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5A7ED" w14:textId="77777777" w:rsidR="008F1462" w:rsidRPr="008F1462" w:rsidRDefault="008F1462" w:rsidP="008F1462">
      <w:pPr>
        <w:spacing w:before="0" w:after="0"/>
        <w:jc w:val="center"/>
        <w:rPr>
          <w:rFonts w:cs="Times New Roman"/>
          <w:b/>
          <w:szCs w:val="24"/>
          <w:lang w:val="fr-FR"/>
        </w:rPr>
      </w:pPr>
    </w:p>
    <w:p w14:paraId="09BF395A" w14:textId="77777777" w:rsidR="008F1462" w:rsidRDefault="008F1462" w:rsidP="008F1462">
      <w:pPr>
        <w:spacing w:before="0" w:after="0"/>
        <w:jc w:val="center"/>
        <w:rPr>
          <w:rFonts w:cs="Times New Roman"/>
          <w:b/>
          <w:szCs w:val="24"/>
          <w:lang w:val="fr-FR"/>
        </w:rPr>
      </w:pPr>
      <w:r>
        <w:rPr>
          <w:rFonts w:cs="Times New Roman"/>
          <w:b/>
          <w:szCs w:val="24"/>
          <w:lang w:val="fr-FR"/>
        </w:rPr>
        <w:t>ATTACHMENT 2A</w:t>
      </w:r>
    </w:p>
    <w:p w14:paraId="2531329B" w14:textId="77777777" w:rsidR="008F1462" w:rsidRDefault="008F1462" w:rsidP="008F1462">
      <w:pPr>
        <w:spacing w:before="0" w:after="0"/>
        <w:jc w:val="center"/>
        <w:rPr>
          <w:rFonts w:cs="Times New Roman"/>
          <w:b/>
          <w:szCs w:val="24"/>
          <w:lang w:val="fr-FR"/>
        </w:rPr>
      </w:pPr>
    </w:p>
    <w:p w14:paraId="4ED9D0BE" w14:textId="55C5ED66" w:rsidR="006B0CF6" w:rsidRPr="008F1462" w:rsidRDefault="008F1462" w:rsidP="008F1462">
      <w:pPr>
        <w:spacing w:before="0" w:after="0"/>
        <w:jc w:val="center"/>
        <w:rPr>
          <w:rFonts w:cs="Times New Roman"/>
          <w:b/>
          <w:szCs w:val="24"/>
          <w:lang w:val="fr-FR"/>
        </w:rPr>
      </w:pPr>
      <w:r w:rsidRPr="008F1462">
        <w:rPr>
          <w:rFonts w:cs="Times New Roman"/>
          <w:b/>
          <w:szCs w:val="24"/>
          <w:lang w:val="fr-FR"/>
        </w:rPr>
        <w:t>IWXXM IMPLEMENTATION SURVEY QUESTIONNAIRE</w:t>
      </w:r>
    </w:p>
    <w:p w14:paraId="34CF2D66" w14:textId="77777777" w:rsidR="008F1462" w:rsidRDefault="008F1462" w:rsidP="008F1462">
      <w:pPr>
        <w:tabs>
          <w:tab w:val="left" w:pos="4048"/>
        </w:tabs>
        <w:spacing w:before="0" w:after="0"/>
        <w:jc w:val="center"/>
        <w:rPr>
          <w:rFonts w:cs="Times New Roman"/>
          <w:b/>
          <w:szCs w:val="24"/>
          <w:lang w:val="fr-FR"/>
        </w:rPr>
      </w:pPr>
    </w:p>
    <w:p w14:paraId="1529F9F1" w14:textId="6570D603" w:rsidR="009610B6" w:rsidRPr="009B6B7C" w:rsidRDefault="006B0CF6" w:rsidP="008F1462">
      <w:pPr>
        <w:tabs>
          <w:tab w:val="left" w:pos="4048"/>
        </w:tabs>
        <w:spacing w:before="0" w:after="0"/>
        <w:jc w:val="center"/>
        <w:rPr>
          <w:rFonts w:cs="Times New Roman"/>
          <w:b/>
          <w:szCs w:val="24"/>
          <w:lang w:val="en-GB"/>
        </w:rPr>
      </w:pPr>
      <w:r w:rsidRPr="009B6B7C">
        <w:rPr>
          <w:rFonts w:cs="Times New Roman"/>
          <w:b/>
          <w:szCs w:val="24"/>
          <w:lang w:val="en-GB"/>
        </w:rPr>
        <w:t>ICAO AFI Region</w:t>
      </w:r>
    </w:p>
    <w:p w14:paraId="06666221" w14:textId="20681E5C" w:rsidR="000B10A2" w:rsidRPr="009B6B7C" w:rsidRDefault="000B10A2" w:rsidP="008F1462">
      <w:pPr>
        <w:spacing w:before="0" w:after="0"/>
        <w:rPr>
          <w:rFonts w:cs="Times New Roman"/>
          <w:szCs w:val="24"/>
          <w:lang w:val="en-GB"/>
        </w:rPr>
      </w:pPr>
      <w:bookmarkStart w:id="0" w:name="_GoBack"/>
      <w:bookmarkEnd w:id="0"/>
    </w:p>
    <w:p w14:paraId="55618630" w14:textId="77777777" w:rsidR="008F1462" w:rsidRPr="009B6B7C" w:rsidRDefault="008F1462" w:rsidP="008F1462">
      <w:pPr>
        <w:spacing w:before="0" w:after="0"/>
        <w:rPr>
          <w:rFonts w:cs="Times New Roman"/>
          <w:szCs w:val="24"/>
          <w:lang w:val="en-GB"/>
        </w:rPr>
      </w:pPr>
    </w:p>
    <w:p w14:paraId="572337BF" w14:textId="07E7E5E9" w:rsidR="007E1224" w:rsidRDefault="00F5115E" w:rsidP="008F1462">
      <w:pPr>
        <w:spacing w:before="0" w:after="0"/>
        <w:rPr>
          <w:rFonts w:cs="Times New Roman"/>
          <w:szCs w:val="24"/>
          <w:lang w:val="en-GB"/>
        </w:rPr>
      </w:pPr>
      <w:r w:rsidRPr="00AC17EE">
        <w:rPr>
          <w:rFonts w:cs="Times New Roman"/>
          <w:szCs w:val="24"/>
          <w:lang w:val="en-GB"/>
        </w:rPr>
        <w:t xml:space="preserve">The </w:t>
      </w:r>
      <w:r w:rsidR="007E1224" w:rsidRPr="00AC17EE">
        <w:rPr>
          <w:rFonts w:cs="Times New Roman"/>
          <w:szCs w:val="24"/>
          <w:lang w:val="en-GB"/>
        </w:rPr>
        <w:t xml:space="preserve">OPMET data exchange in ICAO IWXXM format was introduced by Amendment 76 to ICAO Annex </w:t>
      </w:r>
      <w:r w:rsidR="00AC17EE" w:rsidRPr="00AC17EE">
        <w:rPr>
          <w:rFonts w:cs="Times New Roman"/>
          <w:szCs w:val="24"/>
          <w:lang w:val="en-GB"/>
        </w:rPr>
        <w:t>3</w:t>
      </w:r>
      <w:r w:rsidR="00AC17EE">
        <w:rPr>
          <w:rFonts w:cs="Times New Roman"/>
          <w:szCs w:val="24"/>
          <w:lang w:val="en-GB"/>
        </w:rPr>
        <w:t>,</w:t>
      </w:r>
      <w:r w:rsidR="007E1224" w:rsidRPr="00AC17EE">
        <w:rPr>
          <w:rFonts w:cs="Times New Roman"/>
          <w:szCs w:val="24"/>
          <w:lang w:val="en-GB"/>
        </w:rPr>
        <w:t xml:space="preserve"> made mandatory by Amendment 78 to ICAO Annex 3 and </w:t>
      </w:r>
      <w:r w:rsidR="00AC17EE">
        <w:rPr>
          <w:rFonts w:cs="Times New Roman"/>
          <w:szCs w:val="24"/>
          <w:lang w:val="en-GB"/>
        </w:rPr>
        <w:t xml:space="preserve">became </w:t>
      </w:r>
      <w:r w:rsidR="007E1224" w:rsidRPr="00AC17EE">
        <w:rPr>
          <w:rFonts w:cs="Times New Roman"/>
          <w:szCs w:val="24"/>
          <w:lang w:val="en-GB"/>
        </w:rPr>
        <w:t>applicable from November 2020</w:t>
      </w:r>
      <w:r w:rsidR="00AC17EE" w:rsidRPr="00AC17EE">
        <w:rPr>
          <w:rFonts w:cs="Times New Roman"/>
          <w:szCs w:val="24"/>
          <w:lang w:val="en-GB"/>
        </w:rPr>
        <w:t xml:space="preserve"> </w:t>
      </w:r>
      <w:r w:rsidR="00AC17EE">
        <w:rPr>
          <w:rFonts w:cs="Times New Roman"/>
          <w:szCs w:val="24"/>
          <w:lang w:val="en-GB"/>
        </w:rPr>
        <w:t>through</w:t>
      </w:r>
      <w:r w:rsidR="00AC17EE" w:rsidRPr="00AC17EE">
        <w:rPr>
          <w:rFonts w:cs="Times New Roman"/>
          <w:szCs w:val="24"/>
          <w:lang w:val="en-GB"/>
        </w:rPr>
        <w:t xml:space="preserve"> Amendment 79</w:t>
      </w:r>
      <w:r w:rsidR="007E1224" w:rsidRPr="00AC17EE">
        <w:rPr>
          <w:rFonts w:cs="Times New Roman"/>
          <w:szCs w:val="24"/>
          <w:lang w:val="en-GB"/>
        </w:rPr>
        <w:t>.</w:t>
      </w:r>
    </w:p>
    <w:p w14:paraId="666BD749" w14:textId="77777777" w:rsidR="008F1462" w:rsidRPr="00AC17EE" w:rsidRDefault="008F1462" w:rsidP="008F1462">
      <w:pPr>
        <w:spacing w:before="0" w:after="0"/>
        <w:rPr>
          <w:rFonts w:cs="Times New Roman"/>
          <w:szCs w:val="24"/>
          <w:lang w:val="en-GB"/>
        </w:rPr>
      </w:pPr>
    </w:p>
    <w:p w14:paraId="32CC684E" w14:textId="7CB9CB06" w:rsidR="007E1224" w:rsidRDefault="007E1224" w:rsidP="008F1462">
      <w:pPr>
        <w:spacing w:before="0" w:after="0"/>
        <w:rPr>
          <w:rFonts w:cs="Times New Roman"/>
          <w:szCs w:val="24"/>
          <w:lang w:val="en-GB"/>
        </w:rPr>
      </w:pPr>
      <w:r w:rsidRPr="00AC17EE">
        <w:rPr>
          <w:rFonts w:cs="Times New Roman"/>
          <w:szCs w:val="24"/>
          <w:lang w:val="en-GB"/>
        </w:rPr>
        <w:t xml:space="preserve">The exchange of OPMET data in IWXXM format </w:t>
      </w:r>
      <w:r w:rsidR="00927654">
        <w:rPr>
          <w:rFonts w:cs="Times New Roman"/>
          <w:szCs w:val="24"/>
          <w:lang w:val="en-GB"/>
        </w:rPr>
        <w:t>is</w:t>
      </w:r>
      <w:r w:rsidRPr="00AC17EE">
        <w:rPr>
          <w:rFonts w:cs="Times New Roman"/>
          <w:szCs w:val="24"/>
          <w:lang w:val="en-GB"/>
        </w:rPr>
        <w:t xml:space="preserve"> based on the ATS Message Handling System </w:t>
      </w:r>
      <w:r w:rsidR="008028B2" w:rsidRPr="00AC17EE">
        <w:rPr>
          <w:rFonts w:cs="Times New Roman"/>
          <w:szCs w:val="24"/>
          <w:lang w:val="en-GB"/>
        </w:rPr>
        <w:t xml:space="preserve">also known as Aeronautical Meteorological Handling System </w:t>
      </w:r>
      <w:r w:rsidRPr="00AC17EE">
        <w:rPr>
          <w:rFonts w:cs="Times New Roman"/>
          <w:szCs w:val="24"/>
          <w:lang w:val="en-GB"/>
        </w:rPr>
        <w:t xml:space="preserve">(AMHS) Extended Service with FTBP </w:t>
      </w:r>
      <w:r w:rsidR="00BF55B2" w:rsidRPr="00AC17EE">
        <w:rPr>
          <w:rFonts w:cs="Times New Roman"/>
          <w:szCs w:val="24"/>
          <w:lang w:val="en-GB"/>
        </w:rPr>
        <w:t xml:space="preserve">(File Transfer Body Part) </w:t>
      </w:r>
      <w:r w:rsidRPr="00AC17EE">
        <w:rPr>
          <w:rFonts w:cs="Times New Roman"/>
          <w:szCs w:val="24"/>
          <w:lang w:val="en-GB"/>
        </w:rPr>
        <w:t>functionality for the transport of attached files.</w:t>
      </w:r>
    </w:p>
    <w:p w14:paraId="7EAEB2DE" w14:textId="77777777" w:rsidR="008F1462" w:rsidRPr="00AC17EE" w:rsidRDefault="008F1462" w:rsidP="008F1462">
      <w:pPr>
        <w:spacing w:before="0" w:after="0"/>
        <w:rPr>
          <w:rFonts w:cs="Times New Roman"/>
          <w:szCs w:val="24"/>
          <w:lang w:val="en-GB"/>
        </w:rPr>
      </w:pPr>
    </w:p>
    <w:p w14:paraId="339ABD51" w14:textId="4F7599C5" w:rsidR="00D642F6" w:rsidRPr="00AC17EE" w:rsidRDefault="00D642F6" w:rsidP="008F1462">
      <w:pPr>
        <w:pStyle w:val="Default"/>
        <w:jc w:val="both"/>
        <w:rPr>
          <w:lang w:val="en-GB"/>
        </w:rPr>
      </w:pPr>
      <w:r w:rsidRPr="00AC17EE">
        <w:rPr>
          <w:lang w:val="en-GB"/>
        </w:rPr>
        <w:t>The objective of th</w:t>
      </w:r>
      <w:r w:rsidR="00927654">
        <w:rPr>
          <w:lang w:val="en-GB"/>
        </w:rPr>
        <w:t>is</w:t>
      </w:r>
      <w:r w:rsidRPr="00AC17EE">
        <w:rPr>
          <w:lang w:val="en-GB"/>
        </w:rPr>
        <w:t xml:space="preserve"> survey is to assess the level of implementation of the IWXXM model</w:t>
      </w:r>
      <w:r w:rsidR="0009358F" w:rsidRPr="00AC17EE">
        <w:rPr>
          <w:lang w:val="en-GB"/>
        </w:rPr>
        <w:t xml:space="preserve"> by States</w:t>
      </w:r>
      <w:r w:rsidRPr="00AC17EE">
        <w:rPr>
          <w:lang w:val="en-GB"/>
        </w:rPr>
        <w:t xml:space="preserve"> and to identify appropriate actions that need to be taken to assist </w:t>
      </w:r>
      <w:r w:rsidR="00D65123" w:rsidRPr="00AC17EE">
        <w:rPr>
          <w:lang w:val="en-GB"/>
        </w:rPr>
        <w:t>States in</w:t>
      </w:r>
      <w:r w:rsidRPr="00AC17EE">
        <w:rPr>
          <w:lang w:val="en-GB"/>
        </w:rPr>
        <w:t xml:space="preserve"> accelerating the implementation of the ICAO model for </w:t>
      </w:r>
      <w:r w:rsidR="00F10A91" w:rsidRPr="00AC17EE">
        <w:rPr>
          <w:lang w:val="en-GB"/>
        </w:rPr>
        <w:t xml:space="preserve">meteorological </w:t>
      </w:r>
      <w:r w:rsidRPr="00AC17EE">
        <w:rPr>
          <w:lang w:val="en-GB"/>
        </w:rPr>
        <w:t>data exchange in digital format.</w:t>
      </w:r>
    </w:p>
    <w:p w14:paraId="5156C756" w14:textId="77777777" w:rsidR="008F1462" w:rsidRDefault="008F1462" w:rsidP="008F1462">
      <w:pPr>
        <w:spacing w:before="0" w:after="0"/>
        <w:rPr>
          <w:rFonts w:cs="Times New Roman"/>
          <w:color w:val="000000"/>
          <w:szCs w:val="24"/>
          <w:lang w:val="en-GB"/>
        </w:rPr>
      </w:pPr>
    </w:p>
    <w:p w14:paraId="77B80A62" w14:textId="6DF45466" w:rsidR="00B35BE5" w:rsidRDefault="00EF093D" w:rsidP="008F1462">
      <w:pPr>
        <w:spacing w:before="0" w:after="0"/>
        <w:rPr>
          <w:rFonts w:cs="Times New Roman"/>
          <w:color w:val="000000"/>
          <w:szCs w:val="24"/>
          <w:lang w:val="en-GB"/>
        </w:rPr>
      </w:pPr>
      <w:r>
        <w:rPr>
          <w:rFonts w:cs="Times New Roman"/>
          <w:color w:val="000000"/>
          <w:szCs w:val="24"/>
          <w:lang w:val="en-GB"/>
        </w:rPr>
        <w:t>Y</w:t>
      </w:r>
      <w:r w:rsidR="00B35BE5" w:rsidRPr="00AC17EE">
        <w:rPr>
          <w:rFonts w:cs="Times New Roman"/>
          <w:color w:val="000000"/>
          <w:szCs w:val="24"/>
          <w:lang w:val="en-GB"/>
        </w:rPr>
        <w:t xml:space="preserve">ou are </w:t>
      </w:r>
      <w:r>
        <w:rPr>
          <w:rFonts w:cs="Times New Roman"/>
          <w:color w:val="000000"/>
          <w:szCs w:val="24"/>
          <w:lang w:val="en-GB"/>
        </w:rPr>
        <w:t xml:space="preserve">kindly </w:t>
      </w:r>
      <w:r w:rsidR="00B35BE5" w:rsidRPr="00AC17EE">
        <w:rPr>
          <w:rFonts w:cs="Times New Roman"/>
          <w:color w:val="000000"/>
          <w:szCs w:val="24"/>
          <w:lang w:val="en-GB"/>
        </w:rPr>
        <w:t xml:space="preserve">requested to send the </w:t>
      </w:r>
      <w:r w:rsidR="0009358F" w:rsidRPr="00AC17EE">
        <w:rPr>
          <w:rFonts w:cs="Times New Roman"/>
          <w:color w:val="000000"/>
          <w:szCs w:val="24"/>
          <w:lang w:val="en-GB"/>
        </w:rPr>
        <w:t>complete</w:t>
      </w:r>
      <w:r>
        <w:rPr>
          <w:rFonts w:cs="Times New Roman"/>
          <w:color w:val="000000"/>
          <w:szCs w:val="24"/>
          <w:lang w:val="en-GB"/>
        </w:rPr>
        <w:t>d form to</w:t>
      </w:r>
      <w:r w:rsidR="00B35BE5" w:rsidRPr="00AC17EE">
        <w:rPr>
          <w:rFonts w:cs="Times New Roman"/>
          <w:color w:val="000000"/>
          <w:szCs w:val="24"/>
          <w:lang w:val="en-GB"/>
        </w:rPr>
        <w:t>:</w:t>
      </w:r>
    </w:p>
    <w:p w14:paraId="4783A70D" w14:textId="4B93AB1E" w:rsidR="00B35BE5" w:rsidRPr="00AC17EE" w:rsidRDefault="00A84DC0" w:rsidP="008F1462">
      <w:pPr>
        <w:spacing w:before="0" w:after="0"/>
        <w:rPr>
          <w:rStyle w:val="Hyperlink"/>
          <w:rFonts w:cs="Times New Roman"/>
          <w:szCs w:val="24"/>
          <w:lang w:val="en-GB"/>
        </w:rPr>
      </w:pPr>
      <w:hyperlink r:id="rId8" w:history="1">
        <w:r w:rsidR="00EF093D" w:rsidRPr="007275A5">
          <w:rPr>
            <w:rStyle w:val="Hyperlink"/>
            <w:rFonts w:cs="Times New Roman"/>
            <w:szCs w:val="24"/>
            <w:lang w:val="en-GB"/>
          </w:rPr>
          <w:t>icaoesaf@icao.int</w:t>
        </w:r>
      </w:hyperlink>
      <w:r w:rsidR="00EF093D">
        <w:rPr>
          <w:rStyle w:val="Hyperlink"/>
        </w:rPr>
        <w:t xml:space="preserve"> </w:t>
      </w:r>
      <w:r w:rsidR="00EF093D" w:rsidRPr="00EF093D">
        <w:rPr>
          <w:rFonts w:cs="Times New Roman"/>
          <w:color w:val="000000"/>
          <w:szCs w:val="24"/>
          <w:lang w:val="en-GB"/>
        </w:rPr>
        <w:t xml:space="preserve"> </w:t>
      </w:r>
      <w:r w:rsidR="00EF093D">
        <w:rPr>
          <w:rFonts w:cs="Times New Roman"/>
          <w:color w:val="000000"/>
          <w:szCs w:val="24"/>
          <w:lang w:val="en-GB"/>
        </w:rPr>
        <w:t xml:space="preserve">with copy to </w:t>
      </w:r>
      <w:hyperlink r:id="rId9" w:history="1">
        <w:r w:rsidR="00EF093D" w:rsidRPr="00AC17EE">
          <w:rPr>
            <w:rStyle w:val="Hyperlink"/>
            <w:rFonts w:cs="Times New Roman"/>
            <w:szCs w:val="24"/>
            <w:lang w:val="en-GB"/>
          </w:rPr>
          <w:t>cmazhetese@icao.int</w:t>
        </w:r>
      </w:hyperlink>
      <w:r w:rsidR="00EF093D" w:rsidRPr="00AC17EE">
        <w:rPr>
          <w:rFonts w:cs="Times New Roman"/>
          <w:color w:val="000000"/>
          <w:szCs w:val="24"/>
          <w:lang w:val="en-GB"/>
        </w:rPr>
        <w:t xml:space="preserve"> </w:t>
      </w:r>
      <w:r w:rsidR="00EF093D">
        <w:rPr>
          <w:rFonts w:cs="Times New Roman"/>
          <w:color w:val="000000"/>
          <w:szCs w:val="24"/>
          <w:lang w:val="en-GB"/>
        </w:rPr>
        <w:t xml:space="preserve">and </w:t>
      </w:r>
      <w:hyperlink r:id="rId10" w:history="1">
        <w:r w:rsidR="00EF093D" w:rsidRPr="007275A5">
          <w:rPr>
            <w:rStyle w:val="Hyperlink"/>
            <w:rFonts w:cs="Times New Roman"/>
            <w:szCs w:val="24"/>
            <w:lang w:val="en-GB"/>
          </w:rPr>
          <w:t>gilboudo@icao.int</w:t>
        </w:r>
      </w:hyperlink>
    </w:p>
    <w:p w14:paraId="6E4943A6" w14:textId="77777777" w:rsidR="00F10A91" w:rsidRPr="00AC17EE" w:rsidRDefault="00F10A91" w:rsidP="008F1462">
      <w:pPr>
        <w:spacing w:before="0" w:after="0"/>
        <w:rPr>
          <w:rFonts w:cs="Times New Roman"/>
          <w:color w:val="000000"/>
          <w:szCs w:val="24"/>
          <w:lang w:val="en-GB"/>
        </w:rPr>
      </w:pPr>
    </w:p>
    <w:p w14:paraId="586D47C7" w14:textId="63C7372A" w:rsidR="009610B6" w:rsidRPr="00AC17EE" w:rsidRDefault="00EA207B" w:rsidP="001536D7">
      <w:pPr>
        <w:pStyle w:val="Heading1"/>
        <w:rPr>
          <w:rFonts w:ascii="Times New Roman" w:hAnsi="Times New Roman" w:cs="Times New Roman"/>
          <w:i w:val="0"/>
          <w:sz w:val="24"/>
          <w:szCs w:val="24"/>
          <w:lang w:val="en-GB"/>
        </w:rPr>
      </w:pPr>
      <w:r w:rsidRPr="00AC17EE">
        <w:rPr>
          <w:rFonts w:ascii="Times New Roman" w:hAnsi="Times New Roman" w:cs="Times New Roman"/>
          <w:i w:val="0"/>
          <w:sz w:val="24"/>
          <w:szCs w:val="24"/>
          <w:lang w:val="en-GB"/>
        </w:rPr>
        <w:t xml:space="preserve">General </w:t>
      </w:r>
      <w:r w:rsidR="00693ADF" w:rsidRPr="00AC17EE">
        <w:rPr>
          <w:rFonts w:ascii="Times New Roman" w:hAnsi="Times New Roman" w:cs="Times New Roman"/>
          <w:i w:val="0"/>
          <w:sz w:val="24"/>
          <w:szCs w:val="24"/>
          <w:lang w:val="en-GB"/>
        </w:rPr>
        <w:t>Information</w:t>
      </w:r>
    </w:p>
    <w:p w14:paraId="73677A80" w14:textId="2D5A0672" w:rsidR="00693ADF" w:rsidRPr="00AC17EE" w:rsidRDefault="009F0210" w:rsidP="002A6C08">
      <w:pPr>
        <w:spacing w:before="240" w:after="240"/>
        <w:ind w:left="709"/>
        <w:rPr>
          <w:rFonts w:cs="Times New Roman"/>
          <w:szCs w:val="24"/>
          <w:lang w:val="en-GB"/>
        </w:rPr>
      </w:pPr>
      <w:r w:rsidRPr="00AC17EE">
        <w:rPr>
          <w:rFonts w:cs="Times New Roman"/>
          <w:szCs w:val="24"/>
          <w:lang w:val="en-GB"/>
        </w:rPr>
        <w:t>Date</w:t>
      </w:r>
      <w:r w:rsidR="00F10A91" w:rsidRPr="00AC17EE">
        <w:rPr>
          <w:rFonts w:cs="Times New Roman"/>
          <w:szCs w:val="24"/>
          <w:lang w:val="en-GB"/>
        </w:rPr>
        <w:tab/>
      </w:r>
      <w:r w:rsidR="00F10A91" w:rsidRPr="00AC17EE">
        <w:rPr>
          <w:rFonts w:cs="Times New Roman"/>
          <w:szCs w:val="24"/>
          <w:lang w:val="en-GB"/>
        </w:rPr>
        <w:tab/>
      </w:r>
      <w:r w:rsidR="00F10A91" w:rsidRPr="00AC17EE">
        <w:rPr>
          <w:rFonts w:cs="Times New Roman"/>
          <w:szCs w:val="24"/>
          <w:lang w:val="en-GB"/>
        </w:rPr>
        <w:tab/>
      </w:r>
      <w:r w:rsidR="00F10A91" w:rsidRPr="00AC17EE">
        <w:rPr>
          <w:rFonts w:cs="Times New Roman"/>
          <w:szCs w:val="24"/>
          <w:lang w:val="en-GB"/>
        </w:rPr>
        <w:tab/>
      </w:r>
      <w:r w:rsidR="00F10A91" w:rsidRPr="00AC17EE">
        <w:rPr>
          <w:rFonts w:cs="Times New Roman"/>
          <w:szCs w:val="24"/>
          <w:lang w:val="en-GB"/>
        </w:rPr>
        <w:tab/>
      </w:r>
      <w:r w:rsidR="00F10A91" w:rsidRPr="00AC17EE">
        <w:rPr>
          <w:rFonts w:cs="Times New Roman"/>
          <w:szCs w:val="24"/>
          <w:lang w:val="en-GB"/>
        </w:rPr>
        <w:tab/>
      </w:r>
      <w:r w:rsidR="00F10A91" w:rsidRPr="00AC17EE">
        <w:rPr>
          <w:rFonts w:cs="Times New Roman"/>
          <w:szCs w:val="24"/>
          <w:lang w:val="en-GB"/>
        </w:rPr>
        <w:tab/>
      </w:r>
      <w:r w:rsidRPr="00AC17EE">
        <w:rPr>
          <w:rFonts w:cs="Times New Roman"/>
          <w:szCs w:val="24"/>
          <w:lang w:val="en-GB"/>
        </w:rPr>
        <w:t>:</w:t>
      </w:r>
    </w:p>
    <w:p w14:paraId="368784F4" w14:textId="6316DBE9" w:rsidR="00E356F9" w:rsidRPr="00AC17EE" w:rsidRDefault="00693ADF" w:rsidP="002A6C08">
      <w:pPr>
        <w:spacing w:before="240" w:after="240"/>
        <w:ind w:left="709"/>
        <w:rPr>
          <w:rFonts w:cs="Times New Roman"/>
          <w:szCs w:val="24"/>
          <w:lang w:val="en-GB"/>
        </w:rPr>
      </w:pPr>
      <w:r w:rsidRPr="00AC17EE">
        <w:rPr>
          <w:rFonts w:cs="Times New Roman"/>
          <w:szCs w:val="24"/>
          <w:lang w:val="en-GB"/>
        </w:rPr>
        <w:t>Country</w:t>
      </w:r>
      <w:r w:rsidR="004A1954" w:rsidRPr="00AC17EE">
        <w:rPr>
          <w:rFonts w:cs="Times New Roman"/>
          <w:szCs w:val="24"/>
          <w:lang w:val="en-GB"/>
        </w:rPr>
        <w:t xml:space="preserve"> /</w:t>
      </w:r>
      <w:r w:rsidR="00465EC3" w:rsidRPr="00AC17EE">
        <w:rPr>
          <w:rFonts w:cs="Times New Roman"/>
          <w:szCs w:val="24"/>
          <w:lang w:val="en-GB"/>
        </w:rPr>
        <w:t>State</w:t>
      </w:r>
      <w:r w:rsidR="00F10A91" w:rsidRPr="00AC17EE">
        <w:rPr>
          <w:rFonts w:cs="Times New Roman"/>
          <w:szCs w:val="24"/>
          <w:lang w:val="en-GB"/>
        </w:rPr>
        <w:tab/>
      </w:r>
      <w:r w:rsidR="00F10A91" w:rsidRPr="00AC17EE">
        <w:rPr>
          <w:rFonts w:cs="Times New Roman"/>
          <w:szCs w:val="24"/>
          <w:lang w:val="en-GB"/>
        </w:rPr>
        <w:tab/>
      </w:r>
      <w:r w:rsidR="00F10A91" w:rsidRPr="00AC17EE">
        <w:rPr>
          <w:rFonts w:cs="Times New Roman"/>
          <w:szCs w:val="24"/>
          <w:lang w:val="en-GB"/>
        </w:rPr>
        <w:tab/>
      </w:r>
      <w:r w:rsidR="00F10A91" w:rsidRPr="00AC17EE">
        <w:rPr>
          <w:rFonts w:cs="Times New Roman"/>
          <w:szCs w:val="24"/>
          <w:lang w:val="en-GB"/>
        </w:rPr>
        <w:tab/>
      </w:r>
      <w:r w:rsidR="00F10A91" w:rsidRPr="00AC17EE">
        <w:rPr>
          <w:rFonts w:cs="Times New Roman"/>
          <w:szCs w:val="24"/>
          <w:lang w:val="en-GB"/>
        </w:rPr>
        <w:tab/>
      </w:r>
      <w:r w:rsidR="00574345">
        <w:rPr>
          <w:rFonts w:cs="Times New Roman"/>
          <w:szCs w:val="24"/>
          <w:lang w:val="en-GB"/>
        </w:rPr>
        <w:tab/>
      </w:r>
      <w:r w:rsidR="00465EC3" w:rsidRPr="00AC17EE">
        <w:rPr>
          <w:rFonts w:cs="Times New Roman"/>
          <w:szCs w:val="24"/>
          <w:lang w:val="en-GB"/>
        </w:rPr>
        <w:t xml:space="preserve">:  </w:t>
      </w:r>
    </w:p>
    <w:p w14:paraId="19084E99" w14:textId="5B4112BB" w:rsidR="00B257F4" w:rsidRPr="00AC17EE" w:rsidRDefault="00B257F4" w:rsidP="002A6C08">
      <w:pPr>
        <w:spacing w:before="240" w:after="240"/>
        <w:ind w:left="709"/>
        <w:rPr>
          <w:rFonts w:cs="Times New Roman"/>
          <w:szCs w:val="24"/>
          <w:lang w:val="en-GB"/>
        </w:rPr>
      </w:pPr>
      <w:r w:rsidRPr="00AC17EE">
        <w:rPr>
          <w:rFonts w:cs="Times New Roman"/>
          <w:szCs w:val="24"/>
          <w:lang w:val="en-GB"/>
        </w:rPr>
        <w:t>COM-Centre Name</w:t>
      </w:r>
      <w:r w:rsidR="00F10A91" w:rsidRPr="00AC17EE">
        <w:rPr>
          <w:rFonts w:cs="Times New Roman"/>
          <w:szCs w:val="24"/>
          <w:lang w:val="en-GB"/>
        </w:rPr>
        <w:tab/>
      </w:r>
      <w:r w:rsidR="00F10A91" w:rsidRPr="00AC17EE">
        <w:rPr>
          <w:rFonts w:cs="Times New Roman"/>
          <w:szCs w:val="24"/>
          <w:lang w:val="en-GB"/>
        </w:rPr>
        <w:tab/>
      </w:r>
      <w:r w:rsidR="00F10A91" w:rsidRPr="00AC17EE">
        <w:rPr>
          <w:rFonts w:cs="Times New Roman"/>
          <w:szCs w:val="24"/>
          <w:lang w:val="en-GB"/>
        </w:rPr>
        <w:tab/>
      </w:r>
      <w:r w:rsidR="00F10A91" w:rsidRPr="00AC17EE">
        <w:rPr>
          <w:rFonts w:cs="Times New Roman"/>
          <w:szCs w:val="24"/>
          <w:lang w:val="en-GB"/>
        </w:rPr>
        <w:tab/>
      </w:r>
      <w:r w:rsidR="00F10A91" w:rsidRPr="00AC17EE">
        <w:rPr>
          <w:rFonts w:cs="Times New Roman"/>
          <w:szCs w:val="24"/>
          <w:lang w:val="en-GB"/>
        </w:rPr>
        <w:tab/>
      </w:r>
      <w:r w:rsidRPr="00AC17EE">
        <w:rPr>
          <w:rFonts w:cs="Times New Roman"/>
          <w:szCs w:val="24"/>
          <w:lang w:val="en-GB"/>
        </w:rPr>
        <w:t xml:space="preserve">:  </w:t>
      </w:r>
    </w:p>
    <w:p w14:paraId="3C46C905" w14:textId="12B9BBF6" w:rsidR="00B257F4" w:rsidRPr="00AC17EE" w:rsidRDefault="00B257F4" w:rsidP="002A6C08">
      <w:pPr>
        <w:spacing w:before="240" w:after="240"/>
        <w:ind w:left="709"/>
        <w:rPr>
          <w:rFonts w:cs="Times New Roman"/>
          <w:szCs w:val="24"/>
          <w:lang w:val="en-GB"/>
        </w:rPr>
      </w:pPr>
      <w:r w:rsidRPr="00AC17EE">
        <w:rPr>
          <w:rFonts w:cs="Times New Roman"/>
          <w:szCs w:val="24"/>
          <w:lang w:val="en-GB"/>
        </w:rPr>
        <w:t>COM-Centre Location Indicator</w:t>
      </w:r>
      <w:r w:rsidR="00F10A91" w:rsidRPr="00AC17EE">
        <w:rPr>
          <w:rFonts w:cs="Times New Roman"/>
          <w:szCs w:val="24"/>
          <w:lang w:val="en-GB"/>
        </w:rPr>
        <w:tab/>
      </w:r>
      <w:r w:rsidR="00F10A91" w:rsidRPr="00AC17EE">
        <w:rPr>
          <w:rFonts w:cs="Times New Roman"/>
          <w:szCs w:val="24"/>
          <w:lang w:val="en-GB"/>
        </w:rPr>
        <w:tab/>
      </w:r>
      <w:r w:rsidR="00F10A91" w:rsidRPr="00AC17EE">
        <w:rPr>
          <w:rFonts w:cs="Times New Roman"/>
          <w:szCs w:val="24"/>
          <w:lang w:val="en-GB"/>
        </w:rPr>
        <w:tab/>
      </w:r>
      <w:r w:rsidRPr="00AC17EE">
        <w:rPr>
          <w:rFonts w:cs="Times New Roman"/>
          <w:szCs w:val="24"/>
          <w:lang w:val="en-GB"/>
        </w:rPr>
        <w:t xml:space="preserve">: </w:t>
      </w:r>
    </w:p>
    <w:p w14:paraId="7D670B7F" w14:textId="2398AE57" w:rsidR="0070027C" w:rsidRPr="00AC17EE" w:rsidRDefault="0070027C" w:rsidP="002A6C08">
      <w:pPr>
        <w:spacing w:before="240" w:after="240"/>
        <w:ind w:left="709"/>
        <w:rPr>
          <w:rFonts w:cs="Times New Roman"/>
          <w:szCs w:val="24"/>
          <w:lang w:val="en-GB"/>
        </w:rPr>
      </w:pPr>
      <w:r w:rsidRPr="00AC17EE">
        <w:rPr>
          <w:rFonts w:cs="Times New Roman"/>
          <w:szCs w:val="24"/>
          <w:lang w:val="en-GB"/>
        </w:rPr>
        <w:t>NOC</w:t>
      </w:r>
      <w:r w:rsidR="0009358F" w:rsidRPr="00AC17EE">
        <w:rPr>
          <w:rFonts w:cs="Times New Roman"/>
          <w:szCs w:val="24"/>
          <w:lang w:val="en-GB"/>
        </w:rPr>
        <w:t>/BCC</w:t>
      </w:r>
      <w:r w:rsidRPr="00AC17EE">
        <w:rPr>
          <w:rFonts w:cs="Times New Roman"/>
          <w:szCs w:val="24"/>
          <w:lang w:val="en-GB"/>
        </w:rPr>
        <w:t>-Centre Name</w:t>
      </w:r>
      <w:r w:rsidR="00F10A91" w:rsidRPr="00AC17EE">
        <w:rPr>
          <w:rFonts w:cs="Times New Roman"/>
          <w:szCs w:val="24"/>
          <w:lang w:val="en-GB"/>
        </w:rPr>
        <w:tab/>
      </w:r>
      <w:r w:rsidR="00F10A91" w:rsidRPr="00AC17EE">
        <w:rPr>
          <w:rFonts w:cs="Times New Roman"/>
          <w:szCs w:val="24"/>
          <w:lang w:val="en-GB"/>
        </w:rPr>
        <w:tab/>
      </w:r>
      <w:r w:rsidR="00F10A91" w:rsidRPr="00AC17EE">
        <w:rPr>
          <w:rFonts w:cs="Times New Roman"/>
          <w:szCs w:val="24"/>
          <w:lang w:val="en-GB"/>
        </w:rPr>
        <w:tab/>
      </w:r>
      <w:r w:rsidR="00F10A91" w:rsidRPr="00AC17EE">
        <w:rPr>
          <w:rFonts w:cs="Times New Roman"/>
          <w:szCs w:val="24"/>
          <w:lang w:val="en-GB"/>
        </w:rPr>
        <w:tab/>
      </w:r>
      <w:r w:rsidRPr="00AC17EE">
        <w:rPr>
          <w:rFonts w:cs="Times New Roman"/>
          <w:szCs w:val="24"/>
          <w:lang w:val="en-GB"/>
        </w:rPr>
        <w:t xml:space="preserve">:  </w:t>
      </w:r>
    </w:p>
    <w:p w14:paraId="762FAF0D" w14:textId="3364F6AE" w:rsidR="0070027C" w:rsidRPr="00AC17EE" w:rsidRDefault="0070027C" w:rsidP="002A6C08">
      <w:pPr>
        <w:spacing w:before="240" w:after="240"/>
        <w:ind w:left="709"/>
        <w:rPr>
          <w:rFonts w:cs="Times New Roman"/>
          <w:szCs w:val="24"/>
          <w:lang w:val="en-GB"/>
        </w:rPr>
      </w:pPr>
      <w:r w:rsidRPr="00AC17EE">
        <w:rPr>
          <w:rFonts w:cs="Times New Roman"/>
          <w:szCs w:val="24"/>
          <w:lang w:val="en-GB"/>
        </w:rPr>
        <w:t>NOC</w:t>
      </w:r>
      <w:r w:rsidR="0009358F" w:rsidRPr="00AC17EE">
        <w:rPr>
          <w:rFonts w:cs="Times New Roman"/>
          <w:szCs w:val="24"/>
          <w:lang w:val="en-GB"/>
        </w:rPr>
        <w:t>/BCC</w:t>
      </w:r>
      <w:r w:rsidRPr="00AC17EE">
        <w:rPr>
          <w:rFonts w:cs="Times New Roman"/>
          <w:szCs w:val="24"/>
          <w:lang w:val="en-GB"/>
        </w:rPr>
        <w:t>-Centre Location Indicator</w:t>
      </w:r>
      <w:r w:rsidR="00F10A91" w:rsidRPr="00AC17EE">
        <w:rPr>
          <w:rFonts w:cs="Times New Roman"/>
          <w:szCs w:val="24"/>
          <w:lang w:val="en-GB"/>
        </w:rPr>
        <w:tab/>
      </w:r>
      <w:r w:rsidR="00F10A91" w:rsidRPr="00AC17EE">
        <w:rPr>
          <w:rFonts w:cs="Times New Roman"/>
          <w:szCs w:val="24"/>
          <w:lang w:val="en-GB"/>
        </w:rPr>
        <w:tab/>
      </w:r>
      <w:r w:rsidRPr="00AC17EE">
        <w:rPr>
          <w:rFonts w:cs="Times New Roman"/>
          <w:szCs w:val="24"/>
          <w:lang w:val="en-GB"/>
        </w:rPr>
        <w:t xml:space="preserve">: </w:t>
      </w:r>
    </w:p>
    <w:p w14:paraId="42502F25" w14:textId="7239DD69" w:rsidR="00D6377D" w:rsidRPr="00AC17EE" w:rsidRDefault="00D6377D" w:rsidP="00D6377D">
      <w:pPr>
        <w:spacing w:before="240" w:after="240"/>
        <w:ind w:left="709"/>
        <w:rPr>
          <w:rFonts w:cs="Times New Roman"/>
          <w:szCs w:val="24"/>
          <w:lang w:val="en-GB"/>
        </w:rPr>
      </w:pPr>
      <w:r w:rsidRPr="00AC17EE">
        <w:rPr>
          <w:rFonts w:cs="Times New Roman"/>
          <w:szCs w:val="24"/>
          <w:lang w:val="en-GB"/>
        </w:rPr>
        <w:t>Details of the Person completing the survey</w:t>
      </w:r>
      <w:r w:rsidR="00F10A91" w:rsidRPr="00AC17EE">
        <w:rPr>
          <w:rFonts w:cs="Times New Roman"/>
          <w:szCs w:val="24"/>
          <w:lang w:val="en-GB"/>
        </w:rPr>
        <w:t xml:space="preserve"> </w:t>
      </w:r>
    </w:p>
    <w:p w14:paraId="5D4BFCD0" w14:textId="4ADFF36B" w:rsidR="00D6377D" w:rsidRPr="00AC17EE" w:rsidRDefault="00D6377D" w:rsidP="00D6377D">
      <w:pPr>
        <w:pStyle w:val="ListParagraph"/>
        <w:numPr>
          <w:ilvl w:val="0"/>
          <w:numId w:val="24"/>
        </w:numPr>
        <w:ind w:hanging="357"/>
        <w:contextualSpacing w:val="0"/>
        <w:rPr>
          <w:rFonts w:cs="Times New Roman"/>
          <w:szCs w:val="24"/>
          <w:lang w:val="en-GB"/>
        </w:rPr>
      </w:pPr>
      <w:r w:rsidRPr="00AC17EE">
        <w:rPr>
          <w:rFonts w:cs="Times New Roman"/>
          <w:szCs w:val="24"/>
          <w:lang w:val="en-GB"/>
        </w:rPr>
        <w:t xml:space="preserve">Name </w:t>
      </w:r>
      <w:r w:rsidR="00F10A91" w:rsidRPr="00AC17EE">
        <w:rPr>
          <w:rFonts w:cs="Times New Roman"/>
          <w:szCs w:val="24"/>
          <w:lang w:val="en-GB"/>
        </w:rPr>
        <w:tab/>
      </w:r>
      <w:r w:rsidR="00F10A91" w:rsidRPr="00AC17EE">
        <w:rPr>
          <w:rFonts w:cs="Times New Roman"/>
          <w:szCs w:val="24"/>
          <w:lang w:val="en-GB"/>
        </w:rPr>
        <w:tab/>
      </w:r>
      <w:r w:rsidR="00F10A91" w:rsidRPr="00AC17EE">
        <w:rPr>
          <w:rFonts w:cs="Times New Roman"/>
          <w:szCs w:val="24"/>
          <w:lang w:val="en-GB"/>
        </w:rPr>
        <w:tab/>
      </w:r>
      <w:r w:rsidRPr="00AC17EE">
        <w:rPr>
          <w:rFonts w:cs="Times New Roman"/>
          <w:szCs w:val="24"/>
          <w:lang w:val="en-GB"/>
        </w:rPr>
        <w:t>:</w:t>
      </w:r>
    </w:p>
    <w:p w14:paraId="4131282C" w14:textId="64453CB9" w:rsidR="00D6377D" w:rsidRPr="00AC17EE" w:rsidRDefault="00D6377D" w:rsidP="00D6377D">
      <w:pPr>
        <w:pStyle w:val="ListParagraph"/>
        <w:numPr>
          <w:ilvl w:val="0"/>
          <w:numId w:val="24"/>
        </w:numPr>
        <w:ind w:hanging="357"/>
        <w:contextualSpacing w:val="0"/>
        <w:rPr>
          <w:rFonts w:cs="Times New Roman"/>
          <w:szCs w:val="24"/>
          <w:lang w:val="en-GB"/>
        </w:rPr>
      </w:pPr>
      <w:r w:rsidRPr="00AC17EE">
        <w:rPr>
          <w:rFonts w:cs="Times New Roman"/>
          <w:szCs w:val="24"/>
          <w:lang w:val="en-GB"/>
        </w:rPr>
        <w:t xml:space="preserve">e-mail </w:t>
      </w:r>
      <w:r w:rsidR="00F10A91" w:rsidRPr="00AC17EE">
        <w:rPr>
          <w:rFonts w:cs="Times New Roman"/>
          <w:szCs w:val="24"/>
          <w:lang w:val="en-GB"/>
        </w:rPr>
        <w:tab/>
      </w:r>
      <w:r w:rsidR="00F10A91" w:rsidRPr="00AC17EE">
        <w:rPr>
          <w:rFonts w:cs="Times New Roman"/>
          <w:szCs w:val="24"/>
          <w:lang w:val="en-GB"/>
        </w:rPr>
        <w:tab/>
      </w:r>
      <w:r w:rsidR="00574345">
        <w:rPr>
          <w:rFonts w:cs="Times New Roman"/>
          <w:szCs w:val="24"/>
          <w:lang w:val="en-GB"/>
        </w:rPr>
        <w:tab/>
      </w:r>
      <w:r w:rsidRPr="00AC17EE">
        <w:rPr>
          <w:rFonts w:cs="Times New Roman"/>
          <w:szCs w:val="24"/>
          <w:lang w:val="en-GB"/>
        </w:rPr>
        <w:t>:</w:t>
      </w:r>
    </w:p>
    <w:p w14:paraId="1A2657EC" w14:textId="6C9C2C15" w:rsidR="001536D7" w:rsidRPr="00AC17EE" w:rsidRDefault="00F10A91" w:rsidP="00DF5271">
      <w:pPr>
        <w:pStyle w:val="ListParagraph"/>
        <w:numPr>
          <w:ilvl w:val="0"/>
          <w:numId w:val="24"/>
        </w:numPr>
        <w:ind w:hanging="357"/>
        <w:contextualSpacing w:val="0"/>
        <w:rPr>
          <w:rFonts w:cs="Times New Roman"/>
          <w:szCs w:val="24"/>
          <w:lang w:val="en-GB"/>
        </w:rPr>
      </w:pPr>
      <w:r w:rsidRPr="00AC17EE">
        <w:rPr>
          <w:rFonts w:cs="Times New Roman"/>
          <w:szCs w:val="24"/>
          <w:lang w:val="en-GB"/>
        </w:rPr>
        <w:t>P</w:t>
      </w:r>
      <w:r w:rsidR="00D6377D" w:rsidRPr="00AC17EE">
        <w:rPr>
          <w:rFonts w:cs="Times New Roman"/>
          <w:szCs w:val="24"/>
          <w:lang w:val="en-GB"/>
        </w:rPr>
        <w:t xml:space="preserve">hone number </w:t>
      </w:r>
      <w:r w:rsidRPr="00AC17EE">
        <w:rPr>
          <w:rFonts w:cs="Times New Roman"/>
          <w:szCs w:val="24"/>
          <w:lang w:val="en-GB"/>
        </w:rPr>
        <w:tab/>
      </w:r>
      <w:r w:rsidR="00D6377D" w:rsidRPr="00AC17EE">
        <w:rPr>
          <w:rFonts w:cs="Times New Roman"/>
          <w:szCs w:val="24"/>
          <w:lang w:val="en-GB"/>
        </w:rPr>
        <w:t>:</w:t>
      </w:r>
    </w:p>
    <w:p w14:paraId="0CA0D5A3" w14:textId="4CB70270" w:rsidR="001536D7" w:rsidRPr="00AC17EE" w:rsidRDefault="001536D7" w:rsidP="00F31585">
      <w:pPr>
        <w:ind w:left="708"/>
        <w:rPr>
          <w:rFonts w:cs="Times New Roman"/>
          <w:szCs w:val="24"/>
          <w:lang w:val="en-GB"/>
        </w:rPr>
      </w:pPr>
    </w:p>
    <w:p w14:paraId="1E2C9338" w14:textId="77777777" w:rsidR="0002400B" w:rsidRPr="00AC17EE" w:rsidRDefault="0002400B" w:rsidP="006338A3">
      <w:pPr>
        <w:rPr>
          <w:rFonts w:cs="Times New Roman"/>
          <w:szCs w:val="24"/>
          <w:lang w:val="en-GB"/>
        </w:rPr>
        <w:sectPr w:rsidR="0002400B" w:rsidRPr="00AC17EE" w:rsidSect="008F1462">
          <w:headerReference w:type="default" r:id="rId11"/>
          <w:footerReference w:type="default" r:id="rId12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leGrid"/>
        <w:tblW w:w="5361" w:type="pct"/>
        <w:tblInd w:w="-714" w:type="dxa"/>
        <w:tblLook w:val="04A0" w:firstRow="1" w:lastRow="0" w:firstColumn="1" w:lastColumn="0" w:noHBand="0" w:noVBand="1"/>
      </w:tblPr>
      <w:tblGrid>
        <w:gridCol w:w="1989"/>
        <w:gridCol w:w="1984"/>
        <w:gridCol w:w="3683"/>
        <w:gridCol w:w="4534"/>
        <w:gridCol w:w="3117"/>
      </w:tblGrid>
      <w:tr w:rsidR="00DD1473" w:rsidRPr="00AC17EE" w14:paraId="47F0982A" w14:textId="77777777" w:rsidTr="008F1462">
        <w:trPr>
          <w:tblHeader/>
        </w:trPr>
        <w:tc>
          <w:tcPr>
            <w:tcW w:w="650" w:type="pct"/>
          </w:tcPr>
          <w:p w14:paraId="42FC0DBB" w14:textId="35BFC40F" w:rsidR="000D72E6" w:rsidRPr="00AC17EE" w:rsidRDefault="000D72E6" w:rsidP="00165F1E">
            <w:pPr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AC17EE">
              <w:rPr>
                <w:rFonts w:cs="Times New Roman"/>
                <w:b/>
                <w:szCs w:val="24"/>
                <w:lang w:val="en-GB"/>
              </w:rPr>
              <w:lastRenderedPageBreak/>
              <w:t xml:space="preserve">ICAO </w:t>
            </w:r>
            <w:r w:rsidR="00B624F6" w:rsidRPr="00AC17EE">
              <w:rPr>
                <w:rFonts w:cs="Times New Roman"/>
                <w:b/>
                <w:szCs w:val="24"/>
                <w:lang w:val="en-GB"/>
              </w:rPr>
              <w:t xml:space="preserve">IWXXM </w:t>
            </w:r>
            <w:r w:rsidRPr="00AC17EE">
              <w:rPr>
                <w:rFonts w:cs="Times New Roman"/>
                <w:b/>
                <w:szCs w:val="24"/>
                <w:lang w:val="en-GB"/>
              </w:rPr>
              <w:t>ref</w:t>
            </w:r>
            <w:r w:rsidR="00165F1E" w:rsidRPr="00AC17EE">
              <w:rPr>
                <w:rFonts w:cs="Times New Roman"/>
                <w:b/>
                <w:szCs w:val="24"/>
                <w:lang w:val="en-GB"/>
              </w:rPr>
              <w:t>erences</w:t>
            </w:r>
          </w:p>
        </w:tc>
        <w:tc>
          <w:tcPr>
            <w:tcW w:w="648" w:type="pct"/>
          </w:tcPr>
          <w:p w14:paraId="5AA79A7B" w14:textId="70B11B88" w:rsidR="000D72E6" w:rsidRPr="00AC17EE" w:rsidRDefault="00165F1E" w:rsidP="00165F1E">
            <w:pPr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AC17EE">
              <w:rPr>
                <w:rFonts w:cs="Times New Roman"/>
                <w:b/>
                <w:szCs w:val="24"/>
                <w:lang w:val="en-GB"/>
              </w:rPr>
              <w:t>Question number and title</w:t>
            </w:r>
          </w:p>
        </w:tc>
        <w:tc>
          <w:tcPr>
            <w:tcW w:w="1203" w:type="pct"/>
          </w:tcPr>
          <w:p w14:paraId="6ADE5425" w14:textId="2E9115D4" w:rsidR="000D72E6" w:rsidRPr="00AC17EE" w:rsidRDefault="000D72E6" w:rsidP="0019077A">
            <w:pPr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AC17EE">
              <w:rPr>
                <w:rFonts w:cs="Times New Roman"/>
                <w:b/>
                <w:szCs w:val="24"/>
                <w:lang w:val="en-GB"/>
              </w:rPr>
              <w:t>Text of question</w:t>
            </w:r>
          </w:p>
        </w:tc>
        <w:tc>
          <w:tcPr>
            <w:tcW w:w="1481" w:type="pct"/>
          </w:tcPr>
          <w:p w14:paraId="6E4F0C1F" w14:textId="0EFF3EE2" w:rsidR="000D72E6" w:rsidRPr="00AC17EE" w:rsidRDefault="000D72E6" w:rsidP="00165F1E">
            <w:pPr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AC17EE">
              <w:rPr>
                <w:rFonts w:cs="Times New Roman"/>
                <w:b/>
                <w:szCs w:val="24"/>
                <w:lang w:val="en-GB"/>
              </w:rPr>
              <w:t xml:space="preserve">Answer to </w:t>
            </w:r>
            <w:r w:rsidR="00165F1E" w:rsidRPr="00AC17EE">
              <w:rPr>
                <w:rFonts w:cs="Times New Roman"/>
                <w:b/>
                <w:szCs w:val="24"/>
                <w:lang w:val="en-GB"/>
              </w:rPr>
              <w:t xml:space="preserve">the </w:t>
            </w:r>
            <w:r w:rsidRPr="00AC17EE">
              <w:rPr>
                <w:rFonts w:cs="Times New Roman"/>
                <w:b/>
                <w:szCs w:val="24"/>
                <w:lang w:val="en-GB"/>
              </w:rPr>
              <w:t>question</w:t>
            </w:r>
          </w:p>
        </w:tc>
        <w:tc>
          <w:tcPr>
            <w:tcW w:w="1019" w:type="pct"/>
          </w:tcPr>
          <w:p w14:paraId="6990E4B0" w14:textId="29AC6CBF" w:rsidR="000D72E6" w:rsidRPr="00AC17EE" w:rsidRDefault="005D5CF8" w:rsidP="0083117E">
            <w:pPr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AC17EE">
              <w:rPr>
                <w:rFonts w:cs="Times New Roman"/>
                <w:b/>
                <w:szCs w:val="24"/>
                <w:lang w:val="en-GB"/>
              </w:rPr>
              <w:t>Please substantiate your answer</w:t>
            </w:r>
            <w:r w:rsidR="000D72E6" w:rsidRPr="00AC17EE">
              <w:rPr>
                <w:rFonts w:cs="Times New Roman"/>
                <w:b/>
                <w:szCs w:val="24"/>
                <w:lang w:val="en-GB"/>
              </w:rPr>
              <w:t xml:space="preserve"> </w:t>
            </w:r>
          </w:p>
        </w:tc>
      </w:tr>
      <w:tr w:rsidR="003C7BD3" w:rsidRPr="00AC17EE" w14:paraId="4D3D1211" w14:textId="77777777" w:rsidTr="008F1462">
        <w:trPr>
          <w:trHeight w:val="1122"/>
        </w:trPr>
        <w:tc>
          <w:tcPr>
            <w:tcW w:w="650" w:type="pct"/>
            <w:vMerge w:val="restart"/>
          </w:tcPr>
          <w:p w14:paraId="740A571A" w14:textId="5520324C" w:rsidR="000D72E6" w:rsidRPr="00AC17EE" w:rsidRDefault="00871B81" w:rsidP="00871B81">
            <w:pPr>
              <w:jc w:val="left"/>
              <w:rPr>
                <w:rFonts w:cs="Times New Roman"/>
                <w:b/>
                <w:szCs w:val="24"/>
                <w:lang w:val="en-GB"/>
              </w:rPr>
            </w:pPr>
            <w:r w:rsidRPr="00AC17EE">
              <w:rPr>
                <w:rFonts w:cs="Times New Roman"/>
                <w:b/>
                <w:szCs w:val="24"/>
                <w:lang w:val="en-GB"/>
              </w:rPr>
              <w:t xml:space="preserve">ICAO </w:t>
            </w:r>
            <w:r w:rsidR="000D72E6" w:rsidRPr="00AC17EE">
              <w:rPr>
                <w:rFonts w:cs="Times New Roman"/>
                <w:b/>
                <w:szCs w:val="24"/>
                <w:lang w:val="en-GB"/>
              </w:rPr>
              <w:t xml:space="preserve">IWXXM </w:t>
            </w:r>
            <w:r w:rsidR="00584A3D" w:rsidRPr="00AC17EE">
              <w:rPr>
                <w:rFonts w:cs="Times New Roman"/>
                <w:b/>
                <w:szCs w:val="24"/>
                <w:lang w:val="en-GB"/>
              </w:rPr>
              <w:t>Guideline:</w:t>
            </w:r>
            <w:r w:rsidR="000D72E6" w:rsidRPr="00AC17EE">
              <w:rPr>
                <w:rFonts w:cs="Times New Roman"/>
                <w:b/>
                <w:szCs w:val="24"/>
                <w:lang w:val="en-GB"/>
              </w:rPr>
              <w:t xml:space="preserve"> </w:t>
            </w:r>
            <w:r w:rsidRPr="00AC17EE">
              <w:rPr>
                <w:rFonts w:cs="Times New Roman"/>
                <w:b/>
                <w:szCs w:val="24"/>
                <w:lang w:val="en-GB"/>
              </w:rPr>
              <w:t>§2.1</w:t>
            </w:r>
          </w:p>
        </w:tc>
        <w:tc>
          <w:tcPr>
            <w:tcW w:w="648" w:type="pct"/>
            <w:vMerge w:val="restart"/>
          </w:tcPr>
          <w:p w14:paraId="4BBC6419" w14:textId="41048558" w:rsidR="000D72E6" w:rsidRPr="00AC17EE" w:rsidRDefault="00857A42" w:rsidP="00857A42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>1</w:t>
            </w:r>
            <w:r w:rsidR="00C3066F" w:rsidRPr="00AC17EE">
              <w:rPr>
                <w:rFonts w:cs="Times New Roman"/>
                <w:szCs w:val="24"/>
                <w:lang w:val="en-GB"/>
              </w:rPr>
              <w:t xml:space="preserve"> - File transfer enabler</w:t>
            </w:r>
            <w:r w:rsidR="00F10A91" w:rsidRPr="00AC17EE">
              <w:rPr>
                <w:rFonts w:cs="Times New Roman"/>
                <w:szCs w:val="24"/>
                <w:lang w:val="en-GB"/>
              </w:rPr>
              <w:t xml:space="preserve"> (FTBP)</w:t>
            </w:r>
          </w:p>
        </w:tc>
        <w:tc>
          <w:tcPr>
            <w:tcW w:w="1203" w:type="pct"/>
            <w:vMerge w:val="restart"/>
          </w:tcPr>
          <w:p w14:paraId="15590367" w14:textId="56D4978E" w:rsidR="000D72E6" w:rsidRPr="00AC17EE" w:rsidRDefault="005D5CF8" w:rsidP="00F10A91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 xml:space="preserve">Has </w:t>
            </w:r>
            <w:r w:rsidR="000D72E6" w:rsidRPr="00AC17EE">
              <w:rPr>
                <w:rFonts w:cs="Times New Roman"/>
                <w:szCs w:val="24"/>
                <w:lang w:val="en-GB"/>
              </w:rPr>
              <w:t>your AFS COM-Centre implement</w:t>
            </w:r>
            <w:r w:rsidRPr="00AC17EE">
              <w:rPr>
                <w:rFonts w:cs="Times New Roman"/>
                <w:szCs w:val="24"/>
                <w:lang w:val="en-GB"/>
              </w:rPr>
              <w:t>ed</w:t>
            </w:r>
            <w:r w:rsidR="000D72E6" w:rsidRPr="00AC17EE">
              <w:rPr>
                <w:rFonts w:cs="Times New Roman"/>
                <w:szCs w:val="24"/>
                <w:lang w:val="en-GB"/>
              </w:rPr>
              <w:t xml:space="preserve"> or plan</w:t>
            </w:r>
            <w:r w:rsidRPr="00AC17EE">
              <w:rPr>
                <w:rFonts w:cs="Times New Roman"/>
                <w:szCs w:val="24"/>
                <w:lang w:val="en-GB"/>
              </w:rPr>
              <w:t>s</w:t>
            </w:r>
            <w:r w:rsidR="000D72E6" w:rsidRPr="00AC17EE">
              <w:rPr>
                <w:rFonts w:cs="Times New Roman"/>
                <w:szCs w:val="24"/>
                <w:lang w:val="en-GB"/>
              </w:rPr>
              <w:t xml:space="preserve"> to implement a subset of the extended Air Traffic Services Message Handling Services (ATSMHS) that includes File Transfer Body Part (FTBP), which is required for the exchange of IWXXM messages?</w:t>
            </w:r>
          </w:p>
        </w:tc>
        <w:tc>
          <w:tcPr>
            <w:tcW w:w="1481" w:type="pct"/>
          </w:tcPr>
          <w:p w14:paraId="12E4449D" w14:textId="74E09DBE" w:rsidR="000D72E6" w:rsidRPr="00AC17EE" w:rsidRDefault="00A84DC0" w:rsidP="000D72E6">
            <w:pPr>
              <w:jc w:val="left"/>
              <w:rPr>
                <w:rFonts w:cs="Times New Roman"/>
                <w:i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170598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2E6" w:rsidRPr="00AC17EE">
                  <w:rPr>
                    <w:rFonts w:ascii="Segoe UI Symbol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0D72E6" w:rsidRPr="00AC17EE">
              <w:rPr>
                <w:rFonts w:cs="Times New Roman"/>
                <w:szCs w:val="24"/>
                <w:lang w:val="en-GB"/>
              </w:rPr>
              <w:tab/>
              <w:t xml:space="preserve">No File Transfer Body Part (FTBP) support </w:t>
            </w:r>
            <w:r w:rsidR="005D5CF8" w:rsidRPr="00AC17EE">
              <w:rPr>
                <w:rFonts w:cs="Times New Roman"/>
                <w:szCs w:val="24"/>
                <w:lang w:val="en-GB"/>
              </w:rPr>
              <w:t xml:space="preserve">implemented or </w:t>
            </w:r>
            <w:r w:rsidR="000D72E6" w:rsidRPr="00AC17EE">
              <w:rPr>
                <w:rFonts w:cs="Times New Roman"/>
                <w:szCs w:val="24"/>
                <w:lang w:val="en-GB"/>
              </w:rPr>
              <w:t xml:space="preserve">planned </w:t>
            </w:r>
          </w:p>
        </w:tc>
        <w:tc>
          <w:tcPr>
            <w:tcW w:w="1019" w:type="pct"/>
          </w:tcPr>
          <w:p w14:paraId="5A28E55E" w14:textId="77777777" w:rsidR="000D72E6" w:rsidRPr="00AC17EE" w:rsidRDefault="000D72E6" w:rsidP="006338A3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3C7BD3" w:rsidRPr="00AC17EE" w14:paraId="05239564" w14:textId="77777777" w:rsidTr="008F1462">
        <w:trPr>
          <w:trHeight w:val="1922"/>
        </w:trPr>
        <w:tc>
          <w:tcPr>
            <w:tcW w:w="650" w:type="pct"/>
            <w:vMerge/>
          </w:tcPr>
          <w:p w14:paraId="669C0511" w14:textId="77777777" w:rsidR="000D72E6" w:rsidRPr="00AC17EE" w:rsidRDefault="000D72E6" w:rsidP="006338A3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0A7B5284" w14:textId="77777777" w:rsidR="000D72E6" w:rsidRPr="00AC17EE" w:rsidRDefault="000D72E6" w:rsidP="006338A3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381956AA" w14:textId="77777777" w:rsidR="000D72E6" w:rsidRPr="00AC17EE" w:rsidRDefault="000D72E6" w:rsidP="000D72E6">
            <w:pPr>
              <w:rPr>
                <w:rFonts w:cs="Times New Roman"/>
                <w:i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3F1E80E3" w14:textId="7941F4FE" w:rsidR="000D72E6" w:rsidRPr="00AC17EE" w:rsidRDefault="00A84DC0" w:rsidP="000D72E6">
            <w:pPr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147864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2E6" w:rsidRPr="00AC17EE">
                  <w:rPr>
                    <w:rFonts w:ascii="Segoe UI Symbol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0D72E6" w:rsidRPr="00AC17EE">
              <w:rPr>
                <w:rFonts w:cs="Times New Roman"/>
                <w:szCs w:val="24"/>
                <w:lang w:val="en-GB"/>
              </w:rPr>
              <w:tab/>
              <w:t xml:space="preserve">Yes, File Transfer Body Part support implemented and operational by: </w:t>
            </w:r>
            <w:r w:rsidR="000D72E6" w:rsidRPr="00AC17EE">
              <w:rPr>
                <w:rFonts w:cs="Times New Roman"/>
                <w:i/>
                <w:szCs w:val="24"/>
                <w:lang w:val="en-GB"/>
              </w:rPr>
              <w:t>(Please give the date /period of the implementation and a short description of the features</w:t>
            </w:r>
            <w:r w:rsidR="00DB5F1A" w:rsidRPr="00AC17EE">
              <w:rPr>
                <w:rFonts w:cs="Times New Roman"/>
                <w:i/>
                <w:szCs w:val="24"/>
                <w:lang w:val="en-GB"/>
              </w:rPr>
              <w:t>,</w:t>
            </w:r>
            <w:r w:rsidR="000D72E6" w:rsidRPr="00AC17EE">
              <w:rPr>
                <w:rFonts w:cs="Times New Roman"/>
                <w:i/>
                <w:szCs w:val="24"/>
                <w:lang w:val="en-GB"/>
              </w:rPr>
              <w:t xml:space="preserve"> for example the maximum size of the FTBP)</w:t>
            </w:r>
          </w:p>
        </w:tc>
        <w:tc>
          <w:tcPr>
            <w:tcW w:w="1019" w:type="pct"/>
          </w:tcPr>
          <w:p w14:paraId="10436919" w14:textId="77777777" w:rsidR="000D72E6" w:rsidRPr="00AC17EE" w:rsidRDefault="000D72E6" w:rsidP="006338A3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3C7BD3" w:rsidRPr="00AC17EE" w14:paraId="57680079" w14:textId="77777777" w:rsidTr="008F1462">
        <w:trPr>
          <w:trHeight w:val="1786"/>
        </w:trPr>
        <w:tc>
          <w:tcPr>
            <w:tcW w:w="650" w:type="pct"/>
            <w:vMerge/>
          </w:tcPr>
          <w:p w14:paraId="4126BE5F" w14:textId="77777777" w:rsidR="000D72E6" w:rsidRPr="00AC17EE" w:rsidRDefault="000D72E6" w:rsidP="006338A3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06622053" w14:textId="77777777" w:rsidR="000D72E6" w:rsidRPr="00AC17EE" w:rsidRDefault="000D72E6" w:rsidP="006338A3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7D7ED382" w14:textId="77777777" w:rsidR="000D72E6" w:rsidRPr="00AC17EE" w:rsidRDefault="000D72E6" w:rsidP="000D72E6">
            <w:pPr>
              <w:rPr>
                <w:rFonts w:cs="Times New Roman"/>
                <w:i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05852DBF" w14:textId="492FC9B5" w:rsidR="000D72E6" w:rsidRPr="00AC17EE" w:rsidRDefault="00A84DC0" w:rsidP="00E10426">
            <w:pPr>
              <w:jc w:val="left"/>
              <w:rPr>
                <w:rFonts w:cs="Times New Roman"/>
                <w:i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166003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2E6" w:rsidRPr="00AC17EE">
                  <w:rPr>
                    <w:rFonts w:ascii="Segoe UI Symbol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0D72E6" w:rsidRPr="00AC17EE">
              <w:rPr>
                <w:rFonts w:cs="Times New Roman"/>
                <w:szCs w:val="24"/>
                <w:lang w:val="en-GB"/>
              </w:rPr>
              <w:tab/>
              <w:t xml:space="preserve">Yes, File Transfer Body Part support </w:t>
            </w:r>
            <w:r w:rsidR="0030556F" w:rsidRPr="00AC17EE">
              <w:rPr>
                <w:rFonts w:cs="Times New Roman"/>
                <w:szCs w:val="24"/>
                <w:lang w:val="en-GB"/>
              </w:rPr>
              <w:t xml:space="preserve">implemented and </w:t>
            </w:r>
            <w:r w:rsidR="000D72E6" w:rsidRPr="00AC17EE">
              <w:rPr>
                <w:rFonts w:cs="Times New Roman"/>
                <w:szCs w:val="24"/>
                <w:lang w:val="en-GB"/>
              </w:rPr>
              <w:t xml:space="preserve">planned to be operational by: </w:t>
            </w:r>
            <w:r w:rsidR="000D72E6" w:rsidRPr="00AC17EE">
              <w:rPr>
                <w:rFonts w:cs="Times New Roman"/>
                <w:i/>
                <w:szCs w:val="24"/>
                <w:lang w:val="en-GB"/>
              </w:rPr>
              <w:t>(Please, provide the date or expected period and indicate the maximum size of AMHS messages (including FTBP)</w:t>
            </w:r>
          </w:p>
        </w:tc>
        <w:tc>
          <w:tcPr>
            <w:tcW w:w="1019" w:type="pct"/>
          </w:tcPr>
          <w:p w14:paraId="6138B441" w14:textId="77777777" w:rsidR="000D72E6" w:rsidRPr="00AC17EE" w:rsidRDefault="000D72E6" w:rsidP="006338A3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DD1473" w:rsidRPr="00AC17EE" w14:paraId="640AFD71" w14:textId="77777777" w:rsidTr="008F1462">
        <w:trPr>
          <w:trHeight w:val="776"/>
        </w:trPr>
        <w:tc>
          <w:tcPr>
            <w:tcW w:w="650" w:type="pct"/>
            <w:vMerge w:val="restart"/>
          </w:tcPr>
          <w:p w14:paraId="1132B9BE" w14:textId="0CBEACF9" w:rsidR="00D55236" w:rsidRPr="00AC17EE" w:rsidRDefault="00B059F6" w:rsidP="00B059F6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b/>
                <w:szCs w:val="24"/>
                <w:lang w:val="en-GB"/>
              </w:rPr>
              <w:t xml:space="preserve">ICAO IWXXM </w:t>
            </w:r>
            <w:r w:rsidR="00584A3D" w:rsidRPr="00AC17EE">
              <w:rPr>
                <w:rFonts w:cs="Times New Roman"/>
                <w:b/>
                <w:szCs w:val="24"/>
                <w:lang w:val="en-GB"/>
              </w:rPr>
              <w:t>Guideline:</w:t>
            </w:r>
            <w:r w:rsidRPr="00AC17EE">
              <w:rPr>
                <w:rFonts w:cs="Times New Roman"/>
                <w:b/>
                <w:szCs w:val="24"/>
                <w:lang w:val="en-GB"/>
              </w:rPr>
              <w:t xml:space="preserve"> §2.1</w:t>
            </w:r>
          </w:p>
        </w:tc>
        <w:tc>
          <w:tcPr>
            <w:tcW w:w="648" w:type="pct"/>
            <w:vMerge w:val="restart"/>
          </w:tcPr>
          <w:p w14:paraId="620C7A60" w14:textId="4F076740" w:rsidR="00D55236" w:rsidRPr="00AC17EE" w:rsidRDefault="005A2DA6" w:rsidP="00857A42">
            <w:pPr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>2</w:t>
            </w:r>
            <w:r w:rsidR="00C3066F" w:rsidRPr="00AC17EE">
              <w:rPr>
                <w:rFonts w:cs="Times New Roman"/>
                <w:szCs w:val="24"/>
                <w:lang w:val="en-GB"/>
              </w:rPr>
              <w:t xml:space="preserve"> - For BCC only States</w:t>
            </w:r>
          </w:p>
        </w:tc>
        <w:tc>
          <w:tcPr>
            <w:tcW w:w="1203" w:type="pct"/>
            <w:vMerge w:val="restart"/>
          </w:tcPr>
          <w:p w14:paraId="73990F1E" w14:textId="53876C9A" w:rsidR="00D55236" w:rsidRPr="00AC17EE" w:rsidRDefault="005A2DA6" w:rsidP="00DB5F1A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>In your capacity of BCC Sates, d</w:t>
            </w:r>
            <w:r w:rsidR="00D55236" w:rsidRPr="00AC17EE">
              <w:rPr>
                <w:rFonts w:cs="Times New Roman"/>
                <w:szCs w:val="24"/>
                <w:lang w:val="en-GB"/>
              </w:rPr>
              <w:t>o you intend to establish an ATS Message Handling System (AMHS)</w:t>
            </w:r>
            <w:r w:rsidR="00BD6E69" w:rsidRPr="00AC17EE">
              <w:rPr>
                <w:rFonts w:cs="Times New Roman"/>
                <w:szCs w:val="24"/>
                <w:lang w:val="en-GB"/>
              </w:rPr>
              <w:t xml:space="preserve"> </w:t>
            </w:r>
            <w:r w:rsidR="00D55236" w:rsidRPr="00AC17EE">
              <w:rPr>
                <w:rFonts w:cs="Times New Roman"/>
                <w:szCs w:val="24"/>
                <w:lang w:val="en-GB"/>
              </w:rPr>
              <w:t>connection</w:t>
            </w:r>
            <w:r w:rsidR="00B059F6" w:rsidRPr="00AC17EE">
              <w:rPr>
                <w:rFonts w:cs="Times New Roman"/>
                <w:szCs w:val="24"/>
                <w:lang w:val="en-GB"/>
              </w:rPr>
              <w:t xml:space="preserve"> with the FTBP module </w:t>
            </w:r>
            <w:r w:rsidR="00D55236" w:rsidRPr="00AC17EE">
              <w:rPr>
                <w:rFonts w:cs="Times New Roman"/>
                <w:szCs w:val="24"/>
                <w:lang w:val="en-GB"/>
              </w:rPr>
              <w:t>between your AFS COM-Centre and AFS COM-Centre of your associated Regional OPMET Centre (</w:t>
            </w:r>
            <w:r w:rsidR="0030556F" w:rsidRPr="00AC17EE">
              <w:rPr>
                <w:rFonts w:cs="Times New Roman"/>
                <w:szCs w:val="24"/>
                <w:lang w:val="en-GB"/>
              </w:rPr>
              <w:t xml:space="preserve">i.e. </w:t>
            </w:r>
            <w:r w:rsidR="00D55236" w:rsidRPr="00AC17EE">
              <w:rPr>
                <w:rFonts w:cs="Times New Roman"/>
                <w:szCs w:val="24"/>
                <w:lang w:val="en-GB"/>
              </w:rPr>
              <w:t>ROC LFPW)?</w:t>
            </w:r>
          </w:p>
          <w:p w14:paraId="13BF923D" w14:textId="77777777" w:rsidR="00D55236" w:rsidRPr="00AC17EE" w:rsidRDefault="00D55236" w:rsidP="00DB5F1A">
            <w:pPr>
              <w:keepNext/>
              <w:keepLines/>
              <w:tabs>
                <w:tab w:val="left" w:pos="1134"/>
              </w:tabs>
              <w:ind w:left="1134" w:hanging="426"/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3759EE13" w14:textId="0675BBD8" w:rsidR="00D55236" w:rsidRPr="00AC17EE" w:rsidRDefault="00A84DC0" w:rsidP="00DB5F1A">
            <w:pPr>
              <w:keepNext/>
              <w:keepLines/>
              <w:tabs>
                <w:tab w:val="left" w:pos="739"/>
              </w:tabs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32703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42" w:rsidRPr="00AC17EE">
                  <w:rPr>
                    <w:rFonts w:ascii="Segoe UI Symbol" w:eastAsia="MS Mincho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857A42" w:rsidRPr="00AC17EE">
              <w:rPr>
                <w:rFonts w:cs="Times New Roman"/>
                <w:szCs w:val="24"/>
                <w:lang w:val="en-GB"/>
              </w:rPr>
              <w:tab/>
              <w:t>Yes, connection already in place.</w:t>
            </w:r>
            <w:r w:rsidR="00D55236" w:rsidRPr="00AC17EE">
              <w:rPr>
                <w:rFonts w:cs="Times New Roman"/>
                <w:i/>
                <w:szCs w:val="24"/>
                <w:lang w:val="en-GB"/>
              </w:rPr>
              <w:t>)</w:t>
            </w:r>
          </w:p>
        </w:tc>
        <w:tc>
          <w:tcPr>
            <w:tcW w:w="1019" w:type="pct"/>
          </w:tcPr>
          <w:p w14:paraId="100F266C" w14:textId="77777777" w:rsidR="00D55236" w:rsidRPr="00AC17EE" w:rsidRDefault="00D55236" w:rsidP="006338A3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DD1473" w:rsidRPr="00AC17EE" w14:paraId="43EBAE2F" w14:textId="77777777" w:rsidTr="008F1462">
        <w:trPr>
          <w:trHeight w:val="914"/>
        </w:trPr>
        <w:tc>
          <w:tcPr>
            <w:tcW w:w="650" w:type="pct"/>
            <w:vMerge/>
          </w:tcPr>
          <w:p w14:paraId="4ACDDF7E" w14:textId="77777777" w:rsidR="00D55236" w:rsidRPr="00AC17EE" w:rsidRDefault="00D55236" w:rsidP="006338A3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5703BDDD" w14:textId="77777777" w:rsidR="00D55236" w:rsidRPr="00AC17EE" w:rsidRDefault="00D55236" w:rsidP="006338A3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4597A000" w14:textId="77777777" w:rsidR="00D55236" w:rsidRPr="00AC17EE" w:rsidRDefault="00D55236" w:rsidP="00DB5F1A">
            <w:pPr>
              <w:pStyle w:val="ListParagraph"/>
              <w:numPr>
                <w:ilvl w:val="0"/>
                <w:numId w:val="11"/>
              </w:num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64E1FC3C" w14:textId="6BB71E2C" w:rsidR="00D55236" w:rsidRPr="00AC17EE" w:rsidRDefault="00A84DC0" w:rsidP="00DB5F1A">
            <w:pPr>
              <w:keepNext/>
              <w:keepLines/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-123346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236" w:rsidRPr="00AC17EE">
                  <w:rPr>
                    <w:rFonts w:ascii="Segoe UI Symbol" w:eastAsia="MS Mincho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D55236" w:rsidRPr="00AC17EE">
              <w:rPr>
                <w:rFonts w:cs="Times New Roman"/>
                <w:szCs w:val="24"/>
                <w:lang w:val="en-GB"/>
              </w:rPr>
              <w:tab/>
              <w:t xml:space="preserve">Yes, but no coordination started for that. </w:t>
            </w:r>
          </w:p>
        </w:tc>
        <w:tc>
          <w:tcPr>
            <w:tcW w:w="1019" w:type="pct"/>
          </w:tcPr>
          <w:p w14:paraId="4C967AA3" w14:textId="77777777" w:rsidR="00D55236" w:rsidRPr="00AC17EE" w:rsidRDefault="00D55236" w:rsidP="006338A3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DD1473" w:rsidRPr="00AC17EE" w14:paraId="7B52062B" w14:textId="77777777" w:rsidTr="008F1462">
        <w:trPr>
          <w:trHeight w:val="1421"/>
        </w:trPr>
        <w:tc>
          <w:tcPr>
            <w:tcW w:w="650" w:type="pct"/>
            <w:vMerge/>
          </w:tcPr>
          <w:p w14:paraId="43861B4A" w14:textId="77777777" w:rsidR="00D55236" w:rsidRPr="00AC17EE" w:rsidRDefault="00D55236" w:rsidP="006338A3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0AD1B409" w14:textId="77777777" w:rsidR="00D55236" w:rsidRPr="00AC17EE" w:rsidRDefault="00D55236" w:rsidP="006338A3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29F4820E" w14:textId="77777777" w:rsidR="00D55236" w:rsidRPr="00AC17EE" w:rsidRDefault="00D55236" w:rsidP="00DB5F1A">
            <w:pPr>
              <w:pStyle w:val="ListParagraph"/>
              <w:numPr>
                <w:ilvl w:val="0"/>
                <w:numId w:val="11"/>
              </w:num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242E2330" w14:textId="5B9D238F" w:rsidR="00D55236" w:rsidRPr="00AC17EE" w:rsidRDefault="00A84DC0" w:rsidP="00DB5F1A">
            <w:pPr>
              <w:keepNext/>
              <w:keepLines/>
              <w:tabs>
                <w:tab w:val="left" w:pos="739"/>
              </w:tabs>
              <w:ind w:left="31" w:hanging="31"/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6322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236" w:rsidRPr="00AC17EE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D55236" w:rsidRPr="00AC17EE">
              <w:rPr>
                <w:rFonts w:cs="Times New Roman"/>
                <w:szCs w:val="24"/>
                <w:lang w:val="en-GB"/>
              </w:rPr>
              <w:tab/>
              <w:t xml:space="preserve">Yes, coordination already started and connection planned to be operational by: </w:t>
            </w:r>
            <w:r w:rsidR="00D55236" w:rsidRPr="00AC17EE">
              <w:rPr>
                <w:rFonts w:cs="Times New Roman"/>
                <w:i/>
                <w:szCs w:val="24"/>
                <w:lang w:val="en-GB"/>
              </w:rPr>
              <w:t>(</w:t>
            </w:r>
            <w:r w:rsidR="009F1046" w:rsidRPr="00AC17EE">
              <w:rPr>
                <w:rFonts w:cs="Times New Roman"/>
                <w:i/>
                <w:szCs w:val="24"/>
                <w:lang w:val="en-GB"/>
              </w:rPr>
              <w:t>Provide d</w:t>
            </w:r>
            <w:r w:rsidR="00D55236" w:rsidRPr="00AC17EE">
              <w:rPr>
                <w:rFonts w:cs="Times New Roman"/>
                <w:i/>
                <w:szCs w:val="24"/>
                <w:lang w:val="en-GB"/>
              </w:rPr>
              <w:t>ate or expected period)</w:t>
            </w:r>
          </w:p>
        </w:tc>
        <w:tc>
          <w:tcPr>
            <w:tcW w:w="1019" w:type="pct"/>
          </w:tcPr>
          <w:p w14:paraId="1908A296" w14:textId="77777777" w:rsidR="00D55236" w:rsidRPr="00AC17EE" w:rsidRDefault="00D55236" w:rsidP="006338A3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DD1473" w:rsidRPr="00AC17EE" w14:paraId="2476FA7F" w14:textId="77777777" w:rsidTr="008F1462">
        <w:trPr>
          <w:trHeight w:val="977"/>
        </w:trPr>
        <w:tc>
          <w:tcPr>
            <w:tcW w:w="650" w:type="pct"/>
            <w:vMerge/>
          </w:tcPr>
          <w:p w14:paraId="14C389DF" w14:textId="77777777" w:rsidR="00D55236" w:rsidRPr="00AC17EE" w:rsidRDefault="00D55236" w:rsidP="006338A3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2C8CF95E" w14:textId="77777777" w:rsidR="00D55236" w:rsidRPr="00AC17EE" w:rsidRDefault="00D55236" w:rsidP="006338A3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37475E52" w14:textId="77777777" w:rsidR="00D55236" w:rsidRPr="00AC17EE" w:rsidRDefault="00D55236" w:rsidP="00DB5F1A">
            <w:pPr>
              <w:pStyle w:val="ListParagraph"/>
              <w:numPr>
                <w:ilvl w:val="0"/>
                <w:numId w:val="11"/>
              </w:num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47FA3B18" w14:textId="3E9F5DD8" w:rsidR="00D55236" w:rsidRPr="00AC17EE" w:rsidRDefault="00A84DC0" w:rsidP="00DB5F1A">
            <w:pPr>
              <w:keepNext/>
              <w:keepLines/>
              <w:tabs>
                <w:tab w:val="left" w:pos="739"/>
              </w:tabs>
              <w:ind w:left="31" w:hanging="31"/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23112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42" w:rsidRPr="00AC17EE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857A42" w:rsidRPr="00AC17EE">
              <w:rPr>
                <w:rFonts w:cs="Times New Roman"/>
                <w:szCs w:val="24"/>
                <w:lang w:val="en-GB"/>
              </w:rPr>
              <w:tab/>
              <w:t xml:space="preserve">No, </w:t>
            </w:r>
            <w:r w:rsidR="00857A42" w:rsidRPr="00AC17EE">
              <w:rPr>
                <w:rFonts w:cs="Times New Roman"/>
                <w:i/>
                <w:szCs w:val="24"/>
                <w:lang w:val="en-GB"/>
              </w:rPr>
              <w:t>(Please indicate the reasons for the decision</w:t>
            </w:r>
          </w:p>
        </w:tc>
        <w:tc>
          <w:tcPr>
            <w:tcW w:w="1019" w:type="pct"/>
          </w:tcPr>
          <w:p w14:paraId="65B9D03F" w14:textId="77777777" w:rsidR="00D55236" w:rsidRPr="00AC17EE" w:rsidRDefault="00D55236" w:rsidP="006338A3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DD1473" w:rsidRPr="00AC17EE" w14:paraId="4AC246B6" w14:textId="77777777" w:rsidTr="008F1462">
        <w:trPr>
          <w:trHeight w:val="826"/>
        </w:trPr>
        <w:tc>
          <w:tcPr>
            <w:tcW w:w="650" w:type="pct"/>
            <w:vMerge w:val="restart"/>
          </w:tcPr>
          <w:p w14:paraId="14A9C107" w14:textId="2D78A397" w:rsidR="00D55236" w:rsidRPr="00AC17EE" w:rsidRDefault="00584A3D" w:rsidP="00584A3D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b/>
                <w:szCs w:val="24"/>
                <w:lang w:val="en-GB"/>
              </w:rPr>
              <w:t>ICAO IWXXM Guideline: §3.1.1</w:t>
            </w:r>
          </w:p>
        </w:tc>
        <w:tc>
          <w:tcPr>
            <w:tcW w:w="648" w:type="pct"/>
            <w:vMerge w:val="restart"/>
          </w:tcPr>
          <w:p w14:paraId="4F5EEF60" w14:textId="1160E550" w:rsidR="00D55236" w:rsidRPr="00AC17EE" w:rsidRDefault="00857A42" w:rsidP="00857A42">
            <w:pPr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>3</w:t>
            </w:r>
            <w:r w:rsidR="00C3066F" w:rsidRPr="00AC17EE">
              <w:rPr>
                <w:rFonts w:cs="Times New Roman"/>
                <w:szCs w:val="24"/>
                <w:lang w:val="en-GB"/>
              </w:rPr>
              <w:t xml:space="preserve"> - For BCC only States</w:t>
            </w:r>
          </w:p>
        </w:tc>
        <w:tc>
          <w:tcPr>
            <w:tcW w:w="1203" w:type="pct"/>
            <w:vMerge w:val="restart"/>
          </w:tcPr>
          <w:p w14:paraId="579701EB" w14:textId="3FAB27B8" w:rsidR="00D55236" w:rsidRPr="00AC17EE" w:rsidRDefault="0030556F" w:rsidP="00DB5F1A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 xml:space="preserve">In case </w:t>
            </w:r>
            <w:r w:rsidR="00D55236" w:rsidRPr="00AC17EE">
              <w:rPr>
                <w:rFonts w:cs="Times New Roman"/>
                <w:szCs w:val="24"/>
                <w:lang w:val="en-GB"/>
              </w:rPr>
              <w:t xml:space="preserve">the connection </w:t>
            </w:r>
            <w:r w:rsidRPr="00AC17EE">
              <w:rPr>
                <w:rFonts w:cs="Times New Roman"/>
                <w:szCs w:val="24"/>
                <w:lang w:val="en-GB"/>
              </w:rPr>
              <w:t xml:space="preserve">is </w:t>
            </w:r>
            <w:r w:rsidR="00D55236" w:rsidRPr="00AC17EE">
              <w:rPr>
                <w:rFonts w:cs="Times New Roman"/>
                <w:szCs w:val="24"/>
                <w:lang w:val="en-GB"/>
              </w:rPr>
              <w:t>already in place</w:t>
            </w:r>
            <w:r w:rsidR="00432E61" w:rsidRPr="00AC17EE">
              <w:rPr>
                <w:rFonts w:cs="Times New Roman"/>
                <w:szCs w:val="24"/>
                <w:lang w:val="en-GB"/>
              </w:rPr>
              <w:t xml:space="preserve"> (in accordance</w:t>
            </w:r>
            <w:r w:rsidR="00DB5B56" w:rsidRPr="00AC17EE">
              <w:rPr>
                <w:rFonts w:cs="Times New Roman"/>
                <w:szCs w:val="24"/>
                <w:lang w:val="en-GB"/>
              </w:rPr>
              <w:t xml:space="preserve"> with 2/9 a)</w:t>
            </w:r>
            <w:r w:rsidR="00D55236" w:rsidRPr="00AC17EE">
              <w:rPr>
                <w:rFonts w:cs="Times New Roman"/>
                <w:szCs w:val="24"/>
                <w:lang w:val="en-GB"/>
              </w:rPr>
              <w:t xml:space="preserve">, </w:t>
            </w:r>
            <w:r w:rsidR="00470C24" w:rsidRPr="00AC17EE">
              <w:rPr>
                <w:rFonts w:cs="Times New Roman"/>
                <w:szCs w:val="24"/>
                <w:lang w:val="en-GB"/>
              </w:rPr>
              <w:t xml:space="preserve">did your </w:t>
            </w:r>
            <w:r w:rsidR="00D55236" w:rsidRPr="00AC17EE">
              <w:rPr>
                <w:rFonts w:cs="Times New Roman"/>
                <w:szCs w:val="24"/>
                <w:lang w:val="en-GB"/>
              </w:rPr>
              <w:t xml:space="preserve">BCC conduct tests with </w:t>
            </w:r>
            <w:r w:rsidR="0036348E" w:rsidRPr="00AC17EE">
              <w:rPr>
                <w:rFonts w:cs="Times New Roman"/>
                <w:szCs w:val="24"/>
                <w:lang w:val="en-GB"/>
              </w:rPr>
              <w:t xml:space="preserve">their corresponding </w:t>
            </w:r>
            <w:r w:rsidR="00D55236" w:rsidRPr="00AC17EE">
              <w:rPr>
                <w:rFonts w:cs="Times New Roman"/>
                <w:szCs w:val="24"/>
                <w:lang w:val="en-GB"/>
              </w:rPr>
              <w:t>NOCs for exchanging IWXXM</w:t>
            </w:r>
            <w:r w:rsidR="00584A3D" w:rsidRPr="00AC17EE">
              <w:rPr>
                <w:rFonts w:cs="Times New Roman"/>
                <w:szCs w:val="24"/>
                <w:lang w:val="en-GB"/>
              </w:rPr>
              <w:t xml:space="preserve"> data</w:t>
            </w:r>
            <w:r w:rsidR="00D55236" w:rsidRPr="00AC17EE">
              <w:rPr>
                <w:rFonts w:cs="Times New Roman"/>
                <w:szCs w:val="24"/>
                <w:lang w:val="en-GB"/>
              </w:rPr>
              <w:t xml:space="preserve"> via the AFS using AMHS with FTBP and AMHS profile for IWXXM data?</w:t>
            </w:r>
          </w:p>
          <w:p w14:paraId="57318583" w14:textId="77777777" w:rsidR="00D55236" w:rsidRPr="00AC17EE" w:rsidRDefault="00D55236" w:rsidP="00DB5F1A">
            <w:pPr>
              <w:ind w:left="360"/>
              <w:jc w:val="left"/>
              <w:rPr>
                <w:rFonts w:cs="Times New Roman"/>
                <w:szCs w:val="24"/>
                <w:lang w:val="en-GB"/>
              </w:rPr>
            </w:pPr>
          </w:p>
          <w:p w14:paraId="09D69746" w14:textId="77777777" w:rsidR="00D55236" w:rsidRPr="00AC17EE" w:rsidRDefault="00D55236" w:rsidP="00DB5F1A">
            <w:pPr>
              <w:keepNext/>
              <w:keepLines/>
              <w:tabs>
                <w:tab w:val="left" w:pos="1134"/>
              </w:tabs>
              <w:ind w:left="1134" w:hanging="426"/>
              <w:jc w:val="left"/>
              <w:rPr>
                <w:rFonts w:cs="Times New Roman"/>
                <w:szCs w:val="24"/>
                <w:lang w:val="en-GB"/>
              </w:rPr>
            </w:pPr>
          </w:p>
          <w:p w14:paraId="08121ACF" w14:textId="77777777" w:rsidR="00D55236" w:rsidRPr="00AC17EE" w:rsidRDefault="00D55236" w:rsidP="00DB5F1A">
            <w:pPr>
              <w:keepNext/>
              <w:keepLines/>
              <w:tabs>
                <w:tab w:val="left" w:pos="1134"/>
              </w:tabs>
              <w:ind w:left="1134" w:hanging="426"/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399B1E03" w14:textId="12750E22" w:rsidR="00D55236" w:rsidRPr="00AC17EE" w:rsidRDefault="00A84DC0" w:rsidP="00DB5F1A">
            <w:pPr>
              <w:keepNext/>
              <w:keepLines/>
              <w:tabs>
                <w:tab w:val="left" w:pos="709"/>
              </w:tabs>
              <w:ind w:left="1" w:hanging="1"/>
              <w:jc w:val="left"/>
              <w:rPr>
                <w:rFonts w:cs="Times New Roman"/>
                <w:i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-91439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236" w:rsidRPr="00AC17EE">
                  <w:rPr>
                    <w:rFonts w:ascii="Segoe UI Symbol" w:eastAsia="MS Mincho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D55236" w:rsidRPr="00AC17EE">
              <w:rPr>
                <w:rFonts w:cs="Times New Roman"/>
                <w:szCs w:val="24"/>
                <w:lang w:val="en-GB"/>
              </w:rPr>
              <w:tab/>
              <w:t xml:space="preserve">Yes, tests </w:t>
            </w:r>
            <w:r w:rsidR="00432E61" w:rsidRPr="00AC17EE">
              <w:rPr>
                <w:rFonts w:cs="Times New Roman"/>
                <w:szCs w:val="24"/>
                <w:lang w:val="en-GB"/>
              </w:rPr>
              <w:t xml:space="preserve">have been </w:t>
            </w:r>
            <w:r w:rsidR="00D55236" w:rsidRPr="00AC17EE">
              <w:rPr>
                <w:rFonts w:cs="Times New Roman"/>
                <w:szCs w:val="24"/>
                <w:lang w:val="en-GB"/>
              </w:rPr>
              <w:t xml:space="preserve">conducted </w:t>
            </w:r>
            <w:r w:rsidR="00D55236" w:rsidRPr="00AC17EE">
              <w:rPr>
                <w:rFonts w:cs="Times New Roman"/>
                <w:i/>
                <w:szCs w:val="24"/>
                <w:lang w:val="en-GB"/>
              </w:rPr>
              <w:t>(please give the period and results obtained)</w:t>
            </w:r>
          </w:p>
        </w:tc>
        <w:tc>
          <w:tcPr>
            <w:tcW w:w="1019" w:type="pct"/>
          </w:tcPr>
          <w:p w14:paraId="0EDB3661" w14:textId="77777777" w:rsidR="00D55236" w:rsidRPr="00AC17EE" w:rsidRDefault="00D55236" w:rsidP="006338A3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DD1473" w:rsidRPr="00AC17EE" w14:paraId="3BAEEFAC" w14:textId="77777777" w:rsidTr="008F1462">
        <w:trPr>
          <w:trHeight w:val="1122"/>
        </w:trPr>
        <w:tc>
          <w:tcPr>
            <w:tcW w:w="650" w:type="pct"/>
            <w:vMerge/>
          </w:tcPr>
          <w:p w14:paraId="26B45497" w14:textId="77777777" w:rsidR="00D55236" w:rsidRPr="00AC17EE" w:rsidRDefault="00D55236" w:rsidP="006338A3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6F1DED62" w14:textId="77777777" w:rsidR="00D55236" w:rsidRPr="00AC17EE" w:rsidRDefault="00D55236" w:rsidP="006338A3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6A28C235" w14:textId="77777777" w:rsidR="00D55236" w:rsidRPr="00AC17EE" w:rsidRDefault="00D55236" w:rsidP="00DB5F1A">
            <w:pPr>
              <w:pStyle w:val="ListParagraph"/>
              <w:numPr>
                <w:ilvl w:val="0"/>
                <w:numId w:val="11"/>
              </w:num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38AF63F7" w14:textId="4EA4FE94" w:rsidR="00D55236" w:rsidRPr="00AC17EE" w:rsidRDefault="00A84DC0" w:rsidP="00DB5F1A">
            <w:pPr>
              <w:keepNext/>
              <w:keepLines/>
              <w:tabs>
                <w:tab w:val="left" w:pos="709"/>
              </w:tabs>
              <w:ind w:left="1" w:hanging="1"/>
              <w:jc w:val="left"/>
              <w:rPr>
                <w:rFonts w:cs="Times New Roman"/>
                <w:i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-128649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236" w:rsidRPr="00AC17EE">
                  <w:rPr>
                    <w:rFonts w:ascii="Segoe UI Symbol" w:eastAsia="MS Mincho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D55236" w:rsidRPr="00AC17EE">
              <w:rPr>
                <w:rFonts w:cs="Times New Roman"/>
                <w:szCs w:val="24"/>
                <w:lang w:val="en-GB"/>
              </w:rPr>
              <w:tab/>
              <w:t xml:space="preserve">No, tests </w:t>
            </w:r>
            <w:r w:rsidR="00432E61" w:rsidRPr="00AC17EE">
              <w:rPr>
                <w:rFonts w:cs="Times New Roman"/>
                <w:szCs w:val="24"/>
                <w:lang w:val="en-GB"/>
              </w:rPr>
              <w:t xml:space="preserve">have been </w:t>
            </w:r>
            <w:r w:rsidR="00D55236" w:rsidRPr="00AC17EE">
              <w:rPr>
                <w:rFonts w:cs="Times New Roman"/>
                <w:szCs w:val="24"/>
                <w:lang w:val="en-GB"/>
              </w:rPr>
              <w:t xml:space="preserve">planned but not </w:t>
            </w:r>
            <w:r w:rsidR="00432E61" w:rsidRPr="00AC17EE">
              <w:rPr>
                <w:rFonts w:cs="Times New Roman"/>
                <w:szCs w:val="24"/>
                <w:lang w:val="en-GB"/>
              </w:rPr>
              <w:t xml:space="preserve">yet </w:t>
            </w:r>
            <w:r w:rsidR="00D55236" w:rsidRPr="00AC17EE">
              <w:rPr>
                <w:rFonts w:cs="Times New Roman"/>
                <w:szCs w:val="24"/>
                <w:lang w:val="en-GB"/>
              </w:rPr>
              <w:t xml:space="preserve">conducted </w:t>
            </w:r>
            <w:r w:rsidR="00D55236" w:rsidRPr="00AC17EE">
              <w:rPr>
                <w:rFonts w:cs="Times New Roman"/>
                <w:i/>
                <w:szCs w:val="24"/>
                <w:lang w:val="en-GB"/>
              </w:rPr>
              <w:t>(please give the reasons of not yet being able to conduct the tests)</w:t>
            </w:r>
          </w:p>
        </w:tc>
        <w:tc>
          <w:tcPr>
            <w:tcW w:w="1019" w:type="pct"/>
          </w:tcPr>
          <w:p w14:paraId="3B9AC61C" w14:textId="77777777" w:rsidR="00D55236" w:rsidRPr="00AC17EE" w:rsidRDefault="00D55236" w:rsidP="006338A3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DD1473" w:rsidRPr="00AC17EE" w14:paraId="196B4D3A" w14:textId="77777777" w:rsidTr="008F1462">
        <w:trPr>
          <w:trHeight w:val="1269"/>
        </w:trPr>
        <w:tc>
          <w:tcPr>
            <w:tcW w:w="650" w:type="pct"/>
            <w:vMerge/>
          </w:tcPr>
          <w:p w14:paraId="412D689C" w14:textId="77777777" w:rsidR="00D55236" w:rsidRPr="00AC17EE" w:rsidRDefault="00D55236" w:rsidP="006338A3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0612FB52" w14:textId="77777777" w:rsidR="00D55236" w:rsidRPr="00AC17EE" w:rsidRDefault="00D55236" w:rsidP="006338A3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214039AE" w14:textId="77777777" w:rsidR="00D55236" w:rsidRPr="00AC17EE" w:rsidRDefault="00D55236" w:rsidP="00DB5F1A">
            <w:pPr>
              <w:pStyle w:val="ListParagraph"/>
              <w:numPr>
                <w:ilvl w:val="0"/>
                <w:numId w:val="11"/>
              </w:num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37F1873A" w14:textId="536CF608" w:rsidR="00D55236" w:rsidRPr="00AC17EE" w:rsidRDefault="00A84DC0" w:rsidP="00DB5F1A">
            <w:pPr>
              <w:keepNext/>
              <w:keepLines/>
              <w:tabs>
                <w:tab w:val="left" w:pos="709"/>
              </w:tabs>
              <w:jc w:val="left"/>
              <w:rPr>
                <w:rFonts w:cs="Times New Roman"/>
                <w:i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-8539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236" w:rsidRPr="00AC17EE">
                  <w:rPr>
                    <w:rFonts w:ascii="Segoe UI Symbol" w:eastAsia="MS Mincho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D55236" w:rsidRPr="00AC17EE">
              <w:rPr>
                <w:rFonts w:cs="Times New Roman"/>
                <w:szCs w:val="24"/>
                <w:lang w:val="en-GB"/>
              </w:rPr>
              <w:tab/>
              <w:t xml:space="preserve">No, tests </w:t>
            </w:r>
            <w:r w:rsidR="00432E61" w:rsidRPr="00AC17EE">
              <w:rPr>
                <w:rFonts w:cs="Times New Roman"/>
                <w:szCs w:val="24"/>
                <w:lang w:val="en-GB"/>
              </w:rPr>
              <w:t xml:space="preserve">have not been </w:t>
            </w:r>
            <w:r w:rsidR="00D55236" w:rsidRPr="00AC17EE">
              <w:rPr>
                <w:rFonts w:cs="Times New Roman"/>
                <w:szCs w:val="24"/>
                <w:lang w:val="en-GB"/>
              </w:rPr>
              <w:t xml:space="preserve">not conducted and not planned </w:t>
            </w:r>
            <w:r w:rsidR="00D55236" w:rsidRPr="00AC17EE">
              <w:rPr>
                <w:rFonts w:cs="Times New Roman"/>
                <w:i/>
                <w:szCs w:val="24"/>
                <w:lang w:val="en-GB"/>
              </w:rPr>
              <w:t>(please give the reasons)</w:t>
            </w:r>
          </w:p>
        </w:tc>
        <w:tc>
          <w:tcPr>
            <w:tcW w:w="1019" w:type="pct"/>
          </w:tcPr>
          <w:p w14:paraId="47DD8CB1" w14:textId="77777777" w:rsidR="00D55236" w:rsidRPr="00AC17EE" w:rsidRDefault="00D55236" w:rsidP="006338A3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57A42" w:rsidRPr="00AC17EE" w14:paraId="54979DD2" w14:textId="77777777" w:rsidTr="008F1462">
        <w:trPr>
          <w:trHeight w:val="577"/>
        </w:trPr>
        <w:tc>
          <w:tcPr>
            <w:tcW w:w="650" w:type="pct"/>
            <w:vMerge w:val="restart"/>
          </w:tcPr>
          <w:p w14:paraId="3CF911C1" w14:textId="2F05A07B" w:rsidR="00857A42" w:rsidRPr="00AC17EE" w:rsidRDefault="00857A42" w:rsidP="00E62038">
            <w:pPr>
              <w:jc w:val="left"/>
              <w:rPr>
                <w:rFonts w:cs="Times New Roman"/>
                <w:b/>
                <w:szCs w:val="24"/>
                <w:lang w:val="en-GB"/>
              </w:rPr>
            </w:pPr>
            <w:r w:rsidRPr="00AC17EE">
              <w:rPr>
                <w:rFonts w:cs="Times New Roman"/>
                <w:b/>
                <w:szCs w:val="24"/>
                <w:lang w:val="en-GB"/>
              </w:rPr>
              <w:t>ICAO IWXXM Guideline: §6.1.3</w:t>
            </w:r>
          </w:p>
        </w:tc>
        <w:tc>
          <w:tcPr>
            <w:tcW w:w="648" w:type="pct"/>
            <w:vMerge w:val="restart"/>
          </w:tcPr>
          <w:p w14:paraId="3A2ADAFA" w14:textId="3F464C6A" w:rsidR="00857A42" w:rsidRPr="00AC17EE" w:rsidRDefault="00857A42" w:rsidP="00857A42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>4 - Translation of TAC into IWXXM format</w:t>
            </w:r>
          </w:p>
        </w:tc>
        <w:tc>
          <w:tcPr>
            <w:tcW w:w="1203" w:type="pct"/>
            <w:vMerge w:val="restart"/>
          </w:tcPr>
          <w:p w14:paraId="191F75B3" w14:textId="10D86AA0" w:rsidR="00857A42" w:rsidRPr="00AC17EE" w:rsidRDefault="00857A42" w:rsidP="00DB5F1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  <w:r w:rsidRPr="00AC17EE">
              <w:rPr>
                <w:rFonts w:cs="Times New Roman"/>
                <w:color w:val="000000"/>
                <w:szCs w:val="24"/>
                <w:lang w:val="en-US"/>
              </w:rPr>
              <w:t>Does your BCC have the capability to act as a translation Centre for OPMET data from TAC to IWXXM format and vice versa?</w:t>
            </w:r>
          </w:p>
        </w:tc>
        <w:tc>
          <w:tcPr>
            <w:tcW w:w="1481" w:type="pct"/>
          </w:tcPr>
          <w:p w14:paraId="66F31570" w14:textId="31825BD4" w:rsidR="00857A42" w:rsidRPr="00AC17EE" w:rsidRDefault="00A84DC0" w:rsidP="00DB5F1A">
            <w:pPr>
              <w:keepNext/>
              <w:keepLines/>
              <w:tabs>
                <w:tab w:val="left" w:pos="709"/>
              </w:tabs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-132528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42" w:rsidRPr="00AC17EE">
                  <w:rPr>
                    <w:rFonts w:ascii="Segoe UI Symbol" w:eastAsia="MS Mincho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857A42" w:rsidRPr="00AC17EE">
              <w:rPr>
                <w:rFonts w:cs="Times New Roman"/>
                <w:szCs w:val="24"/>
                <w:lang w:val="en-GB"/>
              </w:rPr>
              <w:tab/>
              <w:t>Yes.</w:t>
            </w:r>
          </w:p>
        </w:tc>
        <w:tc>
          <w:tcPr>
            <w:tcW w:w="1019" w:type="pct"/>
            <w:vMerge w:val="restart"/>
          </w:tcPr>
          <w:p w14:paraId="168A597C" w14:textId="77777777" w:rsidR="00857A42" w:rsidRPr="00AC17EE" w:rsidRDefault="00857A42" w:rsidP="006338A3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57A42" w:rsidRPr="00AC17EE" w14:paraId="0ED5B773" w14:textId="77777777" w:rsidTr="008F1462">
        <w:trPr>
          <w:trHeight w:val="836"/>
        </w:trPr>
        <w:tc>
          <w:tcPr>
            <w:tcW w:w="650" w:type="pct"/>
            <w:vMerge/>
          </w:tcPr>
          <w:p w14:paraId="6F78D5AB" w14:textId="77777777" w:rsidR="00857A42" w:rsidRPr="00AC17EE" w:rsidRDefault="00857A42" w:rsidP="00E62038">
            <w:pPr>
              <w:jc w:val="left"/>
              <w:rPr>
                <w:rFonts w:cs="Times New Roman"/>
                <w:b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09AA072C" w14:textId="77777777" w:rsidR="00857A42" w:rsidRPr="00AC17EE" w:rsidRDefault="00857A42" w:rsidP="00857A42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5AE1D4CF" w14:textId="77777777" w:rsidR="00857A42" w:rsidRPr="00AC17EE" w:rsidRDefault="00857A42" w:rsidP="00DB5F1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481" w:type="pct"/>
          </w:tcPr>
          <w:p w14:paraId="24AE0163" w14:textId="633307AC" w:rsidR="00857A42" w:rsidRPr="00AC17EE" w:rsidRDefault="00A84DC0" w:rsidP="00DB5F1A">
            <w:pPr>
              <w:keepNext/>
              <w:keepLines/>
              <w:tabs>
                <w:tab w:val="left" w:pos="709"/>
              </w:tabs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42600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42" w:rsidRPr="00AC17EE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857A42" w:rsidRPr="00AC17EE">
              <w:rPr>
                <w:rFonts w:cs="Times New Roman"/>
                <w:szCs w:val="24"/>
                <w:lang w:val="en-GB"/>
              </w:rPr>
              <w:t xml:space="preserve">       No, the BCC receives IWXXM data from an external Translation Centre.</w:t>
            </w:r>
          </w:p>
        </w:tc>
        <w:tc>
          <w:tcPr>
            <w:tcW w:w="1019" w:type="pct"/>
            <w:vMerge/>
          </w:tcPr>
          <w:p w14:paraId="4277F3EE" w14:textId="77777777" w:rsidR="00857A42" w:rsidRPr="00AC17EE" w:rsidRDefault="00857A42" w:rsidP="006338A3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57A42" w:rsidRPr="00AC17EE" w14:paraId="666889D5" w14:textId="77777777" w:rsidTr="008F1462">
        <w:trPr>
          <w:trHeight w:val="1167"/>
        </w:trPr>
        <w:tc>
          <w:tcPr>
            <w:tcW w:w="650" w:type="pct"/>
            <w:vMerge/>
          </w:tcPr>
          <w:p w14:paraId="37EB5CEB" w14:textId="77777777" w:rsidR="00857A42" w:rsidRPr="00AC17EE" w:rsidRDefault="00857A42" w:rsidP="00E62038">
            <w:pPr>
              <w:jc w:val="left"/>
              <w:rPr>
                <w:rFonts w:cs="Times New Roman"/>
                <w:b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5B58684E" w14:textId="77777777" w:rsidR="00857A42" w:rsidRPr="00AC17EE" w:rsidRDefault="00857A42" w:rsidP="00857A42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69A6565E" w14:textId="77777777" w:rsidR="00857A42" w:rsidRPr="00AC17EE" w:rsidRDefault="00857A42" w:rsidP="00DB5F1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481" w:type="pct"/>
          </w:tcPr>
          <w:p w14:paraId="2D4C52C7" w14:textId="59BAECD4" w:rsidR="00857A42" w:rsidRPr="00AC17EE" w:rsidRDefault="00A84DC0" w:rsidP="00DB5F1A">
            <w:pPr>
              <w:keepNext/>
              <w:keepLines/>
              <w:tabs>
                <w:tab w:val="left" w:pos="709"/>
              </w:tabs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-195108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42" w:rsidRPr="00AC17EE">
                  <w:rPr>
                    <w:rFonts w:ascii="Segoe UI Symbol" w:eastAsia="MS Mincho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857A42" w:rsidRPr="00AC17EE">
              <w:rPr>
                <w:rFonts w:cs="Times New Roman"/>
                <w:szCs w:val="24"/>
                <w:lang w:val="en-GB"/>
              </w:rPr>
              <w:tab/>
              <w:t>No, the BCC does not have the capability to handle OPMET data in IWXXM format.</w:t>
            </w:r>
          </w:p>
        </w:tc>
        <w:tc>
          <w:tcPr>
            <w:tcW w:w="1019" w:type="pct"/>
            <w:vMerge/>
          </w:tcPr>
          <w:p w14:paraId="64107515" w14:textId="77777777" w:rsidR="00857A42" w:rsidRPr="00AC17EE" w:rsidRDefault="00857A42" w:rsidP="006338A3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3E3E4C" w:rsidRPr="00AC17EE" w14:paraId="7099443F" w14:textId="77777777" w:rsidTr="008F1462">
        <w:trPr>
          <w:trHeight w:val="597"/>
        </w:trPr>
        <w:tc>
          <w:tcPr>
            <w:tcW w:w="650" w:type="pct"/>
            <w:vMerge w:val="restart"/>
          </w:tcPr>
          <w:p w14:paraId="7C9A4A37" w14:textId="2F23DE6C" w:rsidR="003E3E4C" w:rsidRPr="00AC17EE" w:rsidRDefault="003E3E4C" w:rsidP="00E62038">
            <w:pPr>
              <w:jc w:val="left"/>
              <w:rPr>
                <w:rFonts w:cs="Times New Roman"/>
                <w:b/>
                <w:szCs w:val="24"/>
                <w:lang w:val="en-GB"/>
              </w:rPr>
            </w:pPr>
            <w:r w:rsidRPr="00AC17EE">
              <w:rPr>
                <w:rFonts w:cs="Times New Roman"/>
                <w:b/>
                <w:szCs w:val="24"/>
                <w:lang w:val="en-GB"/>
              </w:rPr>
              <w:t>ICAO IWXXM Guideline: §5.3.7</w:t>
            </w:r>
          </w:p>
        </w:tc>
        <w:tc>
          <w:tcPr>
            <w:tcW w:w="648" w:type="pct"/>
            <w:vMerge w:val="restart"/>
          </w:tcPr>
          <w:p w14:paraId="461E2162" w14:textId="1361784E" w:rsidR="003E3E4C" w:rsidRPr="00AC17EE" w:rsidRDefault="003E3E4C" w:rsidP="003E3E4C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>5 - Translation Agreement</w:t>
            </w:r>
          </w:p>
        </w:tc>
        <w:tc>
          <w:tcPr>
            <w:tcW w:w="1203" w:type="pct"/>
            <w:vMerge w:val="restart"/>
          </w:tcPr>
          <w:p w14:paraId="0CF37AC1" w14:textId="529AEA11" w:rsidR="003E3E4C" w:rsidRPr="00AC17EE" w:rsidRDefault="003E3E4C" w:rsidP="00DB5F1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  <w:r w:rsidRPr="00AC17EE">
              <w:rPr>
                <w:rFonts w:cs="Times New Roman"/>
                <w:color w:val="000000"/>
                <w:szCs w:val="24"/>
                <w:lang w:val="en-US"/>
              </w:rPr>
              <w:t xml:space="preserve">Is there any Translation Agreement between your BCC (acting as Translation Centre) and applicant State /NOC? </w:t>
            </w:r>
          </w:p>
        </w:tc>
        <w:tc>
          <w:tcPr>
            <w:tcW w:w="1481" w:type="pct"/>
          </w:tcPr>
          <w:p w14:paraId="73B902E5" w14:textId="0799EAF6" w:rsidR="003E3E4C" w:rsidRPr="00AC17EE" w:rsidRDefault="00A84DC0" w:rsidP="00DB5F1A">
            <w:pPr>
              <w:keepNext/>
              <w:keepLines/>
              <w:tabs>
                <w:tab w:val="left" w:pos="709"/>
              </w:tabs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19011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E4C" w:rsidRPr="00AC17EE">
                  <w:rPr>
                    <w:rFonts w:ascii="Segoe UI Symbol" w:eastAsia="MS Mincho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3E3E4C" w:rsidRPr="00AC17EE">
              <w:rPr>
                <w:rFonts w:cs="Times New Roman"/>
                <w:szCs w:val="24"/>
                <w:lang w:val="en-GB"/>
              </w:rPr>
              <w:tab/>
            </w:r>
            <w:r w:rsidR="003E3E4C" w:rsidRPr="00AC17EE">
              <w:rPr>
                <w:rFonts w:cs="Times New Roman"/>
                <w:b/>
                <w:szCs w:val="24"/>
                <w:lang w:val="en-GB"/>
              </w:rPr>
              <w:t>Yes</w:t>
            </w:r>
            <w:r w:rsidR="003E3E4C" w:rsidRPr="00AC17EE">
              <w:rPr>
                <w:rFonts w:cs="Times New Roman"/>
                <w:szCs w:val="24"/>
                <w:lang w:val="en-GB"/>
              </w:rPr>
              <w:t>.</w:t>
            </w:r>
          </w:p>
        </w:tc>
        <w:tc>
          <w:tcPr>
            <w:tcW w:w="1019" w:type="pct"/>
            <w:vMerge w:val="restart"/>
          </w:tcPr>
          <w:p w14:paraId="1BB101A8" w14:textId="77777777" w:rsidR="003E3E4C" w:rsidRPr="00AC17EE" w:rsidRDefault="003E3E4C" w:rsidP="00E62038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3E3E4C" w:rsidRPr="00AC17EE" w14:paraId="3CAE11D1" w14:textId="77777777" w:rsidTr="008F1462">
        <w:trPr>
          <w:trHeight w:val="506"/>
        </w:trPr>
        <w:tc>
          <w:tcPr>
            <w:tcW w:w="650" w:type="pct"/>
            <w:vMerge/>
          </w:tcPr>
          <w:p w14:paraId="71836B4A" w14:textId="77777777" w:rsidR="003E3E4C" w:rsidRPr="00AC17EE" w:rsidRDefault="003E3E4C" w:rsidP="00E62038">
            <w:pPr>
              <w:jc w:val="left"/>
              <w:rPr>
                <w:rFonts w:cs="Times New Roman"/>
                <w:b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59B7F483" w14:textId="77777777" w:rsidR="003E3E4C" w:rsidRPr="00AC17EE" w:rsidRDefault="003E3E4C" w:rsidP="003E3E4C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012C1E89" w14:textId="77777777" w:rsidR="003E3E4C" w:rsidRPr="00AC17EE" w:rsidRDefault="003E3E4C" w:rsidP="00DB5F1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481" w:type="pct"/>
          </w:tcPr>
          <w:p w14:paraId="149C1230" w14:textId="5693973B" w:rsidR="003E3E4C" w:rsidRPr="00AC17EE" w:rsidRDefault="00A84DC0" w:rsidP="00DB5F1A">
            <w:pPr>
              <w:keepNext/>
              <w:keepLines/>
              <w:tabs>
                <w:tab w:val="left" w:pos="709"/>
              </w:tabs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55120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E4C" w:rsidRPr="00AC17EE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3E3E4C" w:rsidRPr="00AC17EE">
              <w:rPr>
                <w:rFonts w:cs="Times New Roman"/>
                <w:szCs w:val="24"/>
                <w:lang w:val="en-GB"/>
              </w:rPr>
              <w:t xml:space="preserve">       No.</w:t>
            </w:r>
          </w:p>
        </w:tc>
        <w:tc>
          <w:tcPr>
            <w:tcW w:w="1019" w:type="pct"/>
            <w:vMerge/>
          </w:tcPr>
          <w:p w14:paraId="4272798E" w14:textId="77777777" w:rsidR="003E3E4C" w:rsidRPr="00AC17EE" w:rsidRDefault="003E3E4C" w:rsidP="00E62038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582EE3" w:rsidRPr="00AC17EE" w14:paraId="22F006EE" w14:textId="77777777" w:rsidTr="008F1462">
        <w:trPr>
          <w:trHeight w:val="688"/>
        </w:trPr>
        <w:tc>
          <w:tcPr>
            <w:tcW w:w="650" w:type="pct"/>
            <w:vMerge w:val="restart"/>
          </w:tcPr>
          <w:p w14:paraId="4162F944" w14:textId="24389983" w:rsidR="00582EE3" w:rsidRPr="00AC17EE" w:rsidRDefault="00582EE3" w:rsidP="00E62038">
            <w:pPr>
              <w:jc w:val="left"/>
              <w:rPr>
                <w:rFonts w:cs="Times New Roman"/>
                <w:b/>
                <w:szCs w:val="24"/>
                <w:lang w:val="en-GB"/>
              </w:rPr>
            </w:pPr>
            <w:r w:rsidRPr="00AC17EE">
              <w:rPr>
                <w:rFonts w:cs="Times New Roman"/>
                <w:b/>
                <w:szCs w:val="24"/>
                <w:lang w:val="en-GB"/>
              </w:rPr>
              <w:t>ICAO IWXXM Guideline: §5.3.7</w:t>
            </w:r>
          </w:p>
        </w:tc>
        <w:tc>
          <w:tcPr>
            <w:tcW w:w="648" w:type="pct"/>
            <w:vMerge w:val="restart"/>
          </w:tcPr>
          <w:p w14:paraId="0D01811E" w14:textId="03A781BD" w:rsidR="00582EE3" w:rsidRPr="00AC17EE" w:rsidRDefault="00582EE3" w:rsidP="00E62038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>6 - Translation Agreement</w:t>
            </w:r>
          </w:p>
        </w:tc>
        <w:tc>
          <w:tcPr>
            <w:tcW w:w="1203" w:type="pct"/>
            <w:vMerge w:val="restart"/>
          </w:tcPr>
          <w:p w14:paraId="0DC32675" w14:textId="075AE257" w:rsidR="00582EE3" w:rsidRPr="00AC17EE" w:rsidRDefault="00582EE3" w:rsidP="00DB5F1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  <w:r w:rsidRPr="00AC17EE">
              <w:rPr>
                <w:rFonts w:cs="Times New Roman"/>
                <w:color w:val="000000"/>
                <w:szCs w:val="24"/>
                <w:lang w:val="en-US"/>
              </w:rPr>
              <w:t>In case the Translation Agreement is established and implemented, did you forward this Agreement to your corresponding ICAO Regional Office?</w:t>
            </w:r>
          </w:p>
        </w:tc>
        <w:tc>
          <w:tcPr>
            <w:tcW w:w="1481" w:type="pct"/>
          </w:tcPr>
          <w:p w14:paraId="12A6FFB8" w14:textId="05127205" w:rsidR="00582EE3" w:rsidRPr="00AC17EE" w:rsidRDefault="00A84DC0" w:rsidP="00DB5F1A">
            <w:pPr>
              <w:keepNext/>
              <w:keepLines/>
              <w:tabs>
                <w:tab w:val="left" w:pos="709"/>
              </w:tabs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187356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EE3" w:rsidRPr="00AC17EE">
                  <w:rPr>
                    <w:rFonts w:ascii="Segoe UI Symbol" w:eastAsia="MS Mincho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582EE3" w:rsidRPr="00AC17EE">
              <w:rPr>
                <w:rFonts w:cs="Times New Roman"/>
                <w:szCs w:val="24"/>
                <w:lang w:val="en-GB"/>
              </w:rPr>
              <w:tab/>
              <w:t xml:space="preserve">Yes. </w:t>
            </w:r>
            <w:r w:rsidR="00582EE3" w:rsidRPr="00AC17EE">
              <w:rPr>
                <w:rFonts w:cs="Times New Roman"/>
                <w:i/>
                <w:szCs w:val="24"/>
                <w:lang w:val="en-GB"/>
              </w:rPr>
              <w:t>(please, provide the date)</w:t>
            </w:r>
          </w:p>
        </w:tc>
        <w:tc>
          <w:tcPr>
            <w:tcW w:w="1019" w:type="pct"/>
            <w:vMerge w:val="restart"/>
          </w:tcPr>
          <w:p w14:paraId="2BACE593" w14:textId="77777777" w:rsidR="00582EE3" w:rsidRPr="00AC17EE" w:rsidRDefault="00582EE3" w:rsidP="00E62038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582EE3" w:rsidRPr="00AC17EE" w14:paraId="7D053CD7" w14:textId="77777777" w:rsidTr="008F1462">
        <w:trPr>
          <w:trHeight w:val="666"/>
        </w:trPr>
        <w:tc>
          <w:tcPr>
            <w:tcW w:w="650" w:type="pct"/>
            <w:vMerge/>
          </w:tcPr>
          <w:p w14:paraId="7639438B" w14:textId="77777777" w:rsidR="00582EE3" w:rsidRPr="00AC17EE" w:rsidRDefault="00582EE3" w:rsidP="00E62038">
            <w:pPr>
              <w:jc w:val="left"/>
              <w:rPr>
                <w:rFonts w:cs="Times New Roman"/>
                <w:b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0DE12E19" w14:textId="77777777" w:rsidR="00582EE3" w:rsidRPr="00AC17EE" w:rsidRDefault="00582EE3" w:rsidP="00E62038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12B23FA4" w14:textId="77777777" w:rsidR="00582EE3" w:rsidRPr="00AC17EE" w:rsidRDefault="00582EE3" w:rsidP="00DB5F1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481" w:type="pct"/>
          </w:tcPr>
          <w:p w14:paraId="5B401FCA" w14:textId="54397CB4" w:rsidR="00582EE3" w:rsidRPr="00AC17EE" w:rsidRDefault="00A84DC0" w:rsidP="00DB5F1A">
            <w:pPr>
              <w:keepNext/>
              <w:keepLines/>
              <w:tabs>
                <w:tab w:val="left" w:pos="709"/>
              </w:tabs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203653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EE3" w:rsidRPr="00AC17EE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582EE3" w:rsidRPr="00AC17EE">
              <w:rPr>
                <w:rFonts w:cs="Times New Roman"/>
                <w:szCs w:val="24"/>
                <w:lang w:val="en-GB"/>
              </w:rPr>
              <w:t xml:space="preserve">       No, </w:t>
            </w:r>
            <w:r w:rsidR="00582EE3" w:rsidRPr="00AC17EE">
              <w:rPr>
                <w:rFonts w:cs="Times New Roman"/>
                <w:i/>
                <w:szCs w:val="24"/>
                <w:lang w:val="en-GB"/>
              </w:rPr>
              <w:t>(please, provide the reason)</w:t>
            </w:r>
          </w:p>
        </w:tc>
        <w:tc>
          <w:tcPr>
            <w:tcW w:w="1019" w:type="pct"/>
            <w:vMerge/>
          </w:tcPr>
          <w:p w14:paraId="46105E7A" w14:textId="77777777" w:rsidR="00582EE3" w:rsidRPr="00AC17EE" w:rsidRDefault="00582EE3" w:rsidP="00E62038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E62038" w:rsidRPr="00AC17EE" w14:paraId="5D19FCEB" w14:textId="77777777" w:rsidTr="008F1462">
        <w:trPr>
          <w:trHeight w:val="1825"/>
        </w:trPr>
        <w:tc>
          <w:tcPr>
            <w:tcW w:w="650" w:type="pct"/>
          </w:tcPr>
          <w:p w14:paraId="47C1173E" w14:textId="346DF2A7" w:rsidR="00E62038" w:rsidRPr="00AC17EE" w:rsidRDefault="00E62038" w:rsidP="00E62038">
            <w:pPr>
              <w:jc w:val="left"/>
              <w:rPr>
                <w:rFonts w:cs="Times New Roman"/>
                <w:b/>
                <w:szCs w:val="24"/>
                <w:lang w:val="en-GB"/>
              </w:rPr>
            </w:pPr>
            <w:r w:rsidRPr="00AC17EE">
              <w:rPr>
                <w:rFonts w:cs="Times New Roman"/>
                <w:b/>
                <w:szCs w:val="24"/>
                <w:lang w:val="en-GB"/>
              </w:rPr>
              <w:t xml:space="preserve">ICAO IWXXM </w:t>
            </w:r>
            <w:r w:rsidR="00584A3D" w:rsidRPr="00AC17EE">
              <w:rPr>
                <w:rFonts w:cs="Times New Roman"/>
                <w:b/>
                <w:szCs w:val="24"/>
                <w:lang w:val="en-GB"/>
              </w:rPr>
              <w:t>Guideline:</w:t>
            </w:r>
            <w:r w:rsidRPr="00AC17EE">
              <w:rPr>
                <w:rFonts w:cs="Times New Roman"/>
                <w:b/>
                <w:szCs w:val="24"/>
                <w:lang w:val="en-GB"/>
              </w:rPr>
              <w:t xml:space="preserve"> §6.1.3</w:t>
            </w:r>
          </w:p>
        </w:tc>
        <w:tc>
          <w:tcPr>
            <w:tcW w:w="648" w:type="pct"/>
          </w:tcPr>
          <w:p w14:paraId="55A56F2D" w14:textId="00EDE712" w:rsidR="00E62038" w:rsidRPr="00AC17EE" w:rsidRDefault="00582EE3" w:rsidP="00582EE3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>7 -</w:t>
            </w:r>
            <w:r w:rsidR="00BF4286" w:rsidRPr="00AC17EE">
              <w:rPr>
                <w:rFonts w:cs="Times New Roman"/>
                <w:szCs w:val="24"/>
                <w:lang w:val="en-GB"/>
              </w:rPr>
              <w:t xml:space="preserve"> </w:t>
            </w:r>
            <w:r w:rsidR="009111F2" w:rsidRPr="00AC17EE">
              <w:rPr>
                <w:rFonts w:cs="Times New Roman"/>
                <w:szCs w:val="24"/>
                <w:lang w:val="en-GB"/>
              </w:rPr>
              <w:t>IWXXM Tests between the BCC and their corresponding IROG</w:t>
            </w:r>
          </w:p>
        </w:tc>
        <w:tc>
          <w:tcPr>
            <w:tcW w:w="1203" w:type="pct"/>
          </w:tcPr>
          <w:p w14:paraId="46A70064" w14:textId="750C5D32" w:rsidR="00E62038" w:rsidRPr="00AC17EE" w:rsidRDefault="00997374" w:rsidP="00DB5F1A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>W</w:t>
            </w:r>
            <w:r w:rsidR="00574345">
              <w:rPr>
                <w:rFonts w:cs="Times New Roman"/>
                <w:szCs w:val="24"/>
                <w:lang w:val="en-GB"/>
              </w:rPr>
              <w:t>h</w:t>
            </w:r>
            <w:r w:rsidRPr="00AC17EE">
              <w:rPr>
                <w:rFonts w:cs="Times New Roman"/>
                <w:szCs w:val="24"/>
                <w:lang w:val="en-GB"/>
              </w:rPr>
              <w:t xml:space="preserve">ere operational tests conducted between your BCC and the corresponding ROC where </w:t>
            </w:r>
            <w:r w:rsidR="00BF4286" w:rsidRPr="00AC17EE">
              <w:rPr>
                <w:rFonts w:cs="Times New Roman"/>
                <w:szCs w:val="24"/>
                <w:lang w:val="en-GB"/>
              </w:rPr>
              <w:t xml:space="preserve">the connection of the AFS using AMHS with FTBP module </w:t>
            </w:r>
            <w:r w:rsidRPr="00AC17EE">
              <w:rPr>
                <w:rFonts w:cs="Times New Roman"/>
                <w:szCs w:val="24"/>
                <w:lang w:val="en-GB"/>
              </w:rPr>
              <w:t xml:space="preserve">is </w:t>
            </w:r>
            <w:r w:rsidR="00BF4286" w:rsidRPr="00AC17EE">
              <w:rPr>
                <w:rFonts w:cs="Times New Roman"/>
                <w:szCs w:val="24"/>
                <w:lang w:val="en-GB"/>
              </w:rPr>
              <w:t>already in place?</w:t>
            </w:r>
          </w:p>
        </w:tc>
        <w:tc>
          <w:tcPr>
            <w:tcW w:w="1481" w:type="pct"/>
          </w:tcPr>
          <w:p w14:paraId="369A526F" w14:textId="286FA1E5" w:rsidR="00BF4286" w:rsidRPr="00AC17EE" w:rsidRDefault="00A84DC0" w:rsidP="00DB5F1A">
            <w:pPr>
              <w:keepNext/>
              <w:keepLines/>
              <w:tabs>
                <w:tab w:val="left" w:pos="709"/>
              </w:tabs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200276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286" w:rsidRPr="00AC17EE">
                  <w:rPr>
                    <w:rFonts w:ascii="Segoe UI Symbol" w:eastAsia="MS Mincho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BF4286" w:rsidRPr="00AC17EE">
              <w:rPr>
                <w:rFonts w:cs="Times New Roman"/>
                <w:szCs w:val="24"/>
                <w:lang w:val="en-GB"/>
              </w:rPr>
              <w:tab/>
              <w:t xml:space="preserve">Yes, test have been conducted </w:t>
            </w:r>
            <w:r w:rsidR="00BF4286" w:rsidRPr="00AC17EE">
              <w:rPr>
                <w:rFonts w:cs="Times New Roman"/>
                <w:i/>
                <w:szCs w:val="24"/>
                <w:lang w:val="en-GB"/>
              </w:rPr>
              <w:t>(please, provide the date)</w:t>
            </w:r>
          </w:p>
          <w:p w14:paraId="0FC6DD83" w14:textId="0DB08BC0" w:rsidR="00E62038" w:rsidRPr="00AC17EE" w:rsidRDefault="00A84DC0" w:rsidP="00DB5F1A">
            <w:pPr>
              <w:keepNext/>
              <w:keepLines/>
              <w:tabs>
                <w:tab w:val="left" w:pos="709"/>
              </w:tabs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-199980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286" w:rsidRPr="00AC17EE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BF4286" w:rsidRPr="00AC17EE">
              <w:rPr>
                <w:rFonts w:cs="Times New Roman"/>
                <w:szCs w:val="24"/>
                <w:lang w:val="en-GB"/>
              </w:rPr>
              <w:t xml:space="preserve">       No, tests </w:t>
            </w:r>
            <w:r w:rsidR="00997374" w:rsidRPr="00AC17EE">
              <w:rPr>
                <w:rFonts w:cs="Times New Roman"/>
                <w:szCs w:val="24"/>
                <w:lang w:val="en-GB"/>
              </w:rPr>
              <w:t xml:space="preserve">have </w:t>
            </w:r>
            <w:r w:rsidR="00BF4286" w:rsidRPr="00AC17EE">
              <w:rPr>
                <w:rFonts w:cs="Times New Roman"/>
                <w:szCs w:val="24"/>
                <w:lang w:val="en-GB"/>
              </w:rPr>
              <w:t xml:space="preserve">not </w:t>
            </w:r>
            <w:r w:rsidR="00997374" w:rsidRPr="00AC17EE">
              <w:rPr>
                <w:rFonts w:cs="Times New Roman"/>
                <w:szCs w:val="24"/>
                <w:lang w:val="en-GB"/>
              </w:rPr>
              <w:t xml:space="preserve">been </w:t>
            </w:r>
            <w:r w:rsidR="00BF4286" w:rsidRPr="00AC17EE">
              <w:rPr>
                <w:rFonts w:cs="Times New Roman"/>
                <w:szCs w:val="24"/>
                <w:lang w:val="en-GB"/>
              </w:rPr>
              <w:t xml:space="preserve">conducted but </w:t>
            </w:r>
            <w:r w:rsidR="00997374" w:rsidRPr="00AC17EE">
              <w:rPr>
                <w:rFonts w:cs="Times New Roman"/>
                <w:szCs w:val="24"/>
                <w:lang w:val="en-GB"/>
              </w:rPr>
              <w:t xml:space="preserve">are </w:t>
            </w:r>
            <w:r w:rsidR="00BF4286" w:rsidRPr="00AC17EE">
              <w:rPr>
                <w:rFonts w:cs="Times New Roman"/>
                <w:szCs w:val="24"/>
                <w:lang w:val="en-GB"/>
              </w:rPr>
              <w:t xml:space="preserve">planned </w:t>
            </w:r>
            <w:r w:rsidR="00BF4286" w:rsidRPr="00AC17EE">
              <w:rPr>
                <w:rFonts w:cs="Times New Roman"/>
                <w:i/>
                <w:szCs w:val="24"/>
                <w:lang w:val="en-GB"/>
              </w:rPr>
              <w:t>(please provide the date)</w:t>
            </w:r>
          </w:p>
        </w:tc>
        <w:tc>
          <w:tcPr>
            <w:tcW w:w="1019" w:type="pct"/>
          </w:tcPr>
          <w:p w14:paraId="5B2CB49E" w14:textId="77777777" w:rsidR="00E62038" w:rsidRPr="00AC17EE" w:rsidRDefault="00E62038" w:rsidP="00E62038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E62038" w:rsidRPr="00AC17EE" w14:paraId="24B0B16E" w14:textId="77777777" w:rsidTr="008F1462">
        <w:trPr>
          <w:trHeight w:val="1332"/>
        </w:trPr>
        <w:tc>
          <w:tcPr>
            <w:tcW w:w="650" w:type="pct"/>
            <w:vMerge w:val="restart"/>
          </w:tcPr>
          <w:p w14:paraId="3CE01A69" w14:textId="2868891E" w:rsidR="00E62038" w:rsidRPr="00AC17EE" w:rsidRDefault="00584A3D" w:rsidP="00584A3D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b/>
                <w:szCs w:val="24"/>
                <w:lang w:val="en-GB"/>
              </w:rPr>
              <w:t>ICAO IWXXM Guideline: §2.4,  §6.1.3</w:t>
            </w:r>
          </w:p>
        </w:tc>
        <w:tc>
          <w:tcPr>
            <w:tcW w:w="648" w:type="pct"/>
            <w:vMerge w:val="restart"/>
          </w:tcPr>
          <w:p w14:paraId="7C61F59F" w14:textId="5536F044" w:rsidR="00E62038" w:rsidRPr="00AC17EE" w:rsidRDefault="00293B84" w:rsidP="008A3A05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>8</w:t>
            </w:r>
            <w:r w:rsidR="00E62038" w:rsidRPr="00AC17EE">
              <w:rPr>
                <w:rFonts w:cs="Times New Roman"/>
                <w:szCs w:val="24"/>
                <w:lang w:val="en-GB"/>
              </w:rPr>
              <w:t xml:space="preserve"> – Data Switch</w:t>
            </w:r>
          </w:p>
        </w:tc>
        <w:tc>
          <w:tcPr>
            <w:tcW w:w="1203" w:type="pct"/>
            <w:vMerge w:val="restart"/>
          </w:tcPr>
          <w:p w14:paraId="5518DFE7" w14:textId="6C5E5A7B" w:rsidR="00E62038" w:rsidRPr="00AC17EE" w:rsidRDefault="00997374" w:rsidP="00DB5F1A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 xml:space="preserve">Do plans exists for </w:t>
            </w:r>
            <w:r w:rsidR="00E62038" w:rsidRPr="00AC17EE">
              <w:rPr>
                <w:rFonts w:cs="Times New Roman"/>
                <w:szCs w:val="24"/>
                <w:lang w:val="en-GB"/>
              </w:rPr>
              <w:t>your MET-Switch system to support the exchange of IWXXM MET messages by means of a sub-set of extended ATSMHS with File Transfer Body Part (FTBP)?</w:t>
            </w:r>
          </w:p>
        </w:tc>
        <w:tc>
          <w:tcPr>
            <w:tcW w:w="1481" w:type="pct"/>
          </w:tcPr>
          <w:p w14:paraId="36528699" w14:textId="1793FDEE" w:rsidR="00E62038" w:rsidRPr="00AC17EE" w:rsidRDefault="00A84DC0" w:rsidP="00DB5F1A">
            <w:pPr>
              <w:keepNext/>
              <w:keepLines/>
              <w:tabs>
                <w:tab w:val="left" w:pos="738"/>
              </w:tabs>
              <w:ind w:left="29" w:hanging="29"/>
              <w:jc w:val="left"/>
              <w:rPr>
                <w:rFonts w:cs="Times New Roman"/>
                <w:i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160792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038" w:rsidRPr="00AC17EE">
                  <w:rPr>
                    <w:rFonts w:ascii="Segoe UI Symbol" w:eastAsia="MS Mincho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E62038" w:rsidRPr="00AC17EE">
              <w:rPr>
                <w:rFonts w:cs="Times New Roman"/>
                <w:szCs w:val="24"/>
                <w:lang w:val="en-GB"/>
              </w:rPr>
              <w:tab/>
              <w:t xml:space="preserve">No File Transfer Body Part support </w:t>
            </w:r>
            <w:r w:rsidR="00997374" w:rsidRPr="00AC17EE">
              <w:rPr>
                <w:rFonts w:cs="Times New Roman"/>
                <w:szCs w:val="24"/>
                <w:lang w:val="en-GB"/>
              </w:rPr>
              <w:t xml:space="preserve">have been </w:t>
            </w:r>
            <w:r w:rsidR="00E62038" w:rsidRPr="00AC17EE">
              <w:rPr>
                <w:rFonts w:cs="Times New Roman"/>
                <w:szCs w:val="24"/>
                <w:lang w:val="en-GB"/>
              </w:rPr>
              <w:t>planned</w:t>
            </w:r>
            <w:r w:rsidR="00E62038" w:rsidRPr="00AC17EE">
              <w:rPr>
                <w:rFonts w:cs="Times New Roman"/>
                <w:b/>
                <w:szCs w:val="24"/>
                <w:lang w:val="en-GB"/>
              </w:rPr>
              <w:t xml:space="preserve"> </w:t>
            </w:r>
            <w:r w:rsidR="00E62038" w:rsidRPr="00AC17EE">
              <w:rPr>
                <w:rFonts w:cs="Times New Roman"/>
                <w:i/>
                <w:szCs w:val="24"/>
                <w:lang w:val="en-GB"/>
              </w:rPr>
              <w:t>(Please indicate the reasons)</w:t>
            </w:r>
          </w:p>
        </w:tc>
        <w:tc>
          <w:tcPr>
            <w:tcW w:w="1019" w:type="pct"/>
          </w:tcPr>
          <w:p w14:paraId="170261B8" w14:textId="77777777" w:rsidR="00E62038" w:rsidRPr="00AC17EE" w:rsidRDefault="00E62038" w:rsidP="00E62038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E62038" w:rsidRPr="00AC17EE" w14:paraId="6E72F724" w14:textId="77777777" w:rsidTr="008F1462">
        <w:trPr>
          <w:trHeight w:val="1549"/>
        </w:trPr>
        <w:tc>
          <w:tcPr>
            <w:tcW w:w="650" w:type="pct"/>
            <w:vMerge/>
          </w:tcPr>
          <w:p w14:paraId="729BD557" w14:textId="77777777" w:rsidR="00E62038" w:rsidRPr="00AC17EE" w:rsidRDefault="00E62038" w:rsidP="00E62038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5F546496" w14:textId="77777777" w:rsidR="00E62038" w:rsidRPr="00AC17EE" w:rsidRDefault="00E62038" w:rsidP="00E62038">
            <w:pPr>
              <w:rPr>
                <w:rFonts w:cs="Times New Roman"/>
                <w:b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43A3C39B" w14:textId="77777777" w:rsidR="00E62038" w:rsidRPr="00AC17EE" w:rsidRDefault="00E62038" w:rsidP="00DB5F1A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7C93E779" w14:textId="32F5047F" w:rsidR="00E62038" w:rsidRPr="00AC17EE" w:rsidRDefault="00A84DC0" w:rsidP="00DB5F1A">
            <w:pPr>
              <w:keepNext/>
              <w:keepLines/>
              <w:tabs>
                <w:tab w:val="left" w:pos="738"/>
              </w:tabs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209018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038" w:rsidRPr="00AC17EE">
                  <w:rPr>
                    <w:rFonts w:ascii="Segoe UI Symbol" w:eastAsia="MS Mincho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E62038" w:rsidRPr="00AC17EE">
              <w:rPr>
                <w:rFonts w:cs="Times New Roman"/>
                <w:szCs w:val="24"/>
                <w:lang w:val="en-GB"/>
              </w:rPr>
              <w:tab/>
              <w:t xml:space="preserve">Yes, File Transfer Body Part support </w:t>
            </w:r>
            <w:r w:rsidR="00997374" w:rsidRPr="00AC17EE">
              <w:rPr>
                <w:rFonts w:cs="Times New Roman"/>
                <w:szCs w:val="24"/>
                <w:lang w:val="en-GB"/>
              </w:rPr>
              <w:t xml:space="preserve">has been </w:t>
            </w:r>
            <w:r w:rsidR="00E62038" w:rsidRPr="00AC17EE">
              <w:rPr>
                <w:rFonts w:cs="Times New Roman"/>
                <w:szCs w:val="24"/>
                <w:lang w:val="en-GB"/>
              </w:rPr>
              <w:t xml:space="preserve">planned between MET Switch and </w:t>
            </w:r>
            <w:r w:rsidR="008A3A05" w:rsidRPr="00AC17EE">
              <w:rPr>
                <w:rFonts w:cs="Times New Roman"/>
                <w:szCs w:val="24"/>
                <w:lang w:val="en-GB"/>
              </w:rPr>
              <w:t>N</w:t>
            </w:r>
            <w:r w:rsidR="00E62038" w:rsidRPr="00AC17EE">
              <w:rPr>
                <w:rFonts w:cs="Times New Roman"/>
                <w:szCs w:val="24"/>
                <w:lang w:val="en-GB"/>
              </w:rPr>
              <w:t>ational COM Centre</w:t>
            </w:r>
            <w:r w:rsidR="00DB5F1A" w:rsidRPr="00AC17EE">
              <w:rPr>
                <w:rFonts w:cs="Times New Roman"/>
                <w:szCs w:val="24"/>
                <w:lang w:val="en-GB"/>
              </w:rPr>
              <w:t>s</w:t>
            </w:r>
            <w:r w:rsidR="00242A58" w:rsidRPr="00AC17EE">
              <w:rPr>
                <w:rFonts w:cs="Times New Roman"/>
                <w:szCs w:val="24"/>
                <w:lang w:val="en-GB"/>
              </w:rPr>
              <w:t xml:space="preserve"> (</w:t>
            </w:r>
            <w:r w:rsidR="008A3A05" w:rsidRPr="00AC17EE">
              <w:rPr>
                <w:rFonts w:cs="Times New Roman"/>
                <w:i/>
                <w:szCs w:val="24"/>
                <w:lang w:val="en-GB"/>
              </w:rPr>
              <w:t>provide d</w:t>
            </w:r>
            <w:r w:rsidR="00E62038" w:rsidRPr="00AC17EE">
              <w:rPr>
                <w:rFonts w:cs="Times New Roman"/>
                <w:i/>
                <w:szCs w:val="24"/>
                <w:lang w:val="en-GB"/>
              </w:rPr>
              <w:t>ate or expected period)</w:t>
            </w:r>
            <w:r w:rsidR="00E62038" w:rsidRPr="00AC17EE">
              <w:rPr>
                <w:rFonts w:cs="Times New Roman"/>
                <w:szCs w:val="24"/>
                <w:lang w:val="en-GB"/>
              </w:rPr>
              <w:t xml:space="preserve"> </w:t>
            </w:r>
          </w:p>
        </w:tc>
        <w:tc>
          <w:tcPr>
            <w:tcW w:w="1019" w:type="pct"/>
          </w:tcPr>
          <w:p w14:paraId="512408D0" w14:textId="77777777" w:rsidR="00E62038" w:rsidRPr="00AC17EE" w:rsidRDefault="00E62038" w:rsidP="00E62038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E62038" w:rsidRPr="00AC17EE" w14:paraId="40FF5B54" w14:textId="77777777" w:rsidTr="008F1462">
        <w:trPr>
          <w:trHeight w:val="1395"/>
        </w:trPr>
        <w:tc>
          <w:tcPr>
            <w:tcW w:w="650" w:type="pct"/>
            <w:vMerge/>
          </w:tcPr>
          <w:p w14:paraId="4B800947" w14:textId="77777777" w:rsidR="00E62038" w:rsidRPr="00AC17EE" w:rsidRDefault="00E62038" w:rsidP="00E62038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09F0C389" w14:textId="77777777" w:rsidR="00E62038" w:rsidRPr="00AC17EE" w:rsidRDefault="00E62038" w:rsidP="00E62038">
            <w:pPr>
              <w:rPr>
                <w:rFonts w:cs="Times New Roman"/>
                <w:b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748A10F8" w14:textId="77777777" w:rsidR="00E62038" w:rsidRPr="00AC17EE" w:rsidRDefault="00E62038" w:rsidP="00DB5F1A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6FB9EEC1" w14:textId="19D2DEE8" w:rsidR="00E62038" w:rsidRPr="00AC17EE" w:rsidRDefault="00A84DC0" w:rsidP="00DB5F1A">
            <w:pPr>
              <w:keepNext/>
              <w:keepLines/>
              <w:tabs>
                <w:tab w:val="left" w:pos="738"/>
              </w:tabs>
              <w:ind w:left="29" w:hanging="29"/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151518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038" w:rsidRPr="00AC17EE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E62038" w:rsidRPr="00AC17EE">
              <w:rPr>
                <w:rFonts w:cs="Times New Roman"/>
                <w:szCs w:val="24"/>
                <w:lang w:val="en-GB"/>
              </w:rPr>
              <w:tab/>
              <w:t xml:space="preserve">File Transfer Body Part support </w:t>
            </w:r>
            <w:r w:rsidR="00242A58" w:rsidRPr="00AC17EE">
              <w:rPr>
                <w:rFonts w:cs="Times New Roman"/>
                <w:szCs w:val="24"/>
                <w:lang w:val="en-GB"/>
              </w:rPr>
              <w:t xml:space="preserve">is </w:t>
            </w:r>
            <w:r w:rsidR="00E62038" w:rsidRPr="00AC17EE">
              <w:rPr>
                <w:rFonts w:cs="Times New Roman"/>
                <w:szCs w:val="24"/>
                <w:lang w:val="en-GB"/>
              </w:rPr>
              <w:t xml:space="preserve">already in place between MET Switch and the national COM-Centre </w:t>
            </w:r>
            <w:r w:rsidR="00E62038" w:rsidRPr="00AC17EE">
              <w:rPr>
                <w:rFonts w:cs="Times New Roman"/>
                <w:i/>
                <w:szCs w:val="24"/>
                <w:lang w:val="en-GB"/>
              </w:rPr>
              <w:t>(provide date of implementation)</w:t>
            </w:r>
          </w:p>
        </w:tc>
        <w:tc>
          <w:tcPr>
            <w:tcW w:w="1019" w:type="pct"/>
          </w:tcPr>
          <w:p w14:paraId="4B095B46" w14:textId="77777777" w:rsidR="00E62038" w:rsidRPr="00AC17EE" w:rsidRDefault="00E62038" w:rsidP="00E62038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311D60" w:rsidRPr="00AC17EE" w14:paraId="48E0FD7E" w14:textId="77777777" w:rsidTr="008F1462">
        <w:trPr>
          <w:trHeight w:val="1129"/>
        </w:trPr>
        <w:tc>
          <w:tcPr>
            <w:tcW w:w="650" w:type="pct"/>
            <w:vMerge w:val="restart"/>
          </w:tcPr>
          <w:p w14:paraId="309F8CA2" w14:textId="566764AF" w:rsidR="00311D60" w:rsidRPr="00AC17EE" w:rsidRDefault="00311D60" w:rsidP="00311D60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b/>
                <w:szCs w:val="24"/>
                <w:lang w:val="en-GB"/>
              </w:rPr>
              <w:t>ICAO IWXXM Guideline: §2.5,  §5.3</w:t>
            </w:r>
          </w:p>
        </w:tc>
        <w:tc>
          <w:tcPr>
            <w:tcW w:w="648" w:type="pct"/>
            <w:vMerge w:val="restart"/>
          </w:tcPr>
          <w:p w14:paraId="73E2DEDE" w14:textId="1DA1B06B" w:rsidR="00311D60" w:rsidRPr="00AC17EE" w:rsidRDefault="00293B84" w:rsidP="008A3A05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>9</w:t>
            </w:r>
            <w:r w:rsidR="00311D60" w:rsidRPr="00AC17EE">
              <w:rPr>
                <w:rFonts w:cs="Times New Roman"/>
                <w:szCs w:val="24"/>
                <w:lang w:val="en-GB"/>
              </w:rPr>
              <w:t xml:space="preserve"> - Provision </w:t>
            </w:r>
            <w:r w:rsidR="008A3A05" w:rsidRPr="00AC17EE">
              <w:rPr>
                <w:rFonts w:cs="Times New Roman"/>
                <w:szCs w:val="24"/>
                <w:lang w:val="en-GB"/>
              </w:rPr>
              <w:t xml:space="preserve">of </w:t>
            </w:r>
            <w:r w:rsidR="00311D60" w:rsidRPr="00AC17EE">
              <w:rPr>
                <w:rFonts w:cs="Times New Roman"/>
                <w:szCs w:val="24"/>
                <w:lang w:val="en-GB"/>
              </w:rPr>
              <w:t>OPMET Data in IWXXM format</w:t>
            </w:r>
            <w:r w:rsidR="008A3A05" w:rsidRPr="00AC17EE">
              <w:rPr>
                <w:rFonts w:cs="Times New Roman"/>
                <w:szCs w:val="24"/>
                <w:lang w:val="en-GB"/>
              </w:rPr>
              <w:t xml:space="preserve"> by the NOC </w:t>
            </w:r>
          </w:p>
        </w:tc>
        <w:tc>
          <w:tcPr>
            <w:tcW w:w="1203" w:type="pct"/>
            <w:vMerge w:val="restart"/>
          </w:tcPr>
          <w:p w14:paraId="618CD771" w14:textId="6E803154" w:rsidR="00311D60" w:rsidRPr="00AC17EE" w:rsidRDefault="00242A58" w:rsidP="00DB5F1A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 xml:space="preserve">What is the status of </w:t>
            </w:r>
            <w:r w:rsidR="00311D60" w:rsidRPr="00AC17EE">
              <w:rPr>
                <w:rFonts w:cs="Times New Roman"/>
                <w:szCs w:val="24"/>
                <w:lang w:val="en-GB"/>
              </w:rPr>
              <w:t xml:space="preserve">OPMET data </w:t>
            </w:r>
            <w:r w:rsidRPr="00AC17EE">
              <w:rPr>
                <w:rFonts w:cs="Times New Roman"/>
                <w:szCs w:val="24"/>
                <w:lang w:val="en-GB"/>
              </w:rPr>
              <w:t xml:space="preserve">implementation or planned implementation </w:t>
            </w:r>
            <w:r w:rsidR="00311D60" w:rsidRPr="00AC17EE">
              <w:rPr>
                <w:rFonts w:cs="Times New Roman"/>
                <w:szCs w:val="24"/>
                <w:lang w:val="en-GB"/>
              </w:rPr>
              <w:t>in IWXXM format</w:t>
            </w:r>
            <w:r w:rsidRPr="00AC17EE">
              <w:rPr>
                <w:rFonts w:cs="Times New Roman"/>
                <w:szCs w:val="24"/>
                <w:lang w:val="en-GB"/>
              </w:rPr>
              <w:t xml:space="preserve"> by your NOC</w:t>
            </w:r>
            <w:r w:rsidR="00311D60" w:rsidRPr="00AC17EE">
              <w:rPr>
                <w:rFonts w:cs="Times New Roman"/>
                <w:szCs w:val="24"/>
                <w:lang w:val="en-GB"/>
              </w:rPr>
              <w:t>?</w:t>
            </w:r>
          </w:p>
        </w:tc>
        <w:tc>
          <w:tcPr>
            <w:tcW w:w="1481" w:type="pct"/>
          </w:tcPr>
          <w:p w14:paraId="7332005C" w14:textId="31C82C66" w:rsidR="00311D60" w:rsidRPr="00AC17EE" w:rsidRDefault="00A84DC0" w:rsidP="00DB5F1A">
            <w:pPr>
              <w:keepNext/>
              <w:keepLines/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-126468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D60" w:rsidRPr="00AC17EE">
                  <w:rPr>
                    <w:rFonts w:ascii="Segoe UI Symbol" w:eastAsia="MS Mincho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311D60" w:rsidRPr="00AC17EE">
              <w:rPr>
                <w:rFonts w:cs="Times New Roman"/>
                <w:szCs w:val="24"/>
                <w:lang w:val="en-GB"/>
              </w:rPr>
              <w:tab/>
              <w:t>No</w:t>
            </w:r>
            <w:r w:rsidR="00242A58" w:rsidRPr="00AC17EE">
              <w:rPr>
                <w:rFonts w:cs="Times New Roman"/>
                <w:szCs w:val="24"/>
                <w:lang w:val="en-GB"/>
              </w:rPr>
              <w:t xml:space="preserve"> implementation/planned implementation of OPMET data in IWXXM </w:t>
            </w:r>
            <w:r w:rsidR="00C96911" w:rsidRPr="00AC17EE">
              <w:rPr>
                <w:rFonts w:cs="Times New Roman"/>
                <w:szCs w:val="24"/>
                <w:lang w:val="en-GB"/>
              </w:rPr>
              <w:t>is envisaged</w:t>
            </w:r>
            <w:r w:rsidR="00311D60" w:rsidRPr="00AC17EE">
              <w:rPr>
                <w:rFonts w:cs="Times New Roman"/>
                <w:szCs w:val="24"/>
                <w:lang w:val="en-GB"/>
              </w:rPr>
              <w:t xml:space="preserve"> </w:t>
            </w:r>
            <w:r w:rsidR="00311D60" w:rsidRPr="00AC17EE">
              <w:rPr>
                <w:rFonts w:cs="Times New Roman"/>
                <w:i/>
                <w:szCs w:val="24"/>
                <w:lang w:val="en-GB"/>
              </w:rPr>
              <w:t>(Please indicate the reasons for the decision)</w:t>
            </w:r>
          </w:p>
        </w:tc>
        <w:tc>
          <w:tcPr>
            <w:tcW w:w="1019" w:type="pct"/>
          </w:tcPr>
          <w:p w14:paraId="6044C25B" w14:textId="77777777" w:rsidR="00311D60" w:rsidRPr="00AC17EE" w:rsidRDefault="00311D60" w:rsidP="00311D60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A3A05" w:rsidRPr="00AC17EE" w14:paraId="58F7E145" w14:textId="77777777" w:rsidTr="008F1462">
        <w:trPr>
          <w:trHeight w:val="867"/>
        </w:trPr>
        <w:tc>
          <w:tcPr>
            <w:tcW w:w="650" w:type="pct"/>
            <w:vMerge/>
          </w:tcPr>
          <w:p w14:paraId="4050EFC8" w14:textId="77777777" w:rsidR="008A3A05" w:rsidRPr="00AC17EE" w:rsidRDefault="008A3A05" w:rsidP="00311D60">
            <w:pPr>
              <w:jc w:val="left"/>
              <w:rPr>
                <w:rFonts w:cs="Times New Roman"/>
                <w:b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7C0B9169" w14:textId="77777777" w:rsidR="008A3A05" w:rsidRPr="00AC17EE" w:rsidDel="008A3A05" w:rsidRDefault="008A3A05" w:rsidP="008A3A05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62D66D77" w14:textId="77777777" w:rsidR="008A3A05" w:rsidRPr="00AC17EE" w:rsidRDefault="008A3A05" w:rsidP="00DB5F1A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5732660A" w14:textId="5D60FFCC" w:rsidR="008A3A05" w:rsidRPr="00AC17EE" w:rsidRDefault="00A84DC0" w:rsidP="00DB5F1A">
            <w:pPr>
              <w:keepNext/>
              <w:keepLines/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-186582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A05" w:rsidRPr="00AC17EE">
                  <w:rPr>
                    <w:rFonts w:ascii="Segoe UI Symbol" w:eastAsia="MS Mincho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8A3A05" w:rsidRPr="00AC17EE">
              <w:rPr>
                <w:rFonts w:cs="Times New Roman"/>
                <w:szCs w:val="24"/>
                <w:lang w:val="en-GB"/>
              </w:rPr>
              <w:tab/>
              <w:t xml:space="preserve">IWXXM METAR and SPECI implemented since : </w:t>
            </w:r>
            <w:r w:rsidR="008A3A05" w:rsidRPr="00AC17EE">
              <w:rPr>
                <w:rFonts w:cs="Times New Roman"/>
                <w:i/>
                <w:szCs w:val="24"/>
                <w:lang w:val="en-GB"/>
              </w:rPr>
              <w:t>(provide the date)</w:t>
            </w:r>
          </w:p>
        </w:tc>
        <w:tc>
          <w:tcPr>
            <w:tcW w:w="1019" w:type="pct"/>
          </w:tcPr>
          <w:p w14:paraId="4381787B" w14:textId="77777777" w:rsidR="008A3A05" w:rsidRPr="00AC17EE" w:rsidRDefault="008A3A05" w:rsidP="00311D60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E62038" w:rsidRPr="00AC17EE" w14:paraId="7B456981" w14:textId="77777777" w:rsidTr="008F1462">
        <w:trPr>
          <w:trHeight w:val="1121"/>
        </w:trPr>
        <w:tc>
          <w:tcPr>
            <w:tcW w:w="650" w:type="pct"/>
            <w:vMerge/>
          </w:tcPr>
          <w:p w14:paraId="23DF5AF9" w14:textId="77777777" w:rsidR="00E62038" w:rsidRPr="00AC17EE" w:rsidRDefault="00E62038" w:rsidP="00E62038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4AB1B6AF" w14:textId="77777777" w:rsidR="00E62038" w:rsidRPr="00AC17EE" w:rsidRDefault="00E62038" w:rsidP="00E62038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1EBA2235" w14:textId="77777777" w:rsidR="00E62038" w:rsidRPr="00AC17EE" w:rsidRDefault="00E62038" w:rsidP="00DB5F1A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65BEFB6E" w14:textId="55D925FC" w:rsidR="00E62038" w:rsidRPr="00AC17EE" w:rsidRDefault="00A84DC0" w:rsidP="00DB5F1A">
            <w:pPr>
              <w:keepNext/>
              <w:keepLines/>
              <w:tabs>
                <w:tab w:val="left" w:pos="613"/>
              </w:tabs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76920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038" w:rsidRPr="00AC17EE">
                  <w:rPr>
                    <w:rFonts w:ascii="Segoe UI Symbol" w:eastAsia="MS Mincho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E62038" w:rsidRPr="00AC17EE">
              <w:rPr>
                <w:rFonts w:cs="Times New Roman"/>
                <w:szCs w:val="24"/>
                <w:lang w:val="en-GB"/>
              </w:rPr>
              <w:tab/>
              <w:t xml:space="preserve">IWXXM METAR and SPECI planned to be available by: </w:t>
            </w:r>
            <w:r w:rsidR="00E62038" w:rsidRPr="00AC17EE">
              <w:rPr>
                <w:rFonts w:cs="Times New Roman"/>
                <w:i/>
                <w:szCs w:val="24"/>
                <w:lang w:val="en-GB"/>
              </w:rPr>
              <w:t>(Date or expected period)</w:t>
            </w:r>
          </w:p>
        </w:tc>
        <w:tc>
          <w:tcPr>
            <w:tcW w:w="1019" w:type="pct"/>
          </w:tcPr>
          <w:p w14:paraId="6AC0A34B" w14:textId="77777777" w:rsidR="00E62038" w:rsidRPr="00AC17EE" w:rsidRDefault="00E62038" w:rsidP="00E62038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A3A05" w:rsidRPr="00AC17EE" w14:paraId="4ECC0643" w14:textId="77777777" w:rsidTr="008F1462">
        <w:trPr>
          <w:trHeight w:val="770"/>
        </w:trPr>
        <w:tc>
          <w:tcPr>
            <w:tcW w:w="650" w:type="pct"/>
            <w:vMerge/>
          </w:tcPr>
          <w:p w14:paraId="24E166E1" w14:textId="77777777" w:rsidR="008A3A05" w:rsidRPr="00AC17EE" w:rsidRDefault="008A3A05" w:rsidP="00E62038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763499E1" w14:textId="77777777" w:rsidR="008A3A05" w:rsidRPr="00AC17EE" w:rsidRDefault="008A3A05" w:rsidP="00E62038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5B004C44" w14:textId="77777777" w:rsidR="008A3A05" w:rsidRPr="00AC17EE" w:rsidRDefault="008A3A05" w:rsidP="00DB5F1A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357AAC8A" w14:textId="0DC14CE9" w:rsidR="008A3A05" w:rsidRPr="00AC17EE" w:rsidRDefault="00A84DC0" w:rsidP="00DB5F1A">
            <w:pPr>
              <w:keepNext/>
              <w:keepLines/>
              <w:tabs>
                <w:tab w:val="left" w:pos="613"/>
              </w:tabs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137156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A05" w:rsidRPr="00AC17EE">
                  <w:rPr>
                    <w:rFonts w:ascii="Segoe UI Symbol" w:eastAsia="MS Mincho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8A3A05" w:rsidRPr="00AC17EE">
              <w:rPr>
                <w:rFonts w:cs="Times New Roman"/>
                <w:szCs w:val="24"/>
                <w:lang w:val="en-GB"/>
              </w:rPr>
              <w:tab/>
              <w:t xml:space="preserve">IWXXM TAF implemented since: </w:t>
            </w:r>
            <w:r w:rsidR="008A3A05" w:rsidRPr="00AC17EE">
              <w:rPr>
                <w:rFonts w:cs="Times New Roman"/>
                <w:i/>
                <w:szCs w:val="24"/>
                <w:lang w:val="en-GB"/>
              </w:rPr>
              <w:t>(Date or expected period)</w:t>
            </w:r>
          </w:p>
        </w:tc>
        <w:tc>
          <w:tcPr>
            <w:tcW w:w="1019" w:type="pct"/>
          </w:tcPr>
          <w:p w14:paraId="3E39E9D3" w14:textId="77777777" w:rsidR="008A3A05" w:rsidRPr="00AC17EE" w:rsidRDefault="008A3A05" w:rsidP="00E62038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E62038" w:rsidRPr="00AC17EE" w14:paraId="162520E0" w14:textId="77777777" w:rsidTr="008F1462">
        <w:trPr>
          <w:trHeight w:val="835"/>
        </w:trPr>
        <w:tc>
          <w:tcPr>
            <w:tcW w:w="650" w:type="pct"/>
            <w:vMerge/>
          </w:tcPr>
          <w:p w14:paraId="30ED8455" w14:textId="77777777" w:rsidR="00E62038" w:rsidRPr="00AC17EE" w:rsidRDefault="00E62038" w:rsidP="00E62038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22FA7E22" w14:textId="77777777" w:rsidR="00E62038" w:rsidRPr="00AC17EE" w:rsidRDefault="00E62038" w:rsidP="00E62038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7EC59C3D" w14:textId="77777777" w:rsidR="00E62038" w:rsidRPr="00AC17EE" w:rsidRDefault="00E62038" w:rsidP="00DB5F1A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7E07D1B5" w14:textId="0A21A364" w:rsidR="00E62038" w:rsidRPr="00AC17EE" w:rsidRDefault="00A84DC0" w:rsidP="00DB5F1A">
            <w:pPr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-138656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7EE" w:rsidRPr="00AC17EE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E62038" w:rsidRPr="00AC17EE">
              <w:rPr>
                <w:rFonts w:cs="Times New Roman"/>
                <w:szCs w:val="24"/>
                <w:lang w:val="en-GB"/>
              </w:rPr>
              <w:tab/>
              <w:t xml:space="preserve">IWXXM TAF planned to be available by: </w:t>
            </w:r>
            <w:r w:rsidR="00E62038" w:rsidRPr="00AC17EE">
              <w:rPr>
                <w:rFonts w:cs="Times New Roman"/>
                <w:i/>
                <w:szCs w:val="24"/>
                <w:lang w:val="en-GB"/>
              </w:rPr>
              <w:t>(Date or expected period)</w:t>
            </w:r>
          </w:p>
        </w:tc>
        <w:tc>
          <w:tcPr>
            <w:tcW w:w="1019" w:type="pct"/>
          </w:tcPr>
          <w:p w14:paraId="0D050F35" w14:textId="77777777" w:rsidR="00E62038" w:rsidRPr="00AC17EE" w:rsidRDefault="00E62038" w:rsidP="00E62038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A3A05" w:rsidRPr="00AC17EE" w14:paraId="1E58EEBC" w14:textId="77777777" w:rsidTr="008F1462">
        <w:trPr>
          <w:trHeight w:val="889"/>
        </w:trPr>
        <w:tc>
          <w:tcPr>
            <w:tcW w:w="650" w:type="pct"/>
            <w:vMerge/>
          </w:tcPr>
          <w:p w14:paraId="321D80CD" w14:textId="77777777" w:rsidR="008A3A05" w:rsidRPr="00AC17EE" w:rsidRDefault="008A3A05" w:rsidP="00E62038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30E2F910" w14:textId="77777777" w:rsidR="008A3A05" w:rsidRPr="00AC17EE" w:rsidRDefault="008A3A05" w:rsidP="00E62038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0E79A452" w14:textId="77777777" w:rsidR="008A3A05" w:rsidRPr="00AC17EE" w:rsidRDefault="008A3A05" w:rsidP="00DB5F1A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6BA19888" w14:textId="713CC925" w:rsidR="008A3A05" w:rsidRPr="00AC17EE" w:rsidRDefault="00A84DC0" w:rsidP="00DB5F1A">
            <w:pPr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-213393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A05" w:rsidRPr="00AC17EE">
                  <w:rPr>
                    <w:rFonts w:ascii="Segoe UI Symbol" w:eastAsia="MS Mincho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8A3A05" w:rsidRPr="00AC17EE">
              <w:rPr>
                <w:rFonts w:cs="Times New Roman"/>
                <w:szCs w:val="24"/>
                <w:lang w:val="en-GB"/>
              </w:rPr>
              <w:tab/>
              <w:t xml:space="preserve">IWXXM SIGMET implemented since: </w:t>
            </w:r>
            <w:r w:rsidR="008A3A05" w:rsidRPr="00AC17EE">
              <w:rPr>
                <w:rFonts w:cs="Times New Roman"/>
                <w:i/>
                <w:szCs w:val="24"/>
                <w:lang w:val="en-GB"/>
              </w:rPr>
              <w:t>(Date or expected period)</w:t>
            </w:r>
          </w:p>
        </w:tc>
        <w:tc>
          <w:tcPr>
            <w:tcW w:w="1019" w:type="pct"/>
          </w:tcPr>
          <w:p w14:paraId="316582D5" w14:textId="77777777" w:rsidR="008A3A05" w:rsidRPr="00AC17EE" w:rsidRDefault="008A3A05" w:rsidP="00E62038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E62038" w:rsidRPr="00AC17EE" w14:paraId="78C4DC59" w14:textId="77777777" w:rsidTr="008F1462">
        <w:trPr>
          <w:trHeight w:val="988"/>
        </w:trPr>
        <w:tc>
          <w:tcPr>
            <w:tcW w:w="650" w:type="pct"/>
            <w:vMerge/>
          </w:tcPr>
          <w:p w14:paraId="296AE2D4" w14:textId="77777777" w:rsidR="00E62038" w:rsidRPr="00AC17EE" w:rsidRDefault="00E62038" w:rsidP="00E62038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048CB45D" w14:textId="77777777" w:rsidR="00E62038" w:rsidRPr="00AC17EE" w:rsidRDefault="00E62038" w:rsidP="00E62038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24F002FE" w14:textId="77777777" w:rsidR="00E62038" w:rsidRPr="00AC17EE" w:rsidRDefault="00E62038" w:rsidP="00DB5F1A">
            <w:pPr>
              <w:pStyle w:val="Heading1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26AF8E63" w14:textId="4C35E403" w:rsidR="00E62038" w:rsidRPr="00AC17EE" w:rsidRDefault="00A84DC0" w:rsidP="00DB5F1A">
            <w:pPr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199899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038" w:rsidRPr="00AC17EE">
                  <w:rPr>
                    <w:rFonts w:ascii="Segoe UI Symbol" w:eastAsia="MS Mincho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E62038" w:rsidRPr="00AC17EE">
              <w:rPr>
                <w:rFonts w:cs="Times New Roman"/>
                <w:szCs w:val="24"/>
                <w:lang w:val="en-GB"/>
              </w:rPr>
              <w:tab/>
            </w:r>
            <w:r w:rsidR="008A3A05" w:rsidRPr="00AC17EE">
              <w:rPr>
                <w:rFonts w:cs="Times New Roman"/>
                <w:szCs w:val="24"/>
                <w:lang w:val="en-GB"/>
              </w:rPr>
              <w:t xml:space="preserve">IWXXM </w:t>
            </w:r>
            <w:r w:rsidR="00E62038" w:rsidRPr="00AC17EE">
              <w:rPr>
                <w:rFonts w:cs="Times New Roman"/>
                <w:szCs w:val="24"/>
                <w:lang w:val="en-GB"/>
              </w:rPr>
              <w:t xml:space="preserve">SIGMET planned to be available by: </w:t>
            </w:r>
            <w:r w:rsidR="00E62038" w:rsidRPr="00AC17EE">
              <w:rPr>
                <w:rFonts w:cs="Times New Roman"/>
                <w:i/>
                <w:szCs w:val="24"/>
                <w:lang w:val="en-GB"/>
              </w:rPr>
              <w:t>(Date or expected period)</w:t>
            </w:r>
          </w:p>
        </w:tc>
        <w:tc>
          <w:tcPr>
            <w:tcW w:w="1019" w:type="pct"/>
          </w:tcPr>
          <w:p w14:paraId="37F623B6" w14:textId="77777777" w:rsidR="00E62038" w:rsidRPr="00AC17EE" w:rsidRDefault="00E62038" w:rsidP="00E62038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E34044" w:rsidRPr="00AC17EE" w14:paraId="75FCD775" w14:textId="77777777" w:rsidTr="008F1462">
        <w:trPr>
          <w:trHeight w:val="832"/>
        </w:trPr>
        <w:tc>
          <w:tcPr>
            <w:tcW w:w="650" w:type="pct"/>
            <w:vMerge w:val="restart"/>
          </w:tcPr>
          <w:p w14:paraId="59B3E1D2" w14:textId="42445FCF" w:rsidR="00E34044" w:rsidRPr="00AC17EE" w:rsidRDefault="00E34044" w:rsidP="00E34044">
            <w:pPr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b/>
                <w:szCs w:val="24"/>
                <w:lang w:val="en-GB"/>
              </w:rPr>
              <w:t>Guideline: §4.1.5</w:t>
            </w:r>
          </w:p>
        </w:tc>
        <w:tc>
          <w:tcPr>
            <w:tcW w:w="648" w:type="pct"/>
            <w:vMerge w:val="restart"/>
          </w:tcPr>
          <w:p w14:paraId="64EB12F3" w14:textId="275FF165" w:rsidR="00E34044" w:rsidRPr="00AC17EE" w:rsidRDefault="001C4DDE" w:rsidP="00DF5271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>10 -</w:t>
            </w:r>
            <w:r w:rsidR="00E34044" w:rsidRPr="00AC17EE">
              <w:rPr>
                <w:rFonts w:cs="Times New Roman"/>
                <w:szCs w:val="24"/>
                <w:lang w:val="en-GB"/>
              </w:rPr>
              <w:t xml:space="preserve"> IROGs /RODB/NOCs</w:t>
            </w:r>
          </w:p>
        </w:tc>
        <w:tc>
          <w:tcPr>
            <w:tcW w:w="1203" w:type="pct"/>
            <w:vMerge w:val="restart"/>
          </w:tcPr>
          <w:p w14:paraId="3B1024B9" w14:textId="33314D9A" w:rsidR="00E34044" w:rsidRPr="00AC17EE" w:rsidRDefault="00E34044" w:rsidP="00DB5F1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  <w:r w:rsidRPr="00AC17EE">
              <w:rPr>
                <w:rFonts w:cs="Times New Roman"/>
                <w:color w:val="000000"/>
                <w:szCs w:val="24"/>
                <w:lang w:val="en-GB"/>
              </w:rPr>
              <w:t xml:space="preserve">Does your </w:t>
            </w:r>
            <w:r w:rsidRPr="00AC17EE">
              <w:rPr>
                <w:rFonts w:cs="Times New Roman"/>
                <w:color w:val="000000"/>
                <w:szCs w:val="24"/>
                <w:lang w:val="en-US"/>
              </w:rPr>
              <w:t xml:space="preserve">RODBs have the capabilities to </w:t>
            </w:r>
            <w:r w:rsidR="00C96911" w:rsidRPr="00AC17EE">
              <w:rPr>
                <w:rFonts w:cs="Times New Roman"/>
                <w:color w:val="000000"/>
                <w:szCs w:val="24"/>
                <w:lang w:val="en-US"/>
              </w:rPr>
              <w:t xml:space="preserve">handle OPMET data in </w:t>
            </w:r>
            <w:r w:rsidRPr="00AC17EE">
              <w:rPr>
                <w:rFonts w:cs="Times New Roman"/>
                <w:color w:val="000000"/>
                <w:szCs w:val="24"/>
                <w:lang w:val="en-US"/>
              </w:rPr>
              <w:t xml:space="preserve">both IWXXM and TAC </w:t>
            </w:r>
            <w:r w:rsidR="00C96911" w:rsidRPr="00AC17EE">
              <w:rPr>
                <w:rFonts w:cs="Times New Roman"/>
                <w:color w:val="000000"/>
                <w:szCs w:val="24"/>
                <w:lang w:val="en-US"/>
              </w:rPr>
              <w:t>format</w:t>
            </w:r>
            <w:r w:rsidRPr="00AC17EE">
              <w:rPr>
                <w:rFonts w:cs="Times New Roman"/>
                <w:color w:val="000000"/>
                <w:szCs w:val="24"/>
                <w:lang w:val="en-US"/>
              </w:rPr>
              <w:t xml:space="preserve">? </w:t>
            </w:r>
          </w:p>
          <w:p w14:paraId="2942D011" w14:textId="77777777" w:rsidR="00E34044" w:rsidRPr="00AC17EE" w:rsidRDefault="00E34044" w:rsidP="00DB5F1A">
            <w:pPr>
              <w:autoSpaceDE w:val="0"/>
              <w:autoSpaceDN w:val="0"/>
              <w:adjustRightInd w:val="0"/>
              <w:ind w:left="1560" w:hanging="48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481" w:type="pct"/>
          </w:tcPr>
          <w:p w14:paraId="0334E336" w14:textId="0CC639FB" w:rsidR="00E34044" w:rsidRPr="00AC17EE" w:rsidRDefault="00A84DC0" w:rsidP="00DB5F1A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000000"/>
                <w:szCs w:val="24"/>
                <w:lang w:val="en-U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en-US"/>
                </w:rPr>
                <w:id w:val="181074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044" w:rsidRPr="00AC17EE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ab/>
            </w:r>
            <w:r w:rsidR="00E34044" w:rsidRPr="00AC17EE">
              <w:rPr>
                <w:rFonts w:cs="Times New Roman"/>
                <w:b/>
                <w:color w:val="000000"/>
                <w:szCs w:val="24"/>
                <w:lang w:val="en-US"/>
              </w:rPr>
              <w:t>Yes</w:t>
            </w:r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 xml:space="preserve">, </w:t>
            </w:r>
            <w:r w:rsidR="00E34044" w:rsidRPr="00AC17EE">
              <w:rPr>
                <w:rFonts w:cs="Times New Roman"/>
                <w:i/>
                <w:color w:val="000000"/>
                <w:szCs w:val="24"/>
                <w:lang w:val="en-US"/>
              </w:rPr>
              <w:t>(please provide the period and any useful information)</w:t>
            </w:r>
          </w:p>
        </w:tc>
        <w:tc>
          <w:tcPr>
            <w:tcW w:w="1019" w:type="pct"/>
            <w:vMerge w:val="restart"/>
          </w:tcPr>
          <w:p w14:paraId="1EFD4997" w14:textId="77777777" w:rsidR="00E34044" w:rsidRPr="00AC17EE" w:rsidRDefault="00E34044" w:rsidP="00E34044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E34044" w:rsidRPr="00AC17EE" w14:paraId="1B9D0B18" w14:textId="77777777" w:rsidTr="008F1462">
        <w:trPr>
          <w:trHeight w:val="698"/>
        </w:trPr>
        <w:tc>
          <w:tcPr>
            <w:tcW w:w="650" w:type="pct"/>
            <w:vMerge/>
          </w:tcPr>
          <w:p w14:paraId="4AB2A8FD" w14:textId="77777777" w:rsidR="00E34044" w:rsidRPr="00AC17EE" w:rsidRDefault="00E34044" w:rsidP="00E34044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4309CD19" w14:textId="77777777" w:rsidR="00E34044" w:rsidRPr="00AC17EE" w:rsidRDefault="00E34044" w:rsidP="00DF5271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6A0E1417" w14:textId="77777777" w:rsidR="00E34044" w:rsidRPr="00AC17EE" w:rsidRDefault="00E34044" w:rsidP="00DB5F1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3925B8A8" w14:textId="52DAEDBC" w:rsidR="00E34044" w:rsidRPr="00AC17EE" w:rsidRDefault="00A84DC0" w:rsidP="00DB5F1A">
            <w:pPr>
              <w:autoSpaceDE w:val="0"/>
              <w:autoSpaceDN w:val="0"/>
              <w:adjustRightInd w:val="0"/>
              <w:ind w:left="480" w:hanging="480"/>
              <w:jc w:val="left"/>
              <w:rPr>
                <w:rFonts w:cs="Times New Roman"/>
                <w:i/>
                <w:color w:val="000000"/>
                <w:szCs w:val="24"/>
                <w:lang w:val="en-U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en-US"/>
                </w:rPr>
                <w:id w:val="20969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044" w:rsidRPr="00AC17EE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ab/>
            </w:r>
            <w:r w:rsidR="00E34044" w:rsidRPr="00AC17EE">
              <w:rPr>
                <w:rFonts w:cs="Times New Roman"/>
                <w:b/>
                <w:color w:val="000000"/>
                <w:szCs w:val="24"/>
                <w:lang w:val="en-US"/>
              </w:rPr>
              <w:t>No</w:t>
            </w:r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 xml:space="preserve">, </w:t>
            </w:r>
            <w:r w:rsidR="00E34044" w:rsidRPr="00AC17EE">
              <w:rPr>
                <w:rFonts w:cs="Times New Roman"/>
                <w:i/>
                <w:color w:val="000000"/>
                <w:szCs w:val="24"/>
                <w:lang w:val="en-US"/>
              </w:rPr>
              <w:t>(please give the reason)</w:t>
            </w:r>
          </w:p>
        </w:tc>
        <w:tc>
          <w:tcPr>
            <w:tcW w:w="1019" w:type="pct"/>
            <w:vMerge/>
          </w:tcPr>
          <w:p w14:paraId="7729D9FF" w14:textId="77777777" w:rsidR="00E34044" w:rsidRPr="00AC17EE" w:rsidRDefault="00E34044" w:rsidP="00E34044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E34044" w:rsidRPr="00AC17EE" w14:paraId="68F23388" w14:textId="77777777" w:rsidTr="008F1462">
        <w:trPr>
          <w:trHeight w:val="841"/>
        </w:trPr>
        <w:tc>
          <w:tcPr>
            <w:tcW w:w="650" w:type="pct"/>
            <w:vMerge w:val="restart"/>
          </w:tcPr>
          <w:p w14:paraId="464AF1AF" w14:textId="1ED27005" w:rsidR="00E34044" w:rsidRPr="00AC17EE" w:rsidRDefault="001C4DDE" w:rsidP="00E34044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b/>
                <w:szCs w:val="24"/>
                <w:lang w:val="en-GB"/>
              </w:rPr>
              <w:t>Guideline: §4.1.5</w:t>
            </w:r>
          </w:p>
        </w:tc>
        <w:tc>
          <w:tcPr>
            <w:tcW w:w="648" w:type="pct"/>
            <w:vMerge w:val="restart"/>
          </w:tcPr>
          <w:p w14:paraId="4426903B" w14:textId="4E3C986A" w:rsidR="00E34044" w:rsidRPr="00AC17EE" w:rsidRDefault="001C4DDE" w:rsidP="00DF5271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>11 -</w:t>
            </w:r>
            <w:r w:rsidR="00E34044" w:rsidRPr="00AC17EE">
              <w:rPr>
                <w:rFonts w:cs="Times New Roman"/>
                <w:szCs w:val="24"/>
                <w:lang w:val="en-GB"/>
              </w:rPr>
              <w:t xml:space="preserve"> IROGs /RODB/NOCs</w:t>
            </w:r>
          </w:p>
        </w:tc>
        <w:tc>
          <w:tcPr>
            <w:tcW w:w="1203" w:type="pct"/>
            <w:vMerge w:val="restart"/>
          </w:tcPr>
          <w:p w14:paraId="2E18C681" w14:textId="387DD391" w:rsidR="00E34044" w:rsidRPr="00AC17EE" w:rsidRDefault="00E34044" w:rsidP="00DB5F1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  <w:lang w:val="en-GB"/>
              </w:rPr>
            </w:pPr>
            <w:r w:rsidRPr="00AC17EE">
              <w:rPr>
                <w:rFonts w:cs="Times New Roman"/>
                <w:color w:val="000000"/>
                <w:szCs w:val="24"/>
                <w:lang w:val="en-GB"/>
              </w:rPr>
              <w:t>Do</w:t>
            </w:r>
            <w:r w:rsidR="00C96911" w:rsidRPr="00AC17EE">
              <w:rPr>
                <w:rFonts w:cs="Times New Roman"/>
                <w:color w:val="000000"/>
                <w:szCs w:val="24"/>
                <w:lang w:val="en-GB"/>
              </w:rPr>
              <w:t>es</w:t>
            </w:r>
            <w:r w:rsidRPr="00AC17EE">
              <w:rPr>
                <w:rFonts w:cs="Times New Roman"/>
                <w:color w:val="000000"/>
                <w:szCs w:val="24"/>
                <w:lang w:val="en-GB"/>
              </w:rPr>
              <w:t xml:space="preserve"> your IWXXM data producers have processes to manage and update metadata? </w:t>
            </w:r>
          </w:p>
          <w:p w14:paraId="0B033EE7" w14:textId="77777777" w:rsidR="00E34044" w:rsidRPr="00AC17EE" w:rsidRDefault="00E34044" w:rsidP="00DB5F1A">
            <w:pPr>
              <w:autoSpaceDE w:val="0"/>
              <w:autoSpaceDN w:val="0"/>
              <w:adjustRightInd w:val="0"/>
              <w:ind w:left="1560" w:hanging="48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</w:p>
          <w:p w14:paraId="1677F01E" w14:textId="77777777" w:rsidR="00E34044" w:rsidRPr="00AC17EE" w:rsidRDefault="00E34044" w:rsidP="00DB5F1A">
            <w:pPr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481" w:type="pct"/>
          </w:tcPr>
          <w:p w14:paraId="124369B8" w14:textId="4E74C5C0" w:rsidR="00E34044" w:rsidRPr="00AC17EE" w:rsidRDefault="00A84DC0" w:rsidP="00DB5F1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en-US"/>
                </w:rPr>
                <w:id w:val="-196341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044" w:rsidRPr="00AC17EE">
                  <w:rPr>
                    <w:rFonts w:ascii="Segoe UI Symbol" w:hAnsi="Segoe UI Symbol" w:cs="Segoe UI Symbol"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ab/>
              <w:t xml:space="preserve">Yes, processes for managing metadata </w:t>
            </w:r>
            <w:r w:rsidR="00C96911" w:rsidRPr="00AC17EE">
              <w:rPr>
                <w:rFonts w:cs="Times New Roman"/>
                <w:color w:val="000000"/>
                <w:szCs w:val="24"/>
                <w:lang w:val="en-US"/>
              </w:rPr>
              <w:t xml:space="preserve">have been </w:t>
            </w:r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>developed and implemented.</w:t>
            </w:r>
          </w:p>
        </w:tc>
        <w:tc>
          <w:tcPr>
            <w:tcW w:w="1019" w:type="pct"/>
            <w:vMerge w:val="restart"/>
          </w:tcPr>
          <w:p w14:paraId="3F3B81E0" w14:textId="77777777" w:rsidR="00E34044" w:rsidRPr="00AC17EE" w:rsidRDefault="00E34044" w:rsidP="00E34044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E34044" w:rsidRPr="00AC17EE" w14:paraId="51B56520" w14:textId="77777777" w:rsidTr="008F1462">
        <w:trPr>
          <w:trHeight w:val="699"/>
        </w:trPr>
        <w:tc>
          <w:tcPr>
            <w:tcW w:w="650" w:type="pct"/>
            <w:vMerge/>
          </w:tcPr>
          <w:p w14:paraId="6398A747" w14:textId="77777777" w:rsidR="00E34044" w:rsidRPr="00AC17EE" w:rsidRDefault="00E34044" w:rsidP="00E34044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725634B1" w14:textId="77777777" w:rsidR="00E34044" w:rsidRPr="00AC17EE" w:rsidRDefault="00E34044" w:rsidP="00DF5271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70306BB3" w14:textId="77777777" w:rsidR="00E34044" w:rsidRPr="00AC17EE" w:rsidRDefault="00E34044" w:rsidP="00DB5F1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jc w:val="left"/>
              <w:rPr>
                <w:rFonts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0CA0A68B" w14:textId="27E3C1AE" w:rsidR="00E34044" w:rsidRPr="00AC17EE" w:rsidRDefault="00A84DC0" w:rsidP="00DB5F1A">
            <w:pPr>
              <w:autoSpaceDE w:val="0"/>
              <w:autoSpaceDN w:val="0"/>
              <w:adjustRightInd w:val="0"/>
              <w:ind w:left="480" w:hanging="480"/>
              <w:jc w:val="left"/>
              <w:rPr>
                <w:rFonts w:cs="Times New Roman"/>
                <w:i/>
                <w:color w:val="000000"/>
                <w:szCs w:val="24"/>
                <w:lang w:val="en-U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en-US"/>
                </w:rPr>
                <w:id w:val="210823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044" w:rsidRPr="00AC17EE">
                  <w:rPr>
                    <w:rFonts w:ascii="Segoe UI Symbol" w:hAnsi="Segoe UI Symbol" w:cs="Segoe UI Symbol"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ab/>
              <w:t>No,</w:t>
            </w:r>
            <w:r w:rsidR="00C96911" w:rsidRPr="00AC17EE">
              <w:rPr>
                <w:rFonts w:cs="Times New Roman"/>
                <w:color w:val="000000"/>
                <w:szCs w:val="24"/>
                <w:lang w:val="en-US"/>
              </w:rPr>
              <w:t xml:space="preserve"> processes for managing metadata have not been developed and implemented</w:t>
            </w:r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r w:rsidR="00E34044" w:rsidRPr="00AC17EE">
              <w:rPr>
                <w:rFonts w:cs="Times New Roman"/>
                <w:i/>
                <w:color w:val="000000"/>
                <w:szCs w:val="24"/>
                <w:lang w:val="en-US"/>
              </w:rPr>
              <w:t>(please give the reasons)</w:t>
            </w:r>
          </w:p>
        </w:tc>
        <w:tc>
          <w:tcPr>
            <w:tcW w:w="1019" w:type="pct"/>
            <w:vMerge/>
          </w:tcPr>
          <w:p w14:paraId="0A21E75C" w14:textId="77777777" w:rsidR="00E34044" w:rsidRPr="00AC17EE" w:rsidRDefault="00E34044" w:rsidP="00E34044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E34044" w:rsidRPr="00AC17EE" w14:paraId="3BAF6D87" w14:textId="77777777" w:rsidTr="008F1462">
        <w:trPr>
          <w:trHeight w:val="1013"/>
        </w:trPr>
        <w:tc>
          <w:tcPr>
            <w:tcW w:w="650" w:type="pct"/>
            <w:vMerge w:val="restart"/>
          </w:tcPr>
          <w:p w14:paraId="3295691A" w14:textId="418DDAA3" w:rsidR="00E34044" w:rsidRPr="00AC17EE" w:rsidRDefault="00E34044" w:rsidP="00E34044">
            <w:pPr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b/>
                <w:szCs w:val="24"/>
                <w:lang w:val="en-GB"/>
              </w:rPr>
              <w:t>ICAO IWXXM Guideline: §4.1.5</w:t>
            </w:r>
          </w:p>
        </w:tc>
        <w:tc>
          <w:tcPr>
            <w:tcW w:w="648" w:type="pct"/>
            <w:vMerge w:val="restart"/>
          </w:tcPr>
          <w:p w14:paraId="28EDCB8F" w14:textId="2EA1B3DE" w:rsidR="00E34044" w:rsidRPr="00AC17EE" w:rsidRDefault="001C4DDE" w:rsidP="001C4DDE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 xml:space="preserve">12 - </w:t>
            </w:r>
            <w:r w:rsidR="00E34044" w:rsidRPr="00AC17EE">
              <w:rPr>
                <w:rFonts w:cs="Times New Roman"/>
                <w:szCs w:val="24"/>
                <w:lang w:val="en-GB"/>
              </w:rPr>
              <w:t>IROGs /RODB/NOCs</w:t>
            </w:r>
          </w:p>
        </w:tc>
        <w:tc>
          <w:tcPr>
            <w:tcW w:w="1203" w:type="pct"/>
            <w:vMerge w:val="restart"/>
          </w:tcPr>
          <w:p w14:paraId="45A700DE" w14:textId="098F11D0" w:rsidR="00E34044" w:rsidRPr="00AC17EE" w:rsidRDefault="00E34044" w:rsidP="00DB5F1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  <w:lang w:val="en-GB"/>
              </w:rPr>
            </w:pPr>
            <w:r w:rsidRPr="00AC17EE">
              <w:rPr>
                <w:rFonts w:cs="Times New Roman"/>
                <w:color w:val="000000"/>
                <w:szCs w:val="24"/>
                <w:lang w:val="en-GB"/>
              </w:rPr>
              <w:t>Has your RODB implemented and documented a standard set of queries for IWXXM data?</w:t>
            </w:r>
          </w:p>
        </w:tc>
        <w:tc>
          <w:tcPr>
            <w:tcW w:w="1481" w:type="pct"/>
          </w:tcPr>
          <w:p w14:paraId="32D92F46" w14:textId="2E1AFD71" w:rsidR="00E34044" w:rsidRPr="00AC17EE" w:rsidRDefault="00A84DC0" w:rsidP="00DB5F1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en-US"/>
                </w:rPr>
                <w:id w:val="-209361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044" w:rsidRPr="00AC17EE">
                  <w:rPr>
                    <w:rFonts w:ascii="Segoe UI Symbol" w:hAnsi="Segoe UI Symbol" w:cs="Segoe UI Symbol"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ab/>
              <w:t xml:space="preserve">Yes, </w:t>
            </w:r>
            <w:r w:rsidR="00574345">
              <w:rPr>
                <w:rFonts w:cs="Times New Roman"/>
                <w:color w:val="000000"/>
                <w:szCs w:val="24"/>
                <w:lang w:val="en-US"/>
              </w:rPr>
              <w:t xml:space="preserve">a </w:t>
            </w:r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 xml:space="preserve">set of queries for IWXXM data </w:t>
            </w:r>
            <w:r w:rsidR="00C96911" w:rsidRPr="00AC17EE">
              <w:rPr>
                <w:rFonts w:cs="Times New Roman"/>
                <w:color w:val="000000"/>
                <w:szCs w:val="24"/>
                <w:lang w:val="en-US"/>
              </w:rPr>
              <w:t xml:space="preserve">has been </w:t>
            </w:r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>implemented and documented.</w:t>
            </w:r>
          </w:p>
        </w:tc>
        <w:tc>
          <w:tcPr>
            <w:tcW w:w="1019" w:type="pct"/>
            <w:vMerge w:val="restart"/>
          </w:tcPr>
          <w:p w14:paraId="50F7561D" w14:textId="77777777" w:rsidR="00E34044" w:rsidRPr="00AC17EE" w:rsidRDefault="00E34044" w:rsidP="00E34044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E34044" w:rsidRPr="00AC17EE" w14:paraId="4E52D3E1" w14:textId="77777777" w:rsidTr="008F1462">
        <w:trPr>
          <w:trHeight w:val="835"/>
        </w:trPr>
        <w:tc>
          <w:tcPr>
            <w:tcW w:w="650" w:type="pct"/>
            <w:vMerge/>
          </w:tcPr>
          <w:p w14:paraId="199D597A" w14:textId="77777777" w:rsidR="00E34044" w:rsidRPr="00AC17EE" w:rsidRDefault="00E34044" w:rsidP="00E34044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447E5EBC" w14:textId="77777777" w:rsidR="00E34044" w:rsidRPr="00AC17EE" w:rsidRDefault="00E34044" w:rsidP="00DF5271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3F051BBA" w14:textId="77777777" w:rsidR="00E34044" w:rsidRPr="00AC17EE" w:rsidRDefault="00E34044" w:rsidP="00DB5F1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jc w:val="left"/>
              <w:rPr>
                <w:rFonts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420588B6" w14:textId="39DE7B2F" w:rsidR="00E34044" w:rsidRPr="00AC17EE" w:rsidRDefault="00A84DC0" w:rsidP="0057434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en-US"/>
                </w:rPr>
                <w:id w:val="18418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044" w:rsidRPr="00AC17EE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ab/>
              <w:t xml:space="preserve">No, queries for IWXXM </w:t>
            </w:r>
            <w:r w:rsidR="00C96911" w:rsidRPr="00AC17EE">
              <w:rPr>
                <w:rFonts w:cs="Times New Roman"/>
                <w:color w:val="000000"/>
                <w:szCs w:val="24"/>
                <w:lang w:val="en-US"/>
              </w:rPr>
              <w:t>ha</w:t>
            </w:r>
            <w:r w:rsidR="00574345">
              <w:rPr>
                <w:rFonts w:cs="Times New Roman"/>
                <w:color w:val="000000"/>
                <w:szCs w:val="24"/>
                <w:lang w:val="en-US"/>
              </w:rPr>
              <w:t xml:space="preserve">ve </w:t>
            </w:r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 xml:space="preserve">not </w:t>
            </w:r>
            <w:r w:rsidR="00C96911" w:rsidRPr="00AC17EE">
              <w:rPr>
                <w:rFonts w:cs="Times New Roman"/>
                <w:color w:val="000000"/>
                <w:szCs w:val="24"/>
                <w:lang w:val="en-US"/>
              </w:rPr>
              <w:t xml:space="preserve">been </w:t>
            </w:r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>implemented</w:t>
            </w:r>
            <w:r w:rsidR="00C96911" w:rsidRPr="00AC17EE">
              <w:rPr>
                <w:rFonts w:cs="Times New Roman"/>
                <w:color w:val="000000"/>
                <w:szCs w:val="24"/>
                <w:lang w:val="en-US"/>
              </w:rPr>
              <w:t xml:space="preserve"> and documented</w:t>
            </w:r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1019" w:type="pct"/>
            <w:vMerge/>
          </w:tcPr>
          <w:p w14:paraId="695A754C" w14:textId="77777777" w:rsidR="00E34044" w:rsidRPr="00AC17EE" w:rsidRDefault="00E34044" w:rsidP="00E34044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E34044" w:rsidRPr="00AC17EE" w14:paraId="64F6A70B" w14:textId="77777777" w:rsidTr="008F1462">
        <w:trPr>
          <w:trHeight w:val="1130"/>
        </w:trPr>
        <w:tc>
          <w:tcPr>
            <w:tcW w:w="650" w:type="pct"/>
            <w:vMerge w:val="restart"/>
          </w:tcPr>
          <w:p w14:paraId="38A6D07F" w14:textId="4C348839" w:rsidR="00E34044" w:rsidRPr="00AC17EE" w:rsidRDefault="00E34044" w:rsidP="00E34044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b/>
                <w:szCs w:val="24"/>
                <w:lang w:val="en-GB"/>
              </w:rPr>
              <w:t>ICAO IWXXM Guideline: §2.6, §2.7</w:t>
            </w:r>
          </w:p>
        </w:tc>
        <w:tc>
          <w:tcPr>
            <w:tcW w:w="648" w:type="pct"/>
            <w:vMerge w:val="restart"/>
          </w:tcPr>
          <w:p w14:paraId="729968E8" w14:textId="48399AA1" w:rsidR="00E34044" w:rsidRPr="00AC17EE" w:rsidRDefault="001C4DDE" w:rsidP="001C4DDE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 xml:space="preserve">13 - </w:t>
            </w:r>
            <w:r w:rsidR="00E34044" w:rsidRPr="00AC17EE">
              <w:rPr>
                <w:rFonts w:cs="Times New Roman"/>
                <w:szCs w:val="24"/>
                <w:lang w:val="en-GB"/>
              </w:rPr>
              <w:t>IROGs /RODB/NOCs</w:t>
            </w:r>
          </w:p>
        </w:tc>
        <w:tc>
          <w:tcPr>
            <w:tcW w:w="1203" w:type="pct"/>
            <w:vMerge w:val="restart"/>
          </w:tcPr>
          <w:p w14:paraId="71CCDA74" w14:textId="1115727A" w:rsidR="00E34044" w:rsidRPr="00AC17EE" w:rsidRDefault="00E34044" w:rsidP="00DB5F1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  <w:lang w:val="en-GB"/>
              </w:rPr>
            </w:pPr>
            <w:r w:rsidRPr="00AC17EE">
              <w:rPr>
                <w:rFonts w:cs="Times New Roman"/>
                <w:color w:val="000000"/>
                <w:szCs w:val="24"/>
                <w:lang w:val="en-GB"/>
              </w:rPr>
              <w:t>Do</w:t>
            </w:r>
            <w:r w:rsidR="00C96911" w:rsidRPr="00AC17EE">
              <w:rPr>
                <w:rFonts w:cs="Times New Roman"/>
                <w:color w:val="000000"/>
                <w:szCs w:val="24"/>
                <w:lang w:val="en-GB"/>
              </w:rPr>
              <w:t>es</w:t>
            </w:r>
            <w:r w:rsidRPr="00AC17EE">
              <w:rPr>
                <w:rFonts w:cs="Times New Roman"/>
                <w:color w:val="000000"/>
                <w:szCs w:val="24"/>
                <w:lang w:val="en-GB"/>
              </w:rPr>
              <w:t xml:space="preserve"> your ROCs &amp; IROGs have the capability to aggregate and switch IWXXM data? </w:t>
            </w:r>
          </w:p>
          <w:p w14:paraId="31738895" w14:textId="77777777" w:rsidR="00E34044" w:rsidRPr="00AC17EE" w:rsidRDefault="00E34044" w:rsidP="00DB5F1A">
            <w:pPr>
              <w:autoSpaceDE w:val="0"/>
              <w:autoSpaceDN w:val="0"/>
              <w:adjustRightInd w:val="0"/>
              <w:ind w:left="1985" w:hanging="569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</w:p>
          <w:p w14:paraId="025A8525" w14:textId="77777777" w:rsidR="00E34044" w:rsidRPr="00AC17EE" w:rsidRDefault="00E34044" w:rsidP="00DB5F1A">
            <w:pPr>
              <w:autoSpaceDE w:val="0"/>
              <w:autoSpaceDN w:val="0"/>
              <w:adjustRightInd w:val="0"/>
              <w:ind w:left="1985" w:hanging="569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481" w:type="pct"/>
          </w:tcPr>
          <w:p w14:paraId="65B28F77" w14:textId="2280C282" w:rsidR="00E34044" w:rsidRPr="00AC17EE" w:rsidRDefault="00A84DC0" w:rsidP="0057434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en-US"/>
                </w:rPr>
                <w:id w:val="-65868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044" w:rsidRPr="00AC17EE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ab/>
              <w:t>Yes, capabilities to aggregate and switch IWXXM</w:t>
            </w:r>
            <w:r w:rsidR="00D60D33" w:rsidRPr="00AC17EE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r w:rsidR="00574345" w:rsidRPr="00AC17EE">
              <w:rPr>
                <w:rFonts w:cs="Times New Roman"/>
                <w:color w:val="000000"/>
                <w:szCs w:val="24"/>
                <w:lang w:val="en-US"/>
              </w:rPr>
              <w:t>data have</w:t>
            </w:r>
            <w:r w:rsidR="00C96911" w:rsidRPr="00AC17EE">
              <w:rPr>
                <w:rFonts w:cs="Times New Roman"/>
                <w:color w:val="000000"/>
                <w:szCs w:val="24"/>
                <w:lang w:val="en-US"/>
              </w:rPr>
              <w:t xml:space="preserve"> been </w:t>
            </w:r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>implemented for ROCs and IROGs.</w:t>
            </w:r>
          </w:p>
        </w:tc>
        <w:tc>
          <w:tcPr>
            <w:tcW w:w="1019" w:type="pct"/>
          </w:tcPr>
          <w:p w14:paraId="0E36BCD3" w14:textId="77777777" w:rsidR="00E34044" w:rsidRPr="00AC17EE" w:rsidRDefault="00E34044" w:rsidP="00E34044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E34044" w:rsidRPr="00AC17EE" w14:paraId="1A5B2952" w14:textId="77777777" w:rsidTr="008F1462">
        <w:trPr>
          <w:trHeight w:val="1022"/>
        </w:trPr>
        <w:tc>
          <w:tcPr>
            <w:tcW w:w="650" w:type="pct"/>
            <w:vMerge/>
          </w:tcPr>
          <w:p w14:paraId="12363851" w14:textId="77777777" w:rsidR="00E34044" w:rsidRPr="00AC17EE" w:rsidRDefault="00E34044" w:rsidP="00E34044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451B3977" w14:textId="77777777" w:rsidR="00E34044" w:rsidRPr="00AC17EE" w:rsidRDefault="00E34044" w:rsidP="00DF5271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4078735B" w14:textId="77777777" w:rsidR="00E34044" w:rsidRPr="00AC17EE" w:rsidRDefault="00E34044" w:rsidP="00DB5F1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67EE3DD4" w14:textId="6694AF2F" w:rsidR="00E34044" w:rsidRPr="00AC17EE" w:rsidRDefault="00A84DC0" w:rsidP="00DB5F1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en-US"/>
                </w:rPr>
                <w:id w:val="-211673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044" w:rsidRPr="00AC17EE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ab/>
            </w:r>
            <w:r w:rsidR="00E34044" w:rsidRPr="00AC17EE">
              <w:rPr>
                <w:rFonts w:cs="Times New Roman"/>
                <w:b/>
                <w:color w:val="000000"/>
                <w:szCs w:val="24"/>
                <w:lang w:val="en-US"/>
              </w:rPr>
              <w:t>No</w:t>
            </w:r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>,</w:t>
            </w:r>
            <w:r w:rsidR="00C96911" w:rsidRPr="00AC17EE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r w:rsidR="00D60D33" w:rsidRPr="00AC17EE">
              <w:rPr>
                <w:rFonts w:cs="Times New Roman"/>
                <w:color w:val="000000"/>
                <w:szCs w:val="24"/>
                <w:lang w:val="en-US"/>
              </w:rPr>
              <w:t xml:space="preserve">IWXXM data </w:t>
            </w:r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 xml:space="preserve">aggregation and switch capabilities </w:t>
            </w:r>
            <w:r w:rsidR="00C96911" w:rsidRPr="00AC17EE">
              <w:rPr>
                <w:rFonts w:cs="Times New Roman"/>
                <w:color w:val="000000"/>
                <w:szCs w:val="24"/>
                <w:lang w:val="en-US"/>
              </w:rPr>
              <w:t xml:space="preserve">have not been </w:t>
            </w:r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>implemented for ROCs &amp; IROGs.</w:t>
            </w:r>
          </w:p>
        </w:tc>
        <w:tc>
          <w:tcPr>
            <w:tcW w:w="1019" w:type="pct"/>
          </w:tcPr>
          <w:p w14:paraId="39C6CAB4" w14:textId="77777777" w:rsidR="00E34044" w:rsidRPr="00AC17EE" w:rsidRDefault="00E34044" w:rsidP="00E34044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E34044" w:rsidRPr="00AC17EE" w14:paraId="665BB01A" w14:textId="77777777" w:rsidTr="008F1462">
        <w:trPr>
          <w:trHeight w:val="839"/>
        </w:trPr>
        <w:tc>
          <w:tcPr>
            <w:tcW w:w="650" w:type="pct"/>
            <w:vMerge w:val="restart"/>
          </w:tcPr>
          <w:p w14:paraId="7A4E6CA6" w14:textId="28980DCF" w:rsidR="00E34044" w:rsidRPr="00AC17EE" w:rsidRDefault="00E34044" w:rsidP="00E34044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b/>
                <w:szCs w:val="24"/>
                <w:lang w:val="en-GB"/>
              </w:rPr>
              <w:t>ICAO IWXXM Guideline: §5.3</w:t>
            </w:r>
          </w:p>
        </w:tc>
        <w:tc>
          <w:tcPr>
            <w:tcW w:w="648" w:type="pct"/>
            <w:vMerge w:val="restart"/>
          </w:tcPr>
          <w:p w14:paraId="2DAB1FBB" w14:textId="7BCA017C" w:rsidR="00E34044" w:rsidRPr="00AC17EE" w:rsidRDefault="001C4DDE" w:rsidP="001C4DDE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 xml:space="preserve">14 - </w:t>
            </w:r>
            <w:r w:rsidR="00E34044" w:rsidRPr="00AC17EE">
              <w:rPr>
                <w:rFonts w:cs="Times New Roman"/>
                <w:szCs w:val="24"/>
                <w:lang w:val="en-GB"/>
              </w:rPr>
              <w:t>IROGs /RODB/NOCs</w:t>
            </w:r>
          </w:p>
        </w:tc>
        <w:tc>
          <w:tcPr>
            <w:tcW w:w="1203" w:type="pct"/>
            <w:vMerge w:val="restart"/>
          </w:tcPr>
          <w:p w14:paraId="18ED137D" w14:textId="5D80BFD4" w:rsidR="00E34044" w:rsidRPr="00AC17EE" w:rsidRDefault="00251599" w:rsidP="00DB5F1A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val="en-US"/>
              </w:rPr>
            </w:pPr>
            <w:r w:rsidRPr="00AC17EE">
              <w:rPr>
                <w:rFonts w:cs="Times New Roman"/>
                <w:color w:val="000000"/>
                <w:szCs w:val="24"/>
                <w:lang w:val="en-US"/>
              </w:rPr>
              <w:t>Is your Translation Centre external unit, or do</w:t>
            </w:r>
            <w:r w:rsidR="00C96911" w:rsidRPr="00AC17EE">
              <w:rPr>
                <w:rFonts w:cs="Times New Roman"/>
                <w:color w:val="000000"/>
                <w:szCs w:val="24"/>
                <w:lang w:val="en-US"/>
              </w:rPr>
              <w:t>es</w:t>
            </w:r>
            <w:r w:rsidRPr="00AC17EE">
              <w:rPr>
                <w:rFonts w:cs="Times New Roman"/>
                <w:color w:val="000000"/>
                <w:szCs w:val="24"/>
                <w:lang w:val="en-US"/>
              </w:rPr>
              <w:t xml:space="preserve"> your ROCs &amp; IROGs have the capability to act as Translation Centres?</w:t>
            </w:r>
          </w:p>
        </w:tc>
        <w:tc>
          <w:tcPr>
            <w:tcW w:w="1481" w:type="pct"/>
          </w:tcPr>
          <w:p w14:paraId="5A1171FC" w14:textId="1EC2C366" w:rsidR="00E34044" w:rsidRPr="00AC17EE" w:rsidRDefault="00A84DC0" w:rsidP="00DB5F1A">
            <w:pPr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en-US"/>
                </w:rPr>
                <w:id w:val="204994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044" w:rsidRPr="00AC17EE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ab/>
              <w:t xml:space="preserve">Yes, </w:t>
            </w:r>
            <w:r w:rsidR="00D37CB8" w:rsidRPr="00AC17EE">
              <w:rPr>
                <w:rFonts w:cs="Times New Roman"/>
                <w:color w:val="000000"/>
                <w:szCs w:val="24"/>
                <w:lang w:val="en-US"/>
              </w:rPr>
              <w:t>a</w:t>
            </w:r>
            <w:r w:rsidR="00D60D33" w:rsidRPr="00AC17EE">
              <w:rPr>
                <w:rFonts w:cs="Times New Roman"/>
                <w:color w:val="000000"/>
                <w:szCs w:val="24"/>
                <w:lang w:val="en-US"/>
              </w:rPr>
              <w:t>n</w:t>
            </w:r>
            <w:r w:rsidR="00D37CB8" w:rsidRPr="00AC17EE">
              <w:rPr>
                <w:rFonts w:cs="Times New Roman"/>
                <w:color w:val="000000"/>
                <w:szCs w:val="24"/>
                <w:lang w:val="en-US"/>
              </w:rPr>
              <w:t xml:space="preserve"> external TAC T</w:t>
            </w:r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>ranslat</w:t>
            </w:r>
            <w:r w:rsidR="00D37CB8" w:rsidRPr="00AC17EE">
              <w:rPr>
                <w:rFonts w:cs="Times New Roman"/>
                <w:color w:val="000000"/>
                <w:szCs w:val="24"/>
                <w:lang w:val="en-US"/>
              </w:rPr>
              <w:t>or provide corresponding NOCs with IWXXM data</w:t>
            </w:r>
            <w:r w:rsidR="00D60D33" w:rsidRPr="00AC17EE">
              <w:rPr>
                <w:rFonts w:cs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1019" w:type="pct"/>
          </w:tcPr>
          <w:p w14:paraId="6A4EA6A3" w14:textId="77777777" w:rsidR="00E34044" w:rsidRPr="00AC17EE" w:rsidRDefault="00E34044" w:rsidP="00E34044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E34044" w:rsidRPr="00AC17EE" w14:paraId="3EC90604" w14:textId="77777777" w:rsidTr="008F1462">
        <w:trPr>
          <w:trHeight w:val="822"/>
        </w:trPr>
        <w:tc>
          <w:tcPr>
            <w:tcW w:w="650" w:type="pct"/>
            <w:vMerge/>
          </w:tcPr>
          <w:p w14:paraId="7DD1B14A" w14:textId="77777777" w:rsidR="00E34044" w:rsidRPr="00AC17EE" w:rsidRDefault="00E34044" w:rsidP="00E34044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708B6D00" w14:textId="77777777" w:rsidR="00E34044" w:rsidRPr="00AC17EE" w:rsidRDefault="00E34044" w:rsidP="00DF5271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2FE1826D" w14:textId="77777777" w:rsidR="00E34044" w:rsidRPr="00AC17EE" w:rsidRDefault="00E34044" w:rsidP="00DB5F1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93" w:hanging="349"/>
              <w:contextualSpacing w:val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481" w:type="pct"/>
          </w:tcPr>
          <w:p w14:paraId="795558F3" w14:textId="7E1CCF05" w:rsidR="00E34044" w:rsidRPr="00AC17EE" w:rsidRDefault="00A84DC0" w:rsidP="00DB5F1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en-US"/>
                </w:rPr>
                <w:id w:val="-19192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044" w:rsidRPr="00AC17EE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ab/>
            </w:r>
            <w:r w:rsidR="00875A27" w:rsidRPr="00AC17EE">
              <w:rPr>
                <w:rFonts w:cs="Times New Roman"/>
                <w:color w:val="000000"/>
                <w:szCs w:val="24"/>
                <w:lang w:val="en-US"/>
              </w:rPr>
              <w:t>Yes</w:t>
            </w:r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 xml:space="preserve">, </w:t>
            </w:r>
            <w:r w:rsidR="00D37CB8" w:rsidRPr="00AC17EE">
              <w:rPr>
                <w:rFonts w:cs="Times New Roman"/>
                <w:color w:val="000000"/>
                <w:szCs w:val="24"/>
                <w:lang w:val="en-US"/>
              </w:rPr>
              <w:t xml:space="preserve">NOC and/or </w:t>
            </w:r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>ROCs and IROGs</w:t>
            </w:r>
            <w:r w:rsidR="00D37CB8" w:rsidRPr="00AC17EE">
              <w:rPr>
                <w:rFonts w:cs="Times New Roman"/>
                <w:color w:val="000000"/>
                <w:szCs w:val="24"/>
                <w:lang w:val="en-US"/>
              </w:rPr>
              <w:t xml:space="preserve"> act as Translation Centre</w:t>
            </w:r>
          </w:p>
        </w:tc>
        <w:tc>
          <w:tcPr>
            <w:tcW w:w="1019" w:type="pct"/>
          </w:tcPr>
          <w:p w14:paraId="5A425BCF" w14:textId="77777777" w:rsidR="00E34044" w:rsidRPr="00AC17EE" w:rsidRDefault="00E34044" w:rsidP="00E34044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E34044" w:rsidRPr="00AC17EE" w14:paraId="7B78C96A" w14:textId="77777777" w:rsidTr="008F1462">
        <w:trPr>
          <w:trHeight w:val="907"/>
        </w:trPr>
        <w:tc>
          <w:tcPr>
            <w:tcW w:w="650" w:type="pct"/>
            <w:vMerge w:val="restart"/>
          </w:tcPr>
          <w:p w14:paraId="67199A1E" w14:textId="6546F43B" w:rsidR="00E34044" w:rsidRPr="00AC17EE" w:rsidRDefault="00E34044" w:rsidP="00A519D3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b/>
                <w:szCs w:val="24"/>
                <w:lang w:val="en-GB"/>
              </w:rPr>
              <w:t>ICAO IWXXM Guideline: §4.1.1</w:t>
            </w:r>
          </w:p>
        </w:tc>
        <w:tc>
          <w:tcPr>
            <w:tcW w:w="648" w:type="pct"/>
            <w:vMerge w:val="restart"/>
          </w:tcPr>
          <w:p w14:paraId="5C3A6C87" w14:textId="42CA5522" w:rsidR="00E34044" w:rsidRPr="00AC17EE" w:rsidRDefault="001C4DDE" w:rsidP="001C4DDE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 xml:space="preserve">15 - </w:t>
            </w:r>
            <w:r w:rsidR="00E34044" w:rsidRPr="00AC17EE">
              <w:rPr>
                <w:rFonts w:cs="Times New Roman"/>
                <w:szCs w:val="24"/>
                <w:lang w:val="en-GB"/>
              </w:rPr>
              <w:t>IROGs /RODB/NOCs</w:t>
            </w:r>
          </w:p>
        </w:tc>
        <w:tc>
          <w:tcPr>
            <w:tcW w:w="1203" w:type="pct"/>
            <w:vMerge w:val="restart"/>
          </w:tcPr>
          <w:p w14:paraId="48626C01" w14:textId="62D0F0AB" w:rsidR="00E34044" w:rsidRPr="00AC17EE" w:rsidRDefault="00E34044" w:rsidP="00DB5F1A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val="en-US"/>
              </w:rPr>
            </w:pPr>
            <w:r w:rsidRPr="00AC17EE">
              <w:rPr>
                <w:rFonts w:cs="Times New Roman"/>
                <w:color w:val="000000"/>
                <w:szCs w:val="24"/>
                <w:lang w:val="en-GB"/>
              </w:rPr>
              <w:t xml:space="preserve">Are your Data producers able to translate </w:t>
            </w:r>
            <w:r w:rsidR="00C96911" w:rsidRPr="00AC17EE">
              <w:rPr>
                <w:rFonts w:cs="Times New Roman"/>
                <w:color w:val="000000"/>
                <w:szCs w:val="24"/>
                <w:lang w:val="en-GB"/>
              </w:rPr>
              <w:t xml:space="preserve">OPEMT data </w:t>
            </w:r>
            <w:r w:rsidR="006548CB" w:rsidRPr="00AC17EE">
              <w:rPr>
                <w:rFonts w:cs="Times New Roman"/>
                <w:color w:val="000000"/>
                <w:szCs w:val="24"/>
                <w:lang w:val="en-GB"/>
              </w:rPr>
              <w:t xml:space="preserve">from </w:t>
            </w:r>
            <w:r w:rsidRPr="00AC17EE">
              <w:rPr>
                <w:rFonts w:cs="Times New Roman"/>
                <w:color w:val="000000"/>
                <w:szCs w:val="24"/>
                <w:lang w:val="en-GB"/>
              </w:rPr>
              <w:t xml:space="preserve">TAC </w:t>
            </w:r>
            <w:r w:rsidR="00C96911" w:rsidRPr="00AC17EE">
              <w:rPr>
                <w:rFonts w:cs="Times New Roman"/>
                <w:color w:val="000000"/>
                <w:szCs w:val="24"/>
                <w:lang w:val="en-GB"/>
              </w:rPr>
              <w:t xml:space="preserve">to </w:t>
            </w:r>
            <w:r w:rsidRPr="00AC17EE">
              <w:rPr>
                <w:rFonts w:cs="Times New Roman"/>
                <w:color w:val="000000"/>
                <w:szCs w:val="24"/>
                <w:lang w:val="en-GB"/>
              </w:rPr>
              <w:t>IWXXM format?</w:t>
            </w:r>
          </w:p>
        </w:tc>
        <w:tc>
          <w:tcPr>
            <w:tcW w:w="1481" w:type="pct"/>
          </w:tcPr>
          <w:p w14:paraId="02D650F6" w14:textId="4B761B87" w:rsidR="00E34044" w:rsidRPr="00AC17EE" w:rsidRDefault="00A84DC0" w:rsidP="00DB5F1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en-US"/>
                </w:rPr>
                <w:id w:val="-12176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E80" w:rsidRPr="00AC17EE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ab/>
              <w:t xml:space="preserve">Yes, Data producer has capabilities to convert </w:t>
            </w:r>
            <w:r w:rsidR="006548CB" w:rsidRPr="00AC17EE">
              <w:rPr>
                <w:rFonts w:cs="Times New Roman"/>
                <w:color w:val="000000"/>
                <w:szCs w:val="24"/>
                <w:lang w:val="en-US"/>
              </w:rPr>
              <w:t xml:space="preserve">OPMET data from </w:t>
            </w:r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 xml:space="preserve">TAC </w:t>
            </w:r>
            <w:r w:rsidR="006548CB" w:rsidRPr="00AC17EE">
              <w:rPr>
                <w:rFonts w:cs="Times New Roman"/>
                <w:color w:val="000000"/>
                <w:szCs w:val="24"/>
                <w:lang w:val="en-US"/>
              </w:rPr>
              <w:t xml:space="preserve">to </w:t>
            </w:r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>IWXXM</w:t>
            </w:r>
            <w:r w:rsidR="006548CB" w:rsidRPr="00AC17EE">
              <w:rPr>
                <w:rFonts w:cs="Times New Roman"/>
                <w:color w:val="000000"/>
                <w:szCs w:val="24"/>
                <w:lang w:val="en-US"/>
              </w:rPr>
              <w:t xml:space="preserve"> format</w:t>
            </w:r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1019" w:type="pct"/>
          </w:tcPr>
          <w:p w14:paraId="72ECA4BD" w14:textId="77777777" w:rsidR="00E34044" w:rsidRPr="00AC17EE" w:rsidRDefault="00E34044" w:rsidP="00E34044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E34044" w:rsidRPr="00AC17EE" w14:paraId="5D6D3BE8" w14:textId="77777777" w:rsidTr="008F1462">
        <w:trPr>
          <w:trHeight w:val="977"/>
        </w:trPr>
        <w:tc>
          <w:tcPr>
            <w:tcW w:w="650" w:type="pct"/>
            <w:vMerge/>
          </w:tcPr>
          <w:p w14:paraId="03C36991" w14:textId="77777777" w:rsidR="00E34044" w:rsidRPr="00AC17EE" w:rsidRDefault="00E34044" w:rsidP="00A519D3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7AB5A176" w14:textId="77777777" w:rsidR="00E34044" w:rsidRPr="00AC17EE" w:rsidRDefault="00E34044" w:rsidP="00DF5271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25001824" w14:textId="77777777" w:rsidR="00E34044" w:rsidRPr="00AC17EE" w:rsidRDefault="00E34044" w:rsidP="00DB5F1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0FAAE2B1" w14:textId="6A6952DC" w:rsidR="00E34044" w:rsidRPr="00AC17EE" w:rsidRDefault="00A84DC0" w:rsidP="00DB5F1A">
            <w:pPr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en-US"/>
                </w:rPr>
                <w:id w:val="118532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044" w:rsidRPr="00AC17EE">
                  <w:rPr>
                    <w:rFonts w:ascii="Segoe UI Symbol" w:hAnsi="Segoe UI Symbol" w:cs="Segoe UI Symbol"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ab/>
              <w:t xml:space="preserve">No, we use an external </w:t>
            </w:r>
            <w:r w:rsidR="00B67B61" w:rsidRPr="00AC17EE"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>ata translator</w:t>
            </w:r>
            <w:r w:rsidR="006548CB" w:rsidRPr="00AC17EE">
              <w:rPr>
                <w:rFonts w:cs="Times New Roman"/>
                <w:color w:val="000000"/>
                <w:szCs w:val="24"/>
                <w:lang w:val="en-US"/>
              </w:rPr>
              <w:t xml:space="preserve"> for converting OPMET data from TAC to IWXXM format.</w:t>
            </w:r>
          </w:p>
        </w:tc>
        <w:tc>
          <w:tcPr>
            <w:tcW w:w="1019" w:type="pct"/>
          </w:tcPr>
          <w:p w14:paraId="29C749F6" w14:textId="4D88A40A" w:rsidR="00E34044" w:rsidRPr="00AC17EE" w:rsidRDefault="00E34044" w:rsidP="00E34044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E34044" w:rsidRPr="00AC17EE" w14:paraId="41A86C2C" w14:textId="77777777" w:rsidTr="008F1462">
        <w:trPr>
          <w:trHeight w:val="835"/>
        </w:trPr>
        <w:tc>
          <w:tcPr>
            <w:tcW w:w="650" w:type="pct"/>
            <w:vMerge w:val="restart"/>
          </w:tcPr>
          <w:p w14:paraId="45529393" w14:textId="17E4B3A3" w:rsidR="00E34044" w:rsidRPr="00AC17EE" w:rsidRDefault="00E34044" w:rsidP="00A519D3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b/>
                <w:szCs w:val="24"/>
                <w:lang w:val="en-GB"/>
              </w:rPr>
              <w:t>ICAO IWXXM Guideline: §2.5, §5.3</w:t>
            </w:r>
          </w:p>
        </w:tc>
        <w:tc>
          <w:tcPr>
            <w:tcW w:w="648" w:type="pct"/>
            <w:vMerge w:val="restart"/>
          </w:tcPr>
          <w:p w14:paraId="0BF44A0B" w14:textId="5B5129EF" w:rsidR="00E34044" w:rsidRPr="00AC17EE" w:rsidRDefault="001C4DDE" w:rsidP="001C4DDE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>16 -</w:t>
            </w:r>
            <w:r w:rsidR="00E34044" w:rsidRPr="00AC17EE">
              <w:rPr>
                <w:rFonts w:cs="Times New Roman"/>
                <w:szCs w:val="24"/>
                <w:lang w:val="en-GB"/>
              </w:rPr>
              <w:t xml:space="preserve"> IROGs /RODB/NOCs</w:t>
            </w:r>
          </w:p>
        </w:tc>
        <w:tc>
          <w:tcPr>
            <w:tcW w:w="1203" w:type="pct"/>
            <w:vMerge w:val="restart"/>
          </w:tcPr>
          <w:p w14:paraId="068550F9" w14:textId="77777777" w:rsidR="00E34044" w:rsidRPr="00AC17EE" w:rsidRDefault="00E34044" w:rsidP="00DB5F1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  <w:lang w:val="en-GB"/>
              </w:rPr>
            </w:pPr>
            <w:r w:rsidRPr="00AC17EE">
              <w:rPr>
                <w:rFonts w:cs="Times New Roman"/>
                <w:color w:val="000000"/>
                <w:szCs w:val="24"/>
                <w:lang w:val="en-GB"/>
              </w:rPr>
              <w:t>Is your NOC ready to exchange OPMET data in IWXXM format?</w:t>
            </w:r>
          </w:p>
          <w:p w14:paraId="25A31150" w14:textId="77777777" w:rsidR="00E34044" w:rsidRPr="00AC17EE" w:rsidRDefault="00E34044" w:rsidP="00DB5F1A">
            <w:pPr>
              <w:autoSpaceDE w:val="0"/>
              <w:autoSpaceDN w:val="0"/>
              <w:adjustRightInd w:val="0"/>
              <w:ind w:left="1985" w:hanging="569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</w:p>
          <w:p w14:paraId="35C94118" w14:textId="77777777" w:rsidR="00E34044" w:rsidRPr="00AC17EE" w:rsidRDefault="00E34044" w:rsidP="00DB5F1A">
            <w:pPr>
              <w:autoSpaceDE w:val="0"/>
              <w:autoSpaceDN w:val="0"/>
              <w:adjustRightInd w:val="0"/>
              <w:ind w:left="1985" w:hanging="569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481" w:type="pct"/>
          </w:tcPr>
          <w:p w14:paraId="04D2F8EF" w14:textId="080460E1" w:rsidR="00E34044" w:rsidRPr="00AC17EE" w:rsidRDefault="00A84DC0" w:rsidP="00DB5F1A">
            <w:pPr>
              <w:autoSpaceDE w:val="0"/>
              <w:autoSpaceDN w:val="0"/>
              <w:adjustRightInd w:val="0"/>
              <w:ind w:left="569" w:hanging="569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en-US"/>
                </w:rPr>
                <w:id w:val="25648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044" w:rsidRPr="00AC17EE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ab/>
              <w:t>Yes.</w:t>
            </w:r>
          </w:p>
        </w:tc>
        <w:tc>
          <w:tcPr>
            <w:tcW w:w="1019" w:type="pct"/>
          </w:tcPr>
          <w:p w14:paraId="2CA499AE" w14:textId="77777777" w:rsidR="00E34044" w:rsidRPr="00AC17EE" w:rsidRDefault="00E34044" w:rsidP="00E34044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E34044" w:rsidRPr="00AC17EE" w14:paraId="2ED850DF" w14:textId="77777777" w:rsidTr="008F1462">
        <w:trPr>
          <w:trHeight w:val="980"/>
        </w:trPr>
        <w:tc>
          <w:tcPr>
            <w:tcW w:w="650" w:type="pct"/>
            <w:vMerge/>
          </w:tcPr>
          <w:p w14:paraId="0FE966A8" w14:textId="77777777" w:rsidR="00E34044" w:rsidRPr="00AC17EE" w:rsidRDefault="00E34044" w:rsidP="00E34044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0813E944" w14:textId="77777777" w:rsidR="00E34044" w:rsidRPr="00AC17EE" w:rsidRDefault="00E34044" w:rsidP="00DF5271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7EE88BF3" w14:textId="77777777" w:rsidR="00E34044" w:rsidRPr="00AC17EE" w:rsidRDefault="00E34044" w:rsidP="00DB5F1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3A4DD699" w14:textId="2D2C5ECF" w:rsidR="00E34044" w:rsidRPr="00AC17EE" w:rsidRDefault="00A84DC0" w:rsidP="00DB5F1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en-US"/>
                </w:rPr>
                <w:id w:val="106560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044" w:rsidRPr="00AC17EE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E34044" w:rsidRPr="00AC17EE">
              <w:rPr>
                <w:rFonts w:cs="Times New Roman"/>
                <w:color w:val="000000"/>
                <w:szCs w:val="24"/>
                <w:lang w:val="en-US"/>
              </w:rPr>
              <w:tab/>
              <w:t>No, NOC has not capability to exchange data in IWXXM format</w:t>
            </w:r>
            <w:r w:rsidR="006548CB" w:rsidRPr="00AC17EE">
              <w:rPr>
                <w:rFonts w:cs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1019" w:type="pct"/>
          </w:tcPr>
          <w:p w14:paraId="572E8605" w14:textId="77777777" w:rsidR="00E34044" w:rsidRPr="00AC17EE" w:rsidRDefault="00E34044" w:rsidP="00E34044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29268D" w:rsidRPr="00AC17EE" w14:paraId="325E1D14" w14:textId="77777777" w:rsidTr="008F1462">
        <w:trPr>
          <w:trHeight w:val="904"/>
        </w:trPr>
        <w:tc>
          <w:tcPr>
            <w:tcW w:w="650" w:type="pct"/>
            <w:vMerge w:val="restart"/>
          </w:tcPr>
          <w:p w14:paraId="45EF37E5" w14:textId="787DEB4D" w:rsidR="0029268D" w:rsidRPr="00AC17EE" w:rsidRDefault="0029268D" w:rsidP="0029268D">
            <w:pPr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b/>
                <w:szCs w:val="24"/>
                <w:lang w:val="en-GB"/>
              </w:rPr>
              <w:t>ICAO IWXXM Guideline: §6.1.1</w:t>
            </w:r>
          </w:p>
        </w:tc>
        <w:tc>
          <w:tcPr>
            <w:tcW w:w="648" w:type="pct"/>
            <w:vMerge w:val="restart"/>
          </w:tcPr>
          <w:p w14:paraId="0540201D" w14:textId="280EF54C" w:rsidR="0029268D" w:rsidRPr="00AC17EE" w:rsidRDefault="001C4DDE" w:rsidP="001C4DDE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 xml:space="preserve">17 - </w:t>
            </w:r>
            <w:r w:rsidR="0029268D" w:rsidRPr="00AC17EE">
              <w:rPr>
                <w:rFonts w:cs="Times New Roman"/>
                <w:szCs w:val="24"/>
                <w:lang w:val="en-GB"/>
              </w:rPr>
              <w:t>Managing the transition towards the IWXXM</w:t>
            </w:r>
          </w:p>
        </w:tc>
        <w:tc>
          <w:tcPr>
            <w:tcW w:w="1203" w:type="pct"/>
            <w:vMerge w:val="restart"/>
          </w:tcPr>
          <w:p w14:paraId="081CBCCC" w14:textId="4BD23418" w:rsidR="0029268D" w:rsidRPr="00AC17EE" w:rsidRDefault="0029268D" w:rsidP="00DB5F1A">
            <w:pPr>
              <w:autoSpaceDE w:val="0"/>
              <w:autoSpaceDN w:val="0"/>
              <w:adjustRightInd w:val="0"/>
              <w:spacing w:before="0" w:after="145"/>
              <w:jc w:val="left"/>
              <w:rPr>
                <w:rFonts w:cs="Times New Roman"/>
                <w:color w:val="000000"/>
                <w:szCs w:val="24"/>
                <w:lang w:val="en-GB"/>
              </w:rPr>
            </w:pPr>
            <w:r w:rsidRPr="00AC17EE">
              <w:rPr>
                <w:rFonts w:cs="Times New Roman"/>
                <w:color w:val="000000"/>
                <w:szCs w:val="24"/>
                <w:lang w:val="en-US"/>
              </w:rPr>
              <w:t>Is there an int</w:t>
            </w:r>
            <w:r w:rsidR="00081CCA" w:rsidRPr="00AC17EE">
              <w:rPr>
                <w:rFonts w:cs="Times New Roman"/>
                <w:color w:val="000000"/>
                <w:szCs w:val="24"/>
                <w:lang w:val="en-US"/>
              </w:rPr>
              <w:t>er</w:t>
            </w:r>
            <w:r w:rsidRPr="00AC17EE">
              <w:rPr>
                <w:rFonts w:cs="Times New Roman"/>
                <w:color w:val="000000"/>
                <w:szCs w:val="24"/>
                <w:lang w:val="en-US"/>
              </w:rPr>
              <w:t xml:space="preserve">-regional plan on AMHS infrastructure/links and IWXXM data exchange between the ROC of Toulouse and </w:t>
            </w:r>
            <w:r w:rsidR="0065066E" w:rsidRPr="00AC17EE">
              <w:rPr>
                <w:rFonts w:cs="Times New Roman"/>
                <w:color w:val="000000"/>
                <w:szCs w:val="24"/>
                <w:lang w:val="en-US"/>
              </w:rPr>
              <w:t xml:space="preserve">your </w:t>
            </w:r>
            <w:r w:rsidRPr="00AC17EE">
              <w:rPr>
                <w:rFonts w:cs="Times New Roman"/>
                <w:color w:val="000000"/>
                <w:szCs w:val="24"/>
                <w:lang w:val="en-US"/>
              </w:rPr>
              <w:t xml:space="preserve">RODB </w:t>
            </w:r>
            <w:r w:rsidR="0065066E" w:rsidRPr="00AC17EE">
              <w:rPr>
                <w:rFonts w:cs="Times New Roman"/>
                <w:color w:val="000000"/>
                <w:szCs w:val="24"/>
                <w:lang w:val="en-US"/>
              </w:rPr>
              <w:t>(</w:t>
            </w:r>
            <w:r w:rsidRPr="00AC17EE">
              <w:rPr>
                <w:rFonts w:cs="Times New Roman"/>
                <w:color w:val="000000"/>
                <w:szCs w:val="24"/>
                <w:lang w:val="en-US"/>
              </w:rPr>
              <w:t>Dakar and Pretoria</w:t>
            </w:r>
            <w:r w:rsidR="0065066E" w:rsidRPr="00AC17EE">
              <w:rPr>
                <w:rFonts w:cs="Times New Roman"/>
                <w:color w:val="000000"/>
                <w:szCs w:val="24"/>
                <w:lang w:val="en-US"/>
              </w:rPr>
              <w:t>)</w:t>
            </w:r>
            <w:r w:rsidRPr="00AC17EE">
              <w:rPr>
                <w:rFonts w:cs="Times New Roman"/>
                <w:color w:val="000000"/>
                <w:szCs w:val="24"/>
                <w:lang w:val="en-US"/>
              </w:rPr>
              <w:t>?</w:t>
            </w:r>
          </w:p>
        </w:tc>
        <w:tc>
          <w:tcPr>
            <w:tcW w:w="1481" w:type="pct"/>
          </w:tcPr>
          <w:p w14:paraId="5183A3CB" w14:textId="524D40A1" w:rsidR="0029268D" w:rsidRPr="00AC17EE" w:rsidRDefault="00A84DC0" w:rsidP="0057434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en-US"/>
                </w:rPr>
                <w:id w:val="202967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8EA" w:rsidRPr="00AC17EE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29268D" w:rsidRPr="00AC17EE">
              <w:rPr>
                <w:rFonts w:cs="Times New Roman"/>
                <w:color w:val="000000"/>
                <w:szCs w:val="24"/>
                <w:lang w:val="en-US"/>
              </w:rPr>
              <w:tab/>
              <w:t xml:space="preserve">Yes, </w:t>
            </w:r>
            <w:r w:rsidR="00A07D82" w:rsidRPr="00AC17EE">
              <w:rPr>
                <w:rFonts w:cs="Times New Roman"/>
                <w:color w:val="000000"/>
                <w:szCs w:val="24"/>
                <w:lang w:val="en-US"/>
              </w:rPr>
              <w:t>an int</w:t>
            </w:r>
            <w:r w:rsidR="00081CCA" w:rsidRPr="00AC17EE">
              <w:rPr>
                <w:rFonts w:cs="Times New Roman"/>
                <w:color w:val="000000"/>
                <w:szCs w:val="24"/>
                <w:lang w:val="en-US"/>
              </w:rPr>
              <w:t>er</w:t>
            </w:r>
            <w:r w:rsidR="00A07D82" w:rsidRPr="00AC17EE">
              <w:rPr>
                <w:rFonts w:cs="Times New Roman"/>
                <w:color w:val="000000"/>
                <w:szCs w:val="24"/>
                <w:lang w:val="en-US"/>
              </w:rPr>
              <w:t xml:space="preserve">-regional plan to coordinate the transition towards the IWXXM between ROC Toulouse and RODBs Dakar and Pretoria </w:t>
            </w:r>
            <w:r w:rsidR="00574345">
              <w:rPr>
                <w:rFonts w:cs="Times New Roman"/>
                <w:color w:val="000000"/>
                <w:szCs w:val="24"/>
                <w:lang w:val="en-US"/>
              </w:rPr>
              <w:t>has been</w:t>
            </w:r>
            <w:r w:rsidR="00A07D82" w:rsidRPr="00AC17EE">
              <w:rPr>
                <w:rFonts w:cs="Times New Roman"/>
                <w:color w:val="000000"/>
                <w:szCs w:val="24"/>
                <w:lang w:val="en-US"/>
              </w:rPr>
              <w:t xml:space="preserve"> established.</w:t>
            </w:r>
          </w:p>
        </w:tc>
        <w:tc>
          <w:tcPr>
            <w:tcW w:w="1019" w:type="pct"/>
          </w:tcPr>
          <w:p w14:paraId="5770E52D" w14:textId="77777777" w:rsidR="0029268D" w:rsidRPr="00AC17EE" w:rsidRDefault="0029268D" w:rsidP="0029268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</w:p>
          <w:p w14:paraId="422F79BD" w14:textId="77777777" w:rsidR="0029268D" w:rsidRPr="00AC17EE" w:rsidRDefault="0029268D" w:rsidP="00A07D8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Times New Roman"/>
                <w:szCs w:val="24"/>
                <w:lang w:val="en-US"/>
              </w:rPr>
            </w:pPr>
          </w:p>
        </w:tc>
      </w:tr>
      <w:tr w:rsidR="0029268D" w:rsidRPr="00AC17EE" w14:paraId="3F159832" w14:textId="77777777" w:rsidTr="008F1462">
        <w:trPr>
          <w:trHeight w:val="588"/>
        </w:trPr>
        <w:tc>
          <w:tcPr>
            <w:tcW w:w="650" w:type="pct"/>
            <w:vMerge/>
          </w:tcPr>
          <w:p w14:paraId="10B4901C" w14:textId="77777777" w:rsidR="0029268D" w:rsidRPr="00AC17EE" w:rsidRDefault="0029268D" w:rsidP="0029268D">
            <w:pPr>
              <w:rPr>
                <w:rFonts w:cs="Times New Roman"/>
                <w:b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7A093917" w14:textId="77777777" w:rsidR="0029268D" w:rsidRPr="00AC17EE" w:rsidRDefault="0029268D" w:rsidP="0029268D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4EE02D07" w14:textId="77777777" w:rsidR="0029268D" w:rsidRPr="00AC17EE" w:rsidRDefault="0029268D" w:rsidP="00DB5F1A">
            <w:pPr>
              <w:autoSpaceDE w:val="0"/>
              <w:autoSpaceDN w:val="0"/>
              <w:adjustRightInd w:val="0"/>
              <w:spacing w:before="0" w:after="145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481" w:type="pct"/>
          </w:tcPr>
          <w:p w14:paraId="092C412F" w14:textId="2CDA2D7E" w:rsidR="0029268D" w:rsidRPr="00AC17EE" w:rsidRDefault="00A84DC0" w:rsidP="00DB5F1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en-US"/>
                </w:rPr>
                <w:id w:val="-156031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68D" w:rsidRPr="00AC17EE">
                  <w:rPr>
                    <w:rFonts w:ascii="Segoe UI Symbol" w:hAnsi="Segoe UI Symbol" w:cs="Segoe UI Symbol"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29268D" w:rsidRPr="00AC17EE">
              <w:rPr>
                <w:rFonts w:cs="Times New Roman"/>
                <w:color w:val="000000"/>
                <w:szCs w:val="24"/>
                <w:lang w:val="en-US"/>
              </w:rPr>
              <w:tab/>
              <w:t xml:space="preserve">No, </w:t>
            </w:r>
            <w:r w:rsidR="00A07D82" w:rsidRPr="00AC17EE">
              <w:rPr>
                <w:rFonts w:cs="Times New Roman"/>
                <w:color w:val="000000"/>
                <w:szCs w:val="24"/>
                <w:lang w:val="en-US"/>
              </w:rPr>
              <w:t>int</w:t>
            </w:r>
            <w:r w:rsidR="001C4DDE" w:rsidRPr="00AC17EE">
              <w:rPr>
                <w:rFonts w:cs="Times New Roman"/>
                <w:color w:val="000000"/>
                <w:szCs w:val="24"/>
                <w:lang w:val="en-US"/>
              </w:rPr>
              <w:t>er</w:t>
            </w:r>
            <w:r w:rsidR="00A07D82" w:rsidRPr="00AC17EE">
              <w:rPr>
                <w:rFonts w:cs="Times New Roman"/>
                <w:color w:val="000000"/>
                <w:szCs w:val="24"/>
                <w:lang w:val="en-US"/>
              </w:rPr>
              <w:t>-regional plan not established</w:t>
            </w:r>
          </w:p>
        </w:tc>
        <w:tc>
          <w:tcPr>
            <w:tcW w:w="1019" w:type="pct"/>
          </w:tcPr>
          <w:p w14:paraId="01CD612C" w14:textId="77777777" w:rsidR="0029268D" w:rsidRPr="00AC17EE" w:rsidRDefault="0029268D" w:rsidP="0029268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</w:p>
        </w:tc>
      </w:tr>
      <w:tr w:rsidR="00440B63" w:rsidRPr="00AC17EE" w14:paraId="05A077A3" w14:textId="77777777" w:rsidTr="008F1462">
        <w:trPr>
          <w:trHeight w:val="904"/>
        </w:trPr>
        <w:tc>
          <w:tcPr>
            <w:tcW w:w="650" w:type="pct"/>
            <w:vMerge/>
          </w:tcPr>
          <w:p w14:paraId="7D66453C" w14:textId="77777777" w:rsidR="00440B63" w:rsidRPr="00AC17EE" w:rsidRDefault="00440B63" w:rsidP="00440B63">
            <w:pPr>
              <w:rPr>
                <w:rFonts w:cs="Times New Roman"/>
                <w:b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577B166A" w14:textId="77777777" w:rsidR="00440B63" w:rsidRPr="00AC17EE" w:rsidRDefault="00440B63" w:rsidP="00440B63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2817D805" w14:textId="77777777" w:rsidR="00440B63" w:rsidRPr="00AC17EE" w:rsidRDefault="00440B63" w:rsidP="00DB5F1A">
            <w:pPr>
              <w:autoSpaceDE w:val="0"/>
              <w:autoSpaceDN w:val="0"/>
              <w:adjustRightInd w:val="0"/>
              <w:spacing w:before="0" w:after="145"/>
              <w:jc w:val="left"/>
              <w:rPr>
                <w:rFonts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481" w:type="pct"/>
          </w:tcPr>
          <w:p w14:paraId="35C706CB" w14:textId="23B1BA71" w:rsidR="00440B63" w:rsidRPr="00AC17EE" w:rsidDel="0029268D" w:rsidRDefault="00A84DC0" w:rsidP="00DB5F1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en-US"/>
                </w:rPr>
                <w:id w:val="-56556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B63" w:rsidRPr="00AC17EE">
                  <w:rPr>
                    <w:rFonts w:ascii="Segoe UI Symbol" w:hAnsi="Segoe UI Symbol" w:cs="Segoe UI Symbol"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440B63" w:rsidRPr="00AC17EE">
              <w:rPr>
                <w:rFonts w:cs="Times New Roman"/>
                <w:color w:val="000000"/>
                <w:szCs w:val="24"/>
                <w:lang w:val="en-US"/>
              </w:rPr>
              <w:tab/>
              <w:t>No, such intra-regional plan are not established.</w:t>
            </w:r>
          </w:p>
        </w:tc>
        <w:tc>
          <w:tcPr>
            <w:tcW w:w="1019" w:type="pct"/>
          </w:tcPr>
          <w:p w14:paraId="2F5C5E75" w14:textId="77777777" w:rsidR="00440B63" w:rsidRPr="00AC17EE" w:rsidRDefault="00440B63" w:rsidP="00440B63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</w:p>
        </w:tc>
      </w:tr>
      <w:tr w:rsidR="00440B63" w:rsidRPr="00AC17EE" w14:paraId="0B51D14E" w14:textId="77777777" w:rsidTr="008F1462">
        <w:trPr>
          <w:trHeight w:val="904"/>
        </w:trPr>
        <w:tc>
          <w:tcPr>
            <w:tcW w:w="650" w:type="pct"/>
            <w:vMerge w:val="restart"/>
          </w:tcPr>
          <w:p w14:paraId="45670EFE" w14:textId="0D988384" w:rsidR="00440B63" w:rsidRPr="00AC17EE" w:rsidRDefault="00440B63" w:rsidP="00440B63">
            <w:pPr>
              <w:rPr>
                <w:rFonts w:cs="Times New Roman"/>
                <w:b/>
                <w:szCs w:val="24"/>
                <w:lang w:val="en-GB"/>
              </w:rPr>
            </w:pPr>
            <w:r w:rsidRPr="00AC17EE">
              <w:rPr>
                <w:rFonts w:cs="Times New Roman"/>
                <w:b/>
                <w:szCs w:val="24"/>
                <w:lang w:val="en-GB"/>
              </w:rPr>
              <w:t>ICAO IWXXM Guideline: §6.1.1</w:t>
            </w:r>
          </w:p>
        </w:tc>
        <w:tc>
          <w:tcPr>
            <w:tcW w:w="648" w:type="pct"/>
            <w:vMerge w:val="restart"/>
          </w:tcPr>
          <w:p w14:paraId="1DB7122C" w14:textId="394D1ACD" w:rsidR="00440B63" w:rsidRPr="00AC17EE" w:rsidRDefault="001C4DDE" w:rsidP="00440B63">
            <w:pPr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>18 -</w:t>
            </w:r>
            <w:r w:rsidR="00440B63" w:rsidRPr="00AC17EE">
              <w:rPr>
                <w:rFonts w:cs="Times New Roman"/>
                <w:szCs w:val="24"/>
                <w:lang w:val="en-GB"/>
              </w:rPr>
              <w:t xml:space="preserve">  Managing the transition towards the IWXXM</w:t>
            </w:r>
          </w:p>
        </w:tc>
        <w:tc>
          <w:tcPr>
            <w:tcW w:w="1203" w:type="pct"/>
            <w:vMerge w:val="restart"/>
          </w:tcPr>
          <w:p w14:paraId="72201C4E" w14:textId="0ABDFEF4" w:rsidR="00440B63" w:rsidRPr="00AC17EE" w:rsidRDefault="00440B63" w:rsidP="00DB5F1A">
            <w:pPr>
              <w:autoSpaceDE w:val="0"/>
              <w:autoSpaceDN w:val="0"/>
              <w:adjustRightInd w:val="0"/>
              <w:spacing w:before="0" w:after="145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  <w:r w:rsidRPr="00AC17EE">
              <w:rPr>
                <w:rFonts w:cs="Times New Roman"/>
                <w:color w:val="000000"/>
                <w:szCs w:val="24"/>
                <w:lang w:val="en-US"/>
              </w:rPr>
              <w:t>Is there an Agreement that defines how the testing platform and software should be made available and accessible to each State?</w:t>
            </w:r>
          </w:p>
          <w:p w14:paraId="1340EB0B" w14:textId="77777777" w:rsidR="00440B63" w:rsidRPr="00AC17EE" w:rsidRDefault="00440B63" w:rsidP="00DB5F1A">
            <w:pPr>
              <w:autoSpaceDE w:val="0"/>
              <w:autoSpaceDN w:val="0"/>
              <w:adjustRightInd w:val="0"/>
              <w:spacing w:before="0" w:after="145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481" w:type="pct"/>
          </w:tcPr>
          <w:p w14:paraId="3C85BC4B" w14:textId="363161F9" w:rsidR="00440B63" w:rsidRPr="00AC17EE" w:rsidRDefault="00A84DC0" w:rsidP="00DB5F1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en-US"/>
                </w:rPr>
                <w:id w:val="197987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B63" w:rsidRPr="00AC17EE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440B63" w:rsidRPr="00AC17EE">
              <w:rPr>
                <w:rFonts w:cs="Times New Roman"/>
                <w:color w:val="000000"/>
                <w:szCs w:val="24"/>
                <w:lang w:val="en-US"/>
              </w:rPr>
              <w:tab/>
              <w:t>Yes, an Agreement dealing with the testing platform exists and is accessible by States</w:t>
            </w:r>
          </w:p>
        </w:tc>
        <w:tc>
          <w:tcPr>
            <w:tcW w:w="1019" w:type="pct"/>
          </w:tcPr>
          <w:p w14:paraId="71956508" w14:textId="77777777" w:rsidR="00440B63" w:rsidRPr="00AC17EE" w:rsidRDefault="00440B63" w:rsidP="00440B63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</w:p>
        </w:tc>
      </w:tr>
      <w:tr w:rsidR="00440B63" w:rsidRPr="00AC17EE" w14:paraId="2247DE28" w14:textId="77777777" w:rsidTr="008F1462">
        <w:trPr>
          <w:trHeight w:val="904"/>
        </w:trPr>
        <w:tc>
          <w:tcPr>
            <w:tcW w:w="650" w:type="pct"/>
            <w:vMerge/>
          </w:tcPr>
          <w:p w14:paraId="262582F2" w14:textId="77777777" w:rsidR="00440B63" w:rsidRPr="00AC17EE" w:rsidRDefault="00440B63" w:rsidP="00440B63">
            <w:pPr>
              <w:rPr>
                <w:rFonts w:cs="Times New Roman"/>
                <w:b/>
                <w:szCs w:val="24"/>
                <w:lang w:val="en-GB"/>
              </w:rPr>
            </w:pPr>
          </w:p>
        </w:tc>
        <w:tc>
          <w:tcPr>
            <w:tcW w:w="648" w:type="pct"/>
            <w:vMerge/>
          </w:tcPr>
          <w:p w14:paraId="081D3F8E" w14:textId="77777777" w:rsidR="00440B63" w:rsidRPr="00AC17EE" w:rsidRDefault="00440B63" w:rsidP="00440B63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vMerge/>
          </w:tcPr>
          <w:p w14:paraId="651BE28E" w14:textId="77777777" w:rsidR="00440B63" w:rsidRPr="00AC17EE" w:rsidRDefault="00440B63" w:rsidP="00DB5F1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481" w:type="pct"/>
          </w:tcPr>
          <w:p w14:paraId="79CF55B9" w14:textId="302B12E9" w:rsidR="00440B63" w:rsidRPr="00AC17EE" w:rsidRDefault="00A84DC0" w:rsidP="00DB5F1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en-US"/>
                </w:rPr>
                <w:id w:val="-17460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B63" w:rsidRPr="00AC17EE">
                  <w:rPr>
                    <w:rFonts w:ascii="Segoe UI Symbol" w:hAnsi="Segoe UI Symbol" w:cs="Segoe UI Symbol"/>
                    <w:color w:val="000000"/>
                    <w:szCs w:val="24"/>
                    <w:lang w:val="en-US"/>
                  </w:rPr>
                  <w:t>☐</w:t>
                </w:r>
              </w:sdtContent>
            </w:sdt>
            <w:r w:rsidR="00440B63" w:rsidRPr="00AC17EE">
              <w:rPr>
                <w:rFonts w:cs="Times New Roman"/>
                <w:color w:val="000000"/>
                <w:szCs w:val="24"/>
                <w:lang w:val="en-US"/>
              </w:rPr>
              <w:tab/>
              <w:t xml:space="preserve">No, there is no Agreement </w:t>
            </w:r>
            <w:r w:rsidR="006548CB" w:rsidRPr="00AC17EE">
              <w:rPr>
                <w:rFonts w:cs="Times New Roman"/>
                <w:color w:val="000000"/>
                <w:szCs w:val="24"/>
                <w:lang w:val="en-US"/>
              </w:rPr>
              <w:t>dealing with the testing platform</w:t>
            </w:r>
            <w:r w:rsidR="00440B63" w:rsidRPr="00AC17EE">
              <w:rPr>
                <w:rFonts w:cs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1019" w:type="pct"/>
          </w:tcPr>
          <w:p w14:paraId="221888E1" w14:textId="77777777" w:rsidR="00440B63" w:rsidRPr="00AC17EE" w:rsidRDefault="00440B63" w:rsidP="00440B63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Times New Roman"/>
                <w:color w:val="000000"/>
                <w:szCs w:val="24"/>
                <w:lang w:val="en-US"/>
              </w:rPr>
            </w:pPr>
          </w:p>
        </w:tc>
      </w:tr>
      <w:tr w:rsidR="00440B63" w:rsidRPr="00AC17EE" w14:paraId="3114D0D0" w14:textId="77777777" w:rsidTr="008F1462">
        <w:trPr>
          <w:trHeight w:val="1049"/>
        </w:trPr>
        <w:tc>
          <w:tcPr>
            <w:tcW w:w="650" w:type="pct"/>
            <w:tcBorders>
              <w:bottom w:val="single" w:sz="4" w:space="0" w:color="auto"/>
            </w:tcBorders>
          </w:tcPr>
          <w:p w14:paraId="32D769E3" w14:textId="394A2511" w:rsidR="00440B63" w:rsidRPr="00AC17EE" w:rsidRDefault="00B624F6" w:rsidP="00440B63">
            <w:pPr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>-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373DAB48" w14:textId="6B583C42" w:rsidR="00440B63" w:rsidRPr="00AC17EE" w:rsidRDefault="001C4DDE" w:rsidP="00440B63">
            <w:pPr>
              <w:pStyle w:val="Heading1"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GB"/>
              </w:rPr>
            </w:pPr>
            <w:r w:rsidRPr="00AC17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GB"/>
              </w:rPr>
              <w:t xml:space="preserve">19 - </w:t>
            </w:r>
            <w:r w:rsidR="00440B63" w:rsidRPr="00AC17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GB"/>
              </w:rPr>
              <w:t xml:space="preserve"> </w:t>
            </w:r>
            <w:r w:rsidR="00873A76" w:rsidRPr="00AC17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GB"/>
              </w:rPr>
              <w:t>W</w:t>
            </w:r>
            <w:r w:rsidR="00440B63" w:rsidRPr="00AC17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GB"/>
              </w:rPr>
              <w:t>hat to do</w:t>
            </w:r>
            <w:r w:rsidR="00A0190D" w:rsidRPr="00AC17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GB"/>
              </w:rPr>
              <w:t xml:space="preserve"> with regard to assist</w:t>
            </w:r>
            <w:r w:rsidR="00AC17EE" w:rsidRPr="00AC17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GB"/>
              </w:rPr>
              <w:t>ing</w:t>
            </w:r>
            <w:r w:rsidR="00A0190D" w:rsidRPr="00AC17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GB"/>
              </w:rPr>
              <w:t xml:space="preserve"> State</w:t>
            </w:r>
            <w:r w:rsidR="00AC17EE" w:rsidRPr="00AC17E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GB"/>
              </w:rPr>
              <w:t>s</w:t>
            </w:r>
          </w:p>
          <w:p w14:paraId="0D05FDEA" w14:textId="77777777" w:rsidR="00440B63" w:rsidRPr="00AC17EE" w:rsidRDefault="00440B63" w:rsidP="00440B63">
            <w:pPr>
              <w:jc w:val="lef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6085EA87" w14:textId="77777777" w:rsidR="00873A76" w:rsidRPr="00AC17EE" w:rsidRDefault="00873A76" w:rsidP="00DB5F1A">
            <w:pPr>
              <w:keepNext/>
              <w:keepLines/>
              <w:jc w:val="left"/>
              <w:rPr>
                <w:rFonts w:cs="Times New Roman"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>What should be undertaken to support your Administration expedite the implementation of IWXXM data format?</w:t>
            </w:r>
          </w:p>
          <w:p w14:paraId="39EAA252" w14:textId="77777777" w:rsidR="00440B63" w:rsidRPr="00AC17EE" w:rsidRDefault="00440B63" w:rsidP="00DB5F1A">
            <w:pPr>
              <w:autoSpaceDE w:val="0"/>
              <w:autoSpaceDN w:val="0"/>
              <w:adjustRightInd w:val="0"/>
              <w:ind w:left="360"/>
              <w:jc w:val="left"/>
              <w:rPr>
                <w:rFonts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14:paraId="103FA4E4" w14:textId="77777777" w:rsidR="001E340B" w:rsidRPr="00AC17EE" w:rsidRDefault="00A84DC0" w:rsidP="00DB5F1A">
            <w:pPr>
              <w:keepNext/>
              <w:keepLines/>
              <w:ind w:left="567" w:hanging="567"/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94635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40B" w:rsidRPr="00AC17EE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1E340B" w:rsidRPr="00AC17EE">
              <w:rPr>
                <w:rFonts w:cs="Times New Roman"/>
                <w:szCs w:val="24"/>
                <w:lang w:val="en-GB"/>
              </w:rPr>
              <w:tab/>
              <w:t>Establish coordination between RODBs and corresponding BCCs</w:t>
            </w:r>
          </w:p>
          <w:p w14:paraId="74A568A3" w14:textId="77777777" w:rsidR="001E340B" w:rsidRPr="00AC17EE" w:rsidRDefault="00A84DC0" w:rsidP="00DB5F1A">
            <w:pPr>
              <w:keepNext/>
              <w:keepLines/>
              <w:ind w:left="567" w:hanging="567"/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-99680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40B" w:rsidRPr="00AC17EE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1E340B" w:rsidRPr="00AC17EE">
              <w:rPr>
                <w:rFonts w:cs="Times New Roman"/>
                <w:szCs w:val="24"/>
                <w:lang w:val="en-GB"/>
              </w:rPr>
              <w:tab/>
              <w:t>Establish coordination between NOCs and BCCs</w:t>
            </w:r>
          </w:p>
          <w:p w14:paraId="08AC1CB2" w14:textId="77777777" w:rsidR="001E340B" w:rsidRPr="00AC17EE" w:rsidRDefault="00A84DC0" w:rsidP="00DB5F1A">
            <w:pPr>
              <w:keepNext/>
              <w:keepLines/>
              <w:ind w:left="567" w:hanging="567"/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-113170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40B" w:rsidRPr="00AC17EE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1E340B" w:rsidRPr="00AC17EE">
              <w:rPr>
                <w:rFonts w:cs="Times New Roman"/>
                <w:szCs w:val="24"/>
                <w:lang w:val="en-GB"/>
              </w:rPr>
              <w:tab/>
              <w:t>Enhance the coordination between NOCs, BCCs, ROCs and IROGs.</w:t>
            </w:r>
          </w:p>
          <w:p w14:paraId="4DD5864B" w14:textId="2BE04F18" w:rsidR="001E340B" w:rsidRPr="00AC17EE" w:rsidRDefault="00A84DC0" w:rsidP="00DB5F1A">
            <w:pPr>
              <w:keepNext/>
              <w:keepLines/>
              <w:ind w:left="567" w:hanging="567"/>
              <w:jc w:val="left"/>
              <w:rPr>
                <w:rFonts w:cs="Times New Roman"/>
                <w:szCs w:val="24"/>
                <w:lang w:val="en-GB"/>
              </w:rPr>
            </w:pPr>
            <w:sdt>
              <w:sdtPr>
                <w:rPr>
                  <w:rFonts w:cs="Times New Roman"/>
                  <w:szCs w:val="24"/>
                  <w:lang w:val="en-GB"/>
                </w:rPr>
                <w:id w:val="-150798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40B" w:rsidRPr="00AC17EE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1E340B" w:rsidRPr="00AC17EE">
              <w:rPr>
                <w:rFonts w:cs="Times New Roman"/>
                <w:szCs w:val="24"/>
                <w:lang w:val="en-GB"/>
              </w:rPr>
              <w:tab/>
              <w:t>Organize Seminars /workshops on the implementation of the IWXXM</w:t>
            </w:r>
          </w:p>
          <w:p w14:paraId="7961F2FC" w14:textId="2F25CE1A" w:rsidR="00E76E93" w:rsidRPr="00AC17EE" w:rsidRDefault="00E738EA" w:rsidP="00DB5F1A">
            <w:pPr>
              <w:keepNext/>
              <w:keepLines/>
              <w:ind w:left="567" w:hanging="567"/>
              <w:jc w:val="left"/>
              <w:rPr>
                <w:rFonts w:cs="Times New Roman"/>
                <w:i/>
                <w:szCs w:val="24"/>
                <w:lang w:val="en-GB"/>
              </w:rPr>
            </w:pPr>
            <w:r w:rsidRPr="00AC17EE">
              <w:rPr>
                <w:rFonts w:cs="Times New Roman"/>
                <w:szCs w:val="24"/>
                <w:lang w:val="en-GB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en-GB"/>
                </w:rPr>
                <w:id w:val="-43606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40B" w:rsidRPr="00AC17EE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1E340B" w:rsidRPr="00AC17EE">
              <w:rPr>
                <w:rFonts w:cs="Times New Roman"/>
                <w:szCs w:val="24"/>
                <w:lang w:val="en-GB"/>
              </w:rPr>
              <w:t xml:space="preserve">     Other </w:t>
            </w:r>
            <w:r w:rsidR="001E340B" w:rsidRPr="00AC17EE">
              <w:rPr>
                <w:rFonts w:cs="Times New Roman"/>
                <w:i/>
                <w:szCs w:val="24"/>
                <w:lang w:val="en-GB"/>
              </w:rPr>
              <w:t>(</w:t>
            </w:r>
            <w:r w:rsidR="00D11EA4" w:rsidRPr="00AC17EE">
              <w:rPr>
                <w:rFonts w:cs="Times New Roman"/>
                <w:i/>
                <w:szCs w:val="24"/>
                <w:lang w:val="en-GB"/>
              </w:rPr>
              <w:t xml:space="preserve">provide </w:t>
            </w:r>
            <w:r w:rsidR="00574345">
              <w:rPr>
                <w:rFonts w:cs="Times New Roman"/>
                <w:i/>
                <w:szCs w:val="24"/>
                <w:lang w:val="en-GB"/>
              </w:rPr>
              <w:t>t</w:t>
            </w:r>
            <w:r w:rsidR="001E340B" w:rsidRPr="00AC17EE">
              <w:rPr>
                <w:rFonts w:cs="Times New Roman"/>
                <w:i/>
                <w:szCs w:val="24"/>
                <w:lang w:val="en-GB"/>
              </w:rPr>
              <w:t>he details</w:t>
            </w:r>
            <w:r w:rsidR="006548CB" w:rsidRPr="00AC17EE">
              <w:rPr>
                <w:rFonts w:cs="Times New Roman"/>
                <w:i/>
                <w:szCs w:val="24"/>
                <w:lang w:val="en-GB"/>
              </w:rPr>
              <w:t>)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3DB3AD86" w14:textId="77777777" w:rsidR="00440B63" w:rsidRPr="00AC17EE" w:rsidRDefault="00440B63" w:rsidP="00440B63">
            <w:pPr>
              <w:rPr>
                <w:rFonts w:cs="Times New Roman"/>
                <w:szCs w:val="24"/>
                <w:lang w:val="en-GB"/>
              </w:rPr>
            </w:pPr>
          </w:p>
        </w:tc>
      </w:tr>
    </w:tbl>
    <w:p w14:paraId="147D281F" w14:textId="77777777" w:rsidR="003A33EE" w:rsidRPr="00AC17EE" w:rsidRDefault="003A33EE" w:rsidP="00DF147F">
      <w:pPr>
        <w:spacing w:before="240"/>
        <w:rPr>
          <w:rFonts w:cs="Times New Roman"/>
          <w:b/>
          <w:bCs/>
          <w:szCs w:val="24"/>
          <w:lang w:val="en-GB"/>
        </w:rPr>
      </w:pPr>
    </w:p>
    <w:p w14:paraId="05B5C063" w14:textId="31869E8C" w:rsidR="00DF147F" w:rsidRPr="00AC17EE" w:rsidRDefault="00DF147F" w:rsidP="00DF147F">
      <w:pPr>
        <w:spacing w:before="240"/>
        <w:rPr>
          <w:rFonts w:cs="Times New Roman"/>
          <w:b/>
          <w:bCs/>
          <w:szCs w:val="24"/>
          <w:lang w:val="en-GB"/>
        </w:rPr>
      </w:pPr>
      <w:r w:rsidRPr="00AC17EE">
        <w:rPr>
          <w:rFonts w:cs="Times New Roman"/>
          <w:b/>
          <w:bCs/>
          <w:szCs w:val="24"/>
          <w:lang w:val="en-GB"/>
        </w:rPr>
        <w:t>Date of completion of the survey and signature:</w:t>
      </w:r>
    </w:p>
    <w:p w14:paraId="28A25641" w14:textId="77777777" w:rsidR="00DF147F" w:rsidRPr="00AC17EE" w:rsidRDefault="00DF147F" w:rsidP="00DF147F">
      <w:pPr>
        <w:rPr>
          <w:rFonts w:cs="Times New Roman"/>
          <w:b/>
          <w:bCs/>
          <w:szCs w:val="24"/>
        </w:rPr>
      </w:pPr>
    </w:p>
    <w:p w14:paraId="76D3CF9B" w14:textId="77777777" w:rsidR="00DF147F" w:rsidRPr="00AC17EE" w:rsidRDefault="00DF147F" w:rsidP="00DF147F">
      <w:pPr>
        <w:rPr>
          <w:rFonts w:cs="Times New Roman"/>
          <w:b/>
          <w:bCs/>
          <w:szCs w:val="24"/>
        </w:rPr>
      </w:pPr>
      <w:r w:rsidRPr="00AC17EE">
        <w:rPr>
          <w:rFonts w:cs="Times New Roman"/>
          <w:b/>
          <w:bCs/>
          <w:szCs w:val="24"/>
        </w:rPr>
        <w:t>_____________________________________________________</w:t>
      </w:r>
    </w:p>
    <w:p w14:paraId="36D05EE7" w14:textId="77777777" w:rsidR="00DF147F" w:rsidRPr="00AC17EE" w:rsidRDefault="00DF147F" w:rsidP="00DF147F">
      <w:pPr>
        <w:rPr>
          <w:rFonts w:cs="Times New Roman"/>
          <w:b/>
          <w:i/>
          <w:szCs w:val="24"/>
          <w:lang w:val="en-GB"/>
        </w:rPr>
      </w:pPr>
    </w:p>
    <w:p w14:paraId="72D5857A" w14:textId="2289AB6F" w:rsidR="00DF147F" w:rsidRPr="00AC17EE" w:rsidRDefault="00DF147F" w:rsidP="00DF147F">
      <w:pPr>
        <w:rPr>
          <w:rFonts w:cs="Times New Roman"/>
          <w:b/>
          <w:i/>
          <w:szCs w:val="24"/>
        </w:rPr>
      </w:pPr>
      <w:r w:rsidRPr="00AC17EE">
        <w:rPr>
          <w:rFonts w:cs="Times New Roman"/>
          <w:b/>
          <w:i/>
          <w:szCs w:val="24"/>
          <w:lang w:val="en-GB"/>
        </w:rPr>
        <w:t>Thank you for taking time to complete this survey.</w:t>
      </w:r>
    </w:p>
    <w:p w14:paraId="08B5D2F6" w14:textId="77777777" w:rsidR="0079280D" w:rsidRPr="00AC17EE" w:rsidRDefault="0079280D" w:rsidP="0079280D">
      <w:pPr>
        <w:autoSpaceDE w:val="0"/>
        <w:autoSpaceDN w:val="0"/>
        <w:adjustRightInd w:val="0"/>
        <w:ind w:left="1985" w:hanging="569"/>
        <w:rPr>
          <w:rFonts w:cs="Times New Roman"/>
          <w:b/>
          <w:i/>
          <w:szCs w:val="24"/>
        </w:rPr>
      </w:pPr>
    </w:p>
    <w:sectPr w:rsidR="0079280D" w:rsidRPr="00AC17EE" w:rsidSect="0079280D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FBFBC" w16cex:dateUtc="2021-05-19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8C9C31" w16cid:durableId="244FBF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BD986" w14:textId="77777777" w:rsidR="00A84DC0" w:rsidRDefault="00A84DC0" w:rsidP="00760B3F">
      <w:r>
        <w:separator/>
      </w:r>
    </w:p>
  </w:endnote>
  <w:endnote w:type="continuationSeparator" w:id="0">
    <w:p w14:paraId="49F8C9DA" w14:textId="77777777" w:rsidR="00A84DC0" w:rsidRDefault="00A84DC0" w:rsidP="0076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9E9BD" w14:textId="42BBB2B2" w:rsidR="008A3A05" w:rsidRPr="0002400B" w:rsidRDefault="00574345">
    <w:pPr>
      <w:pStyle w:val="Footer"/>
      <w:rPr>
        <w:i/>
        <w:sz w:val="22"/>
      </w:rPr>
    </w:pPr>
    <w:r>
      <w:rPr>
        <w:i/>
        <w:sz w:val="22"/>
        <w:lang w:val="en-GB"/>
      </w:rPr>
      <w:t xml:space="preserve">Attachment 2: </w:t>
    </w:r>
    <w:r w:rsidR="008A3A05" w:rsidRPr="0002400B">
      <w:rPr>
        <w:i/>
        <w:sz w:val="22"/>
        <w:lang w:val="en-GB"/>
      </w:rPr>
      <w:t xml:space="preserve">AFI Survey </w:t>
    </w:r>
    <w:r w:rsidR="005D5CF8">
      <w:rPr>
        <w:i/>
        <w:sz w:val="22"/>
        <w:lang w:val="en-GB"/>
      </w:rPr>
      <w:t xml:space="preserve">Questionnaire </w:t>
    </w:r>
    <w:r w:rsidR="008A3A05" w:rsidRPr="0002400B">
      <w:rPr>
        <w:i/>
        <w:sz w:val="22"/>
        <w:lang w:val="en-GB"/>
      </w:rPr>
      <w:t xml:space="preserve">on the implementation of ICAO IWXXM Model            /           </w:t>
    </w:r>
    <w:sdt>
      <w:sdtPr>
        <w:rPr>
          <w:i/>
          <w:sz w:val="22"/>
        </w:rPr>
        <w:id w:val="7070716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sz w:val="22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8A3A05" w:rsidRPr="0002400B">
              <w:rPr>
                <w:i/>
                <w:sz w:val="22"/>
              </w:rPr>
              <w:t xml:space="preserve">Page </w:t>
            </w:r>
            <w:r w:rsidR="008A3A05" w:rsidRPr="0002400B">
              <w:rPr>
                <w:bCs/>
                <w:i/>
                <w:sz w:val="22"/>
              </w:rPr>
              <w:fldChar w:fldCharType="begin"/>
            </w:r>
            <w:r w:rsidR="008A3A05" w:rsidRPr="0002400B">
              <w:rPr>
                <w:bCs/>
                <w:i/>
                <w:sz w:val="22"/>
              </w:rPr>
              <w:instrText xml:space="preserve"> PAGE </w:instrText>
            </w:r>
            <w:r w:rsidR="008A3A05" w:rsidRPr="0002400B">
              <w:rPr>
                <w:bCs/>
                <w:i/>
                <w:sz w:val="22"/>
              </w:rPr>
              <w:fldChar w:fldCharType="separate"/>
            </w:r>
            <w:r w:rsidR="00A84DC0">
              <w:rPr>
                <w:bCs/>
                <w:i/>
                <w:noProof/>
                <w:sz w:val="22"/>
              </w:rPr>
              <w:t>1</w:t>
            </w:r>
            <w:r w:rsidR="008A3A05" w:rsidRPr="0002400B">
              <w:rPr>
                <w:bCs/>
                <w:i/>
                <w:sz w:val="22"/>
              </w:rPr>
              <w:fldChar w:fldCharType="end"/>
            </w:r>
            <w:r w:rsidR="008A3A05" w:rsidRPr="0002400B">
              <w:rPr>
                <w:i/>
                <w:sz w:val="22"/>
              </w:rPr>
              <w:t xml:space="preserve"> of </w:t>
            </w:r>
            <w:r w:rsidR="008A3A05" w:rsidRPr="0002400B">
              <w:rPr>
                <w:bCs/>
                <w:i/>
                <w:sz w:val="22"/>
              </w:rPr>
              <w:fldChar w:fldCharType="begin"/>
            </w:r>
            <w:r w:rsidR="008A3A05" w:rsidRPr="0002400B">
              <w:rPr>
                <w:bCs/>
                <w:i/>
                <w:sz w:val="22"/>
              </w:rPr>
              <w:instrText xml:space="preserve"> NUMPAGES  </w:instrText>
            </w:r>
            <w:r w:rsidR="008A3A05" w:rsidRPr="0002400B">
              <w:rPr>
                <w:bCs/>
                <w:i/>
                <w:sz w:val="22"/>
              </w:rPr>
              <w:fldChar w:fldCharType="separate"/>
            </w:r>
            <w:r w:rsidR="00A84DC0">
              <w:rPr>
                <w:bCs/>
                <w:i/>
                <w:noProof/>
                <w:sz w:val="22"/>
              </w:rPr>
              <w:t>1</w:t>
            </w:r>
            <w:r w:rsidR="008A3A05" w:rsidRPr="0002400B">
              <w:rPr>
                <w:bCs/>
                <w:i/>
                <w:sz w:val="22"/>
              </w:rPr>
              <w:fldChar w:fldCharType="end"/>
            </w:r>
          </w:sdtContent>
        </w:sdt>
      </w:sdtContent>
    </w:sdt>
  </w:p>
  <w:p w14:paraId="48141C96" w14:textId="3ED0F6DF" w:rsidR="008A3A05" w:rsidRPr="0002400B" w:rsidRDefault="008A3A05" w:rsidP="00024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5CB10" w14:textId="77777777" w:rsidR="00A84DC0" w:rsidRDefault="00A84DC0" w:rsidP="00760B3F">
      <w:r>
        <w:separator/>
      </w:r>
    </w:p>
  </w:footnote>
  <w:footnote w:type="continuationSeparator" w:id="0">
    <w:p w14:paraId="18C6C33E" w14:textId="77777777" w:rsidR="00A84DC0" w:rsidRDefault="00A84DC0" w:rsidP="0076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14:paraId="016714F8" w14:textId="66484899" w:rsidR="009B6B7C" w:rsidRDefault="009B6B7C" w:rsidP="008F1462">
        <w:pPr>
          <w:pStyle w:val="Header"/>
          <w:spacing w:before="0" w:after="0"/>
          <w:jc w:val="right"/>
        </w:pPr>
        <w:r w:rsidRPr="00291DB0">
          <w:rPr>
            <w:rFonts w:eastAsia="Times New Roman" w:cs="Times New Roman"/>
            <w:noProof/>
            <w:sz w:val="32"/>
            <w:szCs w:val="32"/>
            <w:lang w:val="en-GB" w:eastAsia="en-GB"/>
          </w:rPr>
          <w:drawing>
            <wp:anchor distT="0" distB="0" distL="114300" distR="114300" simplePos="0" relativeHeight="251658240" behindDoc="0" locked="0" layoutInCell="1" allowOverlap="1" wp14:anchorId="5FD4CD10" wp14:editId="4F9CEFFF">
              <wp:simplePos x="0" y="0"/>
              <wp:positionH relativeFrom="margin">
                <wp:posOffset>-26781</wp:posOffset>
              </wp:positionH>
              <wp:positionV relativeFrom="paragraph">
                <wp:posOffset>14743</wp:posOffset>
              </wp:positionV>
              <wp:extent cx="1475740" cy="504825"/>
              <wp:effectExtent l="0" t="0" r="0" b="9525"/>
              <wp:wrapSquare wrapText="bothSides"/>
              <wp:docPr id="3" name="Picture 3" descr="E:\mjallow D\LOGO\ICAO\ICAO LOGO OCT 201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E:\mjallow D\LOGO\ICAO\ICAO LOGO OCT 2016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574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279FFE26" w14:textId="0B50AEA4" w:rsidR="009B6B7C" w:rsidRDefault="008F1462" w:rsidP="009B6B7C">
        <w:pPr>
          <w:pStyle w:val="Header"/>
          <w:spacing w:before="0" w:after="0"/>
          <w:jc w:val="right"/>
        </w:pPr>
        <w:r>
          <w:t xml:space="preserve">SL ES AN 8.4 </w:t>
        </w:r>
        <w:r w:rsidR="009B6B7C">
          <w:t>–</w:t>
        </w:r>
        <w:r>
          <w:t xml:space="preserve"> 0239</w:t>
        </w:r>
      </w:p>
      <w:p w14:paraId="2B41089F" w14:textId="61E66780" w:rsidR="00D34586" w:rsidRDefault="00D34586" w:rsidP="009B6B7C">
        <w:pPr>
          <w:pStyle w:val="Header"/>
          <w:spacing w:before="0" w:after="0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A84DC0"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A84DC0"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A98"/>
    <w:multiLevelType w:val="hybridMultilevel"/>
    <w:tmpl w:val="80F01580"/>
    <w:lvl w:ilvl="0" w:tplc="A3F689AC">
      <w:start w:val="1"/>
      <w:numFmt w:val="lowerRoman"/>
      <w:lvlText w:val="%1)"/>
      <w:lvlJc w:val="left"/>
      <w:pPr>
        <w:ind w:left="177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613DA"/>
    <w:multiLevelType w:val="hybridMultilevel"/>
    <w:tmpl w:val="9B7200B4"/>
    <w:lvl w:ilvl="0" w:tplc="75607CE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80DBA"/>
    <w:multiLevelType w:val="hybridMultilevel"/>
    <w:tmpl w:val="731EC9EC"/>
    <w:lvl w:ilvl="0" w:tplc="2DA20132">
      <w:start w:val="1"/>
      <w:numFmt w:val="lowerRoman"/>
      <w:lvlText w:val="%1)"/>
      <w:lvlJc w:val="left"/>
      <w:pPr>
        <w:ind w:left="177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" w15:restartNumberingAfterBreak="0">
    <w:nsid w:val="02913051"/>
    <w:multiLevelType w:val="hybridMultilevel"/>
    <w:tmpl w:val="C97E9A84"/>
    <w:lvl w:ilvl="0" w:tplc="2028E3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B5785B"/>
    <w:multiLevelType w:val="hybridMultilevel"/>
    <w:tmpl w:val="447A5426"/>
    <w:lvl w:ilvl="0" w:tplc="50A2D920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6261D13"/>
    <w:multiLevelType w:val="hybridMultilevel"/>
    <w:tmpl w:val="32541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177E76"/>
    <w:multiLevelType w:val="hybridMultilevel"/>
    <w:tmpl w:val="52EA6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B0ECB"/>
    <w:multiLevelType w:val="hybridMultilevel"/>
    <w:tmpl w:val="4EDCA720"/>
    <w:lvl w:ilvl="0" w:tplc="480097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452E1"/>
    <w:multiLevelType w:val="hybridMultilevel"/>
    <w:tmpl w:val="827C5B68"/>
    <w:lvl w:ilvl="0" w:tplc="75607C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14325"/>
    <w:multiLevelType w:val="multilevel"/>
    <w:tmpl w:val="1062DD46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47122"/>
    <w:multiLevelType w:val="hybridMultilevel"/>
    <w:tmpl w:val="1062DD46"/>
    <w:lvl w:ilvl="0" w:tplc="831641C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0118"/>
    <w:multiLevelType w:val="hybridMultilevel"/>
    <w:tmpl w:val="959895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93B05"/>
    <w:multiLevelType w:val="hybridMultilevel"/>
    <w:tmpl w:val="07300748"/>
    <w:lvl w:ilvl="0" w:tplc="89F84F56">
      <w:start w:val="1"/>
      <w:numFmt w:val="upperLetter"/>
      <w:lvlText w:val="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501F64"/>
    <w:multiLevelType w:val="hybridMultilevel"/>
    <w:tmpl w:val="447A5426"/>
    <w:lvl w:ilvl="0" w:tplc="50A2D920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DFA39F3"/>
    <w:multiLevelType w:val="hybridMultilevel"/>
    <w:tmpl w:val="A946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66223"/>
    <w:multiLevelType w:val="hybridMultilevel"/>
    <w:tmpl w:val="6D862EEC"/>
    <w:lvl w:ilvl="0" w:tplc="2DA2013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8415B8"/>
    <w:multiLevelType w:val="hybridMultilevel"/>
    <w:tmpl w:val="CDA0F0BC"/>
    <w:lvl w:ilvl="0" w:tplc="75607C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15963"/>
    <w:multiLevelType w:val="hybridMultilevel"/>
    <w:tmpl w:val="D9AAD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54479C"/>
    <w:multiLevelType w:val="hybridMultilevel"/>
    <w:tmpl w:val="C87018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D686C"/>
    <w:multiLevelType w:val="hybridMultilevel"/>
    <w:tmpl w:val="8AC8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A393B"/>
    <w:multiLevelType w:val="hybridMultilevel"/>
    <w:tmpl w:val="8190FAB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217E83"/>
    <w:multiLevelType w:val="hybridMultilevel"/>
    <w:tmpl w:val="6AD03484"/>
    <w:lvl w:ilvl="0" w:tplc="75607C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11D14"/>
    <w:multiLevelType w:val="hybridMultilevel"/>
    <w:tmpl w:val="A34A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B7088"/>
    <w:multiLevelType w:val="hybridMultilevel"/>
    <w:tmpl w:val="AF58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4"/>
  </w:num>
  <w:num w:numId="5">
    <w:abstractNumId w:val="23"/>
  </w:num>
  <w:num w:numId="6">
    <w:abstractNumId w:val="22"/>
  </w:num>
  <w:num w:numId="7">
    <w:abstractNumId w:val="14"/>
  </w:num>
  <w:num w:numId="8">
    <w:abstractNumId w:val="17"/>
  </w:num>
  <w:num w:numId="9">
    <w:abstractNumId w:val="5"/>
  </w:num>
  <w:num w:numId="10">
    <w:abstractNumId w:val="19"/>
  </w:num>
  <w:num w:numId="11">
    <w:abstractNumId w:val="6"/>
  </w:num>
  <w:num w:numId="12">
    <w:abstractNumId w:val="1"/>
  </w:num>
  <w:num w:numId="13">
    <w:abstractNumId w:val="21"/>
  </w:num>
  <w:num w:numId="14">
    <w:abstractNumId w:val="8"/>
  </w:num>
  <w:num w:numId="15">
    <w:abstractNumId w:val="16"/>
  </w:num>
  <w:num w:numId="16">
    <w:abstractNumId w:val="12"/>
  </w:num>
  <w:num w:numId="17">
    <w:abstractNumId w:val="18"/>
  </w:num>
  <w:num w:numId="18">
    <w:abstractNumId w:val="2"/>
  </w:num>
  <w:num w:numId="19">
    <w:abstractNumId w:val="15"/>
  </w:num>
  <w:num w:numId="20">
    <w:abstractNumId w:val="0"/>
  </w:num>
  <w:num w:numId="21">
    <w:abstractNumId w:val="10"/>
  </w:num>
  <w:num w:numId="22">
    <w:abstractNumId w:val="9"/>
  </w:num>
  <w:num w:numId="23">
    <w:abstractNumId w:val="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C3"/>
    <w:rsid w:val="00004ED1"/>
    <w:rsid w:val="00005CE9"/>
    <w:rsid w:val="00023B50"/>
    <w:rsid w:val="0002400B"/>
    <w:rsid w:val="00030E04"/>
    <w:rsid w:val="00031F5F"/>
    <w:rsid w:val="00045C9E"/>
    <w:rsid w:val="00061208"/>
    <w:rsid w:val="00061253"/>
    <w:rsid w:val="00074A18"/>
    <w:rsid w:val="0007759C"/>
    <w:rsid w:val="000777AB"/>
    <w:rsid w:val="00081CCA"/>
    <w:rsid w:val="00084234"/>
    <w:rsid w:val="00090448"/>
    <w:rsid w:val="00091327"/>
    <w:rsid w:val="0009358F"/>
    <w:rsid w:val="00096D72"/>
    <w:rsid w:val="000A0414"/>
    <w:rsid w:val="000A1FB9"/>
    <w:rsid w:val="000B10A2"/>
    <w:rsid w:val="000B1E44"/>
    <w:rsid w:val="000D72E6"/>
    <w:rsid w:val="000E133B"/>
    <w:rsid w:val="000E2D5F"/>
    <w:rsid w:val="000E7635"/>
    <w:rsid w:val="000F46C1"/>
    <w:rsid w:val="000F50B2"/>
    <w:rsid w:val="00104182"/>
    <w:rsid w:val="00113C3A"/>
    <w:rsid w:val="00123889"/>
    <w:rsid w:val="001362C1"/>
    <w:rsid w:val="00146E55"/>
    <w:rsid w:val="00151138"/>
    <w:rsid w:val="001536D7"/>
    <w:rsid w:val="00162FF6"/>
    <w:rsid w:val="00165F1E"/>
    <w:rsid w:val="001746B9"/>
    <w:rsid w:val="00183186"/>
    <w:rsid w:val="001840C9"/>
    <w:rsid w:val="0019077A"/>
    <w:rsid w:val="001944FA"/>
    <w:rsid w:val="001B202C"/>
    <w:rsid w:val="001C4DDE"/>
    <w:rsid w:val="001E340B"/>
    <w:rsid w:val="001E6C34"/>
    <w:rsid w:val="001F3E1C"/>
    <w:rsid w:val="001F408D"/>
    <w:rsid w:val="00200E9E"/>
    <w:rsid w:val="00201841"/>
    <w:rsid w:val="00204FE4"/>
    <w:rsid w:val="002113B0"/>
    <w:rsid w:val="002238C8"/>
    <w:rsid w:val="00223A7D"/>
    <w:rsid w:val="00223E18"/>
    <w:rsid w:val="00223F65"/>
    <w:rsid w:val="0022610D"/>
    <w:rsid w:val="00227B66"/>
    <w:rsid w:val="002426DE"/>
    <w:rsid w:val="00242A58"/>
    <w:rsid w:val="00251599"/>
    <w:rsid w:val="00273060"/>
    <w:rsid w:val="00275307"/>
    <w:rsid w:val="00286E43"/>
    <w:rsid w:val="00291DB0"/>
    <w:rsid w:val="0029268D"/>
    <w:rsid w:val="0029329A"/>
    <w:rsid w:val="00293B84"/>
    <w:rsid w:val="0029411C"/>
    <w:rsid w:val="002942FC"/>
    <w:rsid w:val="00295C66"/>
    <w:rsid w:val="002A367E"/>
    <w:rsid w:val="002A6C08"/>
    <w:rsid w:val="002B0A5F"/>
    <w:rsid w:val="002B409A"/>
    <w:rsid w:val="002C0956"/>
    <w:rsid w:val="002C5AAC"/>
    <w:rsid w:val="002D121F"/>
    <w:rsid w:val="002D3F8E"/>
    <w:rsid w:val="002E564F"/>
    <w:rsid w:val="0030202C"/>
    <w:rsid w:val="0030556F"/>
    <w:rsid w:val="00311D60"/>
    <w:rsid w:val="00312F75"/>
    <w:rsid w:val="00313321"/>
    <w:rsid w:val="00331DE7"/>
    <w:rsid w:val="00336817"/>
    <w:rsid w:val="0034675C"/>
    <w:rsid w:val="00355E66"/>
    <w:rsid w:val="0036348E"/>
    <w:rsid w:val="00364183"/>
    <w:rsid w:val="003700A0"/>
    <w:rsid w:val="00372757"/>
    <w:rsid w:val="00374E9F"/>
    <w:rsid w:val="00375C4D"/>
    <w:rsid w:val="003802B4"/>
    <w:rsid w:val="0038557C"/>
    <w:rsid w:val="003A250E"/>
    <w:rsid w:val="003A33EE"/>
    <w:rsid w:val="003B23ED"/>
    <w:rsid w:val="003C5056"/>
    <w:rsid w:val="003C7BD3"/>
    <w:rsid w:val="003E3E4C"/>
    <w:rsid w:val="003F1168"/>
    <w:rsid w:val="003F6817"/>
    <w:rsid w:val="00410EDB"/>
    <w:rsid w:val="00412FD1"/>
    <w:rsid w:val="00422D1F"/>
    <w:rsid w:val="00432E61"/>
    <w:rsid w:val="00434D6D"/>
    <w:rsid w:val="00440B63"/>
    <w:rsid w:val="00441445"/>
    <w:rsid w:val="00464E9F"/>
    <w:rsid w:val="00465EC3"/>
    <w:rsid w:val="00470C24"/>
    <w:rsid w:val="00476D1D"/>
    <w:rsid w:val="00492AFC"/>
    <w:rsid w:val="00493D19"/>
    <w:rsid w:val="004940C5"/>
    <w:rsid w:val="0049745F"/>
    <w:rsid w:val="004A0CC7"/>
    <w:rsid w:val="004A1954"/>
    <w:rsid w:val="004A3920"/>
    <w:rsid w:val="004A43C4"/>
    <w:rsid w:val="004A57FF"/>
    <w:rsid w:val="004A5AB5"/>
    <w:rsid w:val="004B2AC0"/>
    <w:rsid w:val="004B59D9"/>
    <w:rsid w:val="004E5B43"/>
    <w:rsid w:val="004F1964"/>
    <w:rsid w:val="004F293B"/>
    <w:rsid w:val="00506372"/>
    <w:rsid w:val="0051090C"/>
    <w:rsid w:val="00515750"/>
    <w:rsid w:val="00517191"/>
    <w:rsid w:val="00545DD4"/>
    <w:rsid w:val="0056372B"/>
    <w:rsid w:val="00574345"/>
    <w:rsid w:val="00582EE3"/>
    <w:rsid w:val="005838C2"/>
    <w:rsid w:val="00584A3D"/>
    <w:rsid w:val="005A2DA6"/>
    <w:rsid w:val="005A62D5"/>
    <w:rsid w:val="005B031A"/>
    <w:rsid w:val="005B5C32"/>
    <w:rsid w:val="005C7759"/>
    <w:rsid w:val="005D5CF8"/>
    <w:rsid w:val="005D6E60"/>
    <w:rsid w:val="00620F9C"/>
    <w:rsid w:val="0062759F"/>
    <w:rsid w:val="006338A3"/>
    <w:rsid w:val="00645259"/>
    <w:rsid w:val="006478FF"/>
    <w:rsid w:val="00647D61"/>
    <w:rsid w:val="0065066E"/>
    <w:rsid w:val="006548CB"/>
    <w:rsid w:val="00664E33"/>
    <w:rsid w:val="00672F17"/>
    <w:rsid w:val="00676F0C"/>
    <w:rsid w:val="006819B9"/>
    <w:rsid w:val="006829B6"/>
    <w:rsid w:val="0068336E"/>
    <w:rsid w:val="00693ADF"/>
    <w:rsid w:val="006A4063"/>
    <w:rsid w:val="006A4306"/>
    <w:rsid w:val="006B0CF6"/>
    <w:rsid w:val="006B2A3A"/>
    <w:rsid w:val="006D1004"/>
    <w:rsid w:val="006E2167"/>
    <w:rsid w:val="0070027C"/>
    <w:rsid w:val="0070651E"/>
    <w:rsid w:val="00707034"/>
    <w:rsid w:val="00736868"/>
    <w:rsid w:val="007475C5"/>
    <w:rsid w:val="00755914"/>
    <w:rsid w:val="00757960"/>
    <w:rsid w:val="007579AF"/>
    <w:rsid w:val="00760B3F"/>
    <w:rsid w:val="00761907"/>
    <w:rsid w:val="00780DFC"/>
    <w:rsid w:val="00780FB5"/>
    <w:rsid w:val="0079112E"/>
    <w:rsid w:val="0079280D"/>
    <w:rsid w:val="007D1210"/>
    <w:rsid w:val="007D4A61"/>
    <w:rsid w:val="007E1224"/>
    <w:rsid w:val="007F0F25"/>
    <w:rsid w:val="007F11F5"/>
    <w:rsid w:val="007F4931"/>
    <w:rsid w:val="007F5624"/>
    <w:rsid w:val="008028B2"/>
    <w:rsid w:val="00802B24"/>
    <w:rsid w:val="008144D0"/>
    <w:rsid w:val="00816F76"/>
    <w:rsid w:val="0083117E"/>
    <w:rsid w:val="008459B3"/>
    <w:rsid w:val="00855FEB"/>
    <w:rsid w:val="00857A42"/>
    <w:rsid w:val="00864168"/>
    <w:rsid w:val="008642C9"/>
    <w:rsid w:val="00870227"/>
    <w:rsid w:val="00871B81"/>
    <w:rsid w:val="00873A76"/>
    <w:rsid w:val="00875A27"/>
    <w:rsid w:val="00887568"/>
    <w:rsid w:val="008938A4"/>
    <w:rsid w:val="00895474"/>
    <w:rsid w:val="008A3A05"/>
    <w:rsid w:val="008A4E5F"/>
    <w:rsid w:val="008B3254"/>
    <w:rsid w:val="008B4B22"/>
    <w:rsid w:val="008C7285"/>
    <w:rsid w:val="008D3C89"/>
    <w:rsid w:val="008D6F51"/>
    <w:rsid w:val="008E4C90"/>
    <w:rsid w:val="008E5A18"/>
    <w:rsid w:val="008F1462"/>
    <w:rsid w:val="008F29B2"/>
    <w:rsid w:val="008F3D7B"/>
    <w:rsid w:val="008F5016"/>
    <w:rsid w:val="00900EEB"/>
    <w:rsid w:val="0090404F"/>
    <w:rsid w:val="009111F2"/>
    <w:rsid w:val="00927654"/>
    <w:rsid w:val="00927B17"/>
    <w:rsid w:val="009335EC"/>
    <w:rsid w:val="009434B8"/>
    <w:rsid w:val="0096003D"/>
    <w:rsid w:val="009610B6"/>
    <w:rsid w:val="009621AF"/>
    <w:rsid w:val="0097297E"/>
    <w:rsid w:val="00973EEB"/>
    <w:rsid w:val="00976BA2"/>
    <w:rsid w:val="0097776F"/>
    <w:rsid w:val="009960FA"/>
    <w:rsid w:val="00997374"/>
    <w:rsid w:val="009A1C61"/>
    <w:rsid w:val="009A465E"/>
    <w:rsid w:val="009A63D7"/>
    <w:rsid w:val="009B07E2"/>
    <w:rsid w:val="009B41F1"/>
    <w:rsid w:val="009B6B7C"/>
    <w:rsid w:val="009B7B91"/>
    <w:rsid w:val="009C7996"/>
    <w:rsid w:val="009D313E"/>
    <w:rsid w:val="009D67A4"/>
    <w:rsid w:val="009E44F1"/>
    <w:rsid w:val="009E4DFD"/>
    <w:rsid w:val="009F0210"/>
    <w:rsid w:val="009F1046"/>
    <w:rsid w:val="009F5528"/>
    <w:rsid w:val="009F6185"/>
    <w:rsid w:val="00A00172"/>
    <w:rsid w:val="00A00AC2"/>
    <w:rsid w:val="00A0190D"/>
    <w:rsid w:val="00A07D82"/>
    <w:rsid w:val="00A22A02"/>
    <w:rsid w:val="00A24E42"/>
    <w:rsid w:val="00A41AB7"/>
    <w:rsid w:val="00A45F53"/>
    <w:rsid w:val="00A519D3"/>
    <w:rsid w:val="00A57899"/>
    <w:rsid w:val="00A631A5"/>
    <w:rsid w:val="00A73263"/>
    <w:rsid w:val="00A7386B"/>
    <w:rsid w:val="00A84DC0"/>
    <w:rsid w:val="00A87666"/>
    <w:rsid w:val="00AC17EE"/>
    <w:rsid w:val="00AD0B57"/>
    <w:rsid w:val="00AD2C66"/>
    <w:rsid w:val="00AE096A"/>
    <w:rsid w:val="00B051C3"/>
    <w:rsid w:val="00B059F6"/>
    <w:rsid w:val="00B07715"/>
    <w:rsid w:val="00B10A00"/>
    <w:rsid w:val="00B12828"/>
    <w:rsid w:val="00B12E80"/>
    <w:rsid w:val="00B257F4"/>
    <w:rsid w:val="00B35BE5"/>
    <w:rsid w:val="00B36C33"/>
    <w:rsid w:val="00B43213"/>
    <w:rsid w:val="00B50CA1"/>
    <w:rsid w:val="00B54740"/>
    <w:rsid w:val="00B60838"/>
    <w:rsid w:val="00B624F6"/>
    <w:rsid w:val="00B67B61"/>
    <w:rsid w:val="00B80037"/>
    <w:rsid w:val="00B8511E"/>
    <w:rsid w:val="00B90EE2"/>
    <w:rsid w:val="00B9170C"/>
    <w:rsid w:val="00BB3E5C"/>
    <w:rsid w:val="00BD50B8"/>
    <w:rsid w:val="00BD6E69"/>
    <w:rsid w:val="00BE15E7"/>
    <w:rsid w:val="00BE283B"/>
    <w:rsid w:val="00BE699F"/>
    <w:rsid w:val="00BE6ACD"/>
    <w:rsid w:val="00BF4286"/>
    <w:rsid w:val="00BF55B2"/>
    <w:rsid w:val="00BF61FB"/>
    <w:rsid w:val="00C10EF5"/>
    <w:rsid w:val="00C147EF"/>
    <w:rsid w:val="00C26A87"/>
    <w:rsid w:val="00C3066F"/>
    <w:rsid w:val="00C31CF6"/>
    <w:rsid w:val="00C50DA2"/>
    <w:rsid w:val="00C5267B"/>
    <w:rsid w:val="00C53134"/>
    <w:rsid w:val="00C57548"/>
    <w:rsid w:val="00C57C90"/>
    <w:rsid w:val="00C600EC"/>
    <w:rsid w:val="00C61413"/>
    <w:rsid w:val="00C64AF4"/>
    <w:rsid w:val="00C72DE9"/>
    <w:rsid w:val="00C81226"/>
    <w:rsid w:val="00C8470E"/>
    <w:rsid w:val="00C86C15"/>
    <w:rsid w:val="00C90FE8"/>
    <w:rsid w:val="00C96911"/>
    <w:rsid w:val="00CA07B0"/>
    <w:rsid w:val="00CA288D"/>
    <w:rsid w:val="00CC6863"/>
    <w:rsid w:val="00CD2423"/>
    <w:rsid w:val="00CE029F"/>
    <w:rsid w:val="00CE2EB6"/>
    <w:rsid w:val="00CE716F"/>
    <w:rsid w:val="00CF12A1"/>
    <w:rsid w:val="00CF3BE1"/>
    <w:rsid w:val="00CF5909"/>
    <w:rsid w:val="00D031DE"/>
    <w:rsid w:val="00D047E2"/>
    <w:rsid w:val="00D1069E"/>
    <w:rsid w:val="00D11EA4"/>
    <w:rsid w:val="00D34586"/>
    <w:rsid w:val="00D37CB8"/>
    <w:rsid w:val="00D55236"/>
    <w:rsid w:val="00D60D33"/>
    <w:rsid w:val="00D6377D"/>
    <w:rsid w:val="00D642F6"/>
    <w:rsid w:val="00D65123"/>
    <w:rsid w:val="00D76497"/>
    <w:rsid w:val="00D77314"/>
    <w:rsid w:val="00D9493F"/>
    <w:rsid w:val="00DA768F"/>
    <w:rsid w:val="00DB5B56"/>
    <w:rsid w:val="00DB5F1A"/>
    <w:rsid w:val="00DB787C"/>
    <w:rsid w:val="00DD1473"/>
    <w:rsid w:val="00DE47BD"/>
    <w:rsid w:val="00DE740F"/>
    <w:rsid w:val="00DF147F"/>
    <w:rsid w:val="00DF27A9"/>
    <w:rsid w:val="00DF4CBA"/>
    <w:rsid w:val="00DF5271"/>
    <w:rsid w:val="00E0612D"/>
    <w:rsid w:val="00E10426"/>
    <w:rsid w:val="00E10EFA"/>
    <w:rsid w:val="00E256A8"/>
    <w:rsid w:val="00E3236B"/>
    <w:rsid w:val="00E34044"/>
    <w:rsid w:val="00E356F9"/>
    <w:rsid w:val="00E3725A"/>
    <w:rsid w:val="00E4147E"/>
    <w:rsid w:val="00E517CF"/>
    <w:rsid w:val="00E62038"/>
    <w:rsid w:val="00E6223A"/>
    <w:rsid w:val="00E738EA"/>
    <w:rsid w:val="00E76E93"/>
    <w:rsid w:val="00E80318"/>
    <w:rsid w:val="00E8269F"/>
    <w:rsid w:val="00E82891"/>
    <w:rsid w:val="00E840F5"/>
    <w:rsid w:val="00E8787F"/>
    <w:rsid w:val="00E928FA"/>
    <w:rsid w:val="00EA207B"/>
    <w:rsid w:val="00EA24A5"/>
    <w:rsid w:val="00EB201D"/>
    <w:rsid w:val="00EB7599"/>
    <w:rsid w:val="00ED18C2"/>
    <w:rsid w:val="00ED3663"/>
    <w:rsid w:val="00EE6A69"/>
    <w:rsid w:val="00EF093D"/>
    <w:rsid w:val="00EF4B55"/>
    <w:rsid w:val="00EF50FA"/>
    <w:rsid w:val="00F10A91"/>
    <w:rsid w:val="00F11EDF"/>
    <w:rsid w:val="00F15A94"/>
    <w:rsid w:val="00F26C76"/>
    <w:rsid w:val="00F31585"/>
    <w:rsid w:val="00F33A62"/>
    <w:rsid w:val="00F35B79"/>
    <w:rsid w:val="00F377AC"/>
    <w:rsid w:val="00F37B6F"/>
    <w:rsid w:val="00F404F8"/>
    <w:rsid w:val="00F47159"/>
    <w:rsid w:val="00F5115E"/>
    <w:rsid w:val="00F51D56"/>
    <w:rsid w:val="00F55992"/>
    <w:rsid w:val="00F82E25"/>
    <w:rsid w:val="00F9228C"/>
    <w:rsid w:val="00F93E47"/>
    <w:rsid w:val="00FA4A78"/>
    <w:rsid w:val="00FB2641"/>
    <w:rsid w:val="00FC1D3B"/>
    <w:rsid w:val="00FC7F25"/>
    <w:rsid w:val="00FD6FD9"/>
    <w:rsid w:val="00FE0D99"/>
    <w:rsid w:val="00FF10E9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7EBA5"/>
  <w15:docId w15:val="{C536169D-9F0A-4FDE-ABC2-D0933B1D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2E6"/>
    <w:pPr>
      <w:spacing w:before="120" w:after="1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6D7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E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5EC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0B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B3F"/>
  </w:style>
  <w:style w:type="paragraph" w:styleId="Footer">
    <w:name w:val="footer"/>
    <w:basedOn w:val="Normal"/>
    <w:link w:val="FooterChar"/>
    <w:uiPriority w:val="99"/>
    <w:unhideWhenUsed/>
    <w:rsid w:val="00760B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B3F"/>
  </w:style>
  <w:style w:type="character" w:styleId="CommentReference">
    <w:name w:val="annotation reference"/>
    <w:basedOn w:val="DefaultParagraphFont"/>
    <w:uiPriority w:val="99"/>
    <w:semiHidden/>
    <w:unhideWhenUsed/>
    <w:rsid w:val="00973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E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E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02B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AAC"/>
    <w:rPr>
      <w:color w:val="0000FF" w:themeColor="hyperlink"/>
      <w:u w:val="single"/>
    </w:rPr>
  </w:style>
  <w:style w:type="paragraph" w:customStyle="1" w:styleId="Default">
    <w:name w:val="Default"/>
    <w:rsid w:val="009B7B9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0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36D7"/>
    <w:rPr>
      <w:rFonts w:asciiTheme="majorHAnsi" w:eastAsiaTheme="majorEastAsia" w:hAnsiTheme="majorHAnsi" w:cstheme="majorBidi"/>
      <w:b/>
      <w:i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esaf@icao.int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ilboudo@icao.int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cmazhetese@icao.i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4C79F3-C2F2-46D6-813D-CAA6396F3C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B26D43-714E-466D-84A2-A3F108E57BEF}"/>
</file>

<file path=customXml/itemProps3.xml><?xml version="1.0" encoding="utf-8"?>
<ds:datastoreItem xmlns:ds="http://schemas.openxmlformats.org/officeDocument/2006/customXml" ds:itemID="{366E2E44-98BD-4370-89AC-AFA637791CAA}"/>
</file>

<file path=customXml/itemProps4.xml><?xml version="1.0" encoding="utf-8"?>
<ds:datastoreItem xmlns:ds="http://schemas.openxmlformats.org/officeDocument/2006/customXml" ds:itemID="{9ECCB510-487A-4537-8224-76FD96646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1409</Words>
  <Characters>8036</Characters>
  <Application>Microsoft Office Word</Application>
  <DocSecurity>0</DocSecurity>
  <Lines>66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Austro Control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Uijl den, Annemiek (KNMI)</dc:creator>
  <cp:lastModifiedBy>Anyango, Mildred</cp:lastModifiedBy>
  <cp:revision>3</cp:revision>
  <cp:lastPrinted>2015-03-09T14:00:00Z</cp:lastPrinted>
  <dcterms:created xsi:type="dcterms:W3CDTF">2021-07-15T13:46:00Z</dcterms:created>
  <dcterms:modified xsi:type="dcterms:W3CDTF">2021-07-15T13:56:00Z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0x010100B50F5E0313572D40AE70A616AF2D175C</vt:lpwstr>
  </property>
</Properties>
</file>