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C4" w:rsidRPr="00610934" w:rsidRDefault="00A249FB" w:rsidP="001E0DE1">
      <w:pPr>
        <w:jc w:val="center"/>
        <w:rPr>
          <w:b/>
          <w:sz w:val="28"/>
          <w:szCs w:val="28"/>
        </w:rPr>
      </w:pPr>
      <w:r>
        <w:rPr>
          <w:b/>
          <w:sz w:val="28"/>
          <w:szCs w:val="28"/>
        </w:rPr>
        <w:t>AIR TRAFFIC SAFETY</w:t>
      </w:r>
      <w:r w:rsidR="00AD5697">
        <w:rPr>
          <w:b/>
          <w:sz w:val="28"/>
          <w:szCs w:val="28"/>
        </w:rPr>
        <w:t xml:space="preserve"> </w:t>
      </w:r>
      <w:r>
        <w:rPr>
          <w:b/>
          <w:sz w:val="28"/>
          <w:szCs w:val="28"/>
        </w:rPr>
        <w:t xml:space="preserve">OVERSIGHT </w:t>
      </w:r>
      <w:r w:rsidR="00AD5697">
        <w:rPr>
          <w:b/>
          <w:sz w:val="28"/>
          <w:szCs w:val="28"/>
        </w:rPr>
        <w:t>ACTION PLAN</w:t>
      </w:r>
      <w:r w:rsidR="007339AF" w:rsidRPr="005206B0">
        <w:rPr>
          <w:rStyle w:val="FootnoteReference"/>
          <w:rFonts w:asciiTheme="minorHAnsi" w:hAnsiTheme="minorHAnsi" w:cstheme="minorHAnsi"/>
          <w:sz w:val="28"/>
          <w:szCs w:val="28"/>
        </w:rPr>
        <w:footnoteReference w:id="1"/>
      </w:r>
    </w:p>
    <w:tbl>
      <w:tblPr>
        <w:tblStyle w:val="LightGrid-Accent5"/>
        <w:tblpPr w:leftFromText="180" w:rightFromText="180" w:vertAnchor="text" w:horzAnchor="margin" w:tblpXSpec="center" w:tblpY="241"/>
        <w:tblW w:w="19440" w:type="dxa"/>
        <w:tblLook w:val="01E0" w:firstRow="1" w:lastRow="1" w:firstColumn="1" w:lastColumn="1" w:noHBand="0" w:noVBand="0"/>
      </w:tblPr>
      <w:tblGrid>
        <w:gridCol w:w="19440"/>
      </w:tblGrid>
      <w:tr w:rsidR="007339AF" w:rsidRPr="00A249FB" w:rsidTr="00733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0" w:type="dxa"/>
          </w:tcPr>
          <w:p w:rsidR="007339AF" w:rsidRPr="00A249FB" w:rsidRDefault="007339AF" w:rsidP="007339AF">
            <w:pPr>
              <w:rPr>
                <w:rFonts w:ascii="Calibri" w:hAnsi="Calibri" w:cs="Calibri"/>
                <w:b w:val="0"/>
              </w:rPr>
            </w:pPr>
            <w:r w:rsidRPr="00A249FB">
              <w:rPr>
                <w:rFonts w:ascii="Calibri" w:hAnsi="Calibri" w:cs="Calibri"/>
              </w:rPr>
              <w:t>PROBLEM:</w:t>
            </w:r>
            <w:r>
              <w:rPr>
                <w:rFonts w:ascii="Calibri" w:hAnsi="Calibri" w:cs="Calibri"/>
              </w:rPr>
              <w:t xml:space="preserve"> </w:t>
            </w:r>
            <w:r>
              <w:rPr>
                <w:rFonts w:ascii="Calibri" w:hAnsi="Calibri" w:cs="Calibri"/>
                <w:b w:val="0"/>
              </w:rPr>
              <w:t>State the problem in specific and concrete terms.</w:t>
            </w:r>
          </w:p>
          <w:p w:rsidR="007339AF" w:rsidRPr="00A249FB" w:rsidRDefault="007339AF" w:rsidP="007339AF">
            <w:pPr>
              <w:rPr>
                <w:rFonts w:ascii="Calibri" w:hAnsi="Calibri" w:cs="Calibri"/>
              </w:rPr>
            </w:pPr>
          </w:p>
          <w:p w:rsidR="007339AF" w:rsidRPr="00A249FB" w:rsidRDefault="007339AF" w:rsidP="007339AF">
            <w:pPr>
              <w:rPr>
                <w:rFonts w:ascii="Calibri" w:hAnsi="Calibri" w:cs="Calibri"/>
              </w:rPr>
            </w:pPr>
          </w:p>
          <w:p w:rsidR="007339AF" w:rsidRPr="00A249FB" w:rsidRDefault="007339AF" w:rsidP="007339AF">
            <w:pPr>
              <w:rPr>
                <w:rFonts w:ascii="Calibri" w:hAnsi="Calibri" w:cs="Calibri"/>
              </w:rPr>
            </w:pPr>
          </w:p>
        </w:tc>
      </w:tr>
      <w:tr w:rsidR="007339AF" w:rsidRPr="00A249FB" w:rsidTr="00733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0" w:type="dxa"/>
          </w:tcPr>
          <w:p w:rsidR="007339AF" w:rsidRPr="00A249FB" w:rsidRDefault="007339AF" w:rsidP="007339AF">
            <w:pPr>
              <w:rPr>
                <w:rFonts w:ascii="Calibri" w:hAnsi="Calibri" w:cs="Calibri"/>
              </w:rPr>
            </w:pPr>
            <w:r>
              <w:rPr>
                <w:rFonts w:ascii="Calibri" w:hAnsi="Calibri" w:cs="Calibri"/>
              </w:rPr>
              <w:t>CRITICAL ELEMENT:</w:t>
            </w:r>
          </w:p>
        </w:tc>
      </w:tr>
      <w:tr w:rsidR="007339AF" w:rsidRPr="00A249FB" w:rsidTr="00733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0" w:type="dxa"/>
          </w:tcPr>
          <w:p w:rsidR="007339AF" w:rsidRPr="00A249FB" w:rsidRDefault="007339AF" w:rsidP="007339AF">
            <w:pPr>
              <w:rPr>
                <w:rFonts w:ascii="Calibri" w:hAnsi="Calibri" w:cs="Calibri"/>
                <w:b w:val="0"/>
              </w:rPr>
            </w:pPr>
            <w:r w:rsidRPr="00A249FB">
              <w:rPr>
                <w:rFonts w:ascii="Calibri" w:hAnsi="Calibri" w:cs="Calibri"/>
              </w:rPr>
              <w:t>DESIRED OUTCOME:</w:t>
            </w:r>
            <w:r>
              <w:rPr>
                <w:rFonts w:ascii="Calibri" w:hAnsi="Calibri" w:cs="Calibri"/>
              </w:rPr>
              <w:t xml:space="preserve"> </w:t>
            </w:r>
            <w:r>
              <w:rPr>
                <w:rFonts w:ascii="Calibri" w:hAnsi="Calibri" w:cs="Calibri"/>
                <w:b w:val="0"/>
              </w:rPr>
              <w:t>Describe what will be accomplished. Update the Desired Outcome with additional detail once agreement on a solution to the Problem is reached by all stakeholders.</w:t>
            </w:r>
          </w:p>
          <w:p w:rsidR="007339AF" w:rsidRPr="00A249FB" w:rsidRDefault="007339AF" w:rsidP="007339AF">
            <w:pPr>
              <w:rPr>
                <w:rFonts w:ascii="Calibri" w:hAnsi="Calibri" w:cs="Calibri"/>
              </w:rPr>
            </w:pPr>
          </w:p>
          <w:p w:rsidR="007339AF" w:rsidRPr="00A249FB" w:rsidRDefault="007339AF" w:rsidP="007339AF">
            <w:pPr>
              <w:rPr>
                <w:rFonts w:ascii="Calibri" w:hAnsi="Calibri" w:cs="Calibri"/>
              </w:rPr>
            </w:pPr>
          </w:p>
          <w:p w:rsidR="007339AF" w:rsidRPr="00A249FB" w:rsidRDefault="007339AF" w:rsidP="007339AF">
            <w:pPr>
              <w:rPr>
                <w:rFonts w:ascii="Calibri" w:hAnsi="Calibri" w:cs="Calibri"/>
              </w:rPr>
            </w:pPr>
          </w:p>
        </w:tc>
      </w:tr>
      <w:tr w:rsidR="005206B0" w:rsidRPr="00A249FB" w:rsidTr="00733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0" w:type="dxa"/>
          </w:tcPr>
          <w:p w:rsidR="005206B0" w:rsidRPr="005206B0" w:rsidRDefault="005206B0" w:rsidP="007339AF">
            <w:pPr>
              <w:rPr>
                <w:rFonts w:ascii="Calibri" w:hAnsi="Calibri" w:cs="Calibri"/>
              </w:rPr>
            </w:pPr>
            <w:r w:rsidRPr="005206B0">
              <w:rPr>
                <w:rFonts w:ascii="Calibri" w:hAnsi="Calibri" w:cs="Calibri"/>
              </w:rPr>
              <w:t xml:space="preserve">Strategy: </w:t>
            </w:r>
            <w:r w:rsidRPr="005206B0">
              <w:rPr>
                <w:rFonts w:ascii="Calibri" w:hAnsi="Calibri" w:cs="Calibri"/>
                <w:b w:val="0"/>
              </w:rPr>
              <w:t xml:space="preserve"> Describe the overall approach that you will use to solve the Problem and achieve the Desired Outcome. For example, one strategy to increase the number of technically qualified staff would be to “become a competitive employer”.</w:t>
            </w:r>
          </w:p>
        </w:tc>
      </w:tr>
      <w:tr w:rsidR="007339AF" w:rsidRPr="00A249FB" w:rsidTr="007339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0" w:type="dxa"/>
          </w:tcPr>
          <w:p w:rsidR="007339AF" w:rsidRPr="00A249FB" w:rsidRDefault="007339AF" w:rsidP="007339AF">
            <w:pPr>
              <w:rPr>
                <w:rFonts w:ascii="Calibri" w:hAnsi="Calibri" w:cs="Calibri"/>
                <w:b w:val="0"/>
              </w:rPr>
            </w:pPr>
            <w:r w:rsidRPr="00A249FB">
              <w:rPr>
                <w:rFonts w:ascii="Calibri" w:hAnsi="Calibri" w:cs="Calibri"/>
              </w:rPr>
              <w:t>Sponsor:</w:t>
            </w:r>
            <w:r>
              <w:rPr>
                <w:rFonts w:ascii="Calibri" w:hAnsi="Calibri" w:cs="Calibri"/>
              </w:rPr>
              <w:t xml:space="preserve"> </w:t>
            </w:r>
            <w:r w:rsidRPr="00A249FB">
              <w:rPr>
                <w:rFonts w:ascii="Calibri" w:hAnsi="Calibri" w:cs="Calibri"/>
                <w:b w:val="0"/>
              </w:rPr>
              <w:t>Identify the overall responsible party for the changes. Depending upon the magnitude of the problem, the sponsor may also be responsible for specific action items as well.</w:t>
            </w:r>
          </w:p>
          <w:p w:rsidR="007339AF" w:rsidRPr="00A249FB" w:rsidRDefault="007339AF" w:rsidP="007339AF">
            <w:pPr>
              <w:rPr>
                <w:rFonts w:ascii="Calibri" w:hAnsi="Calibri" w:cs="Calibri"/>
              </w:rPr>
            </w:pPr>
          </w:p>
        </w:tc>
      </w:tr>
    </w:tbl>
    <w:p w:rsidR="00610934" w:rsidRPr="00610934" w:rsidRDefault="00610934">
      <w:pPr>
        <w:rPr>
          <w:b/>
          <w:sz w:val="28"/>
          <w:szCs w:val="28"/>
        </w:rPr>
      </w:pPr>
    </w:p>
    <w:tbl>
      <w:tblPr>
        <w:tblStyle w:val="LightList-Accent4"/>
        <w:tblW w:w="19423" w:type="dxa"/>
        <w:jc w:val="center"/>
        <w:tblBorders>
          <w:insideH w:val="single" w:sz="8" w:space="0" w:color="8064A2" w:themeColor="accent4"/>
          <w:insideV w:val="single" w:sz="8" w:space="0" w:color="8064A2" w:themeColor="accent4"/>
        </w:tblBorders>
        <w:tblLayout w:type="fixed"/>
        <w:tblLook w:val="01E0" w:firstRow="1" w:lastRow="1" w:firstColumn="1" w:lastColumn="1" w:noHBand="0" w:noVBand="0"/>
      </w:tblPr>
      <w:tblGrid>
        <w:gridCol w:w="4855"/>
        <w:gridCol w:w="2175"/>
        <w:gridCol w:w="2148"/>
        <w:gridCol w:w="2381"/>
        <w:gridCol w:w="1874"/>
        <w:gridCol w:w="1536"/>
        <w:gridCol w:w="1862"/>
        <w:gridCol w:w="2592"/>
      </w:tblGrid>
      <w:tr w:rsidR="005206B0" w:rsidRPr="007339AF" w:rsidTr="005206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55" w:type="dxa"/>
          </w:tcPr>
          <w:p w:rsidR="005206B0" w:rsidRPr="007339AF" w:rsidRDefault="005206B0" w:rsidP="00610934">
            <w:pPr>
              <w:jc w:val="center"/>
              <w:rPr>
                <w:rFonts w:ascii="Calibri" w:hAnsi="Calibri" w:cs="Calibri"/>
              </w:rPr>
            </w:pPr>
          </w:p>
          <w:p w:rsidR="005206B0" w:rsidRPr="007339AF" w:rsidRDefault="005206B0" w:rsidP="00610934">
            <w:pPr>
              <w:jc w:val="center"/>
              <w:rPr>
                <w:rFonts w:ascii="Calibri" w:hAnsi="Calibri" w:cs="Calibri"/>
              </w:rPr>
            </w:pPr>
            <w:r w:rsidRPr="007339AF">
              <w:rPr>
                <w:rFonts w:ascii="Calibri" w:hAnsi="Calibri" w:cs="Calibri"/>
              </w:rPr>
              <w:t>Task</w:t>
            </w:r>
          </w:p>
        </w:tc>
        <w:tc>
          <w:tcPr>
            <w:cnfStyle w:val="000010000000" w:firstRow="0" w:lastRow="0" w:firstColumn="0" w:lastColumn="0" w:oddVBand="1" w:evenVBand="0" w:oddHBand="0" w:evenHBand="0" w:firstRowFirstColumn="0" w:firstRowLastColumn="0" w:lastRowFirstColumn="0" w:lastRowLastColumn="0"/>
            <w:tcW w:w="2175" w:type="dxa"/>
            <w:tcBorders>
              <w:top w:val="none" w:sz="0" w:space="0" w:color="auto"/>
              <w:left w:val="none" w:sz="0" w:space="0" w:color="auto"/>
              <w:right w:val="none" w:sz="0" w:space="0" w:color="auto"/>
            </w:tcBorders>
            <w:vAlign w:val="bottom"/>
          </w:tcPr>
          <w:p w:rsidR="005206B0" w:rsidRPr="007339AF" w:rsidRDefault="005206B0" w:rsidP="007339AF">
            <w:pPr>
              <w:jc w:val="center"/>
              <w:rPr>
                <w:rFonts w:ascii="Calibri" w:hAnsi="Calibri" w:cs="Calibri"/>
              </w:rPr>
            </w:pPr>
            <w:r w:rsidRPr="007339AF">
              <w:rPr>
                <w:rFonts w:ascii="Calibri" w:hAnsi="Calibri" w:cs="Calibri"/>
              </w:rPr>
              <w:t>Responsible Party</w:t>
            </w:r>
          </w:p>
        </w:tc>
        <w:tc>
          <w:tcPr>
            <w:tcW w:w="2148" w:type="dxa"/>
          </w:tcPr>
          <w:p w:rsidR="005206B0" w:rsidRPr="007339AF" w:rsidRDefault="005206B0" w:rsidP="006109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p>
          <w:p w:rsidR="005206B0" w:rsidRPr="007339AF" w:rsidRDefault="005206B0" w:rsidP="006109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339AF">
              <w:rPr>
                <w:rFonts w:ascii="Calibri" w:hAnsi="Calibri" w:cs="Calibri"/>
              </w:rPr>
              <w:t>Stakeholders</w:t>
            </w:r>
          </w:p>
        </w:tc>
        <w:tc>
          <w:tcPr>
            <w:cnfStyle w:val="000010000000" w:firstRow="0" w:lastRow="0" w:firstColumn="0" w:lastColumn="0" w:oddVBand="1" w:evenVBand="0" w:oddHBand="0" w:evenHBand="0" w:firstRowFirstColumn="0" w:firstRowLastColumn="0" w:lastRowFirstColumn="0" w:lastRowLastColumn="0"/>
            <w:tcW w:w="2381" w:type="dxa"/>
            <w:tcBorders>
              <w:top w:val="none" w:sz="0" w:space="0" w:color="auto"/>
              <w:left w:val="none" w:sz="0" w:space="0" w:color="auto"/>
              <w:right w:val="none" w:sz="0" w:space="0" w:color="auto"/>
            </w:tcBorders>
          </w:tcPr>
          <w:p w:rsidR="005206B0" w:rsidRPr="007339AF" w:rsidRDefault="005206B0" w:rsidP="00610934">
            <w:pPr>
              <w:jc w:val="center"/>
              <w:rPr>
                <w:rFonts w:ascii="Calibri" w:hAnsi="Calibri" w:cs="Calibri"/>
              </w:rPr>
            </w:pPr>
          </w:p>
          <w:p w:rsidR="005206B0" w:rsidRPr="007339AF" w:rsidRDefault="005206B0" w:rsidP="00610934">
            <w:pPr>
              <w:jc w:val="center"/>
              <w:rPr>
                <w:rFonts w:ascii="Calibri" w:hAnsi="Calibri" w:cs="Calibri"/>
              </w:rPr>
            </w:pPr>
            <w:r w:rsidRPr="007339AF">
              <w:rPr>
                <w:rFonts w:ascii="Calibri" w:hAnsi="Calibri" w:cs="Calibri"/>
              </w:rPr>
              <w:t>Resources</w:t>
            </w:r>
          </w:p>
        </w:tc>
        <w:tc>
          <w:tcPr>
            <w:tcW w:w="1874" w:type="dxa"/>
          </w:tcPr>
          <w:p w:rsidR="005206B0" w:rsidRPr="007339AF" w:rsidRDefault="005206B0" w:rsidP="006109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p>
          <w:p w:rsidR="005206B0" w:rsidRPr="007339AF" w:rsidRDefault="005206B0" w:rsidP="006109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339AF">
              <w:rPr>
                <w:rFonts w:ascii="Calibri" w:hAnsi="Calibri" w:cs="Calibri"/>
              </w:rPr>
              <w:t>Constraints</w:t>
            </w:r>
          </w:p>
        </w:tc>
        <w:tc>
          <w:tcPr>
            <w:cnfStyle w:val="000010000000" w:firstRow="0" w:lastRow="0" w:firstColumn="0" w:lastColumn="0" w:oddVBand="1" w:evenVBand="0" w:oddHBand="0" w:evenHBand="0" w:firstRowFirstColumn="0" w:firstRowLastColumn="0" w:lastRowFirstColumn="0" w:lastRowLastColumn="0"/>
            <w:tcW w:w="1536" w:type="dxa"/>
            <w:tcBorders>
              <w:top w:val="none" w:sz="0" w:space="0" w:color="auto"/>
              <w:left w:val="none" w:sz="0" w:space="0" w:color="auto"/>
              <w:right w:val="none" w:sz="0" w:space="0" w:color="auto"/>
            </w:tcBorders>
          </w:tcPr>
          <w:p w:rsidR="005206B0" w:rsidRPr="007339AF" w:rsidRDefault="005206B0" w:rsidP="00610934">
            <w:pPr>
              <w:jc w:val="center"/>
              <w:rPr>
                <w:rFonts w:ascii="Calibri" w:hAnsi="Calibri" w:cs="Calibri"/>
              </w:rPr>
            </w:pPr>
          </w:p>
          <w:p w:rsidR="005206B0" w:rsidRPr="007339AF" w:rsidRDefault="005206B0" w:rsidP="00610934">
            <w:pPr>
              <w:jc w:val="center"/>
              <w:rPr>
                <w:rFonts w:ascii="Calibri" w:hAnsi="Calibri" w:cs="Calibri"/>
              </w:rPr>
            </w:pPr>
            <w:r w:rsidRPr="007339AF">
              <w:rPr>
                <w:rFonts w:ascii="Calibri" w:hAnsi="Calibri" w:cs="Calibri"/>
              </w:rPr>
              <w:t>Due Date</w:t>
            </w:r>
          </w:p>
        </w:tc>
        <w:tc>
          <w:tcPr>
            <w:tcW w:w="1862" w:type="dxa"/>
          </w:tcPr>
          <w:p w:rsidR="005206B0" w:rsidRPr="005206B0" w:rsidRDefault="005206B0" w:rsidP="005206B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Percent Complete</w:t>
            </w:r>
          </w:p>
        </w:tc>
        <w:tc>
          <w:tcPr>
            <w:cnfStyle w:val="000100000000" w:firstRow="0" w:lastRow="0" w:firstColumn="0" w:lastColumn="1" w:oddVBand="0" w:evenVBand="0" w:oddHBand="0" w:evenHBand="0" w:firstRowFirstColumn="0" w:firstRowLastColumn="0" w:lastRowFirstColumn="0" w:lastRowLastColumn="0"/>
            <w:tcW w:w="2592" w:type="dxa"/>
            <w:vAlign w:val="bottom"/>
          </w:tcPr>
          <w:p w:rsidR="005206B0" w:rsidRPr="005206B0" w:rsidRDefault="005206B0" w:rsidP="005206B0">
            <w:pPr>
              <w:jc w:val="center"/>
              <w:rPr>
                <w:rFonts w:ascii="Calibri" w:hAnsi="Calibri" w:cs="Calibri"/>
              </w:rPr>
            </w:pPr>
            <w:r w:rsidRPr="005206B0">
              <w:rPr>
                <w:rFonts w:ascii="Calibri" w:hAnsi="Calibri" w:cs="Calibri"/>
              </w:rPr>
              <w:t>Comments</w:t>
            </w:r>
          </w:p>
        </w:tc>
      </w:tr>
      <w:tr w:rsidR="005206B0" w:rsidRPr="005206B0" w:rsidTr="005206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left w:val="none" w:sz="0" w:space="0" w:color="auto"/>
              <w:bottom w:val="none" w:sz="0" w:space="0" w:color="auto"/>
            </w:tcBorders>
          </w:tcPr>
          <w:p w:rsidR="005206B0" w:rsidRPr="005206B0" w:rsidRDefault="005206B0" w:rsidP="005206B0">
            <w:pPr>
              <w:rPr>
                <w:rFonts w:asciiTheme="minorHAnsi" w:hAnsiTheme="minorHAnsi" w:cstheme="minorHAnsi"/>
                <w:b w:val="0"/>
                <w:sz w:val="20"/>
                <w:szCs w:val="20"/>
              </w:rPr>
            </w:pPr>
            <w:r w:rsidRPr="005206B0">
              <w:rPr>
                <w:rFonts w:asciiTheme="minorHAnsi" w:hAnsiTheme="minorHAnsi" w:cstheme="minorHAnsi"/>
                <w:b w:val="0"/>
                <w:sz w:val="20"/>
                <w:szCs w:val="20"/>
              </w:rPr>
              <w:t>List the steps required to accomplish the change. Break the action items into logical and small steps rather than lumping tasks together. This will make accountability and tracking progress easier.</w:t>
            </w:r>
          </w:p>
          <w:p w:rsidR="005206B0" w:rsidRPr="005206B0" w:rsidRDefault="005206B0" w:rsidP="005206B0">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175" w:type="dxa"/>
            <w:tcBorders>
              <w:top w:val="none" w:sz="0" w:space="0" w:color="auto"/>
              <w:left w:val="none" w:sz="0" w:space="0" w:color="auto"/>
              <w:bottom w:val="none" w:sz="0" w:space="0" w:color="auto"/>
              <w:right w:val="none" w:sz="0" w:space="0" w:color="auto"/>
            </w:tcBorders>
          </w:tcPr>
          <w:p w:rsidR="005206B0" w:rsidRPr="005206B0" w:rsidRDefault="005206B0" w:rsidP="005206B0">
            <w:pPr>
              <w:rPr>
                <w:rFonts w:asciiTheme="minorHAnsi" w:hAnsiTheme="minorHAnsi" w:cstheme="minorHAnsi"/>
                <w:sz w:val="20"/>
                <w:szCs w:val="20"/>
              </w:rPr>
            </w:pPr>
            <w:r w:rsidRPr="005206B0">
              <w:rPr>
                <w:rFonts w:asciiTheme="minorHAnsi" w:hAnsiTheme="minorHAnsi" w:cstheme="minorHAnsi"/>
                <w:sz w:val="20"/>
                <w:szCs w:val="20"/>
              </w:rPr>
              <w:t>Ideally, this is one individual with overall responsibility for completion of the task. This person will report the status to the overall sponsor.</w:t>
            </w:r>
          </w:p>
        </w:tc>
        <w:tc>
          <w:tcPr>
            <w:tcW w:w="2148" w:type="dxa"/>
            <w:tcBorders>
              <w:top w:val="none" w:sz="0" w:space="0" w:color="auto"/>
              <w:bottom w:val="none" w:sz="0" w:space="0" w:color="auto"/>
            </w:tcBorders>
          </w:tcPr>
          <w:p w:rsidR="005206B0" w:rsidRPr="005206B0" w:rsidRDefault="005206B0" w:rsidP="005206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6B0">
              <w:rPr>
                <w:rFonts w:asciiTheme="minorHAnsi" w:hAnsiTheme="minorHAnsi" w:cstheme="minorHAnsi"/>
                <w:sz w:val="20"/>
                <w:szCs w:val="20"/>
              </w:rPr>
              <w:t>Other departments and people are often impacted by a task. Gather input from stakeholders and include these individuals in the action plan.</w:t>
            </w:r>
          </w:p>
        </w:tc>
        <w:tc>
          <w:tcPr>
            <w:cnfStyle w:val="000010000000" w:firstRow="0" w:lastRow="0" w:firstColumn="0" w:lastColumn="0" w:oddVBand="1" w:evenVBand="0" w:oddHBand="0" w:evenHBand="0" w:firstRowFirstColumn="0" w:firstRowLastColumn="0" w:lastRowFirstColumn="0" w:lastRowLastColumn="0"/>
            <w:tcW w:w="2381" w:type="dxa"/>
            <w:tcBorders>
              <w:top w:val="none" w:sz="0" w:space="0" w:color="auto"/>
              <w:left w:val="none" w:sz="0" w:space="0" w:color="auto"/>
              <w:bottom w:val="none" w:sz="0" w:space="0" w:color="auto"/>
              <w:right w:val="none" w:sz="0" w:space="0" w:color="auto"/>
            </w:tcBorders>
          </w:tcPr>
          <w:p w:rsidR="005206B0" w:rsidRPr="005206B0" w:rsidRDefault="005206B0" w:rsidP="005206B0">
            <w:pPr>
              <w:rPr>
                <w:rFonts w:asciiTheme="minorHAnsi" w:hAnsiTheme="minorHAnsi" w:cstheme="minorHAnsi"/>
                <w:sz w:val="20"/>
                <w:szCs w:val="20"/>
              </w:rPr>
            </w:pPr>
            <w:r w:rsidRPr="005206B0">
              <w:rPr>
                <w:rFonts w:asciiTheme="minorHAnsi" w:hAnsiTheme="minorHAnsi" w:cstheme="minorHAnsi"/>
                <w:sz w:val="20"/>
                <w:szCs w:val="20"/>
              </w:rPr>
              <w:t>Identify specific resources needed to complete the task. Do additional funds need to be budgeted? Is training required? Are outside services required?</w:t>
            </w:r>
          </w:p>
        </w:tc>
        <w:tc>
          <w:tcPr>
            <w:tcW w:w="1874" w:type="dxa"/>
            <w:tcBorders>
              <w:top w:val="none" w:sz="0" w:space="0" w:color="auto"/>
              <w:bottom w:val="none" w:sz="0" w:space="0" w:color="auto"/>
            </w:tcBorders>
          </w:tcPr>
          <w:p w:rsidR="005206B0" w:rsidRPr="005206B0" w:rsidRDefault="005206B0" w:rsidP="005206B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206B0">
              <w:rPr>
                <w:rFonts w:ascii="Calibri" w:hAnsi="Calibri" w:cs="Calibri"/>
                <w:sz w:val="20"/>
                <w:szCs w:val="20"/>
              </w:rPr>
              <w:t>Careful analysis of constraints that inhibit completion will contribute to the development of a realistic deadline and a more accurate estimate of progress.</w:t>
            </w:r>
          </w:p>
        </w:tc>
        <w:tc>
          <w:tcPr>
            <w:cnfStyle w:val="000010000000" w:firstRow="0" w:lastRow="0" w:firstColumn="0" w:lastColumn="0" w:oddVBand="1" w:evenVBand="0" w:oddHBand="0" w:evenHBand="0" w:firstRowFirstColumn="0" w:firstRowLastColumn="0" w:lastRowFirstColumn="0" w:lastRowLastColumn="0"/>
            <w:tcW w:w="1536" w:type="dxa"/>
            <w:tcBorders>
              <w:top w:val="none" w:sz="0" w:space="0" w:color="auto"/>
              <w:left w:val="none" w:sz="0" w:space="0" w:color="auto"/>
              <w:bottom w:val="none" w:sz="0" w:space="0" w:color="auto"/>
              <w:right w:val="none" w:sz="0" w:space="0" w:color="auto"/>
            </w:tcBorders>
          </w:tcPr>
          <w:p w:rsidR="005206B0" w:rsidRPr="005206B0" w:rsidRDefault="005206B0" w:rsidP="005206B0">
            <w:pPr>
              <w:rPr>
                <w:rFonts w:asciiTheme="minorHAnsi" w:hAnsiTheme="minorHAnsi" w:cstheme="minorHAnsi"/>
                <w:sz w:val="20"/>
                <w:szCs w:val="20"/>
              </w:rPr>
            </w:pPr>
            <w:r w:rsidRPr="005206B0">
              <w:rPr>
                <w:rFonts w:asciiTheme="minorHAnsi" w:hAnsiTheme="minorHAnsi" w:cstheme="minorHAnsi"/>
                <w:sz w:val="20"/>
                <w:szCs w:val="20"/>
              </w:rPr>
              <w:t>Establish a realistic deadline. Talk with staff to understand what job responsibilities might need to be shifted to complete the task.</w:t>
            </w:r>
          </w:p>
        </w:tc>
        <w:tc>
          <w:tcPr>
            <w:tcW w:w="1862" w:type="dxa"/>
            <w:tcBorders>
              <w:top w:val="none" w:sz="0" w:space="0" w:color="auto"/>
              <w:bottom w:val="none" w:sz="0" w:space="0" w:color="auto"/>
            </w:tcBorders>
          </w:tcPr>
          <w:p w:rsidR="005206B0" w:rsidRPr="005206B0" w:rsidRDefault="005206B0" w:rsidP="005206B0">
            <w:pPr>
              <w:ind w:left="15"/>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206B0">
              <w:rPr>
                <w:rFonts w:asciiTheme="minorHAnsi" w:hAnsiTheme="minorHAnsi" w:cstheme="minorHAnsi"/>
                <w:sz w:val="20"/>
                <w:szCs w:val="20"/>
              </w:rPr>
              <w:t>The responsible party updates th</w:t>
            </w:r>
            <w:r>
              <w:rPr>
                <w:rFonts w:asciiTheme="minorHAnsi" w:hAnsiTheme="minorHAnsi" w:cstheme="minorHAnsi"/>
                <w:sz w:val="20"/>
                <w:szCs w:val="20"/>
              </w:rPr>
              <w:t>is item at pre-</w:t>
            </w:r>
            <w:bookmarkStart w:id="0" w:name="_GoBack"/>
            <w:bookmarkEnd w:id="0"/>
            <w:r>
              <w:rPr>
                <w:rFonts w:asciiTheme="minorHAnsi" w:hAnsiTheme="minorHAnsi" w:cstheme="minorHAnsi"/>
                <w:sz w:val="20"/>
                <w:szCs w:val="20"/>
              </w:rPr>
              <w:t>determined times to</w:t>
            </w:r>
            <w:r w:rsidRPr="005206B0">
              <w:rPr>
                <w:rFonts w:asciiTheme="minorHAnsi" w:hAnsiTheme="minorHAnsi" w:cstheme="minorHAnsi"/>
                <w:sz w:val="20"/>
                <w:szCs w:val="20"/>
              </w:rPr>
              <w:t xml:space="preserve"> allow a quick assessment by the sponsor and other interested parties that progress is occurring in accordance with expectations.</w:t>
            </w:r>
          </w:p>
        </w:tc>
        <w:tc>
          <w:tcPr>
            <w:cnfStyle w:val="000100000000" w:firstRow="0" w:lastRow="0" w:firstColumn="0" w:lastColumn="1" w:oddVBand="0" w:evenVBand="0" w:oddHBand="0" w:evenHBand="0" w:firstRowFirstColumn="0" w:firstRowLastColumn="0" w:lastRowFirstColumn="0" w:lastRowLastColumn="0"/>
            <w:tcW w:w="2592" w:type="dxa"/>
            <w:tcBorders>
              <w:top w:val="none" w:sz="0" w:space="0" w:color="auto"/>
              <w:bottom w:val="none" w:sz="0" w:space="0" w:color="auto"/>
              <w:right w:val="none" w:sz="0" w:space="0" w:color="auto"/>
            </w:tcBorders>
          </w:tcPr>
          <w:p w:rsidR="005206B0" w:rsidRPr="005206B0" w:rsidRDefault="005206B0" w:rsidP="005206B0">
            <w:pPr>
              <w:ind w:left="15"/>
              <w:textAlignment w:val="baseline"/>
              <w:rPr>
                <w:rFonts w:asciiTheme="minorHAnsi" w:hAnsiTheme="minorHAnsi" w:cstheme="minorHAnsi"/>
                <w:b w:val="0"/>
                <w:sz w:val="20"/>
                <w:szCs w:val="20"/>
              </w:rPr>
            </w:pPr>
            <w:r w:rsidRPr="005206B0">
              <w:rPr>
                <w:rFonts w:asciiTheme="minorHAnsi" w:hAnsiTheme="minorHAnsi" w:cstheme="minorHAnsi"/>
                <w:b w:val="0"/>
                <w:sz w:val="20"/>
                <w:szCs w:val="20"/>
              </w:rPr>
              <w:t xml:space="preserve">This free form section will allow the responsible party to formalize information related to progress. </w:t>
            </w:r>
          </w:p>
          <w:p w:rsidR="005206B0" w:rsidRPr="005206B0" w:rsidRDefault="005206B0" w:rsidP="005206B0">
            <w:pPr>
              <w:rPr>
                <w:rFonts w:asciiTheme="minorHAnsi" w:hAnsiTheme="minorHAnsi" w:cstheme="minorHAnsi"/>
                <w:b w:val="0"/>
                <w:sz w:val="20"/>
                <w:szCs w:val="20"/>
              </w:rPr>
            </w:pPr>
          </w:p>
        </w:tc>
      </w:tr>
      <w:tr w:rsidR="005206B0" w:rsidTr="005206B0">
        <w:trPr>
          <w:jc w:val="center"/>
        </w:trPr>
        <w:tc>
          <w:tcPr>
            <w:cnfStyle w:val="001000000000" w:firstRow="0" w:lastRow="0" w:firstColumn="1" w:lastColumn="0" w:oddVBand="0" w:evenVBand="0" w:oddHBand="0" w:evenHBand="0" w:firstRowFirstColumn="0" w:firstRowLastColumn="0" w:lastRowFirstColumn="0" w:lastRowLastColumn="0"/>
            <w:tcW w:w="4855" w:type="dxa"/>
          </w:tcPr>
          <w:p w:rsidR="005206B0" w:rsidRDefault="005206B0"/>
          <w:p w:rsidR="005206B0" w:rsidRDefault="005206B0"/>
          <w:p w:rsidR="005206B0" w:rsidRDefault="005206B0"/>
        </w:tc>
        <w:tc>
          <w:tcPr>
            <w:cnfStyle w:val="000010000000" w:firstRow="0" w:lastRow="0" w:firstColumn="0" w:lastColumn="0" w:oddVBand="1" w:evenVBand="0" w:oddHBand="0" w:evenHBand="0" w:firstRowFirstColumn="0" w:firstRowLastColumn="0" w:lastRowFirstColumn="0" w:lastRowLastColumn="0"/>
            <w:tcW w:w="2175" w:type="dxa"/>
            <w:tcBorders>
              <w:left w:val="none" w:sz="0" w:space="0" w:color="auto"/>
              <w:right w:val="none" w:sz="0" w:space="0" w:color="auto"/>
            </w:tcBorders>
          </w:tcPr>
          <w:p w:rsidR="005206B0" w:rsidRDefault="005206B0"/>
        </w:tc>
        <w:tc>
          <w:tcPr>
            <w:tcW w:w="2148" w:type="dxa"/>
          </w:tcPr>
          <w:p w:rsidR="005206B0" w:rsidRDefault="005206B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right w:val="none" w:sz="0" w:space="0" w:color="auto"/>
            </w:tcBorders>
          </w:tcPr>
          <w:p w:rsidR="005206B0" w:rsidRDefault="005206B0"/>
        </w:tc>
        <w:tc>
          <w:tcPr>
            <w:tcW w:w="1874" w:type="dxa"/>
          </w:tcPr>
          <w:p w:rsidR="005206B0" w:rsidRDefault="005206B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6" w:type="dxa"/>
            <w:tcBorders>
              <w:left w:val="none" w:sz="0" w:space="0" w:color="auto"/>
              <w:right w:val="none" w:sz="0" w:space="0" w:color="auto"/>
            </w:tcBorders>
          </w:tcPr>
          <w:p w:rsidR="005206B0" w:rsidRDefault="005206B0"/>
        </w:tc>
        <w:tc>
          <w:tcPr>
            <w:tcW w:w="1862" w:type="dxa"/>
          </w:tcPr>
          <w:p w:rsidR="005206B0" w:rsidRDefault="005206B0">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92" w:type="dxa"/>
          </w:tcPr>
          <w:p w:rsidR="005206B0" w:rsidRDefault="005206B0"/>
        </w:tc>
      </w:tr>
      <w:tr w:rsidR="005206B0" w:rsidTr="005206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left w:val="none" w:sz="0" w:space="0" w:color="auto"/>
              <w:bottom w:val="none" w:sz="0" w:space="0" w:color="auto"/>
            </w:tcBorders>
          </w:tcPr>
          <w:p w:rsidR="005206B0" w:rsidRDefault="005206B0"/>
          <w:p w:rsidR="005206B0" w:rsidRDefault="005206B0"/>
          <w:p w:rsidR="005206B0" w:rsidRDefault="005206B0"/>
        </w:tc>
        <w:tc>
          <w:tcPr>
            <w:cnfStyle w:val="000010000000" w:firstRow="0" w:lastRow="0" w:firstColumn="0" w:lastColumn="0" w:oddVBand="1" w:evenVBand="0" w:oddHBand="0" w:evenHBand="0" w:firstRowFirstColumn="0" w:firstRowLastColumn="0" w:lastRowFirstColumn="0" w:lastRowLastColumn="0"/>
            <w:tcW w:w="2175" w:type="dxa"/>
            <w:tcBorders>
              <w:top w:val="none" w:sz="0" w:space="0" w:color="auto"/>
              <w:left w:val="none" w:sz="0" w:space="0" w:color="auto"/>
              <w:bottom w:val="none" w:sz="0" w:space="0" w:color="auto"/>
              <w:right w:val="none" w:sz="0" w:space="0" w:color="auto"/>
            </w:tcBorders>
          </w:tcPr>
          <w:p w:rsidR="005206B0" w:rsidRDefault="005206B0"/>
        </w:tc>
        <w:tc>
          <w:tcPr>
            <w:tcW w:w="2148" w:type="dxa"/>
            <w:tcBorders>
              <w:top w:val="none" w:sz="0" w:space="0" w:color="auto"/>
              <w:bottom w:val="none" w:sz="0" w:space="0" w:color="auto"/>
            </w:tcBorders>
          </w:tcPr>
          <w:p w:rsidR="005206B0" w:rsidRDefault="005206B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81" w:type="dxa"/>
            <w:tcBorders>
              <w:top w:val="none" w:sz="0" w:space="0" w:color="auto"/>
              <w:left w:val="none" w:sz="0" w:space="0" w:color="auto"/>
              <w:bottom w:val="none" w:sz="0" w:space="0" w:color="auto"/>
              <w:right w:val="none" w:sz="0" w:space="0" w:color="auto"/>
            </w:tcBorders>
          </w:tcPr>
          <w:p w:rsidR="005206B0" w:rsidRDefault="005206B0"/>
        </w:tc>
        <w:tc>
          <w:tcPr>
            <w:tcW w:w="1874" w:type="dxa"/>
            <w:tcBorders>
              <w:top w:val="none" w:sz="0" w:space="0" w:color="auto"/>
              <w:bottom w:val="none" w:sz="0" w:space="0" w:color="auto"/>
            </w:tcBorders>
          </w:tcPr>
          <w:p w:rsidR="005206B0" w:rsidRDefault="005206B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6" w:type="dxa"/>
            <w:tcBorders>
              <w:top w:val="none" w:sz="0" w:space="0" w:color="auto"/>
              <w:left w:val="none" w:sz="0" w:space="0" w:color="auto"/>
              <w:bottom w:val="none" w:sz="0" w:space="0" w:color="auto"/>
              <w:right w:val="none" w:sz="0" w:space="0" w:color="auto"/>
            </w:tcBorders>
          </w:tcPr>
          <w:p w:rsidR="005206B0" w:rsidRDefault="005206B0"/>
        </w:tc>
        <w:tc>
          <w:tcPr>
            <w:tcW w:w="1862" w:type="dxa"/>
            <w:tcBorders>
              <w:top w:val="none" w:sz="0" w:space="0" w:color="auto"/>
              <w:bottom w:val="none" w:sz="0" w:space="0" w:color="auto"/>
            </w:tcBorders>
          </w:tcPr>
          <w:p w:rsidR="005206B0" w:rsidRDefault="005206B0">
            <w:pPr>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92" w:type="dxa"/>
            <w:tcBorders>
              <w:top w:val="none" w:sz="0" w:space="0" w:color="auto"/>
              <w:bottom w:val="none" w:sz="0" w:space="0" w:color="auto"/>
              <w:right w:val="none" w:sz="0" w:space="0" w:color="auto"/>
            </w:tcBorders>
          </w:tcPr>
          <w:p w:rsidR="005206B0" w:rsidRDefault="005206B0"/>
        </w:tc>
      </w:tr>
      <w:tr w:rsidR="005206B0" w:rsidTr="005206B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left w:val="none" w:sz="0" w:space="0" w:color="auto"/>
              <w:bottom w:val="none" w:sz="0" w:space="0" w:color="auto"/>
            </w:tcBorders>
          </w:tcPr>
          <w:p w:rsidR="005206B0" w:rsidRDefault="005206B0"/>
          <w:p w:rsidR="005206B0" w:rsidRDefault="005206B0"/>
          <w:p w:rsidR="005206B0" w:rsidRDefault="005206B0"/>
        </w:tc>
        <w:tc>
          <w:tcPr>
            <w:cnfStyle w:val="000010000000" w:firstRow="0" w:lastRow="0" w:firstColumn="0" w:lastColumn="0" w:oddVBand="1" w:evenVBand="0" w:oddHBand="0" w:evenHBand="0" w:firstRowFirstColumn="0" w:firstRowLastColumn="0" w:lastRowFirstColumn="0" w:lastRowLastColumn="0"/>
            <w:tcW w:w="2175" w:type="dxa"/>
            <w:tcBorders>
              <w:top w:val="none" w:sz="0" w:space="0" w:color="auto"/>
              <w:left w:val="none" w:sz="0" w:space="0" w:color="auto"/>
              <w:bottom w:val="none" w:sz="0" w:space="0" w:color="auto"/>
              <w:right w:val="none" w:sz="0" w:space="0" w:color="auto"/>
            </w:tcBorders>
          </w:tcPr>
          <w:p w:rsidR="005206B0" w:rsidRDefault="005206B0"/>
        </w:tc>
        <w:tc>
          <w:tcPr>
            <w:tcW w:w="2148" w:type="dxa"/>
            <w:tcBorders>
              <w:top w:val="none" w:sz="0" w:space="0" w:color="auto"/>
              <w:bottom w:val="none" w:sz="0" w:space="0" w:color="auto"/>
            </w:tcBorders>
          </w:tcPr>
          <w:p w:rsidR="005206B0" w:rsidRDefault="005206B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81" w:type="dxa"/>
            <w:tcBorders>
              <w:top w:val="none" w:sz="0" w:space="0" w:color="auto"/>
              <w:left w:val="none" w:sz="0" w:space="0" w:color="auto"/>
              <w:bottom w:val="none" w:sz="0" w:space="0" w:color="auto"/>
              <w:right w:val="none" w:sz="0" w:space="0" w:color="auto"/>
            </w:tcBorders>
          </w:tcPr>
          <w:p w:rsidR="005206B0" w:rsidRDefault="005206B0"/>
        </w:tc>
        <w:tc>
          <w:tcPr>
            <w:tcW w:w="1874" w:type="dxa"/>
            <w:tcBorders>
              <w:top w:val="none" w:sz="0" w:space="0" w:color="auto"/>
              <w:bottom w:val="none" w:sz="0" w:space="0" w:color="auto"/>
            </w:tcBorders>
          </w:tcPr>
          <w:p w:rsidR="005206B0" w:rsidRDefault="005206B0">
            <w:pPr>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6" w:type="dxa"/>
            <w:tcBorders>
              <w:top w:val="none" w:sz="0" w:space="0" w:color="auto"/>
              <w:left w:val="none" w:sz="0" w:space="0" w:color="auto"/>
              <w:bottom w:val="none" w:sz="0" w:space="0" w:color="auto"/>
              <w:right w:val="none" w:sz="0" w:space="0" w:color="auto"/>
            </w:tcBorders>
          </w:tcPr>
          <w:p w:rsidR="005206B0" w:rsidRDefault="005206B0"/>
        </w:tc>
        <w:tc>
          <w:tcPr>
            <w:tcW w:w="1862" w:type="dxa"/>
            <w:tcBorders>
              <w:top w:val="none" w:sz="0" w:space="0" w:color="auto"/>
              <w:bottom w:val="none" w:sz="0" w:space="0" w:color="auto"/>
            </w:tcBorders>
          </w:tcPr>
          <w:p w:rsidR="005206B0" w:rsidRDefault="005206B0">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92" w:type="dxa"/>
            <w:tcBorders>
              <w:top w:val="none" w:sz="0" w:space="0" w:color="auto"/>
              <w:bottom w:val="none" w:sz="0" w:space="0" w:color="auto"/>
              <w:right w:val="none" w:sz="0" w:space="0" w:color="auto"/>
            </w:tcBorders>
          </w:tcPr>
          <w:p w:rsidR="005206B0" w:rsidRDefault="005206B0"/>
        </w:tc>
      </w:tr>
    </w:tbl>
    <w:p w:rsidR="003C52C4" w:rsidRDefault="003C52C4"/>
    <w:sectPr w:rsidR="003C52C4" w:rsidSect="00596025">
      <w:pgSz w:w="20160" w:h="12240" w:orient="landscape" w:code="5"/>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6B0" w:rsidRDefault="005206B0" w:rsidP="007339AF">
      <w:r>
        <w:separator/>
      </w:r>
    </w:p>
  </w:endnote>
  <w:endnote w:type="continuationSeparator" w:id="0">
    <w:p w:rsidR="005206B0" w:rsidRDefault="005206B0" w:rsidP="0073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6B0" w:rsidRDefault="005206B0" w:rsidP="007339AF">
      <w:r>
        <w:separator/>
      </w:r>
    </w:p>
  </w:footnote>
  <w:footnote w:type="continuationSeparator" w:id="0">
    <w:p w:rsidR="005206B0" w:rsidRDefault="005206B0" w:rsidP="007339AF">
      <w:r>
        <w:continuationSeparator/>
      </w:r>
    </w:p>
  </w:footnote>
  <w:footnote w:id="1">
    <w:p w:rsidR="005206B0" w:rsidRPr="007339AF" w:rsidRDefault="005206B0">
      <w:pPr>
        <w:pStyle w:val="FootnoteText"/>
        <w:rPr>
          <w:rFonts w:ascii="Calibri" w:hAnsi="Calibri" w:cs="Calibri"/>
        </w:rPr>
      </w:pPr>
      <w:r w:rsidRPr="007339AF">
        <w:rPr>
          <w:rStyle w:val="FootnoteReference"/>
          <w:rFonts w:ascii="Calibri" w:hAnsi="Calibri" w:cs="Calibri"/>
        </w:rPr>
        <w:footnoteRef/>
      </w:r>
      <w:r w:rsidRPr="007339AF">
        <w:rPr>
          <w:rFonts w:ascii="Calibri" w:hAnsi="Calibri" w:cs="Calibri"/>
        </w:rPr>
        <w:t xml:space="preserve"> This Action Plan template and guidance was developed based on the article, “Coming Up with a Solid Corrective Action Plan,” </w:t>
      </w:r>
      <w:hyperlink r:id="rId1" w:history="1">
        <w:r w:rsidRPr="007339AF">
          <w:rPr>
            <w:rStyle w:val="Hyperlink"/>
            <w:rFonts w:ascii="Calibri" w:hAnsi="Calibri" w:cs="Calibri"/>
          </w:rPr>
          <w:t>http://www.brighthubpm.com/project-planning/105703-coming-up-with-a-solid-corrective-action-plan-template-included/</w:t>
        </w:r>
      </w:hyperlink>
      <w:r w:rsidRPr="007339AF">
        <w:rPr>
          <w:rFonts w:ascii="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445B8"/>
    <w:multiLevelType w:val="multilevel"/>
    <w:tmpl w:val="EA3E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9A"/>
    <w:rsid w:val="0009437B"/>
    <w:rsid w:val="001E0DE1"/>
    <w:rsid w:val="003522BF"/>
    <w:rsid w:val="003C52C4"/>
    <w:rsid w:val="004A2A4E"/>
    <w:rsid w:val="005206B0"/>
    <w:rsid w:val="00596025"/>
    <w:rsid w:val="005D5EE3"/>
    <w:rsid w:val="00610934"/>
    <w:rsid w:val="007339AF"/>
    <w:rsid w:val="0081359A"/>
    <w:rsid w:val="00814E7C"/>
    <w:rsid w:val="009410C4"/>
    <w:rsid w:val="00A249FB"/>
    <w:rsid w:val="00AD5697"/>
    <w:rsid w:val="00CD30B9"/>
    <w:rsid w:val="00E17040"/>
    <w:rsid w:val="00FA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A249F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7339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7339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FootnoteText">
    <w:name w:val="footnote text"/>
    <w:basedOn w:val="Normal"/>
    <w:link w:val="FootnoteTextChar"/>
    <w:rsid w:val="007339AF"/>
    <w:rPr>
      <w:sz w:val="20"/>
      <w:szCs w:val="20"/>
    </w:rPr>
  </w:style>
  <w:style w:type="character" w:customStyle="1" w:styleId="FootnoteTextChar">
    <w:name w:val="Footnote Text Char"/>
    <w:basedOn w:val="DefaultParagraphFont"/>
    <w:link w:val="FootnoteText"/>
    <w:rsid w:val="007339AF"/>
  </w:style>
  <w:style w:type="character" w:styleId="FootnoteReference">
    <w:name w:val="footnote reference"/>
    <w:basedOn w:val="DefaultParagraphFont"/>
    <w:rsid w:val="007339AF"/>
    <w:rPr>
      <w:vertAlign w:val="superscript"/>
    </w:rPr>
  </w:style>
  <w:style w:type="character" w:styleId="Hyperlink">
    <w:name w:val="Hyperlink"/>
    <w:basedOn w:val="DefaultParagraphFont"/>
    <w:rsid w:val="007339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C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A249F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7339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7339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FootnoteText">
    <w:name w:val="footnote text"/>
    <w:basedOn w:val="Normal"/>
    <w:link w:val="FootnoteTextChar"/>
    <w:rsid w:val="007339AF"/>
    <w:rPr>
      <w:sz w:val="20"/>
      <w:szCs w:val="20"/>
    </w:rPr>
  </w:style>
  <w:style w:type="character" w:customStyle="1" w:styleId="FootnoteTextChar">
    <w:name w:val="Footnote Text Char"/>
    <w:basedOn w:val="DefaultParagraphFont"/>
    <w:link w:val="FootnoteText"/>
    <w:rsid w:val="007339AF"/>
  </w:style>
  <w:style w:type="character" w:styleId="FootnoteReference">
    <w:name w:val="footnote reference"/>
    <w:basedOn w:val="DefaultParagraphFont"/>
    <w:rsid w:val="007339AF"/>
    <w:rPr>
      <w:vertAlign w:val="superscript"/>
    </w:rPr>
  </w:style>
  <w:style w:type="character" w:styleId="Hyperlink">
    <w:name w:val="Hyperlink"/>
    <w:basedOn w:val="DefaultParagraphFont"/>
    <w:rsid w:val="0073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26070">
      <w:bodyDiv w:val="1"/>
      <w:marLeft w:val="0"/>
      <w:marRight w:val="0"/>
      <w:marTop w:val="0"/>
      <w:marBottom w:val="0"/>
      <w:divBdr>
        <w:top w:val="none" w:sz="0" w:space="0" w:color="auto"/>
        <w:left w:val="none" w:sz="0" w:space="0" w:color="auto"/>
        <w:bottom w:val="none" w:sz="0" w:space="0" w:color="auto"/>
        <w:right w:val="none" w:sz="0" w:space="0" w:color="auto"/>
      </w:divBdr>
      <w:divsChild>
        <w:div w:id="937757530">
          <w:marLeft w:val="0"/>
          <w:marRight w:val="0"/>
          <w:marTop w:val="0"/>
          <w:marBottom w:val="0"/>
          <w:divBdr>
            <w:top w:val="none" w:sz="0" w:space="0" w:color="auto"/>
            <w:left w:val="none" w:sz="0" w:space="0" w:color="auto"/>
            <w:bottom w:val="none" w:sz="0" w:space="0" w:color="auto"/>
            <w:right w:val="none" w:sz="0" w:space="0" w:color="auto"/>
          </w:divBdr>
          <w:divsChild>
            <w:div w:id="308947122">
              <w:marLeft w:val="0"/>
              <w:marRight w:val="0"/>
              <w:marTop w:val="0"/>
              <w:marBottom w:val="0"/>
              <w:divBdr>
                <w:top w:val="none" w:sz="0" w:space="0" w:color="auto"/>
                <w:left w:val="none" w:sz="0" w:space="0" w:color="auto"/>
                <w:bottom w:val="none" w:sz="0" w:space="0" w:color="auto"/>
                <w:right w:val="none" w:sz="0" w:space="0" w:color="auto"/>
              </w:divBdr>
              <w:divsChild>
                <w:div w:id="1993489069">
                  <w:marLeft w:val="0"/>
                  <w:marRight w:val="0"/>
                  <w:marTop w:val="0"/>
                  <w:marBottom w:val="0"/>
                  <w:divBdr>
                    <w:top w:val="none" w:sz="0" w:space="0" w:color="auto"/>
                    <w:left w:val="none" w:sz="0" w:space="0" w:color="auto"/>
                    <w:bottom w:val="none" w:sz="0" w:space="0" w:color="auto"/>
                    <w:right w:val="none" w:sz="0" w:space="0" w:color="auto"/>
                  </w:divBdr>
                  <w:divsChild>
                    <w:div w:id="895237187">
                      <w:marLeft w:val="0"/>
                      <w:marRight w:val="0"/>
                      <w:marTop w:val="0"/>
                      <w:marBottom w:val="0"/>
                      <w:divBdr>
                        <w:top w:val="none" w:sz="0" w:space="0" w:color="auto"/>
                        <w:left w:val="none" w:sz="0" w:space="0" w:color="auto"/>
                        <w:bottom w:val="none" w:sz="0" w:space="0" w:color="auto"/>
                        <w:right w:val="none" w:sz="0" w:space="0" w:color="auto"/>
                      </w:divBdr>
                      <w:divsChild>
                        <w:div w:id="811171787">
                          <w:marLeft w:val="0"/>
                          <w:marRight w:val="0"/>
                          <w:marTop w:val="0"/>
                          <w:marBottom w:val="0"/>
                          <w:divBdr>
                            <w:top w:val="none" w:sz="0" w:space="0" w:color="auto"/>
                            <w:left w:val="none" w:sz="0" w:space="0" w:color="auto"/>
                            <w:bottom w:val="none" w:sz="0" w:space="0" w:color="auto"/>
                            <w:right w:val="none" w:sz="0" w:space="0" w:color="auto"/>
                          </w:divBdr>
                          <w:divsChild>
                            <w:div w:id="1607350727">
                              <w:marLeft w:val="0"/>
                              <w:marRight w:val="0"/>
                              <w:marTop w:val="0"/>
                              <w:marBottom w:val="0"/>
                              <w:divBdr>
                                <w:top w:val="none" w:sz="0" w:space="0" w:color="auto"/>
                                <w:left w:val="none" w:sz="0" w:space="0" w:color="auto"/>
                                <w:bottom w:val="none" w:sz="0" w:space="0" w:color="auto"/>
                                <w:right w:val="none" w:sz="0" w:space="0" w:color="auto"/>
                              </w:divBdr>
                              <w:divsChild>
                                <w:div w:id="1394624710">
                                  <w:marLeft w:val="0"/>
                                  <w:marRight w:val="0"/>
                                  <w:marTop w:val="0"/>
                                  <w:marBottom w:val="0"/>
                                  <w:divBdr>
                                    <w:top w:val="none" w:sz="0" w:space="0" w:color="auto"/>
                                    <w:left w:val="none" w:sz="0" w:space="0" w:color="auto"/>
                                    <w:bottom w:val="none" w:sz="0" w:space="0" w:color="auto"/>
                                    <w:right w:val="none" w:sz="0" w:space="0" w:color="auto"/>
                                  </w:divBdr>
                                  <w:divsChild>
                                    <w:div w:id="359817995">
                                      <w:marLeft w:val="0"/>
                                      <w:marRight w:val="0"/>
                                      <w:marTop w:val="0"/>
                                      <w:marBottom w:val="0"/>
                                      <w:divBdr>
                                        <w:top w:val="none" w:sz="0" w:space="0" w:color="auto"/>
                                        <w:left w:val="none" w:sz="0" w:space="0" w:color="auto"/>
                                        <w:bottom w:val="none" w:sz="0" w:space="0" w:color="auto"/>
                                        <w:right w:val="none" w:sz="0" w:space="0" w:color="auto"/>
                                      </w:divBdr>
                                      <w:divsChild>
                                        <w:div w:id="492987303">
                                          <w:marLeft w:val="0"/>
                                          <w:marRight w:val="0"/>
                                          <w:marTop w:val="0"/>
                                          <w:marBottom w:val="0"/>
                                          <w:divBdr>
                                            <w:top w:val="none" w:sz="0" w:space="0" w:color="auto"/>
                                            <w:left w:val="none" w:sz="0" w:space="0" w:color="auto"/>
                                            <w:bottom w:val="none" w:sz="0" w:space="0" w:color="auto"/>
                                            <w:right w:val="none" w:sz="0" w:space="0" w:color="auto"/>
                                          </w:divBdr>
                                          <w:divsChild>
                                            <w:div w:id="1836724278">
                                              <w:marLeft w:val="0"/>
                                              <w:marRight w:val="0"/>
                                              <w:marTop w:val="0"/>
                                              <w:marBottom w:val="0"/>
                                              <w:divBdr>
                                                <w:top w:val="none" w:sz="0" w:space="0" w:color="auto"/>
                                                <w:left w:val="none" w:sz="0" w:space="0" w:color="auto"/>
                                                <w:bottom w:val="none" w:sz="0" w:space="0" w:color="auto"/>
                                                <w:right w:val="none" w:sz="0" w:space="0" w:color="auto"/>
                                              </w:divBdr>
                                              <w:divsChild>
                                                <w:div w:id="1316297713">
                                                  <w:marLeft w:val="0"/>
                                                  <w:marRight w:val="0"/>
                                                  <w:marTop w:val="0"/>
                                                  <w:marBottom w:val="0"/>
                                                  <w:divBdr>
                                                    <w:top w:val="none" w:sz="0" w:space="0" w:color="auto"/>
                                                    <w:left w:val="none" w:sz="0" w:space="0" w:color="auto"/>
                                                    <w:bottom w:val="none" w:sz="0" w:space="0" w:color="auto"/>
                                                    <w:right w:val="none" w:sz="0" w:space="0" w:color="auto"/>
                                                  </w:divBdr>
                                                  <w:divsChild>
                                                    <w:div w:id="1672247236">
                                                      <w:marLeft w:val="150"/>
                                                      <w:marRight w:val="0"/>
                                                      <w:marTop w:val="0"/>
                                                      <w:marBottom w:val="0"/>
                                                      <w:divBdr>
                                                        <w:top w:val="none" w:sz="0" w:space="0" w:color="auto"/>
                                                        <w:left w:val="none" w:sz="0" w:space="0" w:color="auto"/>
                                                        <w:bottom w:val="none" w:sz="0" w:space="0" w:color="auto"/>
                                                        <w:right w:val="none" w:sz="0" w:space="0" w:color="auto"/>
                                                      </w:divBdr>
                                                      <w:divsChild>
                                                        <w:div w:id="478763230">
                                                          <w:marLeft w:val="0"/>
                                                          <w:marRight w:val="0"/>
                                                          <w:marTop w:val="0"/>
                                                          <w:marBottom w:val="0"/>
                                                          <w:divBdr>
                                                            <w:top w:val="none" w:sz="0" w:space="0" w:color="auto"/>
                                                            <w:left w:val="none" w:sz="0" w:space="0" w:color="auto"/>
                                                            <w:bottom w:val="none" w:sz="0" w:space="0" w:color="auto"/>
                                                            <w:right w:val="none" w:sz="0" w:space="0" w:color="auto"/>
                                                          </w:divBdr>
                                                          <w:divsChild>
                                                            <w:div w:id="1843229705">
                                                              <w:marLeft w:val="0"/>
                                                              <w:marRight w:val="0"/>
                                                              <w:marTop w:val="0"/>
                                                              <w:marBottom w:val="0"/>
                                                              <w:divBdr>
                                                                <w:top w:val="none" w:sz="0" w:space="0" w:color="auto"/>
                                                                <w:left w:val="none" w:sz="0" w:space="0" w:color="auto"/>
                                                                <w:bottom w:val="none" w:sz="0" w:space="0" w:color="auto"/>
                                                                <w:right w:val="none" w:sz="0" w:space="0" w:color="auto"/>
                                                              </w:divBdr>
                                                              <w:divsChild>
                                                                <w:div w:id="639312084">
                                                                  <w:marLeft w:val="0"/>
                                                                  <w:marRight w:val="0"/>
                                                                  <w:marTop w:val="0"/>
                                                                  <w:marBottom w:val="0"/>
                                                                  <w:divBdr>
                                                                    <w:top w:val="none" w:sz="0" w:space="0" w:color="auto"/>
                                                                    <w:left w:val="none" w:sz="0" w:space="0" w:color="auto"/>
                                                                    <w:bottom w:val="none" w:sz="0" w:space="0" w:color="auto"/>
                                                                    <w:right w:val="none" w:sz="0" w:space="0" w:color="auto"/>
                                                                  </w:divBdr>
                                                                  <w:divsChild>
                                                                    <w:div w:id="13542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righthubpm.com/project-planning/105703-coming-up-with-a-solid-corrective-action-plan-template-inclu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BBE9D8-73BB-4594-803E-2670FACF50BE}"/>
</file>

<file path=customXml/itemProps2.xml><?xml version="1.0" encoding="utf-8"?>
<ds:datastoreItem xmlns:ds="http://schemas.openxmlformats.org/officeDocument/2006/customXml" ds:itemID="{66EB5E18-9914-4BA1-8BE9-071F93995782}"/>
</file>

<file path=customXml/itemProps3.xml><?xml version="1.0" encoding="utf-8"?>
<ds:datastoreItem xmlns:ds="http://schemas.openxmlformats.org/officeDocument/2006/customXml" ds:itemID="{EDC53BE3-5AB9-4DDA-930E-F02C9C5F6350}"/>
</file>

<file path=customXml/itemProps4.xml><?xml version="1.0" encoding="utf-8"?>
<ds:datastoreItem xmlns:ds="http://schemas.openxmlformats.org/officeDocument/2006/customXml" ds:itemID="{5C0C4AE3-E431-469D-983E-614F49D28FF7}"/>
</file>

<file path=docProps/app.xml><?xml version="1.0" encoding="utf-8"?>
<Properties xmlns="http://schemas.openxmlformats.org/officeDocument/2006/extended-properties" xmlns:vt="http://schemas.openxmlformats.org/officeDocument/2006/docPropsVTypes">
  <Template>Normal</Template>
  <TotalTime>21</TotalTime>
  <Pages>2</Pages>
  <Words>305</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Corrective Action Plan Template</vt:lpstr>
    </vt:vector>
  </TitlesOfParts>
  <Company>Pilley Family</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Plan Template</dc:title>
  <dc:creator>John D. Pilley</dc:creator>
  <cp:lastModifiedBy>Rebecca Barthel</cp:lastModifiedBy>
  <cp:revision>4</cp:revision>
  <cp:lastPrinted>2011-02-05T02:31:00Z</cp:lastPrinted>
  <dcterms:created xsi:type="dcterms:W3CDTF">2015-07-23T13:32:00Z</dcterms:created>
  <dcterms:modified xsi:type="dcterms:W3CDTF">2015-07-23T13:51:00Z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Order">
    <vt:r8>833000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