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EA" w:rsidRDefault="005372EA" w:rsidP="00B764F9">
      <w:pPr>
        <w:spacing w:before="120" w:after="0" w:line="240" w:lineRule="auto"/>
        <w:jc w:val="both"/>
        <w:rPr>
          <w:rFonts w:ascii="Times New Roman" w:hAnsi="Times New Roman"/>
          <w:lang w:val="en-GB"/>
        </w:rPr>
      </w:pPr>
      <w:r w:rsidRPr="00B93A92">
        <w:rPr>
          <w:rFonts w:ascii="Times New Roman" w:hAnsi="Times New Roman"/>
          <w:lang w:val="en-GB"/>
        </w:rPr>
        <w:t>ASBU B0 Implementation Status Summary</w:t>
      </w:r>
      <w:r>
        <w:rPr>
          <w:rFonts w:ascii="Times New Roman" w:hAnsi="Times New Roman"/>
          <w:lang w:val="en-GB"/>
        </w:rPr>
        <w:t xml:space="preserve"> Table Template</w:t>
      </w:r>
    </w:p>
    <w:p w:rsidR="005372EA" w:rsidRDefault="005372EA" w:rsidP="00B764F9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372EA" w:rsidRDefault="005372EA" w:rsidP="00B764F9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If the element is airport specific capability then enter the number of airports in the stages. </w:t>
      </w:r>
    </w:p>
    <w:p w:rsidR="005372EA" w:rsidRDefault="005372EA" w:rsidP="00B764F9">
      <w:pPr>
        <w:spacing w:before="120"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16"/>
          <w:szCs w:val="16"/>
        </w:rPr>
        <w:t>If the element is State / Territory capability the Use checks mark: √ in</w:t>
      </w:r>
      <w:r>
        <w:rPr>
          <w:rFonts w:ascii="Times New Roman" w:hAnsi="Times New Roman"/>
          <w:sz w:val="16"/>
          <w:szCs w:val="16"/>
        </w:rPr>
        <w:t xml:space="preserve"> the stages</w:t>
      </w:r>
      <w:r>
        <w:rPr>
          <w:rFonts w:ascii="Times New Roman" w:hAnsi="Times New Roman"/>
          <w:sz w:val="16"/>
          <w:szCs w:val="16"/>
        </w:rPr>
        <w:t>.</w:t>
      </w:r>
    </w:p>
    <w:p w:rsidR="00241E34" w:rsidRDefault="00241E34" w:rsidP="00241E34">
      <w:pPr>
        <w:spacing w:after="0" w:line="240" w:lineRule="auto"/>
        <w:rPr>
          <w:rFonts w:ascii="Times New Roman" w:hAnsi="Times New Roman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45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41E34" w:rsidRPr="00106119" w:rsidTr="002F3905">
        <w:trPr>
          <w:cantSplit/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Module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Elements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Need Analysis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41E34" w:rsidRPr="00106119" w:rsidRDefault="00241E34" w:rsidP="002F3905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Implementation Status</w:t>
            </w:r>
          </w:p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(if Element is needed)</w:t>
            </w:r>
          </w:p>
        </w:tc>
      </w:tr>
      <w:tr w:rsidR="00241E34" w:rsidRPr="00106119" w:rsidTr="002F3905">
        <w:trPr>
          <w:cantSplit/>
          <w:trHeight w:val="10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color w:val="C00000"/>
                <w:sz w:val="16"/>
                <w:szCs w:val="16"/>
                <w:lang w:val="en-CA"/>
              </w:rPr>
              <w:t>Not Started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In Progress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Need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Partially Implemented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before="20" w:after="20"/>
              <w:ind w:left="113" w:right="113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Implemented</w:t>
            </w:r>
          </w:p>
        </w:tc>
      </w:tr>
      <w:tr w:rsidR="00241E34" w:rsidRPr="00106119" w:rsidTr="002F3905">
        <w:trPr>
          <w:cantSplit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Performance Improvement Area 1: Airport Operations</w:t>
            </w: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ACDM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Interconnection between aircraft operator &amp; ANSP systems to share surface operations information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9643DC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Interconnection between aircraft operator &amp; airport operator systems to share surface operations information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9643DC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Interconnection between airport operator &amp; ANSP systems to share surface operations information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9643DC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Interconnection between airport operator, aircraft operator  &amp; ANSP systems to share surface operations information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9643DC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5.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Collaborative departure queue management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9643DC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APTA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PBN approach procedures with vertical guidance to LNAV/VNAV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PBN approach procedures with vertical guidance to LPV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PBN approach procedures without vertical guidance to LNAV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GBAS Landing System (GLS) procedures to CAT I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RSEQ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AMAN via controlled time of arrival to a reference fix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Departure management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Departure flow management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Point merge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SURF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A-SMGCS with at least one cooperative surface surveillance system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</w:r>
            <w:r w:rsidRPr="004F0E62">
              <w:rPr>
                <w:rFonts w:ascii="Times New Roman" w:eastAsia="Times New Roman" w:hAnsi="Times New Roman"/>
                <w:sz w:val="16"/>
                <w:szCs w:val="16"/>
                <w:lang w:val="en-CA"/>
              </w:rPr>
              <w:t>Including ADS-B APT as an element of A-SMGCS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A-SMGCS alerting with flight identification information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EVS for taxi operations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5.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Airport vehicles equipped with transponders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WAKE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New PANS-ATM wake turbulence categories and separation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Dependent diagonal paired approach procedures for parallel runways with centrelines spaced less than 760 meters (2,500 feet) apart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Wake independent departure and arrival operations (WIDAO) for parallel runways with centrelines spaced less than 760 meters (2,500 feet) apart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Wake turbulence mitigation for departures (WTMD) procedures for parallel runways with centrelines spaced less than 760 meters (2,500 feet) apart based on observed crosswinds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5.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6 wake turbulence categories and separation minima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Performance Improvement Area 2: Globally Interoperable Systems and Data</w:t>
            </w: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AMET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WAFS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IAVW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TCAC forecasts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Aerodrome warnings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B94EF5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5.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Wind shear warnings and alerts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B94EF5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6.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SIGMET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7.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Other OPMET information (METAR, SPECI and/or TAF)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8.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QMS for MET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DATM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keepNext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Standardized Aeronautical Information Exchange Model (AIXM)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</w:r>
            <w:proofErr w:type="spellStart"/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eAIP</w:t>
            </w:r>
            <w:proofErr w:type="spellEnd"/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keepNext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Digital NOTAM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</w:r>
            <w:proofErr w:type="spellStart"/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eTOD</w:t>
            </w:r>
            <w:proofErr w:type="spellEnd"/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5.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WGS-84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6.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QMS for AIM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AIDC to provide initial flight data to adjacent ATSUs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AIDC to update previously coordinated flight data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AIDC for control transfer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AIDC to transfer CPDLC logon information to the Next Data Authority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Performance Improvement Area 3: Optimum Capacity and Flexible Flights</w:t>
            </w: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ACAS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ACAS II (TCAS version 7.1)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AP.FD function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TCAP function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ASEP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ATSA-AIRB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ATSA-VSA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ASUR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ADS-B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</w:r>
            <w:proofErr w:type="spellStart"/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Multilateration</w:t>
            </w:r>
            <w:proofErr w:type="spellEnd"/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 xml:space="preserve"> (MLAT)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FRTO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CDM incorporated into airspace planning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Flexible Use of Airspace (FUA)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Flexible routing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4: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CPDLC used to request and receive re-route clearances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NOPS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Sharing prediction of traffic load for next day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Proposing alternative routings to avoid or minimize ATFM delays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OPFL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ITP using ADS-B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SNET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Short Term Conflict Alert implementation (STCA)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Area Proximity Warning (APW)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Minimum Safe Altitude Warning (MSAW)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4.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Medium Term Conflict Alert (MTCA)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41E34" w:rsidRPr="00106119" w:rsidRDefault="00241E34" w:rsidP="002F390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Performance Improvement Area 4: Efficient Flight Paths</w:t>
            </w: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CCO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Procedure changes to facilitate CCO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Airspace changes to facilitate CCO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PBN SIDs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CDO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Procedure changes to facilitate CDO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Airspace changes to facilitate CDO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 xml:space="preserve">PBN STARs 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TBO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1.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ADS-C over oceanic and remote areas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9643DC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9643DC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  <w:hideMark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2.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CPDLC over continental areas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E34" w:rsidRPr="00106119" w:rsidTr="002F390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auto"/>
          </w:tcPr>
          <w:p w:rsidR="00241E34" w:rsidRPr="00106119" w:rsidRDefault="00241E34" w:rsidP="002F390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306" w:hanging="270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>3.</w:t>
            </w:r>
            <w:r w:rsidRPr="00106119">
              <w:rPr>
                <w:rFonts w:ascii="Times New Roman" w:hAnsi="Times New Roman"/>
                <w:sz w:val="16"/>
                <w:szCs w:val="16"/>
                <w:lang w:val="en-CA"/>
              </w:rPr>
              <w:tab/>
              <w:t>CPDLC over oceanic and remote areas</w:t>
            </w:r>
          </w:p>
        </w:tc>
        <w:tc>
          <w:tcPr>
            <w:tcW w:w="0" w:type="auto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41E34" w:rsidRPr="00106119" w:rsidRDefault="00241E34" w:rsidP="002F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41E34" w:rsidRPr="00106119" w:rsidRDefault="00241E34" w:rsidP="002F3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41E34" w:rsidRPr="00B93A92" w:rsidRDefault="00241E34" w:rsidP="00241E34">
      <w:pPr>
        <w:spacing w:after="0" w:line="240" w:lineRule="auto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Table 2.1.2 </w:t>
      </w:r>
      <w:r w:rsidRPr="00B93A92">
        <w:rPr>
          <w:rFonts w:ascii="Times New Roman" w:hAnsi="Times New Roman"/>
          <w:lang w:val="en-GB"/>
        </w:rPr>
        <w:t>ASBU B0 Implementation Status Summary</w:t>
      </w:r>
    </w:p>
    <w:p w:rsidR="00BD09F1" w:rsidRPr="00241E34" w:rsidRDefault="005372EA">
      <w:pPr>
        <w:rPr>
          <w:lang w:val="en-GB"/>
        </w:rPr>
      </w:pPr>
    </w:p>
    <w:sectPr w:rsidR="00BD09F1" w:rsidRPr="00241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6FA"/>
    <w:multiLevelType w:val="multilevel"/>
    <w:tmpl w:val="C8E69BAC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4"/>
    <w:rsid w:val="00241E34"/>
    <w:rsid w:val="005372EA"/>
    <w:rsid w:val="005546A2"/>
    <w:rsid w:val="00B31467"/>
    <w:rsid w:val="00B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3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241E34"/>
    <w:pPr>
      <w:numPr>
        <w:ilvl w:val="2"/>
        <w:numId w:val="1"/>
      </w:numPr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1E34"/>
    <w:rPr>
      <w:rFonts w:ascii="Times New Roman" w:eastAsia="Times New Roman" w:hAnsi="Times New Roman" w:cs="Times New Roman"/>
      <w:b/>
      <w:bCs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3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241E34"/>
    <w:pPr>
      <w:numPr>
        <w:ilvl w:val="2"/>
        <w:numId w:val="1"/>
      </w:numPr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1E34"/>
    <w:rPr>
      <w:rFonts w:ascii="Times New Roman" w:eastAsia="Times New Roman" w:hAnsi="Times New Roman" w:cs="Times New Roman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59148-2DCE-4943-B385-C34CB62E685A}"/>
</file>

<file path=customXml/itemProps2.xml><?xml version="1.0" encoding="utf-8"?>
<ds:datastoreItem xmlns:ds="http://schemas.openxmlformats.org/officeDocument/2006/customXml" ds:itemID="{6565EAFB-0F9F-4605-8036-332DE017E119}"/>
</file>

<file path=customXml/itemProps3.xml><?xml version="1.0" encoding="utf-8"?>
<ds:datastoreItem xmlns:ds="http://schemas.openxmlformats.org/officeDocument/2006/customXml" ds:itemID="{8B11C6CE-1E8E-4558-B8A2-4569DD80F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Luis R.</dc:creator>
  <cp:lastModifiedBy>Sanchez, Luis R.</cp:lastModifiedBy>
  <cp:revision>3</cp:revision>
  <dcterms:created xsi:type="dcterms:W3CDTF">2017-12-20T22:38:00Z</dcterms:created>
  <dcterms:modified xsi:type="dcterms:W3CDTF">2017-12-20T22:47:00Z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