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570C" w14:textId="18A8D91B" w:rsidR="005B52AD" w:rsidRPr="007A6298" w:rsidRDefault="005B52AD" w:rsidP="007F21FA">
      <w:pPr>
        <w:spacing w:line="240" w:lineRule="auto"/>
        <w:jc w:val="center"/>
        <w:rPr>
          <w:rFonts w:cstheme="minorHAnsi"/>
          <w:b/>
          <w:iCs/>
          <w:sz w:val="24"/>
          <w:lang w:val="es-419"/>
        </w:rPr>
      </w:pPr>
      <w:r w:rsidRPr="007A6298">
        <w:rPr>
          <w:rFonts w:cstheme="minorHAnsi"/>
          <w:b/>
          <w:iCs/>
          <w:sz w:val="24"/>
          <w:lang w:val="es-419"/>
        </w:rPr>
        <w:t xml:space="preserve">Resumen de </w:t>
      </w:r>
      <w:r w:rsidR="007F21FA" w:rsidRPr="007A6298">
        <w:rPr>
          <w:rFonts w:cstheme="minorHAnsi"/>
          <w:b/>
          <w:iCs/>
          <w:sz w:val="24"/>
          <w:lang w:val="es-419"/>
        </w:rPr>
        <w:t>T</w:t>
      </w:r>
      <w:r w:rsidR="00BE76D3" w:rsidRPr="007A6298">
        <w:rPr>
          <w:rFonts w:cstheme="minorHAnsi"/>
          <w:b/>
          <w:iCs/>
          <w:sz w:val="24"/>
          <w:lang w:val="es-419"/>
        </w:rPr>
        <w:t xml:space="preserve">eleconferencia </w:t>
      </w:r>
      <w:r w:rsidR="007248DD">
        <w:rPr>
          <w:rFonts w:cstheme="minorHAnsi"/>
          <w:b/>
          <w:iCs/>
          <w:color w:val="FF0000"/>
          <w:sz w:val="24"/>
          <w:lang w:val="es-419"/>
        </w:rPr>
        <w:t>#</w:t>
      </w:r>
      <w:r w:rsidR="009976A5">
        <w:rPr>
          <w:rFonts w:cstheme="minorHAnsi"/>
          <w:b/>
          <w:iCs/>
          <w:color w:val="FF0000"/>
          <w:sz w:val="24"/>
          <w:lang w:val="es-419"/>
        </w:rPr>
        <w:t>6</w:t>
      </w:r>
    </w:p>
    <w:p w14:paraId="25DB336A" w14:textId="021FDD0C" w:rsidR="007F21FA" w:rsidRPr="007A6298" w:rsidRDefault="003E4282" w:rsidP="007F21FA">
      <w:pPr>
        <w:spacing w:line="240" w:lineRule="auto"/>
        <w:jc w:val="center"/>
        <w:rPr>
          <w:rFonts w:cstheme="minorHAnsi"/>
          <w:b/>
          <w:iCs/>
          <w:sz w:val="24"/>
          <w:lang w:val="es-419"/>
        </w:rPr>
      </w:pPr>
      <w:r>
        <w:rPr>
          <w:rFonts w:cstheme="minorHAnsi"/>
          <w:b/>
          <w:iCs/>
          <w:sz w:val="24"/>
          <w:lang w:val="es-419"/>
        </w:rPr>
        <w:t xml:space="preserve">Soporte a la </w:t>
      </w:r>
      <w:r w:rsidR="00A05301">
        <w:rPr>
          <w:rFonts w:cstheme="minorHAnsi"/>
          <w:b/>
          <w:iCs/>
          <w:sz w:val="24"/>
          <w:lang w:val="es-419"/>
        </w:rPr>
        <w:t>Implementación de RST</w:t>
      </w:r>
      <w:r w:rsidR="007F21FA" w:rsidRPr="007A6298">
        <w:rPr>
          <w:rFonts w:cstheme="minorHAnsi"/>
          <w:b/>
          <w:iCs/>
          <w:sz w:val="24"/>
          <w:lang w:val="es-419"/>
        </w:rPr>
        <w:t xml:space="preserve"> en la Región SAM</w:t>
      </w:r>
    </w:p>
    <w:p w14:paraId="1375C442" w14:textId="55F4429F" w:rsidR="00301397" w:rsidRPr="007A6298" w:rsidRDefault="00301397" w:rsidP="007F21FA">
      <w:pPr>
        <w:spacing w:line="240" w:lineRule="auto"/>
        <w:jc w:val="center"/>
        <w:rPr>
          <w:rFonts w:cstheme="minorHAnsi"/>
          <w:b/>
          <w:iCs/>
          <w:sz w:val="24"/>
          <w:lang w:val="es-419"/>
        </w:rPr>
      </w:pPr>
    </w:p>
    <w:p w14:paraId="4F8E4909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Fecha y Hora de Reunión</w:t>
      </w:r>
    </w:p>
    <w:p w14:paraId="2094B44A" w14:textId="2CEEE292" w:rsidR="005827FC" w:rsidRPr="007A6298" w:rsidRDefault="000C745C" w:rsidP="005827FC">
      <w:pPr>
        <w:rPr>
          <w:sz w:val="21"/>
          <w:szCs w:val="21"/>
          <w:lang w:val="es-419"/>
        </w:rPr>
      </w:pPr>
      <w:r w:rsidRPr="007A6298">
        <w:rPr>
          <w:rFonts w:cstheme="minorHAnsi"/>
          <w:szCs w:val="18"/>
          <w:lang w:val="es-419"/>
        </w:rPr>
        <w:t>Fecha</w:t>
      </w:r>
      <w:r w:rsidR="008C05B6" w:rsidRPr="007A6298">
        <w:rPr>
          <w:rFonts w:cstheme="minorHAnsi"/>
          <w:szCs w:val="18"/>
          <w:lang w:val="es-419"/>
        </w:rPr>
        <w:t xml:space="preserve">: </w:t>
      </w:r>
      <w:r w:rsidR="00DD41A7">
        <w:rPr>
          <w:rFonts w:cstheme="minorHAnsi"/>
          <w:szCs w:val="18"/>
          <w:lang w:val="es-419"/>
        </w:rPr>
        <w:t xml:space="preserve">jueves </w:t>
      </w:r>
      <w:r w:rsidR="009976A5">
        <w:rPr>
          <w:rFonts w:cstheme="minorHAnsi"/>
          <w:szCs w:val="18"/>
          <w:lang w:val="es-419"/>
        </w:rPr>
        <w:t>27 de abril de 2023</w:t>
      </w:r>
      <w:r w:rsidR="005827FC" w:rsidRPr="007A6298">
        <w:rPr>
          <w:rFonts w:cstheme="minorHAnsi"/>
          <w:szCs w:val="18"/>
          <w:lang w:val="es-419"/>
        </w:rPr>
        <w:t xml:space="preserve"> (10:00 am – 11:00 am</w:t>
      </w:r>
      <w:r w:rsidR="009864DF" w:rsidRPr="007A6298">
        <w:rPr>
          <w:rFonts w:cstheme="minorHAnsi"/>
          <w:szCs w:val="18"/>
          <w:lang w:val="es-419"/>
        </w:rPr>
        <w:t xml:space="preserve"> Hora de Lima</w:t>
      </w:r>
      <w:r w:rsidR="005827FC" w:rsidRPr="007A6298">
        <w:rPr>
          <w:rFonts w:cstheme="minorHAnsi"/>
          <w:szCs w:val="18"/>
          <w:lang w:val="es-419"/>
        </w:rPr>
        <w:t>)</w:t>
      </w:r>
    </w:p>
    <w:p w14:paraId="03D54271" w14:textId="63011309" w:rsidR="000C745C" w:rsidRPr="007A6298" w:rsidRDefault="000C745C" w:rsidP="000C745C">
      <w:pPr>
        <w:spacing w:line="240" w:lineRule="auto"/>
        <w:rPr>
          <w:rFonts w:cstheme="minorHAnsi"/>
          <w:b/>
          <w:iCs/>
          <w:sz w:val="28"/>
          <w:u w:val="single"/>
          <w:lang w:val="es-419"/>
        </w:rPr>
      </w:pPr>
      <w:r w:rsidRPr="007A6298">
        <w:rPr>
          <w:rFonts w:cstheme="minorHAnsi"/>
          <w:szCs w:val="18"/>
          <w:lang w:val="es-419"/>
        </w:rPr>
        <w:t xml:space="preserve">Reunión Virtual </w:t>
      </w:r>
      <w:r w:rsidR="007C6D70" w:rsidRPr="007A6298">
        <w:rPr>
          <w:rFonts w:cstheme="minorHAnsi"/>
          <w:szCs w:val="18"/>
          <w:lang w:val="es-419"/>
        </w:rPr>
        <w:t>vía</w:t>
      </w:r>
      <w:r w:rsidRPr="007A6298">
        <w:rPr>
          <w:rFonts w:cstheme="minorHAnsi"/>
          <w:szCs w:val="18"/>
          <w:lang w:val="es-419"/>
        </w:rPr>
        <w:t xml:space="preserve"> MS Teams</w:t>
      </w:r>
    </w:p>
    <w:p w14:paraId="2762AE70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Motivo de la reunión</w:t>
      </w:r>
    </w:p>
    <w:p w14:paraId="0FCAB9CF" w14:textId="59BB176F" w:rsidR="000C745C" w:rsidRDefault="003E4282" w:rsidP="006D1534">
      <w:pPr>
        <w:pStyle w:val="ListParagraph"/>
        <w:numPr>
          <w:ilvl w:val="0"/>
          <w:numId w:val="33"/>
        </w:numPr>
        <w:rPr>
          <w:lang w:val="es-419"/>
        </w:rPr>
      </w:pPr>
      <w:r>
        <w:rPr>
          <w:lang w:val="es-419"/>
        </w:rPr>
        <w:t>Seguimiento del</w:t>
      </w:r>
      <w:r w:rsidR="00384E5E">
        <w:rPr>
          <w:lang w:val="es-419"/>
        </w:rPr>
        <w:t xml:space="preserve"> proyecto de soporte en la implementación de RST (Runway Safety Teams o Equipos de Seguridad en la Pista) para las Regiones CAR &amp; SAM bajo el RASGPA (Regional Aviation Safety Group Pan-Americas)</w:t>
      </w:r>
    </w:p>
    <w:p w14:paraId="797ED177" w14:textId="26B03F12" w:rsidR="003E4282" w:rsidRDefault="003E4282" w:rsidP="003E4282">
      <w:pPr>
        <w:rPr>
          <w:lang w:val="es-419"/>
        </w:rPr>
      </w:pPr>
    </w:p>
    <w:p w14:paraId="2C1DE41E" w14:textId="39022E94" w:rsidR="003E4282" w:rsidRPr="007A6298" w:rsidRDefault="003E4282" w:rsidP="003E4282">
      <w:pPr>
        <w:pStyle w:val="Heading2"/>
        <w:rPr>
          <w:lang w:val="es-419"/>
        </w:rPr>
      </w:pPr>
      <w:r>
        <w:rPr>
          <w:lang w:val="es-419"/>
        </w:rPr>
        <w:t>Agenda propuesta</w:t>
      </w:r>
    </w:p>
    <w:p w14:paraId="6E5886E5" w14:textId="61DDB370" w:rsid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>Asunto 1 – Presentación de estatus actual</w:t>
      </w:r>
      <w:r>
        <w:rPr>
          <w:rFonts w:ascii="Calibri" w:hAnsi="Calibri" w:cs="Calibri"/>
          <w:color w:val="222222"/>
          <w:sz w:val="18"/>
          <w:szCs w:val="22"/>
          <w:lang w:val="es-419"/>
        </w:rPr>
        <w:t xml:space="preserve"> </w:t>
      </w:r>
      <w:r w:rsidR="00B31243">
        <w:rPr>
          <w:rFonts w:ascii="Calibri" w:hAnsi="Calibri" w:cs="Calibri"/>
          <w:color w:val="222222"/>
          <w:sz w:val="18"/>
          <w:szCs w:val="22"/>
          <w:lang w:val="es-419"/>
        </w:rPr>
        <w:t xml:space="preserve">del proyecto </w:t>
      </w:r>
      <w:r>
        <w:rPr>
          <w:rFonts w:ascii="Calibri" w:hAnsi="Calibri" w:cs="Calibri"/>
          <w:color w:val="222222"/>
          <w:sz w:val="18"/>
          <w:szCs w:val="22"/>
          <w:lang w:val="es-419"/>
        </w:rPr>
        <w:t>y resumen de reuniones pasadas</w:t>
      </w: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 xml:space="preserve"> – OACI – 5 minutos</w:t>
      </w:r>
    </w:p>
    <w:p w14:paraId="3F7187E2" w14:textId="77777777" w:rsidR="003E4282" w:rsidRP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>Asunto 2 – Presentación de avances de cada Estado – Punto Focal de cada Estado SAM – 3 minutos por Estado</w:t>
      </w:r>
    </w:p>
    <w:p w14:paraId="5E14F94A" w14:textId="5D1A3908" w:rsidR="003E4282" w:rsidRP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>Asunto 3 – Propuestas, retos y oportunidades – 10 minutos</w:t>
      </w:r>
    </w:p>
    <w:p w14:paraId="1ED94D9F" w14:textId="59830F53" w:rsidR="003E4282" w:rsidRP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 xml:space="preserve">Asunto 4 </w:t>
      </w:r>
      <w:r w:rsidRPr="003E4282">
        <w:rPr>
          <w:rFonts w:ascii="Calibri" w:hAnsi="Calibri" w:cs="Calibri"/>
          <w:color w:val="222222"/>
          <w:sz w:val="18"/>
          <w:lang w:val="es-419"/>
        </w:rPr>
        <w:t>–</w:t>
      </w: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 xml:space="preserve"> Otros asuntos – 5 minutos</w:t>
      </w:r>
    </w:p>
    <w:p w14:paraId="6F46F9BC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Participantes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737"/>
        <w:gridCol w:w="540"/>
        <w:gridCol w:w="671"/>
        <w:gridCol w:w="2749"/>
      </w:tblGrid>
      <w:tr w:rsidR="00746C3F" w:rsidRPr="003E4282" w14:paraId="706B89D7" w14:textId="77777777" w:rsidTr="00AC5C59">
        <w:trPr>
          <w:trHeight w:val="194"/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E7A2B4" w14:textId="77777777" w:rsidR="00746C3F" w:rsidRPr="007A6298" w:rsidRDefault="00746C3F" w:rsidP="00746C3F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ARG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597B2E" w14:textId="7C211D66" w:rsidR="00746C3F" w:rsidRPr="001C5563" w:rsidRDefault="006E1CB0" w:rsidP="00746C3F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00D75880" w14:textId="77777777" w:rsidR="00746C3F" w:rsidRPr="007A6298" w:rsidRDefault="00746C3F" w:rsidP="00746C3F">
            <w:pPr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6AD03C" w14:textId="77777777" w:rsidR="00746C3F" w:rsidRPr="007A6298" w:rsidRDefault="00746C3F" w:rsidP="00746C3F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PAN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C36E4D" w14:textId="5AFBB39E" w:rsidR="00746C3F" w:rsidRPr="003E4282" w:rsidRDefault="00ED23D1" w:rsidP="00746C3F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Abdiel Guardia</w:t>
            </w:r>
          </w:p>
        </w:tc>
      </w:tr>
      <w:tr w:rsidR="006E1CB0" w:rsidRPr="003E4282" w14:paraId="7DF0A7CD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93DF56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BOL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EBC52E" w14:textId="5B921BFF" w:rsidR="006E1CB0" w:rsidRPr="003E4282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6EF82E81" w14:textId="77777777" w:rsidR="006E1CB0" w:rsidRPr="007A6298" w:rsidRDefault="006E1CB0" w:rsidP="006E1CB0">
            <w:pPr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1CFEED" w14:textId="77777777" w:rsidR="006E1CB0" w:rsidRPr="007A6298" w:rsidRDefault="006E1CB0" w:rsidP="006E1CB0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PRY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6CB1DF" w14:textId="54F8EFAF" w:rsidR="006E1CB0" w:rsidRPr="003E4282" w:rsidRDefault="006E1CB0" w:rsidP="006E1CB0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No asistió</w:t>
            </w:r>
          </w:p>
        </w:tc>
      </w:tr>
      <w:tr w:rsidR="006E1CB0" w:rsidRPr="007A6298" w14:paraId="52780B08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6263FA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BRA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DA23514" w14:textId="5CA02B71" w:rsidR="006E1CB0" w:rsidRPr="003E4282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Lazaro Luiz Neves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72DB1023" w14:textId="77777777" w:rsidR="006E1CB0" w:rsidRPr="007A6298" w:rsidRDefault="006E1CB0" w:rsidP="006E1CB0">
            <w:pPr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90700AE" w14:textId="77777777" w:rsidR="006E1CB0" w:rsidRPr="007A6298" w:rsidRDefault="006E1CB0" w:rsidP="006E1CB0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PER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B1F7B0" w14:textId="6D1000A3" w:rsidR="006E1CB0" w:rsidRPr="00B76985" w:rsidRDefault="006E1CB0" w:rsidP="006E1CB0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No asistió</w:t>
            </w:r>
          </w:p>
        </w:tc>
      </w:tr>
      <w:tr w:rsidR="006E1CB0" w:rsidRPr="003E4282" w14:paraId="7A0048E3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4C018E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CHL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E481A6" w14:textId="73304697" w:rsidR="006E1CB0" w:rsidRPr="003E4282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Victor Mitjaew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14E87B6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B912C2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URY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E18D8E" w14:textId="19F554EB" w:rsidR="006E1CB0" w:rsidRPr="003E4282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No asistió</w:t>
            </w:r>
          </w:p>
        </w:tc>
      </w:tr>
      <w:tr w:rsidR="006E1CB0" w:rsidRPr="007A6298" w14:paraId="384A18F3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F93787" w14:textId="1C5613F0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COL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D43B0B" w14:textId="22FD2F22" w:rsidR="006E1CB0" w:rsidRPr="003E4282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EE9D85C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1E0037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VEN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FAF9B2" w14:textId="64F52836" w:rsidR="006E1CB0" w:rsidRPr="00B76985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Mayra Hernandez</w:t>
            </w:r>
          </w:p>
        </w:tc>
      </w:tr>
      <w:tr w:rsidR="006E1CB0" w:rsidRPr="001C5563" w14:paraId="712F14C4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AC02B7" w14:textId="31150B59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ECU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F0D131" w14:textId="6605E2CC" w:rsidR="006E1CB0" w:rsidRPr="003E4282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23960CCF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762A07" w14:textId="77777777" w:rsidR="006E1CB0" w:rsidRPr="007A6298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OACI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300A38" w14:textId="079CAE27" w:rsidR="006E1CB0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3E4282">
              <w:rPr>
                <w:rFonts w:cstheme="minorHAnsi"/>
                <w:szCs w:val="18"/>
                <w:lang w:val="es-419"/>
              </w:rPr>
              <w:t>Fabio Salvatierra</w:t>
            </w:r>
          </w:p>
          <w:p w14:paraId="1A74346B" w14:textId="02FE0283" w:rsidR="006E1CB0" w:rsidRPr="003E4282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Rodrigo Ribeiro</w:t>
            </w:r>
          </w:p>
          <w:p w14:paraId="3045648C" w14:textId="46AD860C" w:rsidR="006E1CB0" w:rsidRPr="003E4282" w:rsidRDefault="006E1CB0" w:rsidP="006E1CB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3E4282">
              <w:rPr>
                <w:rFonts w:cstheme="minorHAnsi"/>
                <w:szCs w:val="18"/>
                <w:lang w:val="es-419"/>
              </w:rPr>
              <w:t>Eva Ramirez</w:t>
            </w:r>
          </w:p>
        </w:tc>
      </w:tr>
    </w:tbl>
    <w:p w14:paraId="363C8F1A" w14:textId="2B50B37A" w:rsidR="000C745C" w:rsidRPr="007A6298" w:rsidRDefault="00323D19" w:rsidP="000C745C">
      <w:pPr>
        <w:pStyle w:val="Heading2"/>
        <w:rPr>
          <w:lang w:val="es-419"/>
        </w:rPr>
      </w:pPr>
      <w:r>
        <w:rPr>
          <w:lang w:val="es-419"/>
        </w:rPr>
        <w:t>Asunto 1 – Estatus actual del proyecto y estatus (OACI)</w:t>
      </w:r>
    </w:p>
    <w:p w14:paraId="5F32E7AE" w14:textId="3EB794D9" w:rsidR="00DD41A7" w:rsidRDefault="00DD41A7" w:rsidP="00F15DA3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La oficina NACC de la OACI está organizando un Taller presencial sobre Implementación de RST, a realizarse en la Oficina Regional NACC en Ciudad de México, del 23 al 26 de mayo de 2023. La carta oficial </w:t>
      </w:r>
      <w:r w:rsidR="003A7E0C">
        <w:rPr>
          <w:rFonts w:cstheme="minorHAnsi"/>
          <w:lang w:val="es-PE"/>
        </w:rPr>
        <w:t>ya fue enviada y algunos Estados SAM ya están registrando a sus delegados</w:t>
      </w:r>
      <w:r>
        <w:rPr>
          <w:rFonts w:cstheme="minorHAnsi"/>
          <w:lang w:val="es-PE"/>
        </w:rPr>
        <w:t xml:space="preserve">. </w:t>
      </w:r>
    </w:p>
    <w:p w14:paraId="6A3C03CC" w14:textId="53C9A6E2" w:rsidR="003A7E0C" w:rsidRDefault="003A7E0C" w:rsidP="00F15DA3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Con relación al proyecto RASG-PA, la Secretaría pudo ejecutar unos </w:t>
      </w:r>
      <w:r w:rsidR="008A2CD6">
        <w:rPr>
          <w:rFonts w:cstheme="minorHAnsi"/>
          <w:lang w:val="es-PE"/>
        </w:rPr>
        <w:t xml:space="preserve">USD 970 en la compra de un software para la preparación de cursos que servirá como herramienta para preparar un curso </w:t>
      </w:r>
      <w:r w:rsidR="003B3A85">
        <w:rPr>
          <w:rFonts w:cstheme="minorHAnsi"/>
          <w:lang w:val="es-PE"/>
        </w:rPr>
        <w:t xml:space="preserve">virtual, tanto en ingles como español, sobre la implementación de RST y su efectividad. </w:t>
      </w:r>
    </w:p>
    <w:p w14:paraId="70709AF9" w14:textId="62A055DC" w:rsidR="003B3A85" w:rsidRDefault="003B3A85" w:rsidP="00F15DA3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También, la Secretaría está en coordinación para realizar una misión de apoyo (RS Go-Team) </w:t>
      </w:r>
      <w:r w:rsidR="0029249E">
        <w:rPr>
          <w:rFonts w:cstheme="minorHAnsi"/>
          <w:lang w:val="es-PE"/>
        </w:rPr>
        <w:t xml:space="preserve">con fondos del proyecto, </w:t>
      </w:r>
      <w:r>
        <w:rPr>
          <w:rFonts w:cstheme="minorHAnsi"/>
          <w:lang w:val="es-PE"/>
        </w:rPr>
        <w:t xml:space="preserve">a algunos aeropuertos del Perú con motivos de </w:t>
      </w:r>
      <w:r w:rsidR="0029249E">
        <w:rPr>
          <w:rFonts w:cstheme="minorHAnsi"/>
          <w:lang w:val="es-PE"/>
        </w:rPr>
        <w:t>algunos reportes de aerolíneas de problemas en algunas pistas del País, específicamente en los aeropuertos de Jauja, Juliaca, Jaén y Piura, donde se realizan operaciones comerciales con aeronaves tipo jet (A320).</w:t>
      </w:r>
    </w:p>
    <w:p w14:paraId="34C665C3" w14:textId="7506CBB4" w:rsidR="0029249E" w:rsidRDefault="0029249E" w:rsidP="00F15DA3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La Secretaría ha puesto a disposición de los Estados dos herramientas </w:t>
      </w:r>
      <w:r w:rsidR="009D0715">
        <w:rPr>
          <w:rFonts w:cstheme="minorHAnsi"/>
          <w:lang w:val="es-PE"/>
        </w:rPr>
        <w:t>virtuales:</w:t>
      </w:r>
    </w:p>
    <w:p w14:paraId="42D0912C" w14:textId="15EEFFA3" w:rsidR="009D0715" w:rsidRDefault="009D0715" w:rsidP="009D0715">
      <w:pPr>
        <w:pStyle w:val="ListParagraph"/>
        <w:numPr>
          <w:ilvl w:val="1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Un nuevo portal de RST para publicar el avance de este proyecto y material de orientación, el cual se puede acceder en la siguiente dirección: </w:t>
      </w:r>
      <w:hyperlink r:id="rId12" w:history="1">
        <w:r w:rsidR="004C1EEE" w:rsidRPr="005360AF">
          <w:rPr>
            <w:rStyle w:val="Hyperlink"/>
            <w:rFonts w:cstheme="minorHAnsi"/>
            <w:lang w:val="es-PE"/>
          </w:rPr>
          <w:t>https://www.icao.int/SAM/SAFETY/RST/Pages/default.aspx</w:t>
        </w:r>
      </w:hyperlink>
      <w:r w:rsidR="004C1EEE">
        <w:rPr>
          <w:rFonts w:cstheme="minorHAnsi"/>
          <w:lang w:val="es-PE"/>
        </w:rPr>
        <w:t xml:space="preserve"> </w:t>
      </w:r>
    </w:p>
    <w:p w14:paraId="5BED1A43" w14:textId="2C30D405" w:rsidR="004C1EEE" w:rsidRPr="005E3FB2" w:rsidRDefault="004C1EEE" w:rsidP="009D0715">
      <w:pPr>
        <w:pStyle w:val="ListParagraph"/>
        <w:numPr>
          <w:ilvl w:val="1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Un nuevo tablero de mando o “Dashboard” en modo de prueba con el avance de la implementación de RST, disponible en la dirección: </w:t>
      </w:r>
      <w:hyperlink r:id="rId13" w:history="1">
        <w:r w:rsidRPr="005360AF">
          <w:rPr>
            <w:rStyle w:val="Hyperlink"/>
            <w:rFonts w:cstheme="minorHAnsi"/>
            <w:lang w:val="es-PE"/>
          </w:rPr>
          <w:t>https://www.tinyurl.com/samagadash</w:t>
        </w:r>
      </w:hyperlink>
      <w:r>
        <w:rPr>
          <w:rFonts w:cstheme="minorHAnsi"/>
          <w:lang w:val="es-PE"/>
        </w:rPr>
        <w:t xml:space="preserve"> </w:t>
      </w:r>
    </w:p>
    <w:p w14:paraId="07E1B6E2" w14:textId="77777777" w:rsidR="00495006" w:rsidRDefault="00495006" w:rsidP="00495006">
      <w:pPr>
        <w:pStyle w:val="ListParagraph"/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</w:p>
    <w:p w14:paraId="0B39A950" w14:textId="52EC8962" w:rsidR="00783F02" w:rsidRPr="00783F02" w:rsidRDefault="00783F02" w:rsidP="00783F02">
      <w:pPr>
        <w:pStyle w:val="ListParagraph"/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</w:p>
    <w:p w14:paraId="08C1074A" w14:textId="77777777" w:rsidR="00F15DA3" w:rsidRPr="000A0FD5" w:rsidRDefault="00F15DA3" w:rsidP="000A0FD5">
      <w:p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625"/>
        <w:gridCol w:w="3567"/>
        <w:gridCol w:w="1254"/>
        <w:gridCol w:w="3965"/>
      </w:tblGrid>
      <w:tr w:rsidR="00F15DA3" w:rsidRPr="005E3FB2" w14:paraId="711A5363" w14:textId="77777777" w:rsidTr="000A0FD5">
        <w:trPr>
          <w:trHeight w:val="95"/>
          <w:tblHeader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0A1586FE" w14:textId="77777777" w:rsidR="00F15DA3" w:rsidRPr="00FF1BF0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F1BF0">
              <w:rPr>
                <w:rFonts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567" w:type="dxa"/>
            <w:shd w:val="clear" w:color="auto" w:fill="D9D9D9" w:themeFill="background1" w:themeFillShade="D9"/>
            <w:vAlign w:val="center"/>
          </w:tcPr>
          <w:p w14:paraId="76E86B87" w14:textId="77777777" w:rsidR="00F15DA3" w:rsidRPr="00165FA1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  <w:r w:rsidRPr="00165FA1">
              <w:rPr>
                <w:rFonts w:cs="Arial"/>
                <w:b/>
                <w:bCs/>
                <w:sz w:val="20"/>
                <w:szCs w:val="20"/>
                <w:lang w:val="es-PE"/>
              </w:rPr>
              <w:t>Nombre del entregable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4D720F28" w14:textId="77777777" w:rsidR="00F15DA3" w:rsidRPr="00165FA1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  <w:r w:rsidRPr="00165FA1">
              <w:rPr>
                <w:rFonts w:cs="Arial"/>
                <w:b/>
                <w:bCs/>
                <w:sz w:val="20"/>
                <w:szCs w:val="20"/>
                <w:lang w:val="es-PE"/>
              </w:rPr>
              <w:t>Estado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2BBC47C6" w14:textId="77777777" w:rsidR="00F15DA3" w:rsidRPr="00165FA1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PE"/>
              </w:rPr>
              <w:t>Notas</w:t>
            </w:r>
          </w:p>
        </w:tc>
      </w:tr>
      <w:tr w:rsidR="00F15DA3" w:rsidRPr="007A4458" w14:paraId="3A36DD50" w14:textId="77777777" w:rsidTr="00E54044">
        <w:trPr>
          <w:trHeight w:val="602"/>
        </w:trPr>
        <w:tc>
          <w:tcPr>
            <w:tcW w:w="625" w:type="dxa"/>
          </w:tcPr>
          <w:p w14:paraId="19FE02B7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D1</w:t>
            </w:r>
          </w:p>
        </w:tc>
        <w:tc>
          <w:tcPr>
            <w:tcW w:w="3567" w:type="dxa"/>
            <w:shd w:val="clear" w:color="auto" w:fill="auto"/>
          </w:tcPr>
          <w:p w14:paraId="40BAE2CC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Plan de implementación del RST por Estado</w:t>
            </w:r>
          </w:p>
        </w:tc>
        <w:tc>
          <w:tcPr>
            <w:tcW w:w="1254" w:type="dxa"/>
            <w:shd w:val="clear" w:color="auto" w:fill="FFFF00"/>
            <w:vAlign w:val="center"/>
          </w:tcPr>
          <w:p w14:paraId="5C9B8E6A" w14:textId="77777777" w:rsidR="00F15DA3" w:rsidRPr="00E54044" w:rsidRDefault="00F15DA3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 w:rsidRPr="00E54044">
              <w:rPr>
                <w:rFonts w:cs="Arial"/>
                <w:bCs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56B35E56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Se están realizando teleconferencias con los Estados para dar seguimiento a los 7 hitos del plan de implementación</w:t>
            </w:r>
          </w:p>
        </w:tc>
      </w:tr>
      <w:tr w:rsidR="00F15DA3" w:rsidRPr="007A4458" w14:paraId="245B9068" w14:textId="77777777" w:rsidTr="00E54044">
        <w:trPr>
          <w:trHeight w:val="602"/>
        </w:trPr>
        <w:tc>
          <w:tcPr>
            <w:tcW w:w="625" w:type="dxa"/>
          </w:tcPr>
          <w:p w14:paraId="65D51842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D2</w:t>
            </w:r>
          </w:p>
        </w:tc>
        <w:tc>
          <w:tcPr>
            <w:tcW w:w="3567" w:type="dxa"/>
            <w:shd w:val="clear" w:color="auto" w:fill="auto"/>
          </w:tcPr>
          <w:p w14:paraId="3B107FC8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Mecanismo de efectividad</w:t>
            </w:r>
            <w:r>
              <w:rPr>
                <w:rFonts w:cs="Arial"/>
                <w:bCs/>
                <w:szCs w:val="20"/>
                <w:lang w:val="es-PE"/>
              </w:rPr>
              <w:t xml:space="preserve"> </w:t>
            </w:r>
            <w:r w:rsidRPr="00165FA1">
              <w:rPr>
                <w:rFonts w:cs="Arial"/>
                <w:bCs/>
                <w:szCs w:val="20"/>
                <w:lang w:val="es-PE"/>
              </w:rPr>
              <w:t>RST</w:t>
            </w:r>
          </w:p>
        </w:tc>
        <w:tc>
          <w:tcPr>
            <w:tcW w:w="1254" w:type="dxa"/>
            <w:shd w:val="clear" w:color="auto" w:fill="FFFF00"/>
            <w:vAlign w:val="center"/>
          </w:tcPr>
          <w:p w14:paraId="0302F367" w14:textId="77777777" w:rsidR="00F15DA3" w:rsidRPr="00E54044" w:rsidRDefault="00F15DA3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 w:rsidRPr="00E54044">
              <w:rPr>
                <w:rFonts w:cs="Arial"/>
                <w:bCs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23405E6F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 xml:space="preserve">Se ha creado un equipo de </w:t>
            </w:r>
            <w:r>
              <w:rPr>
                <w:rFonts w:cs="Arial"/>
                <w:bCs/>
                <w:szCs w:val="20"/>
                <w:lang w:val="es-PE"/>
              </w:rPr>
              <w:t>tarea</w:t>
            </w:r>
          </w:p>
          <w:p w14:paraId="77737BA6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3 Estados ya acordaron unirse al equipo (ARG, BRA, CHL)</w:t>
            </w:r>
          </w:p>
        </w:tc>
      </w:tr>
      <w:tr w:rsidR="00F15DA3" w:rsidRPr="005E3FB2" w14:paraId="3B4B429A" w14:textId="77777777" w:rsidTr="00935CD1">
        <w:trPr>
          <w:trHeight w:val="436"/>
        </w:trPr>
        <w:tc>
          <w:tcPr>
            <w:tcW w:w="625" w:type="dxa"/>
          </w:tcPr>
          <w:p w14:paraId="67BFBE6B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D3</w:t>
            </w:r>
          </w:p>
        </w:tc>
        <w:tc>
          <w:tcPr>
            <w:tcW w:w="3567" w:type="dxa"/>
            <w:shd w:val="clear" w:color="auto" w:fill="auto"/>
          </w:tcPr>
          <w:p w14:paraId="41F90A81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Repositorio de proyectos/lugar de trabajo</w:t>
            </w:r>
          </w:p>
        </w:tc>
        <w:tc>
          <w:tcPr>
            <w:tcW w:w="1254" w:type="dxa"/>
            <w:shd w:val="clear" w:color="auto" w:fill="00B050"/>
            <w:vAlign w:val="center"/>
          </w:tcPr>
          <w:p w14:paraId="0A14C577" w14:textId="53C6DD35" w:rsidR="00F15DA3" w:rsidRPr="00E54044" w:rsidRDefault="00935CD1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>
              <w:rPr>
                <w:rFonts w:cs="Arial"/>
                <w:bCs/>
                <w:szCs w:val="20"/>
                <w:lang w:val="es-PE"/>
              </w:rPr>
              <w:t>Culminado</w:t>
            </w:r>
          </w:p>
        </w:tc>
        <w:tc>
          <w:tcPr>
            <w:tcW w:w="3965" w:type="dxa"/>
          </w:tcPr>
          <w:p w14:paraId="59E82E76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Parte de la fase 0.</w:t>
            </w:r>
          </w:p>
        </w:tc>
      </w:tr>
      <w:tr w:rsidR="00F15DA3" w:rsidRPr="007A4458" w14:paraId="4CDD85B5" w14:textId="77777777" w:rsidTr="00E54044">
        <w:trPr>
          <w:trHeight w:val="743"/>
        </w:trPr>
        <w:tc>
          <w:tcPr>
            <w:tcW w:w="625" w:type="dxa"/>
          </w:tcPr>
          <w:p w14:paraId="5146F0B3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D4</w:t>
            </w:r>
          </w:p>
        </w:tc>
        <w:tc>
          <w:tcPr>
            <w:tcW w:w="3567" w:type="dxa"/>
            <w:shd w:val="clear" w:color="auto" w:fill="auto"/>
          </w:tcPr>
          <w:p w14:paraId="298CEC4E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FD5C70">
              <w:rPr>
                <w:rFonts w:cs="Arial"/>
                <w:bCs/>
                <w:szCs w:val="20"/>
                <w:lang w:val="es-PE"/>
              </w:rPr>
              <w:t>Go-Teams de</w:t>
            </w:r>
            <w:r w:rsidRPr="00165FA1">
              <w:rPr>
                <w:rFonts w:cs="Arial"/>
                <w:bCs/>
                <w:szCs w:val="20"/>
                <w:lang w:val="es-PE"/>
              </w:rPr>
              <w:t xml:space="preserve"> seguridad en pista (informes)</w:t>
            </w:r>
          </w:p>
        </w:tc>
        <w:tc>
          <w:tcPr>
            <w:tcW w:w="1254" w:type="dxa"/>
            <w:shd w:val="clear" w:color="auto" w:fill="FFFF00"/>
            <w:vAlign w:val="center"/>
          </w:tcPr>
          <w:p w14:paraId="5B6FDCDF" w14:textId="77777777" w:rsidR="00F15DA3" w:rsidRPr="00E54044" w:rsidRDefault="00F15DA3" w:rsidP="00517AA9">
            <w:pPr>
              <w:jc w:val="center"/>
              <w:rPr>
                <w:rFonts w:cs="Arial"/>
                <w:bCs/>
                <w:strike/>
                <w:szCs w:val="20"/>
                <w:lang w:val="es-PE"/>
              </w:rPr>
            </w:pPr>
            <w:r w:rsidRPr="00E54044">
              <w:rPr>
                <w:rFonts w:cs="Arial"/>
                <w:bCs/>
                <w:strike/>
                <w:szCs w:val="20"/>
                <w:lang w:val="es-PE"/>
              </w:rPr>
              <w:t>No Empezado</w:t>
            </w:r>
          </w:p>
          <w:p w14:paraId="1E5227AE" w14:textId="12800015" w:rsidR="00E54044" w:rsidRPr="00E54044" w:rsidRDefault="00E54044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 w:rsidRPr="00E54044">
              <w:rPr>
                <w:rFonts w:cs="Arial"/>
                <w:bCs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50C912A8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 xml:space="preserve">Parte de las fases 1 a 3. </w:t>
            </w:r>
          </w:p>
        </w:tc>
      </w:tr>
      <w:tr w:rsidR="00F15DA3" w:rsidRPr="005E3FB2" w14:paraId="2FEBE665" w14:textId="77777777" w:rsidTr="00E54044">
        <w:trPr>
          <w:trHeight w:val="626"/>
        </w:trPr>
        <w:tc>
          <w:tcPr>
            <w:tcW w:w="625" w:type="dxa"/>
          </w:tcPr>
          <w:p w14:paraId="695F3FF3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D5</w:t>
            </w:r>
          </w:p>
        </w:tc>
        <w:tc>
          <w:tcPr>
            <w:tcW w:w="3567" w:type="dxa"/>
            <w:shd w:val="clear" w:color="auto" w:fill="auto"/>
          </w:tcPr>
          <w:p w14:paraId="06254D42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>
              <w:rPr>
                <w:rFonts w:cs="Arial"/>
                <w:bCs/>
                <w:szCs w:val="20"/>
                <w:lang w:val="es-PE"/>
              </w:rPr>
              <w:t>Entrenamiento  específico</w:t>
            </w:r>
            <w:r w:rsidRPr="00165FA1">
              <w:rPr>
                <w:rFonts w:cs="Arial"/>
                <w:bCs/>
                <w:szCs w:val="20"/>
                <w:lang w:val="es-PE"/>
              </w:rPr>
              <w:t xml:space="preserve"> </w:t>
            </w:r>
            <w:r>
              <w:rPr>
                <w:rFonts w:cs="Arial"/>
                <w:bCs/>
                <w:szCs w:val="20"/>
                <w:lang w:val="es-PE"/>
              </w:rPr>
              <w:t xml:space="preserve">en </w:t>
            </w:r>
            <w:r w:rsidRPr="00165FA1">
              <w:rPr>
                <w:rFonts w:cs="Arial"/>
                <w:bCs/>
                <w:szCs w:val="20"/>
                <w:lang w:val="es-PE"/>
              </w:rPr>
              <w:t>Equipos de Seguridad en Pista</w:t>
            </w:r>
          </w:p>
        </w:tc>
        <w:tc>
          <w:tcPr>
            <w:tcW w:w="1254" w:type="dxa"/>
            <w:shd w:val="clear" w:color="auto" w:fill="FFFF00"/>
            <w:vAlign w:val="center"/>
          </w:tcPr>
          <w:p w14:paraId="601199BE" w14:textId="45D1FD2B" w:rsidR="00F15DA3" w:rsidRPr="00E54044" w:rsidRDefault="00277B00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 w:rsidRPr="00E54044">
              <w:rPr>
                <w:rFonts w:cs="Arial"/>
                <w:bCs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1E43F3C7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CF7EE8">
              <w:rPr>
                <w:rFonts w:cs="Arial"/>
                <w:bCs/>
                <w:szCs w:val="20"/>
                <w:lang w:val="es-PE"/>
              </w:rPr>
              <w:t>Parte de la fase 0.</w:t>
            </w:r>
          </w:p>
        </w:tc>
      </w:tr>
      <w:tr w:rsidR="00F15DA3" w:rsidRPr="007A4458" w14:paraId="50925520" w14:textId="77777777" w:rsidTr="00517AA9">
        <w:trPr>
          <w:trHeight w:val="494"/>
        </w:trPr>
        <w:tc>
          <w:tcPr>
            <w:tcW w:w="625" w:type="dxa"/>
          </w:tcPr>
          <w:p w14:paraId="07F28703" w14:textId="77637A6E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D6 </w:t>
            </w:r>
          </w:p>
        </w:tc>
        <w:tc>
          <w:tcPr>
            <w:tcW w:w="3567" w:type="dxa"/>
            <w:shd w:val="clear" w:color="auto" w:fill="auto"/>
          </w:tcPr>
          <w:p w14:paraId="7E323B27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Mecanismo de priorización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681448CB" w14:textId="77777777" w:rsidR="00F15DA3" w:rsidRPr="00165FA1" w:rsidRDefault="00F15DA3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No Empezado</w:t>
            </w:r>
          </w:p>
        </w:tc>
        <w:tc>
          <w:tcPr>
            <w:tcW w:w="3965" w:type="dxa"/>
          </w:tcPr>
          <w:p w14:paraId="6D3976E0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CF7EE8">
              <w:rPr>
                <w:rFonts w:cs="Arial"/>
                <w:bCs/>
                <w:szCs w:val="20"/>
                <w:lang w:val="es-PE"/>
              </w:rPr>
              <w:t>Nuevo entregable propuesto. Mecanismo basado en datos para priorizar, según la exposición al riesgo, la asistencia a los aeropuertos/Estados.</w:t>
            </w:r>
          </w:p>
        </w:tc>
      </w:tr>
    </w:tbl>
    <w:p w14:paraId="18D8A03E" w14:textId="25A654BF" w:rsidR="00F15DA3" w:rsidRDefault="00F15DA3" w:rsidP="000A0FD5">
      <w:pPr>
        <w:tabs>
          <w:tab w:val="left" w:pos="1130"/>
        </w:tabs>
        <w:jc w:val="both"/>
        <w:rPr>
          <w:rFonts w:cs="Arial"/>
          <w:bCs/>
          <w:sz w:val="20"/>
          <w:szCs w:val="20"/>
          <w:lang w:val="es-PE"/>
        </w:rPr>
      </w:pPr>
    </w:p>
    <w:p w14:paraId="224A9C2B" w14:textId="1E9915F1" w:rsidR="007C6D70" w:rsidRPr="007A6298" w:rsidRDefault="00323D19" w:rsidP="007C6D70">
      <w:pPr>
        <w:pStyle w:val="Heading2"/>
        <w:rPr>
          <w:lang w:val="es-419"/>
        </w:rPr>
      </w:pPr>
      <w:r>
        <w:rPr>
          <w:lang w:val="es-419"/>
        </w:rPr>
        <w:t xml:space="preserve">Asunto 2 - </w:t>
      </w:r>
      <w:r w:rsidR="007C6D70">
        <w:rPr>
          <w:lang w:val="es-419"/>
        </w:rPr>
        <w:t>Seguimiento de Estados</w:t>
      </w:r>
    </w:p>
    <w:p w14:paraId="750C92C1" w14:textId="1009646A" w:rsidR="007C6D70" w:rsidRDefault="007C6D70" w:rsidP="007C6D70">
      <w:pPr>
        <w:jc w:val="both"/>
        <w:rPr>
          <w:szCs w:val="18"/>
          <w:lang w:val="es-4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5311"/>
        <w:gridCol w:w="2008"/>
        <w:gridCol w:w="1587"/>
      </w:tblGrid>
      <w:tr w:rsidR="00DD41A7" w:rsidRPr="00DD41A7" w14:paraId="7337E778" w14:textId="0D85D0B6" w:rsidTr="00B46436">
        <w:trPr>
          <w:trHeight w:val="300"/>
          <w:tblHeader/>
        </w:trPr>
        <w:tc>
          <w:tcPr>
            <w:tcW w:w="578" w:type="pct"/>
            <w:shd w:val="clear" w:color="auto" w:fill="D9D9D9" w:themeFill="background1" w:themeFillShade="D9"/>
            <w:noWrap/>
            <w:hideMark/>
          </w:tcPr>
          <w:p w14:paraId="6CFDCEE5" w14:textId="77777777" w:rsidR="00DD41A7" w:rsidRPr="007A6298" w:rsidRDefault="00DD41A7" w:rsidP="00C12B23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>Estado</w:t>
            </w:r>
          </w:p>
        </w:tc>
        <w:tc>
          <w:tcPr>
            <w:tcW w:w="2637" w:type="pct"/>
            <w:shd w:val="clear" w:color="auto" w:fill="D9D9D9" w:themeFill="background1" w:themeFillShade="D9"/>
            <w:vAlign w:val="center"/>
          </w:tcPr>
          <w:p w14:paraId="5FF70F1E" w14:textId="265B6612" w:rsidR="00DD41A7" w:rsidRPr="007A6298" w:rsidRDefault="00DD41A7" w:rsidP="00C12B2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>Avance reportado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  <w:hideMark/>
          </w:tcPr>
          <w:p w14:paraId="240BC957" w14:textId="425D6903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 xml:space="preserve">Progreso </w:t>
            </w:r>
            <w:r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>de hitos de implementación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61A48CF7" w14:textId="40E36E81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>Progreso de RST implementados</w:t>
            </w:r>
          </w:p>
        </w:tc>
      </w:tr>
      <w:tr w:rsidR="00DD41A7" w:rsidRPr="0084465D" w14:paraId="3EDA6BDD" w14:textId="6694C4B1" w:rsidTr="00B46436">
        <w:trPr>
          <w:trHeight w:val="77"/>
        </w:trPr>
        <w:tc>
          <w:tcPr>
            <w:tcW w:w="578" w:type="pct"/>
            <w:shd w:val="clear" w:color="auto" w:fill="auto"/>
            <w:noWrap/>
            <w:hideMark/>
          </w:tcPr>
          <w:p w14:paraId="42B7D0C4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Argentina</w:t>
            </w:r>
          </w:p>
        </w:tc>
        <w:tc>
          <w:tcPr>
            <w:tcW w:w="2637" w:type="pct"/>
          </w:tcPr>
          <w:p w14:paraId="20D0D7E1" w14:textId="0EA14ABD" w:rsidR="00DD41A7" w:rsidRPr="004E2EF6" w:rsidRDefault="00DD41A7" w:rsidP="00DD41A7">
            <w:pPr>
              <w:rPr>
                <w:lang w:val="pt-BR"/>
              </w:rPr>
            </w:pPr>
            <w:r w:rsidRPr="0084465D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6F6A311" w14:textId="3DBA8CCA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28.6%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744AB302" w14:textId="5E97F483" w:rsidR="00DD41A7" w:rsidRPr="0084465D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0%</w:t>
            </w:r>
          </w:p>
        </w:tc>
      </w:tr>
      <w:tr w:rsidR="00DD41A7" w:rsidRPr="0084465D" w14:paraId="6C5338E6" w14:textId="77E113A8" w:rsidTr="00B46436">
        <w:trPr>
          <w:trHeight w:val="230"/>
        </w:trPr>
        <w:tc>
          <w:tcPr>
            <w:tcW w:w="578" w:type="pct"/>
            <w:shd w:val="clear" w:color="auto" w:fill="auto"/>
            <w:noWrap/>
            <w:hideMark/>
          </w:tcPr>
          <w:p w14:paraId="5C68C8F6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Bolivia</w:t>
            </w:r>
          </w:p>
        </w:tc>
        <w:tc>
          <w:tcPr>
            <w:tcW w:w="2637" w:type="pct"/>
          </w:tcPr>
          <w:p w14:paraId="3AF270BD" w14:textId="39F3EA55" w:rsidR="00DD41A7" w:rsidRPr="007A6298" w:rsidRDefault="00DD41A7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84465D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1DBE7AB" w14:textId="38B804D0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10BC0BC5" w14:textId="4B842F44" w:rsidR="00DD41A7" w:rsidRPr="0084465D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100%</w:t>
            </w:r>
          </w:p>
        </w:tc>
      </w:tr>
      <w:tr w:rsidR="00DD41A7" w:rsidRPr="00495006" w14:paraId="3B116EE4" w14:textId="7EF9EDA3" w:rsidTr="00B46436">
        <w:trPr>
          <w:trHeight w:val="1313"/>
        </w:trPr>
        <w:tc>
          <w:tcPr>
            <w:tcW w:w="578" w:type="pct"/>
            <w:shd w:val="clear" w:color="auto" w:fill="auto"/>
            <w:noWrap/>
            <w:hideMark/>
          </w:tcPr>
          <w:p w14:paraId="4FBACF16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Brasil</w:t>
            </w:r>
          </w:p>
        </w:tc>
        <w:tc>
          <w:tcPr>
            <w:tcW w:w="2637" w:type="pct"/>
          </w:tcPr>
          <w:p w14:paraId="61636A04" w14:textId="19381F2B" w:rsidR="00495006" w:rsidRDefault="00447428" w:rsidP="001E63AD">
            <w:pPr>
              <w:spacing w:line="252" w:lineRule="auto"/>
              <w:rPr>
                <w:lang w:val="es-PE"/>
              </w:rPr>
            </w:pPr>
            <w:r>
              <w:rPr>
                <w:lang w:val="es-PE"/>
              </w:rPr>
              <w:t xml:space="preserve">Brasil reporta </w:t>
            </w:r>
            <w:r w:rsidR="00FD62DB">
              <w:rPr>
                <w:lang w:val="es-PE"/>
              </w:rPr>
              <w:t>que,</w:t>
            </w:r>
            <w:r>
              <w:rPr>
                <w:lang w:val="es-PE"/>
              </w:rPr>
              <w:t xml:space="preserve"> con la concesión de un nuevo bloque de aeropuertos, en especial aquellos que manejan menos de 1M de pasajeros, abandonó el funcionamiento de RST. </w:t>
            </w:r>
          </w:p>
          <w:p w14:paraId="5BDE8427" w14:textId="6D71D229" w:rsidR="00447428" w:rsidRDefault="00447428" w:rsidP="001E63AD">
            <w:pPr>
              <w:spacing w:line="252" w:lineRule="auto"/>
              <w:rPr>
                <w:lang w:val="es-PE"/>
              </w:rPr>
            </w:pPr>
            <w:r>
              <w:rPr>
                <w:lang w:val="es-PE"/>
              </w:rPr>
              <w:t xml:space="preserve">Hoy se estima en unos 30 aeródromos con RST activos. </w:t>
            </w:r>
            <w:r w:rsidR="0035440B">
              <w:rPr>
                <w:lang w:val="es-PE"/>
              </w:rPr>
              <w:t xml:space="preserve">Algunos pequeños aeródromos pero que están certificados pueden no tener activos RST. </w:t>
            </w:r>
            <w:r w:rsidR="00324D28">
              <w:rPr>
                <w:lang w:val="es-PE"/>
              </w:rPr>
              <w:t>Se actualizará listado para la próxima reunión.</w:t>
            </w:r>
          </w:p>
          <w:p w14:paraId="1DCF128B" w14:textId="05874E47" w:rsidR="003D1C2B" w:rsidRDefault="003D1C2B" w:rsidP="001E63AD">
            <w:pPr>
              <w:spacing w:line="252" w:lineRule="auto"/>
              <w:rPr>
                <w:lang w:val="es-PE"/>
              </w:rPr>
            </w:pPr>
            <w:r>
              <w:rPr>
                <w:lang w:val="es-PE"/>
              </w:rPr>
              <w:t xml:space="preserve">Se envió un cuestionario de RST a los aeropuertos brasileños, se han recibido al menos unas 12 respuestas. </w:t>
            </w:r>
          </w:p>
          <w:p w14:paraId="4CA74F64" w14:textId="280F5F3E" w:rsidR="0035440B" w:rsidRPr="008F44CA" w:rsidRDefault="000C77AA" w:rsidP="001E63AD">
            <w:pPr>
              <w:spacing w:line="252" w:lineRule="auto"/>
              <w:rPr>
                <w:lang w:val="es-PE"/>
              </w:rPr>
            </w:pPr>
            <w:r w:rsidRPr="00834EA6">
              <w:rPr>
                <w:lang w:val="es-PE"/>
              </w:rPr>
              <w:t>Brasil tiene un modelo de términos de referencia</w:t>
            </w:r>
            <w:r w:rsidR="00834EA6">
              <w:rPr>
                <w:lang w:val="es-PE"/>
              </w:rPr>
              <w:t xml:space="preserve"> que se compartirá con los colegas</w:t>
            </w:r>
            <w:r w:rsidRPr="00834EA6">
              <w:rPr>
                <w:lang w:val="es-PE"/>
              </w:rPr>
              <w:t>.</w:t>
            </w:r>
            <w:r>
              <w:rPr>
                <w:lang w:val="es-PE"/>
              </w:rPr>
              <w:t xml:space="preserve"> 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499D8558" w14:textId="483F9B5A" w:rsidR="00DD41A7" w:rsidRPr="0035440B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highlight w:val="yellow"/>
                <w:lang w:val="es-419"/>
              </w:rPr>
            </w:pPr>
            <w:r w:rsidRPr="0035440B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s-419"/>
              </w:rPr>
              <w:t>71.9%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551E8777" w14:textId="4B37B50B" w:rsidR="00DD41A7" w:rsidRPr="0035440B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s-419"/>
              </w:rPr>
            </w:pPr>
            <w:r w:rsidRPr="0035440B"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s-419"/>
              </w:rPr>
              <w:t>76%</w:t>
            </w:r>
          </w:p>
        </w:tc>
      </w:tr>
      <w:tr w:rsidR="00DD41A7" w:rsidRPr="00495006" w14:paraId="6ECA3195" w14:textId="436D406B" w:rsidTr="00B46436">
        <w:trPr>
          <w:trHeight w:val="1454"/>
        </w:trPr>
        <w:tc>
          <w:tcPr>
            <w:tcW w:w="578" w:type="pct"/>
            <w:shd w:val="clear" w:color="auto" w:fill="auto"/>
            <w:noWrap/>
            <w:hideMark/>
          </w:tcPr>
          <w:p w14:paraId="26D7E637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Chile</w:t>
            </w:r>
          </w:p>
        </w:tc>
        <w:tc>
          <w:tcPr>
            <w:tcW w:w="2637" w:type="pct"/>
            <w:shd w:val="clear" w:color="auto" w:fill="auto"/>
          </w:tcPr>
          <w:p w14:paraId="3E54EDD0" w14:textId="5FED7422" w:rsidR="001E63AD" w:rsidRDefault="00495006" w:rsidP="00DD41A7">
            <w:pPr>
              <w:rPr>
                <w:lang w:val="es-PE"/>
              </w:rPr>
            </w:pPr>
            <w:r>
              <w:rPr>
                <w:lang w:val="es-PE"/>
              </w:rPr>
              <w:t>Chile reporta que</w:t>
            </w:r>
            <w:r w:rsidR="004878AD">
              <w:rPr>
                <w:lang w:val="es-PE"/>
              </w:rPr>
              <w:t>:</w:t>
            </w:r>
          </w:p>
          <w:p w14:paraId="40B6C52B" w14:textId="1DCD0F44" w:rsidR="003C1EFF" w:rsidRDefault="003C1EFF" w:rsidP="003C1EFF">
            <w:pPr>
              <w:pStyle w:val="ListParagraph"/>
              <w:numPr>
                <w:ilvl w:val="0"/>
                <w:numId w:val="45"/>
              </w:numPr>
              <w:rPr>
                <w:lang w:val="es-PE"/>
              </w:rPr>
            </w:pPr>
            <w:r>
              <w:rPr>
                <w:lang w:val="es-PE"/>
              </w:rPr>
              <w:t>Se constituyeron los equipos</w:t>
            </w:r>
          </w:p>
          <w:p w14:paraId="557278CF" w14:textId="08AB4764" w:rsidR="003C1EFF" w:rsidRDefault="003C1EFF" w:rsidP="003C1EFF">
            <w:pPr>
              <w:pStyle w:val="ListParagraph"/>
              <w:numPr>
                <w:ilvl w:val="0"/>
                <w:numId w:val="45"/>
              </w:numPr>
              <w:rPr>
                <w:lang w:val="es-PE"/>
              </w:rPr>
            </w:pPr>
            <w:r>
              <w:rPr>
                <w:lang w:val="es-PE"/>
              </w:rPr>
              <w:t>Términos de referencia listos</w:t>
            </w:r>
          </w:p>
          <w:p w14:paraId="4A39CC98" w14:textId="26F0363C" w:rsidR="003C1EFF" w:rsidRDefault="004878AD" w:rsidP="003C1EFF">
            <w:pPr>
              <w:pStyle w:val="ListParagraph"/>
              <w:numPr>
                <w:ilvl w:val="0"/>
                <w:numId w:val="45"/>
              </w:numPr>
              <w:rPr>
                <w:lang w:val="es-PE"/>
              </w:rPr>
            </w:pPr>
            <w:r>
              <w:rPr>
                <w:lang w:val="es-PE"/>
              </w:rPr>
              <w:t>Preparando los planes de acción correctiva</w:t>
            </w:r>
          </w:p>
          <w:p w14:paraId="4B5D68C6" w14:textId="77777777" w:rsidR="00DD41A7" w:rsidRDefault="004878AD" w:rsidP="004878AD">
            <w:pPr>
              <w:rPr>
                <w:lang w:val="es-PE"/>
              </w:rPr>
            </w:pPr>
            <w:r>
              <w:rPr>
                <w:lang w:val="es-PE"/>
              </w:rPr>
              <w:t xml:space="preserve">Estaría pendiente la verificación de su efectividad. </w:t>
            </w:r>
            <w:r w:rsidR="00495006">
              <w:rPr>
                <w:lang w:val="es-PE"/>
              </w:rPr>
              <w:t xml:space="preserve"> </w:t>
            </w:r>
          </w:p>
          <w:p w14:paraId="43A78719" w14:textId="594194E8" w:rsidR="00AF1E5E" w:rsidRPr="00783F02" w:rsidRDefault="00AF1E5E" w:rsidP="004878AD">
            <w:pPr>
              <w:rPr>
                <w:lang w:val="es-PE"/>
              </w:rPr>
            </w:pPr>
            <w:r>
              <w:rPr>
                <w:lang w:val="es-PE"/>
              </w:rPr>
              <w:t xml:space="preserve">Chile presentó una </w:t>
            </w:r>
            <w:r w:rsidRPr="00B11FAB">
              <w:rPr>
                <w:b/>
                <w:bCs/>
                <w:lang w:val="es-PE"/>
              </w:rPr>
              <w:t xml:space="preserve">propuesta </w:t>
            </w:r>
            <w:r w:rsidR="00B11FAB" w:rsidRPr="00B11FAB">
              <w:rPr>
                <w:b/>
                <w:bCs/>
                <w:lang w:val="es-PE"/>
              </w:rPr>
              <w:t>inicial</w:t>
            </w:r>
            <w:r w:rsidR="00B11FAB">
              <w:rPr>
                <w:lang w:val="es-PE"/>
              </w:rPr>
              <w:t xml:space="preserve"> </w:t>
            </w:r>
            <w:r>
              <w:rPr>
                <w:lang w:val="es-PE"/>
              </w:rPr>
              <w:t>de encuesta a pilotos</w:t>
            </w:r>
            <w:r w:rsidR="00B11FAB">
              <w:rPr>
                <w:lang w:val="es-PE"/>
              </w:rPr>
              <w:t xml:space="preserve"> para que sea revisada por el grupo</w:t>
            </w:r>
            <w:r>
              <w:rPr>
                <w:lang w:val="es-PE"/>
              </w:rPr>
              <w:t xml:space="preserve">. Se puede acceder por - </w:t>
            </w:r>
            <w:hyperlink r:id="rId14" w:history="1">
              <w:r w:rsidR="00B11FAB" w:rsidRPr="00EA4CEF">
                <w:rPr>
                  <w:rStyle w:val="Hyperlink"/>
                  <w:lang w:val="es-PE"/>
                </w:rPr>
                <w:t>https://forms.gle/gLiFB2FMnkHr52WaA</w:t>
              </w:r>
            </w:hyperlink>
            <w:r w:rsidR="00B11FAB">
              <w:rPr>
                <w:lang w:val="es-PE"/>
              </w:rPr>
              <w:t xml:space="preserve"> 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CF6AFFD" w14:textId="627DD3A1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57.1%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514D306C" w14:textId="15FD43B5" w:rsidR="00DD41A7" w:rsidRPr="0084465D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0%</w:t>
            </w:r>
          </w:p>
        </w:tc>
      </w:tr>
      <w:tr w:rsidR="00DD41A7" w:rsidRPr="00495006" w14:paraId="3957EE35" w14:textId="2F5C6E43" w:rsidTr="00B46436">
        <w:trPr>
          <w:trHeight w:val="70"/>
        </w:trPr>
        <w:tc>
          <w:tcPr>
            <w:tcW w:w="578" w:type="pct"/>
            <w:shd w:val="clear" w:color="auto" w:fill="auto"/>
            <w:noWrap/>
            <w:hideMark/>
          </w:tcPr>
          <w:p w14:paraId="5DDD1591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Colombia</w:t>
            </w:r>
          </w:p>
        </w:tc>
        <w:tc>
          <w:tcPr>
            <w:tcW w:w="2637" w:type="pct"/>
            <w:shd w:val="clear" w:color="auto" w:fill="auto"/>
          </w:tcPr>
          <w:p w14:paraId="05914002" w14:textId="235CBDD6" w:rsidR="00DD41A7" w:rsidRPr="00450E78" w:rsidRDefault="00DD41A7" w:rsidP="00DD41A7">
            <w:pPr>
              <w:rPr>
                <w:lang w:val="pt-BR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  <w:r w:rsidRPr="00450E78">
              <w:rPr>
                <w:lang w:val="pt-BR"/>
              </w:rPr>
              <w:t xml:space="preserve"> 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30514885" w14:textId="102CC5AC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0.0%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07FED3D0" w14:textId="1BEDF998" w:rsidR="00DD41A7" w:rsidRPr="0084465D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0%</w:t>
            </w:r>
          </w:p>
        </w:tc>
      </w:tr>
      <w:tr w:rsidR="00DD41A7" w:rsidRPr="00495006" w14:paraId="7F6C77A1" w14:textId="7C2ECD43" w:rsidTr="00B46436">
        <w:trPr>
          <w:trHeight w:val="275"/>
        </w:trPr>
        <w:tc>
          <w:tcPr>
            <w:tcW w:w="578" w:type="pct"/>
            <w:shd w:val="clear" w:color="auto" w:fill="auto"/>
            <w:noWrap/>
            <w:hideMark/>
          </w:tcPr>
          <w:p w14:paraId="7D5A4390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Ecuador</w:t>
            </w:r>
          </w:p>
        </w:tc>
        <w:tc>
          <w:tcPr>
            <w:tcW w:w="2637" w:type="pct"/>
            <w:shd w:val="clear" w:color="auto" w:fill="auto"/>
          </w:tcPr>
          <w:p w14:paraId="0ADEE320" w14:textId="77777777" w:rsidR="00DD41A7" w:rsidRPr="007A6298" w:rsidRDefault="00DD41A7" w:rsidP="00DD41A7">
            <w:pPr>
              <w:tabs>
                <w:tab w:val="left" w:pos="2580"/>
              </w:tabs>
              <w:rPr>
                <w:rFonts w:eastAsia="Times New Roman" w:cstheme="minorHAnsi"/>
                <w:color w:val="FF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23BC0730" w14:textId="20A80677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42.9%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2A856DE4" w14:textId="20F1100B" w:rsidR="00DD41A7" w:rsidRPr="0084465D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25%</w:t>
            </w:r>
          </w:p>
        </w:tc>
      </w:tr>
      <w:tr w:rsidR="00DD41A7" w:rsidRPr="0084465D" w14:paraId="4422C381" w14:textId="0C84AE80" w:rsidTr="00B46436">
        <w:trPr>
          <w:trHeight w:val="293"/>
        </w:trPr>
        <w:tc>
          <w:tcPr>
            <w:tcW w:w="578" w:type="pct"/>
            <w:shd w:val="clear" w:color="auto" w:fill="auto"/>
            <w:noWrap/>
            <w:hideMark/>
          </w:tcPr>
          <w:p w14:paraId="7F36485B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Guyana</w:t>
            </w:r>
          </w:p>
        </w:tc>
        <w:tc>
          <w:tcPr>
            <w:tcW w:w="2637" w:type="pct"/>
            <w:shd w:val="clear" w:color="auto" w:fill="auto"/>
          </w:tcPr>
          <w:p w14:paraId="6082C869" w14:textId="0E47CB33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144F6001" w14:textId="690CD8CC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59271EF1" w14:textId="67D731DB" w:rsidR="00DD41A7" w:rsidRPr="0084465D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100%</w:t>
            </w:r>
          </w:p>
        </w:tc>
      </w:tr>
      <w:tr w:rsidR="00DD41A7" w:rsidRPr="00553997" w14:paraId="5FACA3DA" w14:textId="4C732657" w:rsidTr="00B46436">
        <w:trPr>
          <w:trHeight w:val="152"/>
        </w:trPr>
        <w:tc>
          <w:tcPr>
            <w:tcW w:w="578" w:type="pct"/>
            <w:shd w:val="clear" w:color="auto" w:fill="auto"/>
            <w:noWrap/>
            <w:hideMark/>
          </w:tcPr>
          <w:p w14:paraId="04B30E19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Panamá</w:t>
            </w:r>
          </w:p>
        </w:tc>
        <w:tc>
          <w:tcPr>
            <w:tcW w:w="2637" w:type="pct"/>
            <w:shd w:val="clear" w:color="auto" w:fill="auto"/>
          </w:tcPr>
          <w:p w14:paraId="588666A3" w14:textId="0FECE153" w:rsidR="00DD41A7" w:rsidRDefault="00D76CB9" w:rsidP="00DD41A7">
            <w:pPr>
              <w:spacing w:line="240" w:lineRule="auto"/>
              <w:rPr>
                <w:lang w:val="es-PE"/>
              </w:rPr>
            </w:pPr>
            <w:r>
              <w:rPr>
                <w:lang w:val="es-PE"/>
              </w:rPr>
              <w:t xml:space="preserve">Ya se implementaron RST en 3 aeropuertos internacionales. </w:t>
            </w:r>
          </w:p>
          <w:p w14:paraId="7252BDFC" w14:textId="1EB346B7" w:rsidR="00D76CB9" w:rsidRDefault="00D76CB9" w:rsidP="00DD41A7">
            <w:pPr>
              <w:spacing w:line="240" w:lineRule="auto"/>
              <w:rPr>
                <w:lang w:val="es-PE"/>
              </w:rPr>
            </w:pPr>
            <w:r>
              <w:rPr>
                <w:lang w:val="es-PE"/>
              </w:rPr>
              <w:t xml:space="preserve">Se está trabajando para su implementación en otro de los aeropuertos antes de finalizar 2023. </w:t>
            </w:r>
          </w:p>
          <w:p w14:paraId="20389A5D" w14:textId="0E0B9AA3" w:rsidR="00D76CB9" w:rsidRDefault="00D76CB9" w:rsidP="00DD41A7">
            <w:pPr>
              <w:spacing w:line="240" w:lineRule="auto"/>
              <w:rPr>
                <w:lang w:val="es-PE"/>
              </w:rPr>
            </w:pPr>
            <w:r>
              <w:rPr>
                <w:lang w:val="es-PE"/>
              </w:rPr>
              <w:t xml:space="preserve">Quedarían pendiente los otros 2 que opera la AAC. </w:t>
            </w:r>
          </w:p>
          <w:p w14:paraId="55062B1C" w14:textId="06D60B80" w:rsidR="00594029" w:rsidRDefault="00557B9F" w:rsidP="00DD41A7">
            <w:pPr>
              <w:spacing w:line="240" w:lineRule="auto"/>
              <w:rPr>
                <w:lang w:val="es-PE"/>
              </w:rPr>
            </w:pPr>
            <w:r>
              <w:rPr>
                <w:lang w:val="es-PE"/>
              </w:rPr>
              <w:lastRenderedPageBreak/>
              <w:t xml:space="preserve">Se va a iniciar la evaluación de efectividad (encuesta) para revisar su implementación. </w:t>
            </w:r>
          </w:p>
          <w:p w14:paraId="5588E81F" w14:textId="68B0BC51" w:rsidR="00594029" w:rsidRPr="000A0FD5" w:rsidRDefault="00594029" w:rsidP="00DD41A7">
            <w:pPr>
              <w:spacing w:line="240" w:lineRule="auto"/>
              <w:rPr>
                <w:lang w:val="es-PE"/>
              </w:rPr>
            </w:pP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03DD8A3" w14:textId="0230407A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0A0FD5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lastRenderedPageBreak/>
              <w:t>57.10%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7892B51D" w14:textId="3C14863D" w:rsidR="00DD41A7" w:rsidRPr="000A0FD5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50%</w:t>
            </w:r>
          </w:p>
        </w:tc>
      </w:tr>
      <w:tr w:rsidR="00DD41A7" w:rsidRPr="00E36299" w14:paraId="44BEB301" w14:textId="063FFCA3" w:rsidTr="00B46436">
        <w:trPr>
          <w:trHeight w:val="300"/>
        </w:trPr>
        <w:tc>
          <w:tcPr>
            <w:tcW w:w="578" w:type="pct"/>
            <w:shd w:val="clear" w:color="auto" w:fill="auto"/>
            <w:noWrap/>
            <w:hideMark/>
          </w:tcPr>
          <w:p w14:paraId="7D16DCB3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Paraguay</w:t>
            </w:r>
          </w:p>
        </w:tc>
        <w:tc>
          <w:tcPr>
            <w:tcW w:w="2637" w:type="pct"/>
            <w:shd w:val="clear" w:color="auto" w:fill="auto"/>
          </w:tcPr>
          <w:p w14:paraId="711DCCF0" w14:textId="307AC6DA" w:rsidR="00DD41A7" w:rsidRPr="007A6298" w:rsidRDefault="00DD41A7" w:rsidP="00DD41A7">
            <w:pPr>
              <w:spacing w:line="240" w:lineRule="auto"/>
              <w:jc w:val="both"/>
              <w:rPr>
                <w:szCs w:val="21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1F4C1497" w14:textId="0CE4D63E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5FCBADBD" w14:textId="02FD0B59" w:rsidR="00DD41A7" w:rsidRPr="00495006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0%</w:t>
            </w:r>
          </w:p>
        </w:tc>
      </w:tr>
      <w:tr w:rsidR="00DD41A7" w:rsidRPr="00A934C3" w14:paraId="54045E74" w14:textId="242145E6" w:rsidTr="00B46436">
        <w:trPr>
          <w:trHeight w:val="125"/>
        </w:trPr>
        <w:tc>
          <w:tcPr>
            <w:tcW w:w="578" w:type="pct"/>
            <w:shd w:val="clear" w:color="auto" w:fill="auto"/>
            <w:noWrap/>
            <w:hideMark/>
          </w:tcPr>
          <w:p w14:paraId="62E61882" w14:textId="4ADB9D8B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Perú</w:t>
            </w:r>
          </w:p>
        </w:tc>
        <w:tc>
          <w:tcPr>
            <w:tcW w:w="2637" w:type="pct"/>
            <w:shd w:val="clear" w:color="auto" w:fill="auto"/>
          </w:tcPr>
          <w:p w14:paraId="304729B1" w14:textId="1093E8CD" w:rsidR="00DD41A7" w:rsidRPr="007A6298" w:rsidRDefault="00DD41A7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35172572" w14:textId="365736BC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C12B23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2B83495F" w14:textId="30143B41" w:rsidR="00DD41A7" w:rsidRPr="00C12B23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100%</w:t>
            </w:r>
          </w:p>
        </w:tc>
      </w:tr>
      <w:tr w:rsidR="00DD41A7" w:rsidRPr="00A934C3" w14:paraId="1C2CD9E9" w14:textId="5C4B6BD9" w:rsidTr="00B46436">
        <w:trPr>
          <w:trHeight w:val="300"/>
        </w:trPr>
        <w:tc>
          <w:tcPr>
            <w:tcW w:w="578" w:type="pct"/>
            <w:shd w:val="clear" w:color="auto" w:fill="auto"/>
            <w:noWrap/>
            <w:hideMark/>
          </w:tcPr>
          <w:p w14:paraId="46A87264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Suriname</w:t>
            </w:r>
          </w:p>
        </w:tc>
        <w:tc>
          <w:tcPr>
            <w:tcW w:w="2637" w:type="pct"/>
            <w:shd w:val="clear" w:color="auto" w:fill="auto"/>
          </w:tcPr>
          <w:p w14:paraId="47392F88" w14:textId="1FBECD4D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77E16000" w14:textId="7237145C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C12B23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0.0%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547548E9" w14:textId="7EC45D9D" w:rsidR="00DD41A7" w:rsidRPr="00C12B23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0%</w:t>
            </w:r>
          </w:p>
        </w:tc>
      </w:tr>
      <w:tr w:rsidR="00DD41A7" w:rsidRPr="00C12B23" w14:paraId="0637AA1A" w14:textId="2691CACF" w:rsidTr="00B46436">
        <w:trPr>
          <w:trHeight w:val="300"/>
        </w:trPr>
        <w:tc>
          <w:tcPr>
            <w:tcW w:w="578" w:type="pct"/>
            <w:shd w:val="clear" w:color="auto" w:fill="auto"/>
            <w:noWrap/>
            <w:hideMark/>
          </w:tcPr>
          <w:p w14:paraId="7FB0877F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Uruguay</w:t>
            </w:r>
          </w:p>
        </w:tc>
        <w:tc>
          <w:tcPr>
            <w:tcW w:w="2637" w:type="pct"/>
            <w:shd w:val="clear" w:color="auto" w:fill="auto"/>
          </w:tcPr>
          <w:p w14:paraId="324B1AC2" w14:textId="4263B2A2" w:rsidR="00DD41A7" w:rsidRPr="007A6298" w:rsidRDefault="00DD41A7" w:rsidP="00DD41A7">
            <w:pPr>
              <w:jc w:val="both"/>
              <w:rPr>
                <w:sz w:val="20"/>
                <w:szCs w:val="21"/>
                <w:lang w:val="es-419"/>
              </w:rPr>
            </w:pPr>
            <w:r w:rsidRPr="007B4FBE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64E55A1" w14:textId="4614F100" w:rsidR="00DD41A7" w:rsidRPr="007A6298" w:rsidRDefault="00DD41A7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C12B23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421E3BB8" w14:textId="47B6A06C" w:rsidR="00DD41A7" w:rsidRPr="00C12B23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100%</w:t>
            </w:r>
          </w:p>
        </w:tc>
      </w:tr>
      <w:tr w:rsidR="00DD41A7" w:rsidRPr="00C12B23" w14:paraId="1EE470D9" w14:textId="6CA81266" w:rsidTr="00B46436">
        <w:trPr>
          <w:trHeight w:val="719"/>
        </w:trPr>
        <w:tc>
          <w:tcPr>
            <w:tcW w:w="578" w:type="pct"/>
            <w:shd w:val="clear" w:color="auto" w:fill="auto"/>
            <w:noWrap/>
            <w:hideMark/>
          </w:tcPr>
          <w:p w14:paraId="20856C28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Venezuela</w:t>
            </w:r>
          </w:p>
        </w:tc>
        <w:tc>
          <w:tcPr>
            <w:tcW w:w="2637" w:type="pct"/>
            <w:shd w:val="clear" w:color="auto" w:fill="auto"/>
          </w:tcPr>
          <w:p w14:paraId="7E4D9A0C" w14:textId="77777777" w:rsidR="00DD41A7" w:rsidRDefault="003B2528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>Se agregaron los aeropuertos SVCS y SV</w:t>
            </w:r>
            <w:r w:rsidR="00534601">
              <w:rPr>
                <w:rFonts w:eastAsia="Times New Roman" w:cstheme="minorHAnsi"/>
                <w:szCs w:val="18"/>
                <w:lang w:val="es-419"/>
              </w:rPr>
              <w:t xml:space="preserve">SA. </w:t>
            </w:r>
          </w:p>
          <w:p w14:paraId="677C538D" w14:textId="77777777" w:rsidR="00534601" w:rsidRDefault="00534601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>Con esto, 9 de 11 aeropuertos tienen conformado los aeropuertos:</w:t>
            </w:r>
          </w:p>
          <w:p w14:paraId="7C0B8943" w14:textId="33DF6690" w:rsidR="00534601" w:rsidRPr="00534601" w:rsidRDefault="00534601" w:rsidP="00647B30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534601">
              <w:rPr>
                <w:rFonts w:eastAsia="Times New Roman" w:cstheme="minorHAnsi"/>
                <w:szCs w:val="18"/>
                <w:lang w:val="es-419"/>
              </w:rPr>
              <w:t>SVMI</w:t>
            </w:r>
          </w:p>
          <w:p w14:paraId="512B690D" w14:textId="1E240A29" w:rsidR="00534601" w:rsidRDefault="00534601" w:rsidP="00647B30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534601">
              <w:rPr>
                <w:rFonts w:eastAsia="Times New Roman" w:cstheme="minorHAnsi"/>
                <w:szCs w:val="18"/>
                <w:lang w:val="es-419"/>
              </w:rPr>
              <w:t>SVBC</w:t>
            </w:r>
          </w:p>
          <w:p w14:paraId="3BCC2FFA" w14:textId="04549FFD" w:rsidR="00534601" w:rsidRDefault="00534601" w:rsidP="00647B30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>SVJC</w:t>
            </w:r>
          </w:p>
          <w:p w14:paraId="7F7874F4" w14:textId="37283F25" w:rsidR="00534601" w:rsidRDefault="003D3F57" w:rsidP="00647B30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>SVMG</w:t>
            </w:r>
          </w:p>
          <w:p w14:paraId="2FB31CEB" w14:textId="02540BD1" w:rsidR="003D3F57" w:rsidRDefault="003D3F57" w:rsidP="00647B30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>SVBM</w:t>
            </w:r>
          </w:p>
          <w:p w14:paraId="164A483C" w14:textId="02ED7CAA" w:rsidR="003D3F57" w:rsidRDefault="003D3F57" w:rsidP="00647B30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>SVCS</w:t>
            </w:r>
          </w:p>
          <w:p w14:paraId="45D2D96C" w14:textId="54BF2929" w:rsidR="003D3F57" w:rsidRDefault="003D3F57" w:rsidP="00647B30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>SVVA</w:t>
            </w:r>
          </w:p>
          <w:p w14:paraId="051F74F9" w14:textId="25C6DA0E" w:rsidR="003D3F57" w:rsidRDefault="003D3F57" w:rsidP="00647B30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>SVSA</w:t>
            </w:r>
          </w:p>
          <w:p w14:paraId="087D4676" w14:textId="27EC625A" w:rsidR="00647B30" w:rsidRPr="00534601" w:rsidRDefault="00647B30" w:rsidP="00647B30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>SVSO</w:t>
            </w:r>
          </w:p>
          <w:p w14:paraId="7D90E80D" w14:textId="58B0C43A" w:rsidR="00534601" w:rsidRDefault="00647B30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 xml:space="preserve">Los </w:t>
            </w:r>
            <w:r w:rsidRPr="00324D28">
              <w:rPr>
                <w:rFonts w:eastAsia="Times New Roman" w:cstheme="minorHAnsi"/>
                <w:szCs w:val="18"/>
                <w:lang w:val="es-419"/>
              </w:rPr>
              <w:t xml:space="preserve">aeropuertos ya realizaron análisis de brechas para identificación de necesidades y los términos de referencia de funcionamiento. </w:t>
            </w:r>
          </w:p>
          <w:p w14:paraId="6B8953A9" w14:textId="77777777" w:rsidR="00324D28" w:rsidRPr="00324D28" w:rsidRDefault="00324D28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</w:p>
          <w:p w14:paraId="05EB2C14" w14:textId="6900AB4F" w:rsidR="00647B30" w:rsidRDefault="009755FC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324D28">
              <w:rPr>
                <w:rFonts w:eastAsia="Times New Roman" w:cstheme="minorHAnsi"/>
                <w:szCs w:val="18"/>
                <w:lang w:val="es-419"/>
              </w:rPr>
              <w:t>En el caso de los términos de referencia, se replica lo indicado por Chile de tener un formato uniforme para facilitar la revisión y la inclusión de todo lo necesario.</w:t>
            </w:r>
            <w:r>
              <w:rPr>
                <w:rFonts w:eastAsia="Times New Roman" w:cstheme="minorHAnsi"/>
                <w:szCs w:val="18"/>
                <w:lang w:val="es-419"/>
              </w:rPr>
              <w:t xml:space="preserve"> </w:t>
            </w:r>
          </w:p>
          <w:p w14:paraId="5713EE62" w14:textId="77777777" w:rsidR="00534601" w:rsidRDefault="00534601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</w:p>
          <w:p w14:paraId="7F42AAFB" w14:textId="6946D273" w:rsidR="00C00F36" w:rsidRDefault="00441A88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 xml:space="preserve">Solamente 4 aeropuertos han enviado evidencia de planes de acción y actas de reuniones. Resto (todos) si han enviado evidencia de TdR. </w:t>
            </w:r>
          </w:p>
          <w:p w14:paraId="118C203F" w14:textId="77777777" w:rsidR="00441A88" w:rsidRDefault="00441A88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</w:p>
          <w:p w14:paraId="57EC00E5" w14:textId="4C288DC6" w:rsidR="00441A88" w:rsidRDefault="00441A88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 xml:space="preserve">No se han reportado indicadores (KPI). </w:t>
            </w:r>
            <w:r w:rsidR="00061094">
              <w:rPr>
                <w:rFonts w:eastAsia="Times New Roman" w:cstheme="minorHAnsi"/>
                <w:szCs w:val="18"/>
                <w:lang w:val="es-419"/>
              </w:rPr>
              <w:t xml:space="preserve">El Estado recomienda que los mismos estén alineados al SSP. </w:t>
            </w:r>
          </w:p>
          <w:p w14:paraId="342648D3" w14:textId="77777777" w:rsidR="00C00F36" w:rsidRDefault="00C00F36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</w:p>
          <w:p w14:paraId="26DB33C7" w14:textId="1CBFEAB0" w:rsidR="00661622" w:rsidRDefault="00661622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 xml:space="preserve">Se realizó una encuesta en los RST para verificar su efectividad, pero se han encontrado resultados bajos. </w:t>
            </w:r>
          </w:p>
          <w:p w14:paraId="1DE7914D" w14:textId="77777777" w:rsidR="00661622" w:rsidRDefault="00661622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</w:p>
          <w:p w14:paraId="303EDCC1" w14:textId="5EC2DD7B" w:rsidR="00661622" w:rsidRDefault="00661622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>
              <w:rPr>
                <w:rFonts w:eastAsia="Times New Roman" w:cstheme="minorHAnsi"/>
                <w:szCs w:val="18"/>
                <w:lang w:val="es-419"/>
              </w:rPr>
              <w:t xml:space="preserve">También han estado (los operadores) solicitando capacitación. </w:t>
            </w:r>
          </w:p>
          <w:p w14:paraId="399303A9" w14:textId="32AD0F07" w:rsidR="00C00F36" w:rsidRPr="007A6298" w:rsidRDefault="00C00F36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58004F06" w14:textId="10E66156" w:rsidR="00DD41A7" w:rsidRPr="007A6298" w:rsidRDefault="00D014A8" w:rsidP="00B46436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>
              <w:rPr>
                <w:rFonts w:ascii="Calibri" w:hAnsi="Calibri" w:cs="Calibri"/>
                <w:strike/>
                <w:color w:val="000000"/>
                <w:sz w:val="20"/>
                <w:szCs w:val="20"/>
                <w:lang w:val="es-419"/>
              </w:rPr>
              <w:t>65.6</w:t>
            </w:r>
            <w:r w:rsidR="002113DE" w:rsidRPr="00B46436">
              <w:rPr>
                <w:rFonts w:ascii="Calibri" w:hAnsi="Calibri" w:cs="Calibri"/>
                <w:strike/>
                <w:color w:val="000000"/>
                <w:sz w:val="20"/>
                <w:szCs w:val="20"/>
                <w:lang w:val="es-419"/>
              </w:rPr>
              <w:t>%</w:t>
            </w:r>
            <w:r w:rsidR="002113DE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73.4</w:t>
            </w:r>
            <w:r w:rsidR="002113DE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06D6B2AB" w14:textId="2FE51EE4" w:rsidR="00DD41A7" w:rsidRDefault="00DD41A7" w:rsidP="00B4643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B46436">
              <w:rPr>
                <w:rFonts w:ascii="Calibri" w:hAnsi="Calibri" w:cs="Calibri"/>
                <w:strike/>
                <w:color w:val="000000"/>
                <w:sz w:val="20"/>
                <w:szCs w:val="20"/>
                <w:lang w:val="es-419"/>
              </w:rPr>
              <w:t>55%</w:t>
            </w:r>
            <w:r w:rsidR="00B4643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 xml:space="preserve"> 82%</w:t>
            </w:r>
          </w:p>
        </w:tc>
      </w:tr>
      <w:tr w:rsidR="00DD41A7" w:rsidRPr="00A0096B" w14:paraId="13F94CD2" w14:textId="6A24A3D5" w:rsidTr="00B46436">
        <w:trPr>
          <w:trHeight w:val="300"/>
        </w:trPr>
        <w:tc>
          <w:tcPr>
            <w:tcW w:w="3215" w:type="pct"/>
            <w:gridSpan w:val="2"/>
            <w:shd w:val="clear" w:color="auto" w:fill="D9D9D9" w:themeFill="background1" w:themeFillShade="D9"/>
            <w:noWrap/>
            <w:hideMark/>
          </w:tcPr>
          <w:p w14:paraId="3CC9FC3D" w14:textId="77777777" w:rsidR="00DD41A7" w:rsidRPr="007A6298" w:rsidRDefault="00DD41A7" w:rsidP="00A0096B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color w:val="000000"/>
                <w:szCs w:val="18"/>
                <w:lang w:val="es-419"/>
              </w:rPr>
              <w:t>AVG SAM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2BDE8DF9" w14:textId="1BBD9E43" w:rsidR="00DD41A7" w:rsidRPr="0084465D" w:rsidRDefault="00D014A8" w:rsidP="00B4643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lang w:val="es-419"/>
              </w:rPr>
            </w:pPr>
            <w:r>
              <w:rPr>
                <w:rFonts w:ascii="Calibri" w:hAnsi="Calibri" w:cs="Calibri"/>
                <w:b/>
                <w:strike/>
                <w:color w:val="000000"/>
                <w:sz w:val="20"/>
                <w:lang w:val="es-419"/>
              </w:rPr>
              <w:t>53.4</w:t>
            </w:r>
            <w:r>
              <w:rPr>
                <w:rFonts w:ascii="Calibri" w:hAnsi="Calibri" w:cs="Calibri"/>
                <w:b/>
                <w:strike/>
                <w:color w:val="000000"/>
                <w:sz w:val="20"/>
                <w:lang w:val="es-419"/>
              </w:rPr>
              <w:t>%</w:t>
            </w:r>
            <w:r w:rsidRPr="00DD41A7">
              <w:rPr>
                <w:rFonts w:ascii="Calibri" w:hAnsi="Calibri" w:cs="Calibri"/>
                <w:b/>
                <w:color w:val="000000"/>
                <w:sz w:val="20"/>
                <w:lang w:val="es-419"/>
              </w:rPr>
              <w:t xml:space="preserve">  </w:t>
            </w:r>
            <w:r>
              <w:rPr>
                <w:rFonts w:ascii="Calibri" w:hAnsi="Calibri" w:cs="Calibri"/>
                <w:b/>
                <w:color w:val="000000"/>
                <w:sz w:val="20"/>
                <w:lang w:val="es-419"/>
              </w:rPr>
              <w:t>5</w:t>
            </w:r>
            <w:r>
              <w:rPr>
                <w:rFonts w:ascii="Calibri" w:hAnsi="Calibri" w:cs="Calibri"/>
                <w:b/>
                <w:color w:val="000000"/>
                <w:sz w:val="20"/>
                <w:lang w:val="es-419"/>
              </w:rPr>
              <w:t>4</w:t>
            </w:r>
            <w:r>
              <w:rPr>
                <w:rFonts w:ascii="Calibri" w:hAnsi="Calibri" w:cs="Calibri"/>
                <w:b/>
                <w:color w:val="000000"/>
                <w:sz w:val="20"/>
                <w:lang w:val="es-419"/>
              </w:rPr>
              <w:t>.0</w:t>
            </w:r>
            <w:r w:rsidRPr="00DD41A7">
              <w:rPr>
                <w:rFonts w:ascii="Calibri" w:hAnsi="Calibri" w:cs="Calibri"/>
                <w:b/>
                <w:color w:val="000000"/>
                <w:sz w:val="20"/>
                <w:lang w:val="es-419"/>
              </w:rPr>
              <w:t>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1AAE1FD0" w14:textId="2DAC9613" w:rsidR="00DD41A7" w:rsidRDefault="00B46436" w:rsidP="00B46436">
            <w:pPr>
              <w:jc w:val="center"/>
              <w:rPr>
                <w:rFonts w:ascii="Calibri" w:hAnsi="Calibri" w:cs="Calibri"/>
                <w:b/>
                <w:strike/>
                <w:color w:val="000000"/>
                <w:sz w:val="20"/>
                <w:lang w:val="es-419"/>
              </w:rPr>
            </w:pPr>
            <w:r>
              <w:rPr>
                <w:rFonts w:ascii="Calibri" w:hAnsi="Calibri" w:cs="Calibri"/>
                <w:b/>
                <w:strike/>
                <w:color w:val="000000"/>
                <w:sz w:val="20"/>
                <w:lang w:val="es-419"/>
              </w:rPr>
              <w:t>47.12</w:t>
            </w:r>
            <w:r w:rsidR="00DD41A7">
              <w:rPr>
                <w:rFonts w:ascii="Calibri" w:hAnsi="Calibri" w:cs="Calibri"/>
                <w:b/>
                <w:strike/>
                <w:color w:val="000000"/>
                <w:sz w:val="20"/>
                <w:lang w:val="es-419"/>
              </w:rPr>
              <w:t>%</w:t>
            </w:r>
            <w:r w:rsidR="00DD41A7" w:rsidRPr="00DD41A7">
              <w:rPr>
                <w:rFonts w:ascii="Calibri" w:hAnsi="Calibri" w:cs="Calibri"/>
                <w:b/>
                <w:color w:val="000000"/>
                <w:sz w:val="20"/>
                <w:lang w:val="es-419"/>
              </w:rPr>
              <w:t xml:space="preserve">  </w:t>
            </w:r>
            <w:r>
              <w:rPr>
                <w:rFonts w:ascii="Calibri" w:hAnsi="Calibri" w:cs="Calibri"/>
                <w:b/>
                <w:color w:val="000000"/>
                <w:sz w:val="20"/>
                <w:lang w:val="es-419"/>
              </w:rPr>
              <w:t>50.00</w:t>
            </w:r>
            <w:r w:rsidR="00DD41A7" w:rsidRPr="00DD41A7">
              <w:rPr>
                <w:rFonts w:ascii="Calibri" w:hAnsi="Calibri" w:cs="Calibri"/>
                <w:b/>
                <w:color w:val="000000"/>
                <w:sz w:val="20"/>
                <w:lang w:val="es-419"/>
              </w:rPr>
              <w:t>%</w:t>
            </w:r>
          </w:p>
        </w:tc>
      </w:tr>
    </w:tbl>
    <w:p w14:paraId="487F3BDB" w14:textId="3145B369" w:rsidR="00783F02" w:rsidRPr="007A6298" w:rsidRDefault="00783F02" w:rsidP="00783F02">
      <w:pPr>
        <w:pStyle w:val="Heading2"/>
        <w:rPr>
          <w:lang w:val="es-419"/>
        </w:rPr>
      </w:pPr>
      <w:r>
        <w:rPr>
          <w:lang w:val="es-419"/>
        </w:rPr>
        <w:t>Asunto 3 – Propuestas, retos y oportunidades</w:t>
      </w:r>
    </w:p>
    <w:p w14:paraId="4AEBA0C6" w14:textId="2DF1F2B7" w:rsidR="00986095" w:rsidRPr="0094297F" w:rsidRDefault="00384BAC" w:rsidP="00986095">
      <w:pPr>
        <w:pStyle w:val="ListParagraph"/>
        <w:numPr>
          <w:ilvl w:val="0"/>
          <w:numId w:val="44"/>
        </w:numPr>
        <w:rPr>
          <w:sz w:val="22"/>
          <w:highlight w:val="yellow"/>
          <w:lang w:val="es-PE"/>
        </w:rPr>
      </w:pPr>
      <w:r>
        <w:rPr>
          <w:lang w:val="es-PE"/>
        </w:rPr>
        <w:t>A</w:t>
      </w:r>
      <w:r w:rsidRPr="0094297F">
        <w:rPr>
          <w:highlight w:val="yellow"/>
          <w:lang w:val="es-PE"/>
        </w:rPr>
        <w:t xml:space="preserve">ntes de iniciar el curso se realice una reunión </w:t>
      </w:r>
      <w:r w:rsidR="00D94D9F" w:rsidRPr="0094297F">
        <w:rPr>
          <w:highlight w:val="yellow"/>
          <w:lang w:val="es-PE"/>
        </w:rPr>
        <w:t>explicativa del mismo, donde participen los puntos focales de los aeropuertos/aeródromos que recibirían/llevarían el entrenamiento</w:t>
      </w:r>
      <w:r w:rsidR="00986095" w:rsidRPr="0094297F">
        <w:rPr>
          <w:highlight w:val="yellow"/>
          <w:lang w:val="es-PE"/>
        </w:rPr>
        <w:t xml:space="preserve">. </w:t>
      </w:r>
    </w:p>
    <w:p w14:paraId="4ACC0A67" w14:textId="77777777" w:rsidR="00A87B59" w:rsidRPr="0094297F" w:rsidRDefault="00C51ECF" w:rsidP="00495006">
      <w:pPr>
        <w:pStyle w:val="ListParagraph"/>
        <w:numPr>
          <w:ilvl w:val="0"/>
          <w:numId w:val="44"/>
        </w:numPr>
        <w:rPr>
          <w:highlight w:val="yellow"/>
          <w:lang w:val="es-PE"/>
        </w:rPr>
      </w:pPr>
      <w:r w:rsidRPr="0094297F">
        <w:rPr>
          <w:highlight w:val="yellow"/>
          <w:lang w:val="es-PE"/>
        </w:rPr>
        <w:t>Se sugiere preparar formatos únicos o regionales de: Plan de acción, términos de referencia, formatos de evaluaciones, etc.</w:t>
      </w:r>
    </w:p>
    <w:p w14:paraId="12FCE753" w14:textId="2EC442EC" w:rsidR="007909F8" w:rsidRPr="0094297F" w:rsidRDefault="00A87B59" w:rsidP="00495006">
      <w:pPr>
        <w:pStyle w:val="ListParagraph"/>
        <w:numPr>
          <w:ilvl w:val="0"/>
          <w:numId w:val="44"/>
        </w:numPr>
        <w:rPr>
          <w:highlight w:val="yellow"/>
          <w:lang w:val="es-PE"/>
        </w:rPr>
      </w:pPr>
      <w:r w:rsidRPr="0094297F">
        <w:rPr>
          <w:highlight w:val="yellow"/>
          <w:lang w:val="es-PE"/>
        </w:rPr>
        <w:t xml:space="preserve">Las compañías aéreas tercerizan el servicio de sus operaciones a empresas de handling, por ello, Chile compartió un formulario para los pilotos, que pudiese utilizar como guía para inputs de los pilotos para el RST. </w:t>
      </w:r>
      <w:r w:rsidR="00C51ECF" w:rsidRPr="0094297F">
        <w:rPr>
          <w:highlight w:val="yellow"/>
          <w:lang w:val="es-PE"/>
        </w:rPr>
        <w:t xml:space="preserve"> </w:t>
      </w:r>
    </w:p>
    <w:p w14:paraId="3827DECA" w14:textId="77777777" w:rsidR="00061094" w:rsidRPr="0094297F" w:rsidRDefault="00A65EA2" w:rsidP="00495006">
      <w:pPr>
        <w:pStyle w:val="ListParagraph"/>
        <w:numPr>
          <w:ilvl w:val="0"/>
          <w:numId w:val="44"/>
        </w:numPr>
        <w:rPr>
          <w:highlight w:val="yellow"/>
          <w:lang w:val="es-PE"/>
        </w:rPr>
      </w:pPr>
      <w:r w:rsidRPr="0094297F">
        <w:rPr>
          <w:highlight w:val="yellow"/>
          <w:lang w:val="es-PE"/>
        </w:rPr>
        <w:t>Organizar una reunión aparte para revisar los TOR</w:t>
      </w:r>
    </w:p>
    <w:p w14:paraId="2C904AA4" w14:textId="0F6A1D7E" w:rsidR="00A65EA2" w:rsidRPr="0094297F" w:rsidRDefault="00061094" w:rsidP="0094297F">
      <w:pPr>
        <w:pStyle w:val="ListParagraph"/>
        <w:numPr>
          <w:ilvl w:val="0"/>
          <w:numId w:val="44"/>
        </w:numPr>
        <w:rPr>
          <w:highlight w:val="yellow"/>
          <w:lang w:val="es-PE"/>
        </w:rPr>
      </w:pPr>
      <w:r w:rsidRPr="0094297F">
        <w:rPr>
          <w:highlight w:val="yellow"/>
          <w:lang w:val="es-PE"/>
        </w:rPr>
        <w:t>Se necesita guías para establecer los indicadores</w:t>
      </w:r>
      <w:r w:rsidR="009C173E" w:rsidRPr="0094297F">
        <w:rPr>
          <w:highlight w:val="yellow"/>
          <w:lang w:val="es-PE"/>
        </w:rPr>
        <w:t xml:space="preserve"> (KPI)</w:t>
      </w:r>
      <w:r w:rsidRPr="0094297F">
        <w:rPr>
          <w:highlight w:val="yellow"/>
          <w:lang w:val="es-PE"/>
        </w:rPr>
        <w:t xml:space="preserve"> de los RST y su trabajo</w:t>
      </w:r>
    </w:p>
    <w:p w14:paraId="0B0BB189" w14:textId="24E57D19" w:rsidR="00495006" w:rsidRPr="00495006" w:rsidRDefault="00495006" w:rsidP="00495006">
      <w:pPr>
        <w:pStyle w:val="ListParagraph"/>
        <w:numPr>
          <w:ilvl w:val="0"/>
          <w:numId w:val="44"/>
        </w:numPr>
        <w:rPr>
          <w:sz w:val="22"/>
          <w:lang w:val="es-PE"/>
        </w:rPr>
      </w:pPr>
      <w:r w:rsidRPr="00495006">
        <w:rPr>
          <w:lang w:val="es-PE"/>
        </w:rPr>
        <w:t>Se comentó acerca de un cuestionario preparado por ANAC (en portugués) para evaluar la efectividad el cual se piensa aplicar en 40 aeropuertos. El mismo fue compartido</w:t>
      </w:r>
      <w:r>
        <w:rPr>
          <w:lang w:val="es-PE"/>
        </w:rPr>
        <w:t xml:space="preserve"> y se realizará su traducción al español. </w:t>
      </w:r>
    </w:p>
    <w:p w14:paraId="32A93EBD" w14:textId="30A2CADA" w:rsidR="00783F02" w:rsidRPr="00BF3799" w:rsidRDefault="00495006" w:rsidP="000C745C">
      <w:pPr>
        <w:pStyle w:val="ListParagraph"/>
        <w:numPr>
          <w:ilvl w:val="0"/>
          <w:numId w:val="44"/>
        </w:numPr>
        <w:rPr>
          <w:sz w:val="22"/>
          <w:lang w:val="es-PE"/>
        </w:rPr>
      </w:pPr>
      <w:r>
        <w:rPr>
          <w:lang w:val="es-PE"/>
        </w:rPr>
        <w:lastRenderedPageBreak/>
        <w:t xml:space="preserve">Se comentó acerca de la necesidad de tener una forma de capturar los datos de los pilotos, ya sea en forma de cuestionario o entrevista. Esto podría trabajarse como un producto adicional del proyecto, pero relacionado al mecanismo de efectividad de RSTs. </w:t>
      </w:r>
    </w:p>
    <w:p w14:paraId="30269703" w14:textId="79AB109D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Plan de acción</w:t>
      </w:r>
    </w:p>
    <w:p w14:paraId="537C2C33" w14:textId="77777777" w:rsidR="000C745C" w:rsidRPr="007A6298" w:rsidRDefault="000C745C" w:rsidP="000C745C">
      <w:pPr>
        <w:rPr>
          <w:rFonts w:cstheme="minorHAnsi"/>
          <w:szCs w:val="1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520"/>
        <w:gridCol w:w="1770"/>
        <w:gridCol w:w="1285"/>
      </w:tblGrid>
      <w:tr w:rsidR="003463F3" w:rsidRPr="00A0096B" w14:paraId="7B519E08" w14:textId="7780360D" w:rsidTr="003463F3">
        <w:tc>
          <w:tcPr>
            <w:tcW w:w="4495" w:type="dxa"/>
            <w:shd w:val="clear" w:color="auto" w:fill="D9D9D9" w:themeFill="background1" w:themeFillShade="D9"/>
          </w:tcPr>
          <w:p w14:paraId="5DB87FC2" w14:textId="77777777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 w:rsidRPr="00A61C21">
              <w:rPr>
                <w:rFonts w:cstheme="minorHAnsi"/>
                <w:b/>
                <w:szCs w:val="18"/>
                <w:lang w:val="es-419"/>
              </w:rPr>
              <w:t>Acción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A0A3083" w14:textId="77777777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 w:rsidRPr="00A61C21">
              <w:rPr>
                <w:rFonts w:cstheme="minorHAnsi"/>
                <w:b/>
                <w:szCs w:val="18"/>
                <w:lang w:val="es-419"/>
              </w:rPr>
              <w:t>Ejecutor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43F3CECE" w14:textId="77777777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 w:rsidRPr="00A61C21">
              <w:rPr>
                <w:rFonts w:cstheme="minorHAnsi"/>
                <w:b/>
                <w:szCs w:val="18"/>
                <w:lang w:val="es-419"/>
              </w:rPr>
              <w:t>Fecha tope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0CA68B62" w14:textId="0855316E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>
              <w:rPr>
                <w:rFonts w:cstheme="minorHAnsi"/>
                <w:b/>
                <w:szCs w:val="18"/>
                <w:lang w:val="es-419"/>
              </w:rPr>
              <w:t>Estatus</w:t>
            </w:r>
          </w:p>
        </w:tc>
      </w:tr>
      <w:tr w:rsidR="003463F3" w:rsidRPr="007A6298" w14:paraId="3F844579" w14:textId="4035731E" w:rsidTr="003463F3">
        <w:trPr>
          <w:trHeight w:val="443"/>
        </w:trPr>
        <w:tc>
          <w:tcPr>
            <w:tcW w:w="4495" w:type="dxa"/>
          </w:tcPr>
          <w:p w14:paraId="05289A03" w14:textId="77777777" w:rsidR="003463F3" w:rsidRPr="007A6298" w:rsidRDefault="003463F3" w:rsidP="000C745C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Llenado y remitir tabla de implementación a la OACI</w:t>
            </w:r>
          </w:p>
        </w:tc>
        <w:tc>
          <w:tcPr>
            <w:tcW w:w="2520" w:type="dxa"/>
          </w:tcPr>
          <w:p w14:paraId="01A9175F" w14:textId="77777777" w:rsidR="003463F3" w:rsidRPr="007A6298" w:rsidRDefault="003463F3" w:rsidP="000C745C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Estados que no han llenado tabla</w:t>
            </w:r>
          </w:p>
        </w:tc>
        <w:tc>
          <w:tcPr>
            <w:tcW w:w="1770" w:type="dxa"/>
          </w:tcPr>
          <w:p w14:paraId="4EF2466B" w14:textId="77777777" w:rsidR="003463F3" w:rsidRPr="007A6298" w:rsidRDefault="003463F3" w:rsidP="00D93537">
            <w:pPr>
              <w:jc w:val="center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Lo antes posible</w:t>
            </w:r>
          </w:p>
        </w:tc>
        <w:tc>
          <w:tcPr>
            <w:tcW w:w="1285" w:type="dxa"/>
          </w:tcPr>
          <w:p w14:paraId="5D8E0A15" w14:textId="01390398" w:rsidR="003463F3" w:rsidRPr="009872BE" w:rsidRDefault="003463F3" w:rsidP="00D93537">
            <w:pPr>
              <w:jc w:val="center"/>
              <w:rPr>
                <w:rFonts w:cstheme="minorHAnsi"/>
                <w:b/>
                <w:bCs/>
                <w:szCs w:val="18"/>
                <w:lang w:val="es-419"/>
              </w:rPr>
            </w:pPr>
            <w:r w:rsidRPr="009872BE">
              <w:rPr>
                <w:rFonts w:cstheme="minorHAnsi"/>
                <w:b/>
                <w:bCs/>
                <w:szCs w:val="18"/>
                <w:lang w:val="es-419"/>
              </w:rPr>
              <w:t>Abierta</w:t>
            </w:r>
          </w:p>
        </w:tc>
      </w:tr>
      <w:tr w:rsidR="003463F3" w:rsidRPr="003463F3" w14:paraId="06A1F3D9" w14:textId="3223647D" w:rsidTr="003463F3">
        <w:trPr>
          <w:trHeight w:val="443"/>
        </w:trPr>
        <w:tc>
          <w:tcPr>
            <w:tcW w:w="4495" w:type="dxa"/>
          </w:tcPr>
          <w:p w14:paraId="6FE1299E" w14:textId="1D312DDB" w:rsidR="003463F3" w:rsidRDefault="003463F3" w:rsidP="003463F3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Solicitud de informaciones estadísticas sobre longitud de pistas e incidentes</w:t>
            </w:r>
          </w:p>
        </w:tc>
        <w:tc>
          <w:tcPr>
            <w:tcW w:w="2520" w:type="dxa"/>
          </w:tcPr>
          <w:p w14:paraId="2C06911B" w14:textId="03D5BBD9" w:rsidR="003463F3" w:rsidRDefault="003463F3" w:rsidP="003463F3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Secretaría</w:t>
            </w:r>
          </w:p>
        </w:tc>
        <w:tc>
          <w:tcPr>
            <w:tcW w:w="1770" w:type="dxa"/>
          </w:tcPr>
          <w:p w14:paraId="12F97248" w14:textId="6E2429E2" w:rsidR="003463F3" w:rsidRDefault="003463F3" w:rsidP="003463F3">
            <w:pPr>
              <w:jc w:val="center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Noviembre 2022</w:t>
            </w:r>
          </w:p>
        </w:tc>
        <w:tc>
          <w:tcPr>
            <w:tcW w:w="1285" w:type="dxa"/>
          </w:tcPr>
          <w:p w14:paraId="12D2E881" w14:textId="4EDC4761" w:rsidR="003463F3" w:rsidRPr="009872BE" w:rsidRDefault="00BF3799" w:rsidP="003463F3">
            <w:pPr>
              <w:jc w:val="center"/>
              <w:rPr>
                <w:rFonts w:cstheme="minorHAnsi"/>
                <w:b/>
                <w:bCs/>
                <w:color w:val="FF0000"/>
                <w:szCs w:val="18"/>
                <w:lang w:val="es-419"/>
              </w:rPr>
            </w:pPr>
            <w:r w:rsidRPr="009872BE">
              <w:rPr>
                <w:rFonts w:cstheme="minorHAnsi"/>
                <w:b/>
                <w:bCs/>
                <w:color w:val="FF0000"/>
                <w:szCs w:val="18"/>
                <w:lang w:val="es-419"/>
              </w:rPr>
              <w:t>Demorada</w:t>
            </w:r>
          </w:p>
        </w:tc>
      </w:tr>
      <w:tr w:rsidR="00BF3799" w:rsidRPr="00BF3799" w14:paraId="7BF43A4F" w14:textId="77777777" w:rsidTr="003463F3">
        <w:trPr>
          <w:trHeight w:val="443"/>
        </w:trPr>
        <w:tc>
          <w:tcPr>
            <w:tcW w:w="4495" w:type="dxa"/>
          </w:tcPr>
          <w:p w14:paraId="5555BC63" w14:textId="6437EA40" w:rsidR="00BF3799" w:rsidRPr="007323A4" w:rsidRDefault="00BF3799" w:rsidP="003463F3">
            <w:pPr>
              <w:rPr>
                <w:rFonts w:cstheme="minorHAnsi"/>
                <w:strike/>
                <w:szCs w:val="18"/>
                <w:lang w:val="es-419"/>
              </w:rPr>
            </w:pPr>
            <w:r w:rsidRPr="007323A4">
              <w:rPr>
                <w:rFonts w:cstheme="minorHAnsi"/>
                <w:strike/>
                <w:szCs w:val="18"/>
                <w:lang w:val="es-419"/>
              </w:rPr>
              <w:t>Traducir propuesta de mecanismo de efectividad</w:t>
            </w:r>
          </w:p>
        </w:tc>
        <w:tc>
          <w:tcPr>
            <w:tcW w:w="2520" w:type="dxa"/>
          </w:tcPr>
          <w:p w14:paraId="552908FE" w14:textId="2B18A3E6" w:rsidR="00BF3799" w:rsidRPr="007323A4" w:rsidRDefault="00BF3799" w:rsidP="003463F3">
            <w:pPr>
              <w:rPr>
                <w:rFonts w:cstheme="minorHAnsi"/>
                <w:strike/>
                <w:szCs w:val="18"/>
                <w:lang w:val="es-419"/>
              </w:rPr>
            </w:pPr>
            <w:r w:rsidRPr="007323A4">
              <w:rPr>
                <w:rFonts w:cstheme="minorHAnsi"/>
                <w:strike/>
                <w:szCs w:val="18"/>
                <w:lang w:val="es-419"/>
              </w:rPr>
              <w:t>Secretaría</w:t>
            </w:r>
          </w:p>
        </w:tc>
        <w:tc>
          <w:tcPr>
            <w:tcW w:w="1770" w:type="dxa"/>
          </w:tcPr>
          <w:p w14:paraId="224AC8C0" w14:textId="2B90FCCB" w:rsidR="00BF3799" w:rsidRPr="007323A4" w:rsidRDefault="00BF3799" w:rsidP="003463F3">
            <w:pPr>
              <w:jc w:val="center"/>
              <w:rPr>
                <w:rFonts w:cstheme="minorHAnsi"/>
                <w:strike/>
                <w:szCs w:val="18"/>
                <w:lang w:val="es-419"/>
              </w:rPr>
            </w:pPr>
            <w:r w:rsidRPr="007323A4">
              <w:rPr>
                <w:rFonts w:cstheme="minorHAnsi"/>
                <w:strike/>
                <w:szCs w:val="18"/>
                <w:lang w:val="es-419"/>
              </w:rPr>
              <w:t>Próxima reunión</w:t>
            </w:r>
          </w:p>
        </w:tc>
        <w:tc>
          <w:tcPr>
            <w:tcW w:w="1285" w:type="dxa"/>
          </w:tcPr>
          <w:p w14:paraId="2A042460" w14:textId="623498F2" w:rsidR="00BF3799" w:rsidRPr="007323A4" w:rsidRDefault="009872BE" w:rsidP="003463F3">
            <w:pPr>
              <w:jc w:val="center"/>
              <w:rPr>
                <w:rFonts w:cstheme="minorHAnsi"/>
                <w:b/>
                <w:bCs/>
                <w:strike/>
                <w:color w:val="00B050"/>
                <w:szCs w:val="18"/>
                <w:lang w:val="es-419"/>
              </w:rPr>
            </w:pPr>
            <w:r w:rsidRPr="007323A4">
              <w:rPr>
                <w:rFonts w:cstheme="minorHAnsi"/>
                <w:b/>
                <w:bCs/>
                <w:strike/>
                <w:color w:val="00B050"/>
                <w:szCs w:val="18"/>
                <w:lang w:val="es-419"/>
              </w:rPr>
              <w:t>Culminada</w:t>
            </w:r>
          </w:p>
        </w:tc>
      </w:tr>
      <w:tr w:rsidR="00BF3799" w:rsidRPr="00BF3799" w14:paraId="7A425492" w14:textId="77777777" w:rsidTr="003463F3">
        <w:trPr>
          <w:trHeight w:val="443"/>
        </w:trPr>
        <w:tc>
          <w:tcPr>
            <w:tcW w:w="4495" w:type="dxa"/>
          </w:tcPr>
          <w:p w14:paraId="6BB8371B" w14:textId="4FEC42F9" w:rsidR="00BF3799" w:rsidRPr="007323A4" w:rsidRDefault="00BF3799" w:rsidP="003463F3">
            <w:pPr>
              <w:rPr>
                <w:rFonts w:cstheme="minorHAnsi"/>
                <w:szCs w:val="18"/>
                <w:highlight w:val="yellow"/>
                <w:lang w:val="es-419"/>
              </w:rPr>
            </w:pPr>
            <w:r w:rsidRPr="007323A4">
              <w:rPr>
                <w:rFonts w:cstheme="minorHAnsi"/>
                <w:szCs w:val="18"/>
                <w:highlight w:val="yellow"/>
                <w:lang w:val="es-419"/>
              </w:rPr>
              <w:t>Preparar una reunión del grupo de tarea del mecanismo de efectividad</w:t>
            </w:r>
          </w:p>
        </w:tc>
        <w:tc>
          <w:tcPr>
            <w:tcW w:w="2520" w:type="dxa"/>
          </w:tcPr>
          <w:p w14:paraId="1526F482" w14:textId="16DC62C7" w:rsidR="00BF3799" w:rsidRPr="007323A4" w:rsidRDefault="00BF3799" w:rsidP="003463F3">
            <w:pPr>
              <w:rPr>
                <w:rFonts w:cstheme="minorHAnsi"/>
                <w:szCs w:val="18"/>
                <w:highlight w:val="yellow"/>
                <w:lang w:val="es-419"/>
              </w:rPr>
            </w:pPr>
            <w:r w:rsidRPr="007323A4">
              <w:rPr>
                <w:rFonts w:cstheme="minorHAnsi"/>
                <w:szCs w:val="18"/>
                <w:highlight w:val="yellow"/>
                <w:lang w:val="es-419"/>
              </w:rPr>
              <w:t>Secretaría</w:t>
            </w:r>
          </w:p>
        </w:tc>
        <w:tc>
          <w:tcPr>
            <w:tcW w:w="1770" w:type="dxa"/>
          </w:tcPr>
          <w:p w14:paraId="127ECFB5" w14:textId="4CEC3418" w:rsidR="00BF3799" w:rsidRPr="007323A4" w:rsidRDefault="00BF3799" w:rsidP="003463F3">
            <w:pPr>
              <w:jc w:val="center"/>
              <w:rPr>
                <w:rFonts w:cstheme="minorHAnsi"/>
                <w:szCs w:val="18"/>
                <w:highlight w:val="yellow"/>
                <w:lang w:val="es-419"/>
              </w:rPr>
            </w:pPr>
            <w:r w:rsidRPr="007323A4">
              <w:rPr>
                <w:rFonts w:cstheme="minorHAnsi"/>
                <w:szCs w:val="18"/>
                <w:highlight w:val="yellow"/>
                <w:lang w:val="es-419"/>
              </w:rPr>
              <w:t>Antes de próxima reunión</w:t>
            </w:r>
          </w:p>
        </w:tc>
        <w:tc>
          <w:tcPr>
            <w:tcW w:w="1285" w:type="dxa"/>
          </w:tcPr>
          <w:p w14:paraId="25F31A3D" w14:textId="463E4EE1" w:rsidR="00BF3799" w:rsidRPr="009872BE" w:rsidRDefault="009872BE" w:rsidP="003463F3">
            <w:pPr>
              <w:jc w:val="center"/>
              <w:rPr>
                <w:rFonts w:cstheme="minorHAnsi"/>
                <w:b/>
                <w:bCs/>
                <w:color w:val="E36C0A" w:themeColor="accent6" w:themeShade="BF"/>
                <w:szCs w:val="18"/>
                <w:lang w:val="es-419"/>
              </w:rPr>
            </w:pPr>
            <w:r w:rsidRPr="007323A4">
              <w:rPr>
                <w:rFonts w:cstheme="minorHAnsi"/>
                <w:b/>
                <w:bCs/>
                <w:color w:val="E36C0A" w:themeColor="accent6" w:themeShade="BF"/>
                <w:szCs w:val="18"/>
                <w:highlight w:val="yellow"/>
                <w:lang w:val="es-419"/>
              </w:rPr>
              <w:t>En proceso</w:t>
            </w:r>
          </w:p>
        </w:tc>
      </w:tr>
      <w:tr w:rsidR="0094297F" w:rsidRPr="0094297F" w14:paraId="0C259111" w14:textId="77777777" w:rsidTr="003463F3">
        <w:trPr>
          <w:trHeight w:val="443"/>
        </w:trPr>
        <w:tc>
          <w:tcPr>
            <w:tcW w:w="4495" w:type="dxa"/>
          </w:tcPr>
          <w:p w14:paraId="1A3ED564" w14:textId="3BFA71D2" w:rsidR="0094297F" w:rsidRPr="007323A4" w:rsidRDefault="0094297F" w:rsidP="0094297F">
            <w:pPr>
              <w:rPr>
                <w:rFonts w:cstheme="minorHAnsi"/>
                <w:szCs w:val="18"/>
                <w:highlight w:val="yellow"/>
                <w:lang w:val="es-419"/>
              </w:rPr>
            </w:pPr>
            <w:r>
              <w:rPr>
                <w:rFonts w:cstheme="minorHAnsi"/>
                <w:szCs w:val="18"/>
                <w:highlight w:val="yellow"/>
                <w:lang w:val="es-419"/>
              </w:rPr>
              <w:t>Trabajar en los indicadores</w:t>
            </w:r>
          </w:p>
        </w:tc>
        <w:tc>
          <w:tcPr>
            <w:tcW w:w="2520" w:type="dxa"/>
          </w:tcPr>
          <w:p w14:paraId="778D2901" w14:textId="5AC920BB" w:rsidR="0094297F" w:rsidRPr="007323A4" w:rsidRDefault="0094297F" w:rsidP="0094297F">
            <w:pPr>
              <w:rPr>
                <w:rFonts w:cstheme="minorHAnsi"/>
                <w:szCs w:val="18"/>
                <w:highlight w:val="yellow"/>
                <w:lang w:val="es-419"/>
              </w:rPr>
            </w:pPr>
            <w:r>
              <w:rPr>
                <w:rFonts w:cstheme="minorHAnsi"/>
                <w:szCs w:val="18"/>
                <w:highlight w:val="yellow"/>
                <w:lang w:val="es-419"/>
              </w:rPr>
              <w:t>Grupo de tarea por definir</w:t>
            </w:r>
          </w:p>
        </w:tc>
        <w:tc>
          <w:tcPr>
            <w:tcW w:w="1770" w:type="dxa"/>
          </w:tcPr>
          <w:p w14:paraId="7D6AF6BB" w14:textId="5DA60CC8" w:rsidR="0094297F" w:rsidRPr="007323A4" w:rsidRDefault="0094297F" w:rsidP="0094297F">
            <w:pPr>
              <w:jc w:val="center"/>
              <w:rPr>
                <w:rFonts w:cstheme="minorHAnsi"/>
                <w:szCs w:val="18"/>
                <w:highlight w:val="yellow"/>
                <w:lang w:val="es-419"/>
              </w:rPr>
            </w:pPr>
            <w:r w:rsidRPr="00B91119">
              <w:rPr>
                <w:rFonts w:cstheme="minorHAnsi"/>
                <w:szCs w:val="18"/>
                <w:highlight w:val="yellow"/>
                <w:lang w:val="es-419"/>
              </w:rPr>
              <w:t>Antes de próxima reunión</w:t>
            </w:r>
          </w:p>
        </w:tc>
        <w:tc>
          <w:tcPr>
            <w:tcW w:w="1285" w:type="dxa"/>
          </w:tcPr>
          <w:p w14:paraId="0B886F61" w14:textId="5AFD5E92" w:rsidR="0094297F" w:rsidRPr="007323A4" w:rsidRDefault="0094297F" w:rsidP="0094297F">
            <w:pPr>
              <w:jc w:val="center"/>
              <w:rPr>
                <w:rFonts w:cstheme="minorHAnsi"/>
                <w:b/>
                <w:bCs/>
                <w:color w:val="E36C0A" w:themeColor="accent6" w:themeShade="BF"/>
                <w:szCs w:val="18"/>
                <w:highlight w:val="yellow"/>
                <w:lang w:val="es-419"/>
              </w:rPr>
            </w:pPr>
            <w:r w:rsidRPr="0094297F">
              <w:rPr>
                <w:rFonts w:cstheme="minorHAnsi"/>
                <w:b/>
                <w:bCs/>
                <w:szCs w:val="18"/>
                <w:lang w:val="es-419"/>
              </w:rPr>
              <w:t>Por iniciar</w:t>
            </w:r>
          </w:p>
        </w:tc>
      </w:tr>
      <w:tr w:rsidR="0094297F" w:rsidRPr="0094297F" w14:paraId="49390A11" w14:textId="77777777" w:rsidTr="003463F3">
        <w:trPr>
          <w:trHeight w:val="443"/>
        </w:trPr>
        <w:tc>
          <w:tcPr>
            <w:tcW w:w="4495" w:type="dxa"/>
          </w:tcPr>
          <w:p w14:paraId="74F71A41" w14:textId="3BF2D674" w:rsidR="0094297F" w:rsidRDefault="0094297F" w:rsidP="0094297F">
            <w:pPr>
              <w:rPr>
                <w:rFonts w:cstheme="minorHAnsi"/>
                <w:szCs w:val="18"/>
                <w:highlight w:val="yellow"/>
                <w:lang w:val="es-419"/>
              </w:rPr>
            </w:pPr>
            <w:r>
              <w:rPr>
                <w:rFonts w:cstheme="minorHAnsi"/>
                <w:szCs w:val="18"/>
                <w:highlight w:val="yellow"/>
                <w:lang w:val="es-419"/>
              </w:rPr>
              <w:t xml:space="preserve">Trabajar en formatos únicos </w:t>
            </w:r>
          </w:p>
        </w:tc>
        <w:tc>
          <w:tcPr>
            <w:tcW w:w="2520" w:type="dxa"/>
          </w:tcPr>
          <w:p w14:paraId="46B728EC" w14:textId="24495EF7" w:rsidR="0094297F" w:rsidRPr="007323A4" w:rsidRDefault="0094297F" w:rsidP="0094297F">
            <w:pPr>
              <w:rPr>
                <w:rFonts w:cstheme="minorHAnsi"/>
                <w:szCs w:val="18"/>
                <w:highlight w:val="yellow"/>
                <w:lang w:val="es-419"/>
              </w:rPr>
            </w:pPr>
            <w:r>
              <w:rPr>
                <w:rFonts w:cstheme="minorHAnsi"/>
                <w:szCs w:val="18"/>
                <w:highlight w:val="yellow"/>
                <w:lang w:val="es-419"/>
              </w:rPr>
              <w:t>Grupo de tarea por definir</w:t>
            </w:r>
          </w:p>
        </w:tc>
        <w:tc>
          <w:tcPr>
            <w:tcW w:w="1770" w:type="dxa"/>
          </w:tcPr>
          <w:p w14:paraId="7BA9C291" w14:textId="4645383C" w:rsidR="0094297F" w:rsidRPr="007323A4" w:rsidRDefault="0094297F" w:rsidP="0094297F">
            <w:pPr>
              <w:jc w:val="center"/>
              <w:rPr>
                <w:rFonts w:cstheme="minorHAnsi"/>
                <w:szCs w:val="18"/>
                <w:highlight w:val="yellow"/>
                <w:lang w:val="es-419"/>
              </w:rPr>
            </w:pPr>
            <w:r w:rsidRPr="00B91119">
              <w:rPr>
                <w:rFonts w:cstheme="minorHAnsi"/>
                <w:szCs w:val="18"/>
                <w:highlight w:val="yellow"/>
                <w:lang w:val="es-419"/>
              </w:rPr>
              <w:t>Antes de próxima reunión</w:t>
            </w:r>
          </w:p>
        </w:tc>
        <w:tc>
          <w:tcPr>
            <w:tcW w:w="1285" w:type="dxa"/>
          </w:tcPr>
          <w:p w14:paraId="3A9A36E7" w14:textId="5CEE318A" w:rsidR="0094297F" w:rsidRPr="007323A4" w:rsidRDefault="0094297F" w:rsidP="0094297F">
            <w:pPr>
              <w:jc w:val="center"/>
              <w:rPr>
                <w:rFonts w:cstheme="minorHAnsi"/>
                <w:b/>
                <w:bCs/>
                <w:color w:val="E36C0A" w:themeColor="accent6" w:themeShade="BF"/>
                <w:szCs w:val="18"/>
                <w:highlight w:val="yellow"/>
                <w:lang w:val="es-419"/>
              </w:rPr>
            </w:pPr>
            <w:r w:rsidRPr="0094297F">
              <w:rPr>
                <w:rFonts w:cstheme="minorHAnsi"/>
                <w:b/>
                <w:bCs/>
                <w:szCs w:val="18"/>
                <w:lang w:val="es-419"/>
              </w:rPr>
              <w:t>Por iniciar</w:t>
            </w:r>
          </w:p>
        </w:tc>
      </w:tr>
    </w:tbl>
    <w:p w14:paraId="2241C881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Próxima Reunión</w:t>
      </w:r>
    </w:p>
    <w:p w14:paraId="43F5C49E" w14:textId="45A6E62E" w:rsidR="008A3367" w:rsidRPr="007A6298" w:rsidRDefault="007A4458" w:rsidP="000C745C">
      <w:pPr>
        <w:rPr>
          <w:rFonts w:cstheme="minorHAnsi"/>
          <w:b/>
          <w:color w:val="FF0000"/>
          <w:szCs w:val="18"/>
          <w:lang w:val="es-419"/>
        </w:rPr>
      </w:pPr>
      <w:r>
        <w:rPr>
          <w:rFonts w:cstheme="minorHAnsi"/>
          <w:b/>
          <w:color w:val="FF0000"/>
          <w:szCs w:val="18"/>
          <w:lang w:val="es-419"/>
        </w:rPr>
        <w:t>25 de mayo</w:t>
      </w:r>
      <w:r w:rsidR="00BF3799">
        <w:rPr>
          <w:rFonts w:cstheme="minorHAnsi"/>
          <w:b/>
          <w:color w:val="FF0000"/>
          <w:szCs w:val="18"/>
          <w:lang w:val="es-419"/>
        </w:rPr>
        <w:t xml:space="preserve"> de 2023</w:t>
      </w:r>
    </w:p>
    <w:p w14:paraId="1822F8E2" w14:textId="77777777" w:rsidR="008A3367" w:rsidRPr="007A6298" w:rsidRDefault="008A3367" w:rsidP="000C745C">
      <w:pPr>
        <w:rPr>
          <w:rFonts w:cstheme="minorHAnsi"/>
          <w:b/>
          <w:color w:val="FF0000"/>
          <w:szCs w:val="18"/>
          <w:lang w:val="es-419"/>
        </w:rPr>
      </w:pPr>
    </w:p>
    <w:p w14:paraId="7E5F9E99" w14:textId="2F86E5D7" w:rsidR="000A0FD5" w:rsidRDefault="000A0FD5">
      <w:pPr>
        <w:spacing w:after="200"/>
        <w:rPr>
          <w:rFonts w:cstheme="minorHAnsi"/>
          <w:szCs w:val="18"/>
          <w:lang w:val="es-419"/>
        </w:rPr>
      </w:pPr>
      <w:r>
        <w:rPr>
          <w:rFonts w:cstheme="minorHAnsi"/>
          <w:szCs w:val="18"/>
          <w:lang w:val="es-419"/>
        </w:rPr>
        <w:br w:type="page"/>
      </w:r>
    </w:p>
    <w:p w14:paraId="652C3A67" w14:textId="77777777" w:rsidR="00BE76D3" w:rsidRPr="007A6298" w:rsidRDefault="00BE76D3" w:rsidP="000C745C">
      <w:pPr>
        <w:rPr>
          <w:rFonts w:cstheme="minorHAnsi"/>
          <w:szCs w:val="18"/>
          <w:lang w:val="es-419"/>
        </w:rPr>
      </w:pPr>
    </w:p>
    <w:p w14:paraId="77E3D5BF" w14:textId="454B5477" w:rsidR="00BE76D3" w:rsidRPr="007A6298" w:rsidRDefault="00BE76D3" w:rsidP="00BE76D3">
      <w:pPr>
        <w:pStyle w:val="Heading2"/>
        <w:rPr>
          <w:lang w:val="es-419"/>
        </w:rPr>
      </w:pPr>
      <w:r w:rsidRPr="007A6298">
        <w:rPr>
          <w:lang w:val="es-419"/>
        </w:rPr>
        <w:t xml:space="preserve">Apéndice 1 – </w:t>
      </w:r>
      <w:r w:rsidR="00384E5E">
        <w:rPr>
          <w:lang w:val="es-419"/>
        </w:rPr>
        <w:t>Línea base de implementación de RST en la Región SAM</w:t>
      </w:r>
      <w:r w:rsidR="003463F3">
        <w:rPr>
          <w:lang w:val="es-419"/>
        </w:rPr>
        <w:t xml:space="preserve"> y estatus actual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1910"/>
        <w:gridCol w:w="1585"/>
        <w:gridCol w:w="1335"/>
        <w:gridCol w:w="1335"/>
        <w:gridCol w:w="1335"/>
      </w:tblGrid>
      <w:tr w:rsidR="00A61C21" w:rsidRPr="00384E5E" w14:paraId="0402AA01" w14:textId="290295CD" w:rsidTr="00144A25">
        <w:trPr>
          <w:trHeight w:val="300"/>
          <w:jc w:val="center"/>
        </w:trPr>
        <w:tc>
          <w:tcPr>
            <w:tcW w:w="6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603C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RANGE!A1:D27"/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ICAO SAM Regional Office list of Runway Safety Teams* at International Aerodromes**</w:t>
            </w:r>
            <w:bookmarkEnd w:id="0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FF45CA3" w14:textId="77777777" w:rsidR="00A61C21" w:rsidRDefault="00A61C21" w:rsidP="00384E5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3399C3B" w14:textId="2D76C1C5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61C21" w:rsidRPr="00384E5E" w14:paraId="5CE83F5F" w14:textId="636ED069" w:rsidTr="006B23D3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C3CC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61AB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C100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FBB6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70327" w14:textId="77777777" w:rsidR="00A61C21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E4A1A" w14:textId="0A7813A9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61C21" w:rsidRPr="00384E5E" w14:paraId="06D89D49" w14:textId="1A73DB42" w:rsidTr="006B23D3">
        <w:trPr>
          <w:trHeight w:val="64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D3F993" w14:textId="0DCD2CB0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State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1A62FA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No. of Intl. aerodromes CAR/SAM ANP Vol. II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AD2226" w14:textId="77777777" w:rsidR="00A61C21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RST Implemented*</w:t>
            </w:r>
          </w:p>
          <w:p w14:paraId="06540437" w14:textId="573B8A63" w:rsidR="006B23D3" w:rsidRPr="00384E5E" w:rsidRDefault="006B23D3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(baseline)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8876AD" w14:textId="61B616A8" w:rsidR="00A61C21" w:rsidRDefault="00A61C21" w:rsidP="000A0FD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% RST in the State</w:t>
            </w:r>
          </w:p>
          <w:p w14:paraId="60325AF7" w14:textId="72E38B81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(baseline 13-Apr-22)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10278C" w14:textId="61EE5996" w:rsidR="00A61C21" w:rsidRDefault="00A61C21" w:rsidP="00A61C2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RST Implemented*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(this meeting)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7E3D3F" w14:textId="77777777" w:rsidR="00A61C21" w:rsidRDefault="00A61C21" w:rsidP="00A61C2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% RST in the State</w:t>
            </w:r>
          </w:p>
          <w:p w14:paraId="69AF3549" w14:textId="4A756C86" w:rsidR="00A61C21" w:rsidRPr="00384E5E" w:rsidRDefault="00A61C21" w:rsidP="00A61C2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(this meeting)</w:t>
            </w:r>
          </w:p>
        </w:tc>
      </w:tr>
      <w:tr w:rsidR="00BF3799" w:rsidRPr="00384E5E" w14:paraId="4F87AFFD" w14:textId="4374A2A7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9C5" w14:textId="0224CC60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Argentina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AD1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06E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81E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027FB" w14:textId="2BFDDCB3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0A6F3" w14:textId="570D797F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F3799" w:rsidRPr="00384E5E" w14:paraId="6D3CC2E9" w14:textId="7B118B16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5A1" w14:textId="2CDC42E3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Bolivia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75D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543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A50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44A61" w14:textId="73340CF8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B769" w14:textId="43556F28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BF3799" w:rsidRPr="00384E5E" w14:paraId="4E96C53D" w14:textId="2E11D7CF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928" w14:textId="4CCBFA6C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Brazil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EC0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92E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63F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55%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7DB21" w14:textId="350747BA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F131" w14:textId="585017C5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BF3799" w:rsidRPr="00384E5E" w14:paraId="51AF3693" w14:textId="282DD926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3A6" w14:textId="180B270C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CA8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7918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32C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AAEB8" w14:textId="54CC91B3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057BB" w14:textId="529D0FB8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F3799" w:rsidRPr="00384E5E" w14:paraId="60C26CE4" w14:textId="06E5D5C6" w:rsidTr="006B23D3">
        <w:trPr>
          <w:trHeight w:val="122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C34" w14:textId="7177303C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Colombia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8D2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9A4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B0A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047E0" w14:textId="2A4E22D8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6D3AA" w14:textId="7CE89B3B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F3799" w:rsidRPr="00384E5E" w14:paraId="20DEF482" w14:textId="0534C1BF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400" w14:textId="1715DFC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Ecuador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06E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49EE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B42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AC44C" w14:textId="71A27C66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9716F" w14:textId="23343FC6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BF3799" w:rsidRPr="00384E5E" w14:paraId="19BCB114" w14:textId="2DDAA72D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52E" w14:textId="170AF6E1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French Guiana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7CD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EE3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C3E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7004D" w14:textId="58BFFD3E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C37E0" w14:textId="7C5CCA5B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BF3799" w:rsidRPr="00384E5E" w14:paraId="675D7014" w14:textId="32B4BCEC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1BD6" w14:textId="3AE1AD68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Guyana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D32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BC21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638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042BA" w14:textId="6DB38702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0702A" w14:textId="4431EA3E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</w:tr>
      <w:tr w:rsidR="00BF3799" w:rsidRPr="00384E5E" w14:paraId="560337A6" w14:textId="02AE80F5" w:rsidTr="006B23D3">
        <w:trPr>
          <w:trHeight w:val="10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206" w14:textId="53705CEB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Panama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316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B0F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941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5CDC8" w14:textId="4E885039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5FA23" w14:textId="3553FC43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F3799" w:rsidRPr="00384E5E" w14:paraId="483D0A2C" w14:textId="1B6BDAAE" w:rsidTr="006B23D3">
        <w:trPr>
          <w:trHeight w:val="14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104" w14:textId="26C5759B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Paraguay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E02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F740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8C1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ECA27" w14:textId="1CF53817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0AAC" w14:textId="3A0E9F58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BF3799" w:rsidRPr="00384E5E" w14:paraId="4652E098" w14:textId="4B86C7B4" w:rsidTr="006B23D3">
        <w:trPr>
          <w:trHeight w:val="10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D74" w14:textId="7805A9BF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Peru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252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BD6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57C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B4A47" w14:textId="685A18A8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80EF3" w14:textId="513CC53C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F3799" w:rsidRPr="00384E5E" w14:paraId="32DDE8D0" w14:textId="7AE50163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C72" w14:textId="1D5C256D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Suriname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5A77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42F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5774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F8750" w14:textId="78F80FEE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1A97" w14:textId="528A76D9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BF3799" w:rsidRPr="00384E5E" w14:paraId="0748831D" w14:textId="73577AD2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4E14" w14:textId="570AFB45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Uruguay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8ED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6C3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86F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9B697" w14:textId="00859B83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C0F9" w14:textId="4C4177ED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55%</w:t>
            </w:r>
          </w:p>
        </w:tc>
      </w:tr>
      <w:tr w:rsidR="00BF3799" w:rsidRPr="00384E5E" w14:paraId="5078581E" w14:textId="4DAFB62E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B86" w14:textId="7D967021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Venezuela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8B1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429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E74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77459" w14:textId="13ACC785" w:rsidR="00BF3799" w:rsidRPr="00A01139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A01139">
              <w:rPr>
                <w:rFonts w:ascii="Calibri" w:eastAsia="Times New Roman" w:hAnsi="Calibri" w:cs="Calibri"/>
                <w:strike/>
                <w:color w:val="000000"/>
                <w:highlight w:val="yellow"/>
              </w:rPr>
              <w:t>6</w:t>
            </w:r>
            <w:r w:rsidRPr="00A01139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</w:t>
            </w:r>
            <w:r w:rsidR="0037747B" w:rsidRPr="00A01139">
              <w:rPr>
                <w:rFonts w:ascii="Calibri" w:eastAsia="Times New Roman" w:hAnsi="Calibri" w:cs="Calibri"/>
                <w:color w:val="000000"/>
                <w:highlight w:val="yellow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CE397" w14:textId="5B820ACB" w:rsidR="00BF3799" w:rsidRPr="00A01139" w:rsidRDefault="00A0113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A01139">
              <w:rPr>
                <w:rFonts w:ascii="Calibri" w:eastAsia="Times New Roman" w:hAnsi="Calibri" w:cs="Calibri"/>
                <w:strike/>
                <w:color w:val="000000"/>
                <w:highlight w:val="yellow"/>
              </w:rPr>
              <w:t>55%</w:t>
            </w:r>
            <w:r w:rsidRPr="00A01139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82</w:t>
            </w:r>
            <w:r w:rsidR="00BF3799" w:rsidRPr="00A01139">
              <w:rPr>
                <w:rFonts w:ascii="Calibri" w:eastAsia="Times New Roman" w:hAnsi="Calibri" w:cs="Calibri"/>
                <w:color w:val="000000"/>
                <w:highlight w:val="yellow"/>
              </w:rPr>
              <w:t>%</w:t>
            </w:r>
          </w:p>
        </w:tc>
      </w:tr>
      <w:tr w:rsidR="00A61C21" w:rsidRPr="00384E5E" w14:paraId="484395C1" w14:textId="0958256B" w:rsidTr="006B23D3">
        <w:trPr>
          <w:trHeight w:val="5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5A08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A44C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C4B6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D5070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4660963" w14:textId="77777777" w:rsidR="00A61C21" w:rsidRPr="00A61C21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A02D80" w14:textId="1158529D" w:rsidR="00A61C21" w:rsidRPr="00A61C21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C21" w:rsidRPr="00384E5E" w14:paraId="008103EB" w14:textId="78AF46BE" w:rsidTr="006B23D3">
        <w:trPr>
          <w:trHeight w:val="315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3D4E860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79E38DDA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104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9C5E260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78A5238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33.65%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14:paraId="0C2561A3" w14:textId="046FF744" w:rsidR="00A61C21" w:rsidRPr="00A61C21" w:rsidRDefault="00783F02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strike/>
                <w:color w:val="000000"/>
              </w:rPr>
              <w:t>4</w:t>
            </w:r>
            <w:r w:rsidR="00A01139">
              <w:rPr>
                <w:rFonts w:ascii="Calibri" w:eastAsia="Times New Roman" w:hAnsi="Calibri" w:cs="Calibri"/>
                <w:b/>
                <w:strike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A01139">
              <w:rPr>
                <w:rFonts w:ascii="Calibri" w:eastAsia="Times New Roman" w:hAnsi="Calibri" w:cs="Calibri"/>
                <w:b/>
                <w:color w:val="000000"/>
              </w:rPr>
              <w:t>52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739D218" w14:textId="7EDCE747" w:rsidR="00A61C21" w:rsidRPr="00A61C21" w:rsidRDefault="00A0113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strike/>
                <w:color w:val="000000"/>
              </w:rPr>
              <w:t>47.12</w:t>
            </w:r>
            <w:r w:rsidR="00A61C21" w:rsidRPr="000A0FD5">
              <w:rPr>
                <w:rFonts w:ascii="Calibri" w:eastAsia="Times New Roman" w:hAnsi="Calibri" w:cs="Calibri"/>
                <w:b/>
                <w:strike/>
                <w:color w:val="000000"/>
              </w:rPr>
              <w:t>%</w:t>
            </w:r>
            <w:r w:rsidR="00F15DA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50.00</w:t>
            </w:r>
            <w:r w:rsidR="00F15DA3">
              <w:rPr>
                <w:rFonts w:ascii="Calibri" w:eastAsia="Times New Roman" w:hAnsi="Calibri" w:cs="Calibri"/>
                <w:b/>
                <w:color w:val="000000"/>
              </w:rPr>
              <w:t>%</w:t>
            </w:r>
          </w:p>
        </w:tc>
      </w:tr>
      <w:tr w:rsidR="00A61C21" w:rsidRPr="00384E5E" w14:paraId="3D46D87E" w14:textId="5656B37A" w:rsidTr="006B23D3">
        <w:trPr>
          <w:trHeight w:val="375"/>
          <w:jc w:val="center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E526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  <w:r w:rsidRPr="00384E5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  <w:t>* As reported by State to ICAO SAM RO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C424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AAE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4237BBE" w14:textId="77777777" w:rsidR="00A61C21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573034B2" w14:textId="7D2DE126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A61C21" w:rsidRPr="00384E5E" w14:paraId="3BA4D54E" w14:textId="7EF950B3" w:rsidTr="00144A25">
        <w:trPr>
          <w:trHeight w:val="300"/>
          <w:jc w:val="center"/>
        </w:trPr>
        <w:tc>
          <w:tcPr>
            <w:tcW w:w="6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2719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  <w:r w:rsidRPr="00384E5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  <w:t>** International aerodromes listed in the CARSAM Regional Air Navigation Plan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E471244" w14:textId="77777777" w:rsidR="00A61C21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D99D6DE" w14:textId="2F31A300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</w:p>
        </w:tc>
      </w:tr>
      <w:tr w:rsidR="00A61C21" w:rsidRPr="00384E5E" w14:paraId="47DB48C8" w14:textId="0DB2E615" w:rsidTr="006B23D3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E867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93CF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1E40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63FA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C6F8B3D" w14:textId="77777777" w:rsidR="00A61C21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23315F77" w14:textId="26977BA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312FB860" w14:textId="77777777" w:rsidR="00B21CB0" w:rsidRPr="009976A5" w:rsidRDefault="00B21CB0" w:rsidP="00B21CB0">
      <w:pPr>
        <w:rPr>
          <w:rFonts w:cstheme="minorHAnsi"/>
          <w:szCs w:val="18"/>
        </w:rPr>
      </w:pPr>
    </w:p>
    <w:p w14:paraId="20A91DA1" w14:textId="202090D8" w:rsidR="00B21CB0" w:rsidRPr="007A4458" w:rsidRDefault="00B21CB0" w:rsidP="00B21CB0">
      <w:pPr>
        <w:rPr>
          <w:rFonts w:cstheme="minorHAnsi"/>
          <w:szCs w:val="18"/>
        </w:rPr>
      </w:pPr>
    </w:p>
    <w:p w14:paraId="12659246" w14:textId="77777777" w:rsidR="00B21CB0" w:rsidRPr="007A4458" w:rsidRDefault="00B21CB0" w:rsidP="00B21CB0">
      <w:pPr>
        <w:rPr>
          <w:rFonts w:cstheme="minorHAnsi"/>
          <w:szCs w:val="18"/>
        </w:rPr>
      </w:pPr>
    </w:p>
    <w:p w14:paraId="14C0E501" w14:textId="127BC48B" w:rsidR="000C745C" w:rsidRPr="007A6298" w:rsidRDefault="000C745C" w:rsidP="00BE76D3">
      <w:pPr>
        <w:jc w:val="center"/>
        <w:rPr>
          <w:rFonts w:cstheme="minorHAnsi"/>
          <w:szCs w:val="18"/>
          <w:lang w:val="es-419"/>
        </w:rPr>
      </w:pPr>
      <w:r w:rsidRPr="007A6298">
        <w:rPr>
          <w:rFonts w:cstheme="minorHAnsi"/>
          <w:szCs w:val="18"/>
          <w:lang w:val="es-419"/>
        </w:rPr>
        <w:t>-----</w:t>
      </w:r>
    </w:p>
    <w:sectPr w:rsidR="000C745C" w:rsidRPr="007A6298" w:rsidSect="00543DEA">
      <w:headerReference w:type="default" r:id="rId15"/>
      <w:footerReference w:type="default" r:id="rId16"/>
      <w:pgSz w:w="12240" w:h="15840" w:code="1"/>
      <w:pgMar w:top="99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1805" w14:textId="77777777" w:rsidR="003977E4" w:rsidRDefault="003977E4" w:rsidP="005B52AD">
      <w:pPr>
        <w:spacing w:line="240" w:lineRule="auto"/>
      </w:pPr>
      <w:r>
        <w:separator/>
      </w:r>
    </w:p>
  </w:endnote>
  <w:endnote w:type="continuationSeparator" w:id="0">
    <w:p w14:paraId="69DE31D6" w14:textId="77777777" w:rsidR="003977E4" w:rsidRDefault="003977E4" w:rsidP="005B5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9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002F5" w14:textId="58879C4B" w:rsidR="00C12B23" w:rsidRPr="00730DC3" w:rsidRDefault="00C12B23" w:rsidP="00754B8F">
        <w:pPr>
          <w:pStyle w:val="Footer"/>
          <w:pBdr>
            <w:top w:val="single" w:sz="4" w:space="1" w:color="auto"/>
          </w:pBdr>
          <w:jc w:val="right"/>
          <w:rPr>
            <w:lang w:val="es-PE"/>
          </w:rPr>
        </w:pPr>
        <w:r w:rsidRPr="00240A92">
          <w:fldChar w:fldCharType="begin"/>
        </w:r>
        <w:r w:rsidRPr="00240A92">
          <w:rPr>
            <w:lang w:val="es-PE"/>
          </w:rPr>
          <w:instrText xml:space="preserve"> PAGE   \* MERGEFORMAT </w:instrText>
        </w:r>
        <w:r w:rsidRPr="00240A92">
          <w:fldChar w:fldCharType="separate"/>
        </w:r>
        <w:r w:rsidR="00BF3799">
          <w:rPr>
            <w:noProof/>
            <w:lang w:val="es-PE"/>
          </w:rPr>
          <w:t>1</w:t>
        </w:r>
        <w:r w:rsidRPr="00240A92">
          <w:rPr>
            <w:noProof/>
          </w:rPr>
          <w:fldChar w:fldCharType="end"/>
        </w:r>
        <w:r w:rsidRPr="00730DC3">
          <w:rPr>
            <w:noProof/>
            <w:lang w:val="es-PE"/>
          </w:rPr>
          <w:tab/>
        </w:r>
        <w:r w:rsidRPr="00730DC3">
          <w:rPr>
            <w:lang w:val="es-PE"/>
          </w:rPr>
          <w:t xml:space="preserve"> </w:t>
        </w:r>
        <w: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1493" w14:textId="77777777" w:rsidR="003977E4" w:rsidRDefault="003977E4" w:rsidP="005B52AD">
      <w:pPr>
        <w:spacing w:line="240" w:lineRule="auto"/>
      </w:pPr>
      <w:r>
        <w:separator/>
      </w:r>
    </w:p>
  </w:footnote>
  <w:footnote w:type="continuationSeparator" w:id="0">
    <w:p w14:paraId="2C2A15FE" w14:textId="77777777" w:rsidR="003977E4" w:rsidRDefault="003977E4" w:rsidP="005B5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E0A7" w14:textId="77777777" w:rsidR="00C12B23" w:rsidRDefault="00C12B23" w:rsidP="00D93537">
    <w:pPr>
      <w:pStyle w:val="Header"/>
      <w:jc w:val="center"/>
    </w:pPr>
    <w:r>
      <w:rPr>
        <w:noProof/>
      </w:rPr>
      <w:drawing>
        <wp:inline distT="0" distB="0" distL="0" distR="0" wp14:anchorId="6A9F3EEA" wp14:editId="7A3D73EA">
          <wp:extent cx="1345833" cy="463138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AO SAF 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68" b="13171"/>
                  <a:stretch/>
                </pic:blipFill>
                <pic:spPr bwMode="auto">
                  <a:xfrm>
                    <a:off x="0" y="0"/>
                    <a:ext cx="1360709" cy="468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2294E134" wp14:editId="449051D8">
          <wp:extent cx="591293" cy="4434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RVS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371" cy="451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5D48" w14:textId="77777777" w:rsidR="00C12B23" w:rsidRDefault="00C12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B94"/>
    <w:multiLevelType w:val="hybridMultilevel"/>
    <w:tmpl w:val="1FD0E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4146"/>
    <w:multiLevelType w:val="hybridMultilevel"/>
    <w:tmpl w:val="9CA6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27A3"/>
    <w:multiLevelType w:val="hybridMultilevel"/>
    <w:tmpl w:val="0FE89490"/>
    <w:lvl w:ilvl="0" w:tplc="5EB485B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01BA0"/>
    <w:multiLevelType w:val="hybridMultilevel"/>
    <w:tmpl w:val="163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26FB"/>
    <w:multiLevelType w:val="hybridMultilevel"/>
    <w:tmpl w:val="3DEE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623A"/>
    <w:multiLevelType w:val="multilevel"/>
    <w:tmpl w:val="21C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F6542"/>
    <w:multiLevelType w:val="hybridMultilevel"/>
    <w:tmpl w:val="B2B08E66"/>
    <w:lvl w:ilvl="0" w:tplc="7E74A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EB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82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4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68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46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A0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2E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F05D64"/>
    <w:multiLevelType w:val="hybridMultilevel"/>
    <w:tmpl w:val="0DB4F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606D"/>
    <w:multiLevelType w:val="hybridMultilevel"/>
    <w:tmpl w:val="F840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4EE9"/>
    <w:multiLevelType w:val="hybridMultilevel"/>
    <w:tmpl w:val="F0E0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6C5"/>
    <w:multiLevelType w:val="hybridMultilevel"/>
    <w:tmpl w:val="3D4E52F0"/>
    <w:lvl w:ilvl="0" w:tplc="BE6A80EC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44475"/>
    <w:multiLevelType w:val="hybridMultilevel"/>
    <w:tmpl w:val="EFCC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17902"/>
    <w:multiLevelType w:val="hybridMultilevel"/>
    <w:tmpl w:val="93583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02586"/>
    <w:multiLevelType w:val="hybridMultilevel"/>
    <w:tmpl w:val="34C0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46E92"/>
    <w:multiLevelType w:val="hybridMultilevel"/>
    <w:tmpl w:val="4470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54C53"/>
    <w:multiLevelType w:val="hybridMultilevel"/>
    <w:tmpl w:val="9C84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B341E"/>
    <w:multiLevelType w:val="hybridMultilevel"/>
    <w:tmpl w:val="A3A0A0F0"/>
    <w:lvl w:ilvl="0" w:tplc="0409000F">
      <w:start w:val="1"/>
      <w:numFmt w:val="decimal"/>
      <w:lvlText w:val="%1."/>
      <w:lvlJc w:val="left"/>
      <w:pPr>
        <w:ind w:left="80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F172B"/>
    <w:multiLevelType w:val="hybridMultilevel"/>
    <w:tmpl w:val="FFD42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595757"/>
    <w:multiLevelType w:val="hybridMultilevel"/>
    <w:tmpl w:val="2E085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81936"/>
    <w:multiLevelType w:val="hybridMultilevel"/>
    <w:tmpl w:val="E9D0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7511C"/>
    <w:multiLevelType w:val="hybridMultilevel"/>
    <w:tmpl w:val="CFBA9794"/>
    <w:lvl w:ilvl="0" w:tplc="B0A66C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971C5"/>
    <w:multiLevelType w:val="hybridMultilevel"/>
    <w:tmpl w:val="B32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551E9"/>
    <w:multiLevelType w:val="hybridMultilevel"/>
    <w:tmpl w:val="2EEC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71C60"/>
    <w:multiLevelType w:val="hybridMultilevel"/>
    <w:tmpl w:val="A6849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92E61"/>
    <w:multiLevelType w:val="hybridMultilevel"/>
    <w:tmpl w:val="F2F8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33D21"/>
    <w:multiLevelType w:val="hybridMultilevel"/>
    <w:tmpl w:val="4CB630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7916B6"/>
    <w:multiLevelType w:val="hybridMultilevel"/>
    <w:tmpl w:val="7F9E3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3341A"/>
    <w:multiLevelType w:val="hybridMultilevel"/>
    <w:tmpl w:val="326A6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2548"/>
    <w:multiLevelType w:val="hybridMultilevel"/>
    <w:tmpl w:val="00924AEA"/>
    <w:lvl w:ilvl="0" w:tplc="0F86C6D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E00C7"/>
    <w:multiLevelType w:val="hybridMultilevel"/>
    <w:tmpl w:val="71FA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C6973"/>
    <w:multiLevelType w:val="hybridMultilevel"/>
    <w:tmpl w:val="B7189722"/>
    <w:lvl w:ilvl="0" w:tplc="6EBED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3103A"/>
    <w:multiLevelType w:val="hybridMultilevel"/>
    <w:tmpl w:val="476E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A34B1"/>
    <w:multiLevelType w:val="hybridMultilevel"/>
    <w:tmpl w:val="63F2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26EEF"/>
    <w:multiLevelType w:val="hybridMultilevel"/>
    <w:tmpl w:val="4C3C2D32"/>
    <w:lvl w:ilvl="0" w:tplc="5EB485B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70BCE"/>
    <w:multiLevelType w:val="hybridMultilevel"/>
    <w:tmpl w:val="20C6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56DDB"/>
    <w:multiLevelType w:val="hybridMultilevel"/>
    <w:tmpl w:val="54DE3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137BB"/>
    <w:multiLevelType w:val="hybridMultilevel"/>
    <w:tmpl w:val="2BA26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4A74"/>
    <w:multiLevelType w:val="hybridMultilevel"/>
    <w:tmpl w:val="3674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6392A"/>
    <w:multiLevelType w:val="hybridMultilevel"/>
    <w:tmpl w:val="A47C9E3E"/>
    <w:lvl w:ilvl="0" w:tplc="48288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E0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4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6B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24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E8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A0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E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63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1EC2817"/>
    <w:multiLevelType w:val="hybridMultilevel"/>
    <w:tmpl w:val="CFBA9794"/>
    <w:lvl w:ilvl="0" w:tplc="B0A66C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C6EBB"/>
    <w:multiLevelType w:val="hybridMultilevel"/>
    <w:tmpl w:val="7F9E3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A4955"/>
    <w:multiLevelType w:val="hybridMultilevel"/>
    <w:tmpl w:val="30A44E7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0A571E"/>
    <w:multiLevelType w:val="hybridMultilevel"/>
    <w:tmpl w:val="C5303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313A3F"/>
    <w:multiLevelType w:val="hybridMultilevel"/>
    <w:tmpl w:val="96A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D546A"/>
    <w:multiLevelType w:val="hybridMultilevel"/>
    <w:tmpl w:val="465C9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221547"/>
    <w:multiLevelType w:val="hybridMultilevel"/>
    <w:tmpl w:val="FE303B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056DA"/>
    <w:multiLevelType w:val="hybridMultilevel"/>
    <w:tmpl w:val="7F9E3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73282">
    <w:abstractNumId w:val="41"/>
  </w:num>
  <w:num w:numId="2" w16cid:durableId="578904254">
    <w:abstractNumId w:val="45"/>
  </w:num>
  <w:num w:numId="3" w16cid:durableId="1891303667">
    <w:abstractNumId w:val="15"/>
  </w:num>
  <w:num w:numId="4" w16cid:durableId="270820859">
    <w:abstractNumId w:val="0"/>
  </w:num>
  <w:num w:numId="5" w16cid:durableId="1914241107">
    <w:abstractNumId w:val="40"/>
  </w:num>
  <w:num w:numId="6" w16cid:durableId="96020977">
    <w:abstractNumId w:val="18"/>
  </w:num>
  <w:num w:numId="7" w16cid:durableId="1744065983">
    <w:abstractNumId w:val="26"/>
  </w:num>
  <w:num w:numId="8" w16cid:durableId="2007975884">
    <w:abstractNumId w:val="46"/>
  </w:num>
  <w:num w:numId="9" w16cid:durableId="694770197">
    <w:abstractNumId w:val="16"/>
  </w:num>
  <w:num w:numId="10" w16cid:durableId="1567687819">
    <w:abstractNumId w:val="28"/>
  </w:num>
  <w:num w:numId="11" w16cid:durableId="1883251820">
    <w:abstractNumId w:val="44"/>
  </w:num>
  <w:num w:numId="12" w16cid:durableId="794715503">
    <w:abstractNumId w:val="14"/>
  </w:num>
  <w:num w:numId="13" w16cid:durableId="904222928">
    <w:abstractNumId w:val="9"/>
  </w:num>
  <w:num w:numId="14" w16cid:durableId="1485508930">
    <w:abstractNumId w:val="22"/>
  </w:num>
  <w:num w:numId="15" w16cid:durableId="1212956239">
    <w:abstractNumId w:val="3"/>
  </w:num>
  <w:num w:numId="16" w16cid:durableId="1800612569">
    <w:abstractNumId w:val="20"/>
  </w:num>
  <w:num w:numId="17" w16cid:durableId="1515420540">
    <w:abstractNumId w:val="39"/>
  </w:num>
  <w:num w:numId="18" w16cid:durableId="1058213496">
    <w:abstractNumId w:val="27"/>
  </w:num>
  <w:num w:numId="19" w16cid:durableId="74712864">
    <w:abstractNumId w:val="17"/>
  </w:num>
  <w:num w:numId="20" w16cid:durableId="2125034659">
    <w:abstractNumId w:val="35"/>
  </w:num>
  <w:num w:numId="21" w16cid:durableId="1753088140">
    <w:abstractNumId w:val="23"/>
  </w:num>
  <w:num w:numId="22" w16cid:durableId="986931732">
    <w:abstractNumId w:val="42"/>
  </w:num>
  <w:num w:numId="23" w16cid:durableId="251087538">
    <w:abstractNumId w:val="24"/>
  </w:num>
  <w:num w:numId="24" w16cid:durableId="1168986552">
    <w:abstractNumId w:val="19"/>
  </w:num>
  <w:num w:numId="25" w16cid:durableId="437219185">
    <w:abstractNumId w:val="43"/>
  </w:num>
  <w:num w:numId="26" w16cid:durableId="607856104">
    <w:abstractNumId w:val="34"/>
  </w:num>
  <w:num w:numId="27" w16cid:durableId="1831671377">
    <w:abstractNumId w:val="7"/>
  </w:num>
  <w:num w:numId="28" w16cid:durableId="1814174727">
    <w:abstractNumId w:val="12"/>
  </w:num>
  <w:num w:numId="29" w16cid:durableId="1114205120">
    <w:abstractNumId w:val="37"/>
  </w:num>
  <w:num w:numId="30" w16cid:durableId="165832190">
    <w:abstractNumId w:val="32"/>
  </w:num>
  <w:num w:numId="31" w16cid:durableId="1209103248">
    <w:abstractNumId w:val="11"/>
  </w:num>
  <w:num w:numId="32" w16cid:durableId="809983295">
    <w:abstractNumId w:val="31"/>
  </w:num>
  <w:num w:numId="33" w16cid:durableId="363138419">
    <w:abstractNumId w:val="29"/>
  </w:num>
  <w:num w:numId="34" w16cid:durableId="926423679">
    <w:abstractNumId w:val="13"/>
  </w:num>
  <w:num w:numId="35" w16cid:durableId="498423990">
    <w:abstractNumId w:val="6"/>
  </w:num>
  <w:num w:numId="36" w16cid:durableId="1552304503">
    <w:abstractNumId w:val="38"/>
  </w:num>
  <w:num w:numId="37" w16cid:durableId="785737082">
    <w:abstractNumId w:val="10"/>
  </w:num>
  <w:num w:numId="38" w16cid:durableId="1201942327">
    <w:abstractNumId w:val="4"/>
  </w:num>
  <w:num w:numId="39" w16cid:durableId="1062680123">
    <w:abstractNumId w:val="25"/>
  </w:num>
  <w:num w:numId="40" w16cid:durableId="592055094">
    <w:abstractNumId w:val="30"/>
  </w:num>
  <w:num w:numId="41" w16cid:durableId="896747665">
    <w:abstractNumId w:val="21"/>
  </w:num>
  <w:num w:numId="42" w16cid:durableId="1939827601">
    <w:abstractNumId w:val="5"/>
  </w:num>
  <w:num w:numId="43" w16cid:durableId="1354725839">
    <w:abstractNumId w:val="8"/>
  </w:num>
  <w:num w:numId="44" w16cid:durableId="1765607159">
    <w:abstractNumId w:val="1"/>
  </w:num>
  <w:num w:numId="45" w16cid:durableId="689913740">
    <w:abstractNumId w:val="2"/>
  </w:num>
  <w:num w:numId="46" w16cid:durableId="1987664250">
    <w:abstractNumId w:val="33"/>
  </w:num>
  <w:num w:numId="47" w16cid:durableId="1034770458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419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97"/>
    <w:rsid w:val="00003D14"/>
    <w:rsid w:val="00005241"/>
    <w:rsid w:val="000054EB"/>
    <w:rsid w:val="00020F64"/>
    <w:rsid w:val="00023B71"/>
    <w:rsid w:val="0003131E"/>
    <w:rsid w:val="00035E27"/>
    <w:rsid w:val="00046893"/>
    <w:rsid w:val="000508F7"/>
    <w:rsid w:val="000528F0"/>
    <w:rsid w:val="00061094"/>
    <w:rsid w:val="00065D71"/>
    <w:rsid w:val="00066BB0"/>
    <w:rsid w:val="00066FB3"/>
    <w:rsid w:val="00077E30"/>
    <w:rsid w:val="000819DC"/>
    <w:rsid w:val="00082167"/>
    <w:rsid w:val="00083974"/>
    <w:rsid w:val="0009113E"/>
    <w:rsid w:val="000A0FD5"/>
    <w:rsid w:val="000A5986"/>
    <w:rsid w:val="000B5F65"/>
    <w:rsid w:val="000C3DD6"/>
    <w:rsid w:val="000C49E9"/>
    <w:rsid w:val="000C745C"/>
    <w:rsid w:val="000C77AA"/>
    <w:rsid w:val="000D6625"/>
    <w:rsid w:val="000F0152"/>
    <w:rsid w:val="000F0FF6"/>
    <w:rsid w:val="000F454E"/>
    <w:rsid w:val="000F5BCD"/>
    <w:rsid w:val="000F6C8F"/>
    <w:rsid w:val="000F6EB2"/>
    <w:rsid w:val="001247B1"/>
    <w:rsid w:val="00130711"/>
    <w:rsid w:val="00130E10"/>
    <w:rsid w:val="00130F59"/>
    <w:rsid w:val="0013299D"/>
    <w:rsid w:val="00133293"/>
    <w:rsid w:val="0013553A"/>
    <w:rsid w:val="00135907"/>
    <w:rsid w:val="00137CCA"/>
    <w:rsid w:val="00142DE8"/>
    <w:rsid w:val="00145338"/>
    <w:rsid w:val="0014705F"/>
    <w:rsid w:val="00154294"/>
    <w:rsid w:val="00156223"/>
    <w:rsid w:val="0015697B"/>
    <w:rsid w:val="00156AAF"/>
    <w:rsid w:val="00156DEF"/>
    <w:rsid w:val="00162C18"/>
    <w:rsid w:val="00165DB5"/>
    <w:rsid w:val="00166CAA"/>
    <w:rsid w:val="001718B8"/>
    <w:rsid w:val="00173328"/>
    <w:rsid w:val="0017509F"/>
    <w:rsid w:val="001751B9"/>
    <w:rsid w:val="001826A3"/>
    <w:rsid w:val="00194560"/>
    <w:rsid w:val="001A367D"/>
    <w:rsid w:val="001B092C"/>
    <w:rsid w:val="001B17D2"/>
    <w:rsid w:val="001B5FEC"/>
    <w:rsid w:val="001C1666"/>
    <w:rsid w:val="001C47F4"/>
    <w:rsid w:val="001C5563"/>
    <w:rsid w:val="001C74CD"/>
    <w:rsid w:val="001D169C"/>
    <w:rsid w:val="001D60B4"/>
    <w:rsid w:val="001D718D"/>
    <w:rsid w:val="001D7C99"/>
    <w:rsid w:val="001E32E0"/>
    <w:rsid w:val="001E63AD"/>
    <w:rsid w:val="001F287F"/>
    <w:rsid w:val="001F4463"/>
    <w:rsid w:val="001F759C"/>
    <w:rsid w:val="00200397"/>
    <w:rsid w:val="00200665"/>
    <w:rsid w:val="002021DC"/>
    <w:rsid w:val="00204694"/>
    <w:rsid w:val="002113DE"/>
    <w:rsid w:val="0021152E"/>
    <w:rsid w:val="00212C70"/>
    <w:rsid w:val="0021322F"/>
    <w:rsid w:val="00214586"/>
    <w:rsid w:val="00227E19"/>
    <w:rsid w:val="00240A92"/>
    <w:rsid w:val="0024562A"/>
    <w:rsid w:val="002473A0"/>
    <w:rsid w:val="00253B5D"/>
    <w:rsid w:val="0025601A"/>
    <w:rsid w:val="00262348"/>
    <w:rsid w:val="0026304B"/>
    <w:rsid w:val="00264BA1"/>
    <w:rsid w:val="00274C03"/>
    <w:rsid w:val="002752E9"/>
    <w:rsid w:val="00277B00"/>
    <w:rsid w:val="0028217F"/>
    <w:rsid w:val="00283B2A"/>
    <w:rsid w:val="0028448F"/>
    <w:rsid w:val="00284CA6"/>
    <w:rsid w:val="002852D2"/>
    <w:rsid w:val="00286872"/>
    <w:rsid w:val="0029249E"/>
    <w:rsid w:val="002A1E6C"/>
    <w:rsid w:val="002A47FC"/>
    <w:rsid w:val="002A6B85"/>
    <w:rsid w:val="002C1BD0"/>
    <w:rsid w:val="002C339A"/>
    <w:rsid w:val="002D6AF1"/>
    <w:rsid w:val="002E4863"/>
    <w:rsid w:val="002E7930"/>
    <w:rsid w:val="002F05B7"/>
    <w:rsid w:val="002F7681"/>
    <w:rsid w:val="00301397"/>
    <w:rsid w:val="00305C22"/>
    <w:rsid w:val="00306522"/>
    <w:rsid w:val="003079F7"/>
    <w:rsid w:val="00310AB2"/>
    <w:rsid w:val="00323D19"/>
    <w:rsid w:val="00324D28"/>
    <w:rsid w:val="00334737"/>
    <w:rsid w:val="003375AF"/>
    <w:rsid w:val="003450A4"/>
    <w:rsid w:val="003463F3"/>
    <w:rsid w:val="00347BCE"/>
    <w:rsid w:val="00351183"/>
    <w:rsid w:val="00351C9A"/>
    <w:rsid w:val="00353010"/>
    <w:rsid w:val="0035346D"/>
    <w:rsid w:val="0035440B"/>
    <w:rsid w:val="003614AA"/>
    <w:rsid w:val="00365E4C"/>
    <w:rsid w:val="00371578"/>
    <w:rsid w:val="0037322A"/>
    <w:rsid w:val="003737E9"/>
    <w:rsid w:val="0037747B"/>
    <w:rsid w:val="00377794"/>
    <w:rsid w:val="00381C73"/>
    <w:rsid w:val="0038287C"/>
    <w:rsid w:val="0038288A"/>
    <w:rsid w:val="00384BAC"/>
    <w:rsid w:val="00384E5E"/>
    <w:rsid w:val="00386408"/>
    <w:rsid w:val="00387BD4"/>
    <w:rsid w:val="00387E62"/>
    <w:rsid w:val="003937C8"/>
    <w:rsid w:val="00393E1E"/>
    <w:rsid w:val="00396232"/>
    <w:rsid w:val="003977E4"/>
    <w:rsid w:val="003A1CEC"/>
    <w:rsid w:val="003A3FF8"/>
    <w:rsid w:val="003A7854"/>
    <w:rsid w:val="003A7E0C"/>
    <w:rsid w:val="003B2528"/>
    <w:rsid w:val="003B3A85"/>
    <w:rsid w:val="003B7A0D"/>
    <w:rsid w:val="003C1EFF"/>
    <w:rsid w:val="003C73CE"/>
    <w:rsid w:val="003C7D5E"/>
    <w:rsid w:val="003D1C2B"/>
    <w:rsid w:val="003D3F57"/>
    <w:rsid w:val="003D46B8"/>
    <w:rsid w:val="003D4EDB"/>
    <w:rsid w:val="003E2DCA"/>
    <w:rsid w:val="003E4282"/>
    <w:rsid w:val="0040091F"/>
    <w:rsid w:val="00403EEB"/>
    <w:rsid w:val="00405D29"/>
    <w:rsid w:val="00405E3C"/>
    <w:rsid w:val="0040612C"/>
    <w:rsid w:val="00406475"/>
    <w:rsid w:val="00407E92"/>
    <w:rsid w:val="00410248"/>
    <w:rsid w:val="004179D6"/>
    <w:rsid w:val="00417F1C"/>
    <w:rsid w:val="00421E06"/>
    <w:rsid w:val="00421F16"/>
    <w:rsid w:val="00426855"/>
    <w:rsid w:val="00430EE3"/>
    <w:rsid w:val="00440384"/>
    <w:rsid w:val="00440B92"/>
    <w:rsid w:val="0044102D"/>
    <w:rsid w:val="00441A88"/>
    <w:rsid w:val="00446E11"/>
    <w:rsid w:val="00447428"/>
    <w:rsid w:val="00447830"/>
    <w:rsid w:val="00450E78"/>
    <w:rsid w:val="00452F65"/>
    <w:rsid w:val="004563F3"/>
    <w:rsid w:val="00462E20"/>
    <w:rsid w:val="0047514A"/>
    <w:rsid w:val="00476363"/>
    <w:rsid w:val="004774C8"/>
    <w:rsid w:val="00484A20"/>
    <w:rsid w:val="004878AD"/>
    <w:rsid w:val="00495006"/>
    <w:rsid w:val="00495129"/>
    <w:rsid w:val="00495FDD"/>
    <w:rsid w:val="004975F7"/>
    <w:rsid w:val="004A7181"/>
    <w:rsid w:val="004A7772"/>
    <w:rsid w:val="004B04CC"/>
    <w:rsid w:val="004B09B4"/>
    <w:rsid w:val="004B7C99"/>
    <w:rsid w:val="004C1EEE"/>
    <w:rsid w:val="004C2292"/>
    <w:rsid w:val="004C7343"/>
    <w:rsid w:val="004D4A28"/>
    <w:rsid w:val="004D6C55"/>
    <w:rsid w:val="004E0E12"/>
    <w:rsid w:val="004E5EBB"/>
    <w:rsid w:val="004F327D"/>
    <w:rsid w:val="004F4F68"/>
    <w:rsid w:val="00504E63"/>
    <w:rsid w:val="00511CEB"/>
    <w:rsid w:val="00513802"/>
    <w:rsid w:val="00520D72"/>
    <w:rsid w:val="00525909"/>
    <w:rsid w:val="00533E7D"/>
    <w:rsid w:val="00534601"/>
    <w:rsid w:val="00541A7B"/>
    <w:rsid w:val="00543DEA"/>
    <w:rsid w:val="0055223C"/>
    <w:rsid w:val="00553997"/>
    <w:rsid w:val="00556D50"/>
    <w:rsid w:val="00557102"/>
    <w:rsid w:val="00557B9F"/>
    <w:rsid w:val="00561514"/>
    <w:rsid w:val="0056375D"/>
    <w:rsid w:val="0056657E"/>
    <w:rsid w:val="00576AE0"/>
    <w:rsid w:val="005827FC"/>
    <w:rsid w:val="00583BAB"/>
    <w:rsid w:val="0058531B"/>
    <w:rsid w:val="0058640E"/>
    <w:rsid w:val="00593CB1"/>
    <w:rsid w:val="00594029"/>
    <w:rsid w:val="0059644C"/>
    <w:rsid w:val="00597317"/>
    <w:rsid w:val="005B091A"/>
    <w:rsid w:val="005B0B99"/>
    <w:rsid w:val="005B37AC"/>
    <w:rsid w:val="005B52AD"/>
    <w:rsid w:val="005B5339"/>
    <w:rsid w:val="005B75A8"/>
    <w:rsid w:val="005C0C01"/>
    <w:rsid w:val="005D1652"/>
    <w:rsid w:val="005D39FE"/>
    <w:rsid w:val="005D3C02"/>
    <w:rsid w:val="005E1390"/>
    <w:rsid w:val="005E6A11"/>
    <w:rsid w:val="006057F8"/>
    <w:rsid w:val="00605C17"/>
    <w:rsid w:val="006061BB"/>
    <w:rsid w:val="0061535E"/>
    <w:rsid w:val="0061667B"/>
    <w:rsid w:val="00617A36"/>
    <w:rsid w:val="00623BB6"/>
    <w:rsid w:val="0063011E"/>
    <w:rsid w:val="00631554"/>
    <w:rsid w:val="00632B68"/>
    <w:rsid w:val="00637945"/>
    <w:rsid w:val="006424B3"/>
    <w:rsid w:val="00645A85"/>
    <w:rsid w:val="00647B30"/>
    <w:rsid w:val="0065471B"/>
    <w:rsid w:val="00661622"/>
    <w:rsid w:val="00662CC8"/>
    <w:rsid w:val="0066420A"/>
    <w:rsid w:val="00670FB5"/>
    <w:rsid w:val="006779E0"/>
    <w:rsid w:val="0068250D"/>
    <w:rsid w:val="006A316B"/>
    <w:rsid w:val="006B1DC7"/>
    <w:rsid w:val="006B23D3"/>
    <w:rsid w:val="006B7210"/>
    <w:rsid w:val="006C1047"/>
    <w:rsid w:val="006C196C"/>
    <w:rsid w:val="006C1BAA"/>
    <w:rsid w:val="006C21B8"/>
    <w:rsid w:val="006C5F67"/>
    <w:rsid w:val="006D1534"/>
    <w:rsid w:val="006D355F"/>
    <w:rsid w:val="006E1CB0"/>
    <w:rsid w:val="006F7E19"/>
    <w:rsid w:val="00701BCB"/>
    <w:rsid w:val="0070217E"/>
    <w:rsid w:val="007026ED"/>
    <w:rsid w:val="0070479E"/>
    <w:rsid w:val="00704C42"/>
    <w:rsid w:val="00712862"/>
    <w:rsid w:val="0072047B"/>
    <w:rsid w:val="007248DD"/>
    <w:rsid w:val="00727B0E"/>
    <w:rsid w:val="00730DC3"/>
    <w:rsid w:val="007323A4"/>
    <w:rsid w:val="00735B30"/>
    <w:rsid w:val="007462A5"/>
    <w:rsid w:val="00746C3F"/>
    <w:rsid w:val="007509C7"/>
    <w:rsid w:val="007531FF"/>
    <w:rsid w:val="00754B8F"/>
    <w:rsid w:val="00773DA2"/>
    <w:rsid w:val="00777365"/>
    <w:rsid w:val="00777DFA"/>
    <w:rsid w:val="007802A3"/>
    <w:rsid w:val="00781B71"/>
    <w:rsid w:val="00782E7F"/>
    <w:rsid w:val="00783F02"/>
    <w:rsid w:val="007909F8"/>
    <w:rsid w:val="00791264"/>
    <w:rsid w:val="00797278"/>
    <w:rsid w:val="00797CA8"/>
    <w:rsid w:val="007A22B0"/>
    <w:rsid w:val="007A2C74"/>
    <w:rsid w:val="007A4458"/>
    <w:rsid w:val="007A6298"/>
    <w:rsid w:val="007B4020"/>
    <w:rsid w:val="007B5517"/>
    <w:rsid w:val="007B7D7D"/>
    <w:rsid w:val="007C29C4"/>
    <w:rsid w:val="007C4297"/>
    <w:rsid w:val="007C6D70"/>
    <w:rsid w:val="007E2CFA"/>
    <w:rsid w:val="007E4D1E"/>
    <w:rsid w:val="007F21FA"/>
    <w:rsid w:val="007F27E3"/>
    <w:rsid w:val="007F48D2"/>
    <w:rsid w:val="007F4C1F"/>
    <w:rsid w:val="007F4F84"/>
    <w:rsid w:val="00800D71"/>
    <w:rsid w:val="00803335"/>
    <w:rsid w:val="008050E9"/>
    <w:rsid w:val="00810B22"/>
    <w:rsid w:val="00813AC1"/>
    <w:rsid w:val="00814122"/>
    <w:rsid w:val="008151E6"/>
    <w:rsid w:val="00820F7E"/>
    <w:rsid w:val="008216EC"/>
    <w:rsid w:val="00823EDC"/>
    <w:rsid w:val="00830815"/>
    <w:rsid w:val="00831A94"/>
    <w:rsid w:val="00834B08"/>
    <w:rsid w:val="00834EA6"/>
    <w:rsid w:val="00834F9E"/>
    <w:rsid w:val="008403D6"/>
    <w:rsid w:val="008405EF"/>
    <w:rsid w:val="0084310D"/>
    <w:rsid w:val="0084404C"/>
    <w:rsid w:val="0084465D"/>
    <w:rsid w:val="0085078C"/>
    <w:rsid w:val="00854419"/>
    <w:rsid w:val="00854424"/>
    <w:rsid w:val="00862B9A"/>
    <w:rsid w:val="008661AC"/>
    <w:rsid w:val="008666C7"/>
    <w:rsid w:val="0086733A"/>
    <w:rsid w:val="00871A1D"/>
    <w:rsid w:val="00872828"/>
    <w:rsid w:val="008728DC"/>
    <w:rsid w:val="00880346"/>
    <w:rsid w:val="00882C64"/>
    <w:rsid w:val="008855A2"/>
    <w:rsid w:val="008912CB"/>
    <w:rsid w:val="0089294A"/>
    <w:rsid w:val="008A2CD6"/>
    <w:rsid w:val="008A3367"/>
    <w:rsid w:val="008A6F29"/>
    <w:rsid w:val="008B00E8"/>
    <w:rsid w:val="008B1FD4"/>
    <w:rsid w:val="008C05B6"/>
    <w:rsid w:val="008C075D"/>
    <w:rsid w:val="008C3EC9"/>
    <w:rsid w:val="008C4C26"/>
    <w:rsid w:val="008C5827"/>
    <w:rsid w:val="008C6C35"/>
    <w:rsid w:val="008D361F"/>
    <w:rsid w:val="008E0783"/>
    <w:rsid w:val="008E1D3D"/>
    <w:rsid w:val="008E2F14"/>
    <w:rsid w:val="008F0F72"/>
    <w:rsid w:val="008F25E7"/>
    <w:rsid w:val="008F2C7C"/>
    <w:rsid w:val="008F433D"/>
    <w:rsid w:val="008F44CA"/>
    <w:rsid w:val="008F4B57"/>
    <w:rsid w:val="008F5F93"/>
    <w:rsid w:val="0090223A"/>
    <w:rsid w:val="0091132C"/>
    <w:rsid w:val="0091221E"/>
    <w:rsid w:val="009149DB"/>
    <w:rsid w:val="00916729"/>
    <w:rsid w:val="0092775C"/>
    <w:rsid w:val="00930504"/>
    <w:rsid w:val="0093337D"/>
    <w:rsid w:val="00935CD1"/>
    <w:rsid w:val="00935E61"/>
    <w:rsid w:val="0094297F"/>
    <w:rsid w:val="009441CD"/>
    <w:rsid w:val="00946D75"/>
    <w:rsid w:val="0095140E"/>
    <w:rsid w:val="0095325E"/>
    <w:rsid w:val="009668D2"/>
    <w:rsid w:val="00974A6C"/>
    <w:rsid w:val="009755FC"/>
    <w:rsid w:val="00977B54"/>
    <w:rsid w:val="00980445"/>
    <w:rsid w:val="00986095"/>
    <w:rsid w:val="009864DF"/>
    <w:rsid w:val="009872BE"/>
    <w:rsid w:val="00993967"/>
    <w:rsid w:val="00993B65"/>
    <w:rsid w:val="009976A5"/>
    <w:rsid w:val="009A2215"/>
    <w:rsid w:val="009A33CC"/>
    <w:rsid w:val="009A4214"/>
    <w:rsid w:val="009A60D6"/>
    <w:rsid w:val="009B28CB"/>
    <w:rsid w:val="009B3846"/>
    <w:rsid w:val="009B52AF"/>
    <w:rsid w:val="009B5FDD"/>
    <w:rsid w:val="009B7291"/>
    <w:rsid w:val="009C173E"/>
    <w:rsid w:val="009C1756"/>
    <w:rsid w:val="009D0715"/>
    <w:rsid w:val="009D1026"/>
    <w:rsid w:val="009D4670"/>
    <w:rsid w:val="009D6264"/>
    <w:rsid w:val="009E714D"/>
    <w:rsid w:val="009F5007"/>
    <w:rsid w:val="009F6C1A"/>
    <w:rsid w:val="009F7102"/>
    <w:rsid w:val="00A0096B"/>
    <w:rsid w:val="00A01139"/>
    <w:rsid w:val="00A05301"/>
    <w:rsid w:val="00A0738C"/>
    <w:rsid w:val="00A07D2F"/>
    <w:rsid w:val="00A149FC"/>
    <w:rsid w:val="00A1576E"/>
    <w:rsid w:val="00A15AB4"/>
    <w:rsid w:val="00A22A0F"/>
    <w:rsid w:val="00A23945"/>
    <w:rsid w:val="00A25409"/>
    <w:rsid w:val="00A276DA"/>
    <w:rsid w:val="00A341BB"/>
    <w:rsid w:val="00A345E3"/>
    <w:rsid w:val="00A42CCF"/>
    <w:rsid w:val="00A46B36"/>
    <w:rsid w:val="00A50CF5"/>
    <w:rsid w:val="00A53873"/>
    <w:rsid w:val="00A53A91"/>
    <w:rsid w:val="00A551FD"/>
    <w:rsid w:val="00A557F1"/>
    <w:rsid w:val="00A568BE"/>
    <w:rsid w:val="00A61C21"/>
    <w:rsid w:val="00A65EA2"/>
    <w:rsid w:val="00A66ADB"/>
    <w:rsid w:val="00A70772"/>
    <w:rsid w:val="00A723B4"/>
    <w:rsid w:val="00A82AB9"/>
    <w:rsid w:val="00A849CE"/>
    <w:rsid w:val="00A87B59"/>
    <w:rsid w:val="00A934C3"/>
    <w:rsid w:val="00A94728"/>
    <w:rsid w:val="00A97E42"/>
    <w:rsid w:val="00AA2F9C"/>
    <w:rsid w:val="00AB1F9F"/>
    <w:rsid w:val="00AB5F79"/>
    <w:rsid w:val="00AB707D"/>
    <w:rsid w:val="00AB7B17"/>
    <w:rsid w:val="00AC394A"/>
    <w:rsid w:val="00AC5C59"/>
    <w:rsid w:val="00AD6BF2"/>
    <w:rsid w:val="00AE000D"/>
    <w:rsid w:val="00AE2A56"/>
    <w:rsid w:val="00AF1E5E"/>
    <w:rsid w:val="00B11FAB"/>
    <w:rsid w:val="00B21CB0"/>
    <w:rsid w:val="00B31243"/>
    <w:rsid w:val="00B3314C"/>
    <w:rsid w:val="00B34F4F"/>
    <w:rsid w:val="00B40520"/>
    <w:rsid w:val="00B422F9"/>
    <w:rsid w:val="00B43306"/>
    <w:rsid w:val="00B46436"/>
    <w:rsid w:val="00B467B1"/>
    <w:rsid w:val="00B5330A"/>
    <w:rsid w:val="00B5747B"/>
    <w:rsid w:val="00B679AB"/>
    <w:rsid w:val="00B70BE4"/>
    <w:rsid w:val="00B7210D"/>
    <w:rsid w:val="00B76985"/>
    <w:rsid w:val="00B839AB"/>
    <w:rsid w:val="00B85CD4"/>
    <w:rsid w:val="00B95121"/>
    <w:rsid w:val="00B9529E"/>
    <w:rsid w:val="00B954A4"/>
    <w:rsid w:val="00BA4783"/>
    <w:rsid w:val="00BA7D9D"/>
    <w:rsid w:val="00BB2660"/>
    <w:rsid w:val="00BB3BE2"/>
    <w:rsid w:val="00BC443A"/>
    <w:rsid w:val="00BC6034"/>
    <w:rsid w:val="00BC7A43"/>
    <w:rsid w:val="00BD10FC"/>
    <w:rsid w:val="00BD12EC"/>
    <w:rsid w:val="00BD3C11"/>
    <w:rsid w:val="00BE4574"/>
    <w:rsid w:val="00BE76D3"/>
    <w:rsid w:val="00BF14B2"/>
    <w:rsid w:val="00BF3799"/>
    <w:rsid w:val="00BF47BA"/>
    <w:rsid w:val="00BF7DB3"/>
    <w:rsid w:val="00C00F36"/>
    <w:rsid w:val="00C0463A"/>
    <w:rsid w:val="00C06CFE"/>
    <w:rsid w:val="00C10C9E"/>
    <w:rsid w:val="00C113CD"/>
    <w:rsid w:val="00C12B23"/>
    <w:rsid w:val="00C15DCB"/>
    <w:rsid w:val="00C1666A"/>
    <w:rsid w:val="00C209CD"/>
    <w:rsid w:val="00C227C1"/>
    <w:rsid w:val="00C2349B"/>
    <w:rsid w:val="00C23981"/>
    <w:rsid w:val="00C250BE"/>
    <w:rsid w:val="00C34C29"/>
    <w:rsid w:val="00C3543C"/>
    <w:rsid w:val="00C40A65"/>
    <w:rsid w:val="00C51ECF"/>
    <w:rsid w:val="00C53514"/>
    <w:rsid w:val="00C5498F"/>
    <w:rsid w:val="00C77530"/>
    <w:rsid w:val="00C96919"/>
    <w:rsid w:val="00CA668E"/>
    <w:rsid w:val="00CA6DA3"/>
    <w:rsid w:val="00CD1A01"/>
    <w:rsid w:val="00CD5E51"/>
    <w:rsid w:val="00CD734A"/>
    <w:rsid w:val="00CE08F5"/>
    <w:rsid w:val="00CE2029"/>
    <w:rsid w:val="00CE2270"/>
    <w:rsid w:val="00CE31C2"/>
    <w:rsid w:val="00D014A8"/>
    <w:rsid w:val="00D1267A"/>
    <w:rsid w:val="00D1291A"/>
    <w:rsid w:val="00D204C8"/>
    <w:rsid w:val="00D2138A"/>
    <w:rsid w:val="00D22699"/>
    <w:rsid w:val="00D41899"/>
    <w:rsid w:val="00D43381"/>
    <w:rsid w:val="00D454BD"/>
    <w:rsid w:val="00D51C33"/>
    <w:rsid w:val="00D5429A"/>
    <w:rsid w:val="00D5548C"/>
    <w:rsid w:val="00D6365C"/>
    <w:rsid w:val="00D66B21"/>
    <w:rsid w:val="00D6760A"/>
    <w:rsid w:val="00D706F8"/>
    <w:rsid w:val="00D70ECF"/>
    <w:rsid w:val="00D71C79"/>
    <w:rsid w:val="00D76CB9"/>
    <w:rsid w:val="00D77978"/>
    <w:rsid w:val="00D80770"/>
    <w:rsid w:val="00D83CB8"/>
    <w:rsid w:val="00D87DD6"/>
    <w:rsid w:val="00D90AD2"/>
    <w:rsid w:val="00D93537"/>
    <w:rsid w:val="00D94D9F"/>
    <w:rsid w:val="00DB2CD2"/>
    <w:rsid w:val="00DB61F0"/>
    <w:rsid w:val="00DC008B"/>
    <w:rsid w:val="00DC54D0"/>
    <w:rsid w:val="00DD41A7"/>
    <w:rsid w:val="00DD6F29"/>
    <w:rsid w:val="00DE1BA5"/>
    <w:rsid w:val="00DF6B32"/>
    <w:rsid w:val="00E00267"/>
    <w:rsid w:val="00E005C7"/>
    <w:rsid w:val="00E00626"/>
    <w:rsid w:val="00E11404"/>
    <w:rsid w:val="00E24674"/>
    <w:rsid w:val="00E27EC5"/>
    <w:rsid w:val="00E35B49"/>
    <w:rsid w:val="00E4721C"/>
    <w:rsid w:val="00E50E80"/>
    <w:rsid w:val="00E54044"/>
    <w:rsid w:val="00E60441"/>
    <w:rsid w:val="00E7263E"/>
    <w:rsid w:val="00E74F26"/>
    <w:rsid w:val="00E843B2"/>
    <w:rsid w:val="00E8652C"/>
    <w:rsid w:val="00E9562F"/>
    <w:rsid w:val="00EB1C9A"/>
    <w:rsid w:val="00EB4001"/>
    <w:rsid w:val="00EC337C"/>
    <w:rsid w:val="00EC3DCA"/>
    <w:rsid w:val="00ED2199"/>
    <w:rsid w:val="00ED23D1"/>
    <w:rsid w:val="00ED260E"/>
    <w:rsid w:val="00ED28F4"/>
    <w:rsid w:val="00ED4FC5"/>
    <w:rsid w:val="00ED7771"/>
    <w:rsid w:val="00EE2183"/>
    <w:rsid w:val="00EE37A6"/>
    <w:rsid w:val="00EE4391"/>
    <w:rsid w:val="00EE75A2"/>
    <w:rsid w:val="00EF07C4"/>
    <w:rsid w:val="00EF7A98"/>
    <w:rsid w:val="00F002DF"/>
    <w:rsid w:val="00F013C2"/>
    <w:rsid w:val="00F02364"/>
    <w:rsid w:val="00F0277A"/>
    <w:rsid w:val="00F041AF"/>
    <w:rsid w:val="00F05D0C"/>
    <w:rsid w:val="00F068BB"/>
    <w:rsid w:val="00F07C09"/>
    <w:rsid w:val="00F150C5"/>
    <w:rsid w:val="00F15755"/>
    <w:rsid w:val="00F15DA3"/>
    <w:rsid w:val="00F17994"/>
    <w:rsid w:val="00F26A9B"/>
    <w:rsid w:val="00F27959"/>
    <w:rsid w:val="00F4028B"/>
    <w:rsid w:val="00F424CF"/>
    <w:rsid w:val="00F43165"/>
    <w:rsid w:val="00F44198"/>
    <w:rsid w:val="00F452C7"/>
    <w:rsid w:val="00F50027"/>
    <w:rsid w:val="00F56356"/>
    <w:rsid w:val="00F76100"/>
    <w:rsid w:val="00F8170C"/>
    <w:rsid w:val="00F824BE"/>
    <w:rsid w:val="00F82B15"/>
    <w:rsid w:val="00F93900"/>
    <w:rsid w:val="00F96C2A"/>
    <w:rsid w:val="00F97ADA"/>
    <w:rsid w:val="00FA0DDD"/>
    <w:rsid w:val="00FA206A"/>
    <w:rsid w:val="00FA5FF3"/>
    <w:rsid w:val="00FA6A93"/>
    <w:rsid w:val="00FB51B9"/>
    <w:rsid w:val="00FB6F4C"/>
    <w:rsid w:val="00FC2EE4"/>
    <w:rsid w:val="00FC6DFC"/>
    <w:rsid w:val="00FD054C"/>
    <w:rsid w:val="00FD0640"/>
    <w:rsid w:val="00FD0CB4"/>
    <w:rsid w:val="00FD2F00"/>
    <w:rsid w:val="00FD62DB"/>
    <w:rsid w:val="00FE3033"/>
    <w:rsid w:val="00FE536B"/>
    <w:rsid w:val="00FE69D0"/>
    <w:rsid w:val="00FE7DE8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DA6E2"/>
  <w15:docId w15:val="{10D105B4-0DB5-42C3-B04F-8796B353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5C"/>
    <w:pPr>
      <w:spacing w:after="0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D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45C"/>
    <w:pPr>
      <w:keepNext/>
      <w:keepLines/>
      <w:pBdr>
        <w:bottom w:val="single" w:sz="4" w:space="1" w:color="4F81BD" w:themeColor="accent1"/>
      </w:pBdr>
      <w:spacing w:before="16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DA3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5EBB"/>
    <w:pPr>
      <w:ind w:left="720"/>
      <w:contextualSpacing/>
    </w:pPr>
  </w:style>
  <w:style w:type="table" w:styleId="TableGrid">
    <w:name w:val="Table Grid"/>
    <w:basedOn w:val="TableNormal"/>
    <w:uiPriority w:val="59"/>
    <w:rsid w:val="005B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2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AD"/>
  </w:style>
  <w:style w:type="paragraph" w:styleId="Footer">
    <w:name w:val="footer"/>
    <w:basedOn w:val="Normal"/>
    <w:link w:val="FooterChar"/>
    <w:uiPriority w:val="99"/>
    <w:unhideWhenUsed/>
    <w:rsid w:val="005B52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AD"/>
  </w:style>
  <w:style w:type="paragraph" w:styleId="BalloonText">
    <w:name w:val="Balloon Text"/>
    <w:basedOn w:val="Normal"/>
    <w:link w:val="BalloonTextChar"/>
    <w:uiPriority w:val="99"/>
    <w:semiHidden/>
    <w:unhideWhenUsed/>
    <w:rsid w:val="00730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68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68D2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68D2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533E7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C745C"/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styleId="Strong">
    <w:name w:val="Strong"/>
    <w:basedOn w:val="DefaultParagraphFont"/>
    <w:uiPriority w:val="22"/>
    <w:qFormat/>
    <w:rsid w:val="00593CB1"/>
    <w:rPr>
      <w:b/>
      <w:bCs/>
    </w:rPr>
  </w:style>
  <w:style w:type="character" w:customStyle="1" w:styleId="ms-rtethemeforecolor-2-0">
    <w:name w:val="ms-rtethemeforecolor-2-0"/>
    <w:basedOn w:val="DefaultParagraphFont"/>
    <w:rsid w:val="00593CB1"/>
  </w:style>
  <w:style w:type="paragraph" w:styleId="NormalWeb">
    <w:name w:val="Normal (Web)"/>
    <w:basedOn w:val="Normal"/>
    <w:uiPriority w:val="99"/>
    <w:unhideWhenUsed/>
    <w:rsid w:val="0059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3CB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2D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14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9F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D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F15DA3"/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C1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71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3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8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2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9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inyurl.com/samagadas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uthoring2016.icao.int/SAM/SAFETY/RST/Pages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orms.gle/gLiFB2FMnkHr52Wa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2020-05-26T00:00:00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330B9F9BEE64A8696D29DD646CB97" ma:contentTypeVersion="1" ma:contentTypeDescription="Create a new document." ma:contentTypeScope="" ma:versionID="48c42a8fb5b295858b745710365e7d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E10995-66B3-4F01-87C9-5D6C237267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BA5111-995A-4E9B-89E6-F1F098D496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B73D7-2FD4-4483-AE86-2A6F18B8E2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FB6828-B381-4D98-A4FE-8DB569A3D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Salvatierra, Fabio</dc:creator>
  <cp:keywords/>
  <dc:description/>
  <cp:lastModifiedBy>Salvatierra, Fabio</cp:lastModifiedBy>
  <cp:revision>58</cp:revision>
  <cp:lastPrinted>2021-07-22T21:01:00Z</cp:lastPrinted>
  <dcterms:created xsi:type="dcterms:W3CDTF">2023-04-27T15:15:00Z</dcterms:created>
  <dcterms:modified xsi:type="dcterms:W3CDTF">2023-04-27T18:47:00Z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0x0101004DA330B9F9BEE64A8696D29DD646CB97</vt:lpwstr>
  </property>
</Properties>
</file>