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196C" w14:textId="167F65A0" w:rsidR="00BC401D" w:rsidRPr="00A63D09" w:rsidRDefault="003C0FCB" w:rsidP="00A71B05">
      <w:pPr>
        <w:rPr>
          <w:rFonts w:ascii="Arial" w:hAnsi="Arial" w:cs="Arial"/>
          <w:b/>
          <w:color w:val="0054A4"/>
          <w:sz w:val="40"/>
          <w:szCs w:val="40"/>
          <w:lang w:val="en-CA"/>
        </w:rPr>
      </w:pPr>
      <w:r>
        <w:rPr>
          <w:rFonts w:ascii="Arial" w:hAnsi="Arial" w:cs="Arial"/>
          <w:b/>
          <w:color w:val="0054A4"/>
          <w:sz w:val="10"/>
          <w:szCs w:val="10"/>
        </w:rPr>
        <w:br/>
      </w:r>
      <w:r>
        <w:rPr>
          <w:rFonts w:ascii="Arial" w:hAnsi="Arial" w:cs="Arial"/>
          <w:b/>
          <w:color w:val="0054A4"/>
          <w:sz w:val="10"/>
          <w:szCs w:val="10"/>
        </w:rPr>
        <w:br/>
      </w:r>
      <w:r w:rsidRPr="00A63D09">
        <w:rPr>
          <w:rFonts w:ascii="Arial" w:hAnsi="Arial" w:cs="Arial"/>
          <w:b/>
          <w:color w:val="0054A4"/>
          <w:sz w:val="40"/>
          <w:szCs w:val="40"/>
          <w:lang w:val="en-CA"/>
        </w:rPr>
        <w:t>F</w:t>
      </w:r>
      <w:r w:rsidR="00A71B05" w:rsidRPr="00A63D09">
        <w:rPr>
          <w:rFonts w:ascii="Arial" w:hAnsi="Arial" w:cs="Arial"/>
          <w:b/>
          <w:color w:val="0054A4"/>
          <w:sz w:val="40"/>
          <w:szCs w:val="40"/>
          <w:lang w:val="en-CA"/>
        </w:rPr>
        <w:t xml:space="preserve">requently Asked Questions: </w:t>
      </w:r>
      <w:r w:rsidRPr="00A63D09">
        <w:rPr>
          <w:rFonts w:ascii="Arial" w:hAnsi="Arial" w:cs="Arial"/>
          <w:b/>
          <w:color w:val="0054A4"/>
          <w:sz w:val="40"/>
          <w:szCs w:val="40"/>
          <w:lang w:val="en-CA"/>
        </w:rPr>
        <w:t xml:space="preserve">Threats to Aviation </w:t>
      </w:r>
    </w:p>
    <w:p w14:paraId="6A69ABF8" w14:textId="306A692B" w:rsidR="003C0FCB" w:rsidRPr="00A63D09" w:rsidRDefault="003C0FCB" w:rsidP="003C0FCB">
      <w:pPr>
        <w:rPr>
          <w:rFonts w:ascii="Arial" w:hAnsi="Arial" w:cs="Arial"/>
          <w:b/>
          <w:bCs/>
          <w:color w:val="0054A4"/>
          <w:sz w:val="26"/>
          <w:szCs w:val="26"/>
          <w:lang w:val="en-CA"/>
        </w:rPr>
      </w:pPr>
      <w:r w:rsidRPr="00A63D09">
        <w:rPr>
          <w:rFonts w:ascii="Arial" w:hAnsi="Arial" w:cs="Arial"/>
          <w:b/>
          <w:bCs/>
          <w:color w:val="0054A4"/>
          <w:sz w:val="26"/>
          <w:szCs w:val="26"/>
          <w:lang w:val="en-CA"/>
        </w:rPr>
        <w:t>Who needs to know about the threat</w:t>
      </w:r>
      <w:r w:rsidR="00A71B05" w:rsidRPr="00A63D09">
        <w:rPr>
          <w:rFonts w:ascii="Arial" w:hAnsi="Arial" w:cs="Arial"/>
          <w:b/>
          <w:bCs/>
          <w:color w:val="0054A4"/>
          <w:sz w:val="26"/>
          <w:szCs w:val="26"/>
          <w:lang w:val="en-CA"/>
        </w:rPr>
        <w:t>s</w:t>
      </w:r>
      <w:r w:rsidRPr="00A63D09">
        <w:rPr>
          <w:rFonts w:ascii="Arial" w:hAnsi="Arial" w:cs="Arial"/>
          <w:b/>
          <w:bCs/>
          <w:color w:val="0054A4"/>
          <w:sz w:val="26"/>
          <w:szCs w:val="26"/>
          <w:lang w:val="en-CA"/>
        </w:rPr>
        <w:t xml:space="preserve"> to aviation?</w:t>
      </w:r>
    </w:p>
    <w:p w14:paraId="225B058E" w14:textId="63DFC4BE" w:rsidR="003C0FCB" w:rsidRPr="00A63D09" w:rsidRDefault="003C0FCB" w:rsidP="00A71B05">
      <w:pPr>
        <w:rPr>
          <w:rFonts w:ascii="Arial" w:hAnsi="Arial" w:cs="Arial"/>
          <w:b/>
          <w:bCs/>
          <w:color w:val="0054A4"/>
          <w:sz w:val="26"/>
          <w:szCs w:val="26"/>
          <w:lang w:val="en-CA"/>
        </w:rPr>
      </w:pPr>
      <w:r w:rsidRPr="11A1B8AC">
        <w:rPr>
          <w:rFonts w:ascii="Arial" w:hAnsi="Arial" w:cs="Arial"/>
          <w:lang w:val="en-CA"/>
        </w:rPr>
        <w:t xml:space="preserve">Security is everyone’s responsibility – so everyone who works in, or around, the aviation </w:t>
      </w:r>
      <w:r w:rsidR="006300D3" w:rsidRPr="11A1B8AC">
        <w:rPr>
          <w:rFonts w:ascii="Arial" w:hAnsi="Arial" w:cs="Arial"/>
          <w:lang w:val="en-CA"/>
        </w:rPr>
        <w:t>community needs</w:t>
      </w:r>
      <w:r w:rsidRPr="11A1B8AC">
        <w:rPr>
          <w:rFonts w:ascii="Arial" w:hAnsi="Arial" w:cs="Arial"/>
          <w:lang w:val="en-CA"/>
        </w:rPr>
        <w:t xml:space="preserve"> to understand why we are asking them to contribute to a positive security culture. This does not mean everyone needs to have the same information, to the same level of depth though – information should be tailored appropriately. </w:t>
      </w:r>
      <w:r>
        <w:br/>
      </w:r>
      <w:r>
        <w:br/>
      </w:r>
      <w:r w:rsidRPr="11A1B8AC">
        <w:rPr>
          <w:rFonts w:ascii="Arial" w:hAnsi="Arial" w:cs="Arial"/>
          <w:b/>
          <w:bCs/>
          <w:color w:val="0054A4"/>
          <w:sz w:val="26"/>
          <w:szCs w:val="26"/>
          <w:lang w:val="en-CA"/>
        </w:rPr>
        <w:t>Why should I brief staff in non-security roles about</w:t>
      </w:r>
      <w:r w:rsidR="00A71B05" w:rsidRPr="11A1B8AC">
        <w:rPr>
          <w:rFonts w:ascii="Arial" w:hAnsi="Arial" w:cs="Arial"/>
          <w:b/>
          <w:bCs/>
          <w:color w:val="0054A4"/>
          <w:sz w:val="26"/>
          <w:szCs w:val="26"/>
          <w:lang w:val="en-CA"/>
        </w:rPr>
        <w:t xml:space="preserve"> the threats to aviation</w:t>
      </w:r>
      <w:r w:rsidRPr="11A1B8AC">
        <w:rPr>
          <w:rFonts w:ascii="Arial" w:hAnsi="Arial" w:cs="Arial"/>
          <w:b/>
          <w:bCs/>
          <w:color w:val="0054A4"/>
          <w:sz w:val="26"/>
          <w:szCs w:val="26"/>
          <w:lang w:val="en-CA"/>
        </w:rPr>
        <w:t>?</w:t>
      </w:r>
    </w:p>
    <w:p w14:paraId="18F0DE32" w14:textId="79BF3AEE" w:rsidR="003C0FCB" w:rsidRPr="00A63D09" w:rsidRDefault="003C0FCB">
      <w:pPr>
        <w:rPr>
          <w:rFonts w:ascii="Arial" w:hAnsi="Arial" w:cs="Arial"/>
          <w:lang w:val="en-CA"/>
        </w:rPr>
      </w:pPr>
      <w:r w:rsidRPr="00A63D09">
        <w:rPr>
          <w:rFonts w:ascii="Arial" w:hAnsi="Arial" w:cs="Arial"/>
          <w:lang w:val="en-CA"/>
        </w:rPr>
        <w:t xml:space="preserve">It is important that all staff understand the nature of the threat. If everyone is to play an effective part in an </w:t>
      </w:r>
      <w:r w:rsidR="00A71B05" w:rsidRPr="00A63D09">
        <w:rPr>
          <w:rFonts w:ascii="Arial" w:hAnsi="Arial" w:cs="Arial"/>
          <w:lang w:val="en-CA"/>
        </w:rPr>
        <w:t>organization’s s</w:t>
      </w:r>
      <w:r w:rsidRPr="00A63D09">
        <w:rPr>
          <w:rFonts w:ascii="Arial" w:hAnsi="Arial" w:cs="Arial"/>
          <w:lang w:val="en-CA"/>
        </w:rPr>
        <w:t xml:space="preserve">ecurity culture, they must understand why they are being asked to do certain things. Staff are more likely to be able to contribute, and willing to adhere to security processes, if they understand why they are being asked to do so. </w:t>
      </w:r>
    </w:p>
    <w:p w14:paraId="000CAEFB" w14:textId="3844BCF7" w:rsidR="003C0FCB" w:rsidRPr="00A63D09" w:rsidRDefault="003C0FCB">
      <w:pPr>
        <w:rPr>
          <w:rFonts w:ascii="Arial" w:hAnsi="Arial" w:cs="Arial"/>
          <w:b/>
          <w:bCs/>
          <w:color w:val="0054A4"/>
          <w:sz w:val="26"/>
          <w:szCs w:val="26"/>
          <w:lang w:val="en-CA"/>
        </w:rPr>
      </w:pPr>
      <w:r w:rsidRPr="00A63D09">
        <w:rPr>
          <w:rFonts w:ascii="Arial" w:hAnsi="Arial" w:cs="Arial"/>
          <w:b/>
          <w:bCs/>
          <w:color w:val="0054A4"/>
          <w:lang w:val="en-CA"/>
        </w:rPr>
        <w:br/>
      </w:r>
      <w:r w:rsidRPr="00A63D09">
        <w:rPr>
          <w:rFonts w:ascii="Arial" w:hAnsi="Arial" w:cs="Arial"/>
          <w:b/>
          <w:bCs/>
          <w:color w:val="0054A4"/>
          <w:sz w:val="26"/>
          <w:szCs w:val="26"/>
          <w:lang w:val="en-CA"/>
        </w:rPr>
        <w:t>Won’t I create a vulnerability by sharing</w:t>
      </w:r>
      <w:r w:rsidR="00A71B05" w:rsidRPr="00A63D09">
        <w:rPr>
          <w:rFonts w:ascii="Arial" w:hAnsi="Arial" w:cs="Arial"/>
          <w:b/>
          <w:bCs/>
          <w:color w:val="0054A4"/>
          <w:sz w:val="26"/>
          <w:szCs w:val="26"/>
          <w:lang w:val="en-CA"/>
        </w:rPr>
        <w:t xml:space="preserve"> threat</w:t>
      </w:r>
      <w:r w:rsidRPr="00A63D09">
        <w:rPr>
          <w:rFonts w:ascii="Arial" w:hAnsi="Arial" w:cs="Arial"/>
          <w:b/>
          <w:bCs/>
          <w:color w:val="0054A4"/>
          <w:sz w:val="26"/>
          <w:szCs w:val="26"/>
          <w:lang w:val="en-CA"/>
        </w:rPr>
        <w:t xml:space="preserve"> information with staff who don’t carry out a security role? </w:t>
      </w:r>
    </w:p>
    <w:p w14:paraId="01A18910" w14:textId="401216FD" w:rsidR="003C0FCB" w:rsidRPr="00A63D09" w:rsidRDefault="003C0FCB">
      <w:pPr>
        <w:rPr>
          <w:rFonts w:ascii="Arial" w:hAnsi="Arial" w:cs="Arial"/>
          <w:lang w:val="en-CA"/>
        </w:rPr>
      </w:pPr>
      <w:r w:rsidRPr="00A63D09">
        <w:rPr>
          <w:rFonts w:ascii="Arial" w:hAnsi="Arial" w:cs="Arial"/>
          <w:lang w:val="en-CA"/>
        </w:rPr>
        <w:t>Brief</w:t>
      </w:r>
      <w:r w:rsidR="00A71B05" w:rsidRPr="00A63D09">
        <w:rPr>
          <w:rFonts w:ascii="Arial" w:hAnsi="Arial" w:cs="Arial"/>
          <w:lang w:val="en-CA"/>
        </w:rPr>
        <w:t xml:space="preserve">ings and information shared </w:t>
      </w:r>
      <w:r w:rsidRPr="00A63D09">
        <w:rPr>
          <w:rFonts w:ascii="Arial" w:hAnsi="Arial" w:cs="Arial"/>
          <w:lang w:val="en-CA"/>
        </w:rPr>
        <w:t xml:space="preserve">on the threat should be tailored to the audience – this allows you to share appropriate information with each staff group, from a general awareness level up to more detailed information at a restricted level </w:t>
      </w:r>
      <w:r w:rsidR="00A71B05" w:rsidRPr="00A63D09">
        <w:rPr>
          <w:rFonts w:ascii="Arial" w:hAnsi="Arial" w:cs="Arial"/>
          <w:lang w:val="en-CA"/>
        </w:rPr>
        <w:t>(</w:t>
      </w:r>
      <w:r w:rsidRPr="00A63D09">
        <w:rPr>
          <w:rFonts w:ascii="Arial" w:hAnsi="Arial" w:cs="Arial"/>
          <w:lang w:val="en-CA"/>
        </w:rPr>
        <w:t>where required</w:t>
      </w:r>
      <w:r w:rsidR="00A71B05" w:rsidRPr="00A63D09">
        <w:rPr>
          <w:rFonts w:ascii="Arial" w:hAnsi="Arial" w:cs="Arial"/>
          <w:lang w:val="en-CA"/>
        </w:rPr>
        <w:t>)</w:t>
      </w:r>
      <w:r w:rsidRPr="00A63D09">
        <w:rPr>
          <w:rFonts w:ascii="Arial" w:hAnsi="Arial" w:cs="Arial"/>
          <w:lang w:val="en-CA"/>
        </w:rPr>
        <w:t>. If staff do not understand what is expected of them and why, they are less likely to be able to play their part in</w:t>
      </w:r>
      <w:r w:rsidR="00A71B05" w:rsidRPr="00A63D09">
        <w:rPr>
          <w:rFonts w:ascii="Arial" w:hAnsi="Arial" w:cs="Arial"/>
          <w:lang w:val="en-CA"/>
        </w:rPr>
        <w:t xml:space="preserve"> implementing</w:t>
      </w:r>
      <w:r w:rsidRPr="00A63D09">
        <w:rPr>
          <w:rFonts w:ascii="Arial" w:hAnsi="Arial" w:cs="Arial"/>
          <w:lang w:val="en-CA"/>
        </w:rPr>
        <w:t xml:space="preserve"> a positive security culture</w:t>
      </w:r>
      <w:r w:rsidR="00B91ADA" w:rsidRPr="00A63D09">
        <w:rPr>
          <w:rFonts w:ascii="Arial" w:hAnsi="Arial" w:cs="Arial"/>
          <w:lang w:val="en-CA"/>
        </w:rPr>
        <w:t xml:space="preserve"> and in delivering the required security measures</w:t>
      </w:r>
      <w:r w:rsidRPr="00A63D09">
        <w:rPr>
          <w:rFonts w:ascii="Arial" w:hAnsi="Arial" w:cs="Arial"/>
          <w:lang w:val="en-CA"/>
        </w:rPr>
        <w:t xml:space="preserve">. </w:t>
      </w:r>
    </w:p>
    <w:p w14:paraId="6BF656B8" w14:textId="7D515961" w:rsidR="003C0FCB" w:rsidRPr="00A63D09" w:rsidRDefault="003C0FCB" w:rsidP="003C0FCB">
      <w:pPr>
        <w:rPr>
          <w:rFonts w:ascii="Arial" w:hAnsi="Arial" w:cs="Arial"/>
          <w:b/>
          <w:bCs/>
          <w:color w:val="0054A4"/>
          <w:sz w:val="26"/>
          <w:szCs w:val="26"/>
          <w:lang w:val="en-CA"/>
        </w:rPr>
      </w:pPr>
      <w:r w:rsidRPr="00A63D09">
        <w:rPr>
          <w:rFonts w:ascii="Arial" w:hAnsi="Arial" w:cs="Arial"/>
          <w:b/>
          <w:bCs/>
          <w:color w:val="0054A4"/>
          <w:sz w:val="26"/>
          <w:szCs w:val="26"/>
          <w:lang w:val="en-CA"/>
        </w:rPr>
        <w:t xml:space="preserve">How do </w:t>
      </w:r>
      <w:r w:rsidR="00B91ADA" w:rsidRPr="00A63D09">
        <w:rPr>
          <w:rFonts w:ascii="Arial" w:hAnsi="Arial" w:cs="Arial"/>
          <w:b/>
          <w:bCs/>
          <w:color w:val="0054A4"/>
          <w:sz w:val="26"/>
          <w:szCs w:val="26"/>
          <w:lang w:val="en-CA"/>
        </w:rPr>
        <w:t xml:space="preserve">I </w:t>
      </w:r>
      <w:r w:rsidRPr="00A63D09">
        <w:rPr>
          <w:rFonts w:ascii="Arial" w:hAnsi="Arial" w:cs="Arial"/>
          <w:b/>
          <w:bCs/>
          <w:color w:val="0054A4"/>
          <w:sz w:val="26"/>
          <w:szCs w:val="26"/>
          <w:lang w:val="en-CA"/>
        </w:rPr>
        <w:t>tell staff about the threat?</w:t>
      </w:r>
    </w:p>
    <w:p w14:paraId="6469C056" w14:textId="5EC30A41" w:rsidR="003C0FCB" w:rsidRPr="00A63D09" w:rsidRDefault="003C0FCB" w:rsidP="003C0FCB">
      <w:pPr>
        <w:rPr>
          <w:rFonts w:ascii="Arial" w:hAnsi="Arial" w:cs="Arial"/>
          <w:lang w:val="en-CA"/>
        </w:rPr>
      </w:pPr>
      <w:r w:rsidRPr="11A1B8AC">
        <w:rPr>
          <w:rFonts w:ascii="Arial" w:hAnsi="Arial" w:cs="Arial"/>
          <w:lang w:val="en-CA"/>
        </w:rPr>
        <w:t xml:space="preserve"> Updates on the threat could be delivered through:</w:t>
      </w:r>
    </w:p>
    <w:p w14:paraId="463C75C2" w14:textId="27018CE4" w:rsidR="003C0FCB" w:rsidRPr="00A63D09" w:rsidRDefault="003C0FCB" w:rsidP="003C0FCB">
      <w:pPr>
        <w:pStyle w:val="ListParagraph"/>
        <w:numPr>
          <w:ilvl w:val="0"/>
          <w:numId w:val="5"/>
        </w:numPr>
        <w:spacing w:line="256" w:lineRule="auto"/>
        <w:ind w:left="709" w:hanging="425"/>
        <w:rPr>
          <w:rFonts w:ascii="Arial" w:hAnsi="Arial" w:cs="Arial"/>
          <w:lang w:val="en-CA"/>
        </w:rPr>
      </w:pPr>
      <w:r w:rsidRPr="11A1B8AC">
        <w:rPr>
          <w:rFonts w:ascii="Arial" w:hAnsi="Arial" w:cs="Arial"/>
          <w:lang w:val="en-CA"/>
        </w:rPr>
        <w:t>Security awareness and security role specific training (initial and refresher</w:t>
      </w:r>
      <w:proofErr w:type="gramStart"/>
      <w:r w:rsidRPr="11A1B8AC">
        <w:rPr>
          <w:rFonts w:ascii="Arial" w:hAnsi="Arial" w:cs="Arial"/>
          <w:lang w:val="en-CA"/>
        </w:rPr>
        <w:t>);</w:t>
      </w:r>
      <w:proofErr w:type="gramEnd"/>
    </w:p>
    <w:p w14:paraId="754C9E05" w14:textId="77777777" w:rsidR="006300D3" w:rsidRDefault="003C0FCB" w:rsidP="006300D3">
      <w:pPr>
        <w:pStyle w:val="ListParagraph"/>
        <w:numPr>
          <w:ilvl w:val="0"/>
          <w:numId w:val="5"/>
        </w:numPr>
        <w:spacing w:line="256" w:lineRule="auto"/>
        <w:ind w:left="709" w:hanging="425"/>
        <w:rPr>
          <w:rFonts w:ascii="Arial" w:hAnsi="Arial" w:cs="Arial"/>
          <w:lang w:val="en-CA"/>
        </w:rPr>
      </w:pPr>
      <w:r w:rsidRPr="11A1B8AC">
        <w:rPr>
          <w:rFonts w:ascii="Arial" w:hAnsi="Arial" w:cs="Arial"/>
          <w:lang w:val="en-CA"/>
        </w:rPr>
        <w:t xml:space="preserve">Targeted briefings to certain staff groups who have specific knowledge requirements </w:t>
      </w:r>
      <w:proofErr w:type="gramStart"/>
      <w:r w:rsidRPr="11A1B8AC">
        <w:rPr>
          <w:rFonts w:ascii="Arial" w:hAnsi="Arial" w:cs="Arial"/>
          <w:lang w:val="en-CA"/>
        </w:rPr>
        <w:t>e.g.</w:t>
      </w:r>
      <w:proofErr w:type="gramEnd"/>
      <w:r w:rsidRPr="11A1B8AC">
        <w:rPr>
          <w:rFonts w:ascii="Arial" w:hAnsi="Arial" w:cs="Arial"/>
          <w:lang w:val="en-CA"/>
        </w:rPr>
        <w:t xml:space="preserve"> security managers, landside staff;</w:t>
      </w:r>
    </w:p>
    <w:p w14:paraId="74F9D39D" w14:textId="1757178F" w:rsidR="003C0FCB" w:rsidRPr="006300D3" w:rsidRDefault="006300D3" w:rsidP="006300D3">
      <w:pPr>
        <w:pStyle w:val="ListParagraph"/>
        <w:numPr>
          <w:ilvl w:val="0"/>
          <w:numId w:val="5"/>
        </w:numPr>
        <w:spacing w:line="256" w:lineRule="auto"/>
        <w:ind w:left="709" w:hanging="425"/>
        <w:rPr>
          <w:rFonts w:ascii="Arial" w:hAnsi="Arial" w:cs="Arial"/>
          <w:lang w:val="en-CA"/>
        </w:rPr>
      </w:pPr>
      <w:r>
        <w:rPr>
          <w:rFonts w:ascii="Arial" w:hAnsi="Arial" w:cs="Arial"/>
          <w:lang w:val="en-CA"/>
        </w:rPr>
        <w:t>R</w:t>
      </w:r>
      <w:r w:rsidR="003C0FCB" w:rsidRPr="006300D3">
        <w:rPr>
          <w:rFonts w:ascii="Arial" w:hAnsi="Arial" w:cs="Arial"/>
          <w:lang w:val="en-CA"/>
        </w:rPr>
        <w:t>egular reminders via various means e.g. on the intranet, staff meetings; and</w:t>
      </w:r>
    </w:p>
    <w:p w14:paraId="34009E03" w14:textId="53FE02A4" w:rsidR="003C0FCB" w:rsidRPr="00A63D09" w:rsidRDefault="003C0FCB" w:rsidP="008B4F78">
      <w:pPr>
        <w:pStyle w:val="ListParagraph"/>
        <w:numPr>
          <w:ilvl w:val="0"/>
          <w:numId w:val="5"/>
        </w:numPr>
        <w:spacing w:line="256" w:lineRule="auto"/>
        <w:ind w:left="709" w:hanging="425"/>
        <w:rPr>
          <w:rFonts w:ascii="Arial" w:hAnsi="Arial" w:cs="Arial"/>
          <w:lang w:val="en-CA"/>
        </w:rPr>
      </w:pPr>
      <w:r w:rsidRPr="11A1B8AC">
        <w:rPr>
          <w:rFonts w:ascii="Arial" w:hAnsi="Arial" w:cs="Arial"/>
          <w:lang w:val="en-CA"/>
        </w:rPr>
        <w:t xml:space="preserve">Verbal updates (one-to-one or very small groups) for immediate changes to the threat, to allow staff to understand how this impacts them. </w:t>
      </w:r>
    </w:p>
    <w:p w14:paraId="5B305704" w14:textId="77777777" w:rsidR="003C0FCB" w:rsidRPr="00620426" w:rsidRDefault="003C0FCB" w:rsidP="00BC401D">
      <w:pPr>
        <w:rPr>
          <w:rFonts w:ascii="Arial" w:hAnsi="Arial" w:cs="Arial"/>
          <w:b/>
          <w:color w:val="0054A4"/>
          <w:sz w:val="40"/>
          <w:szCs w:val="40"/>
        </w:rPr>
      </w:pPr>
    </w:p>
    <w:sectPr w:rsidR="003C0FCB" w:rsidRPr="00620426" w:rsidSect="003C0FCB">
      <w:headerReference w:type="default" r:id="rId10"/>
      <w:footerReference w:type="default" r:id="rId11"/>
      <w:pgSz w:w="11906" w:h="16838"/>
      <w:pgMar w:top="3686" w:right="1440" w:bottom="993"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6D9A" w14:textId="77777777" w:rsidR="009801F0" w:rsidRDefault="009801F0" w:rsidP="00970A21">
      <w:pPr>
        <w:spacing w:after="0" w:line="240" w:lineRule="auto"/>
      </w:pPr>
      <w:r>
        <w:separator/>
      </w:r>
    </w:p>
  </w:endnote>
  <w:endnote w:type="continuationSeparator" w:id="0">
    <w:p w14:paraId="66284BCF" w14:textId="77777777" w:rsidR="009801F0" w:rsidRDefault="009801F0" w:rsidP="0097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5253" w14:textId="00A2721C" w:rsidR="00620426" w:rsidRPr="00F161AA" w:rsidRDefault="00620426" w:rsidP="00620426">
    <w:pPr>
      <w:pStyle w:val="Footer"/>
      <w:rPr>
        <w:rFonts w:ascii="Arial" w:hAnsi="Arial" w:cs="Arial"/>
        <w:color w:val="000000" w:themeColor="text1"/>
        <w:sz w:val="20"/>
        <w:szCs w:val="20"/>
      </w:rPr>
    </w:pPr>
    <w:r w:rsidRPr="00F161AA">
      <w:rPr>
        <w:rFonts w:ascii="Arial" w:hAnsi="Arial" w:cs="Arial"/>
        <w:sz w:val="20"/>
        <w:szCs w:val="20"/>
      </w:rPr>
      <w:t xml:space="preserve">Find out more: </w:t>
    </w:r>
    <w:r w:rsidRPr="00F161AA">
      <w:rPr>
        <w:rFonts w:ascii="Arial" w:hAnsi="Arial" w:cs="Arial"/>
        <w:b/>
        <w:bCs/>
        <w:color w:val="0054A4"/>
        <w:sz w:val="20"/>
        <w:szCs w:val="20"/>
      </w:rPr>
      <w:t>www.icao.int/Security/Security-Culture/</w:t>
    </w:r>
    <w:r w:rsidRPr="00F161AA">
      <w:rPr>
        <w:rFonts w:ascii="Arial" w:hAnsi="Arial" w:cs="Arial"/>
        <w:color w:val="0054A4"/>
        <w:sz w:val="20"/>
        <w:szCs w:val="20"/>
      </w:rPr>
      <w:t xml:space="preserve">  </w:t>
    </w:r>
    <w:r w:rsidR="00F161AA" w:rsidRPr="00F161AA">
      <w:rPr>
        <w:rFonts w:ascii="Arial" w:hAnsi="Arial" w:cs="Arial"/>
        <w:color w:val="0054A4"/>
        <w:sz w:val="20"/>
        <w:szCs w:val="20"/>
      </w:rPr>
      <w:tab/>
    </w:r>
    <w:r w:rsidR="00F161AA" w:rsidRPr="00F161AA">
      <w:rPr>
        <w:rFonts w:ascii="Arial" w:hAnsi="Arial" w:cs="Arial"/>
        <w:color w:val="000000" w:themeColor="text1"/>
        <w:sz w:val="20"/>
        <w:szCs w:val="20"/>
      </w:rPr>
      <w:t>© ICAO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4AC9" w14:textId="77777777" w:rsidR="009801F0" w:rsidRDefault="009801F0" w:rsidP="00970A21">
      <w:pPr>
        <w:spacing w:after="0" w:line="240" w:lineRule="auto"/>
      </w:pPr>
      <w:r>
        <w:separator/>
      </w:r>
    </w:p>
  </w:footnote>
  <w:footnote w:type="continuationSeparator" w:id="0">
    <w:p w14:paraId="0B2A03F0" w14:textId="77777777" w:rsidR="009801F0" w:rsidRDefault="009801F0" w:rsidP="0097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255" w14:textId="433CD593" w:rsidR="00970A21" w:rsidRDefault="00620426">
    <w:pPr>
      <w:pStyle w:val="Header"/>
    </w:pPr>
    <w:r>
      <w:rPr>
        <w:noProof/>
        <w:lang w:val="en-CA" w:eastAsia="zh-CN"/>
      </w:rPr>
      <w:drawing>
        <wp:anchor distT="0" distB="0" distL="114300" distR="114300" simplePos="0" relativeHeight="251661312" behindDoc="1" locked="0" layoutInCell="1" allowOverlap="1" wp14:anchorId="2687ABEC" wp14:editId="5D8B71A6">
          <wp:simplePos x="0" y="0"/>
          <wp:positionH relativeFrom="margin">
            <wp:posOffset>4686300</wp:posOffset>
          </wp:positionH>
          <wp:positionV relativeFrom="paragraph">
            <wp:posOffset>-203200</wp:posOffset>
          </wp:positionV>
          <wp:extent cx="1003935" cy="650875"/>
          <wp:effectExtent l="0" t="0" r="5715" b="0"/>
          <wp:wrapTight wrapText="bothSides">
            <wp:wrapPolygon edited="0">
              <wp:start x="0" y="0"/>
              <wp:lineTo x="0" y="20862"/>
              <wp:lineTo x="21313" y="20862"/>
              <wp:lineTo x="21313" y="0"/>
              <wp:lineTo x="0" y="0"/>
            </wp:wrapPolygon>
          </wp:wrapTight>
          <wp:docPr id="47" name="Picture 47"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es-here | HME Billing &amp;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zh-CN"/>
      </w:rPr>
      <w:drawing>
        <wp:anchor distT="0" distB="0" distL="114300" distR="114300" simplePos="0" relativeHeight="251658240" behindDoc="1" locked="0" layoutInCell="1" allowOverlap="1" wp14:anchorId="28CC3DD3" wp14:editId="5A6E9989">
          <wp:simplePos x="0" y="0"/>
          <wp:positionH relativeFrom="page">
            <wp:posOffset>0</wp:posOffset>
          </wp:positionH>
          <wp:positionV relativeFrom="paragraph">
            <wp:posOffset>649415</wp:posOffset>
          </wp:positionV>
          <wp:extent cx="7691120" cy="1200785"/>
          <wp:effectExtent l="0" t="0" r="5080" b="0"/>
          <wp:wrapTight wrapText="bothSides">
            <wp:wrapPolygon edited="0">
              <wp:start x="0" y="0"/>
              <wp:lineTo x="0" y="21246"/>
              <wp:lineTo x="21561" y="21246"/>
              <wp:lineTo x="21561" y="0"/>
              <wp:lineTo x="0" y="0"/>
            </wp:wrapPolygon>
          </wp:wrapTight>
          <wp:docPr id="48" name="Picture 48"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screensho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91120"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389"/>
    <w:multiLevelType w:val="hybridMultilevel"/>
    <w:tmpl w:val="2212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600506"/>
    <w:multiLevelType w:val="hybridMultilevel"/>
    <w:tmpl w:val="8BA236DC"/>
    <w:lvl w:ilvl="0" w:tplc="6F7078B8">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E31A18"/>
    <w:multiLevelType w:val="hybridMultilevel"/>
    <w:tmpl w:val="03BA64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6732FB"/>
    <w:multiLevelType w:val="hybridMultilevel"/>
    <w:tmpl w:val="3A9C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34D4C"/>
    <w:multiLevelType w:val="hybridMultilevel"/>
    <w:tmpl w:val="868C4B9C"/>
    <w:lvl w:ilvl="0" w:tplc="47AC21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8E"/>
    <w:rsid w:val="00054F76"/>
    <w:rsid w:val="000C5B52"/>
    <w:rsid w:val="000D1702"/>
    <w:rsid w:val="0012412B"/>
    <w:rsid w:val="00131930"/>
    <w:rsid w:val="00154A0A"/>
    <w:rsid w:val="00164E90"/>
    <w:rsid w:val="001B075E"/>
    <w:rsid w:val="001B66F8"/>
    <w:rsid w:val="00215703"/>
    <w:rsid w:val="00216745"/>
    <w:rsid w:val="0027628E"/>
    <w:rsid w:val="0028541B"/>
    <w:rsid w:val="002935E9"/>
    <w:rsid w:val="002F040E"/>
    <w:rsid w:val="00363A0C"/>
    <w:rsid w:val="003C0FCB"/>
    <w:rsid w:val="00424DEE"/>
    <w:rsid w:val="00534910"/>
    <w:rsid w:val="005524A5"/>
    <w:rsid w:val="00561C66"/>
    <w:rsid w:val="005F4894"/>
    <w:rsid w:val="00620426"/>
    <w:rsid w:val="006300D3"/>
    <w:rsid w:val="00690E5C"/>
    <w:rsid w:val="0069308E"/>
    <w:rsid w:val="006B6B49"/>
    <w:rsid w:val="00714849"/>
    <w:rsid w:val="00772679"/>
    <w:rsid w:val="0077336D"/>
    <w:rsid w:val="007D4DC1"/>
    <w:rsid w:val="008A1C72"/>
    <w:rsid w:val="008C5F82"/>
    <w:rsid w:val="009458B7"/>
    <w:rsid w:val="00970A21"/>
    <w:rsid w:val="009801F0"/>
    <w:rsid w:val="009A3074"/>
    <w:rsid w:val="00A01F10"/>
    <w:rsid w:val="00A20A87"/>
    <w:rsid w:val="00A63D09"/>
    <w:rsid w:val="00A71B05"/>
    <w:rsid w:val="00B67E99"/>
    <w:rsid w:val="00B80814"/>
    <w:rsid w:val="00B91ADA"/>
    <w:rsid w:val="00B95AC6"/>
    <w:rsid w:val="00BC401D"/>
    <w:rsid w:val="00C2761A"/>
    <w:rsid w:val="00C34175"/>
    <w:rsid w:val="00C930FE"/>
    <w:rsid w:val="00D76DF5"/>
    <w:rsid w:val="00DC2CCF"/>
    <w:rsid w:val="00E000D3"/>
    <w:rsid w:val="00E23A6F"/>
    <w:rsid w:val="00E47DB4"/>
    <w:rsid w:val="00F161AA"/>
    <w:rsid w:val="00F23F87"/>
    <w:rsid w:val="00F47B7D"/>
    <w:rsid w:val="00FA6EEE"/>
    <w:rsid w:val="08D046F8"/>
    <w:rsid w:val="1005E84B"/>
    <w:rsid w:val="11A1B8AC"/>
    <w:rsid w:val="11B81E82"/>
    <w:rsid w:val="1E88293A"/>
    <w:rsid w:val="274F8354"/>
    <w:rsid w:val="2CFFBA1C"/>
    <w:rsid w:val="30375ADE"/>
    <w:rsid w:val="33943E6D"/>
    <w:rsid w:val="3ABB9A41"/>
    <w:rsid w:val="3C6DD078"/>
    <w:rsid w:val="670D1C98"/>
    <w:rsid w:val="6A44BD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17DC3"/>
  <w15:chartTrackingRefBased/>
  <w15:docId w15:val="{C9D785F9-863C-40F6-A7FA-20E1F39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21"/>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21"/>
  </w:style>
  <w:style w:type="paragraph" w:styleId="BalloonText">
    <w:name w:val="Balloon Text"/>
    <w:basedOn w:val="Normal"/>
    <w:link w:val="BalloonTextChar"/>
    <w:uiPriority w:val="99"/>
    <w:semiHidden/>
    <w:unhideWhenUsed/>
    <w:rsid w:val="00A71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2295">
      <w:bodyDiv w:val="1"/>
      <w:marLeft w:val="0"/>
      <w:marRight w:val="0"/>
      <w:marTop w:val="0"/>
      <w:marBottom w:val="0"/>
      <w:divBdr>
        <w:top w:val="none" w:sz="0" w:space="0" w:color="auto"/>
        <w:left w:val="none" w:sz="0" w:space="0" w:color="auto"/>
        <w:bottom w:val="none" w:sz="0" w:space="0" w:color="auto"/>
        <w:right w:val="none" w:sz="0" w:space="0" w:color="auto"/>
      </w:divBdr>
    </w:div>
    <w:div w:id="1411124909">
      <w:bodyDiv w:val="1"/>
      <w:marLeft w:val="0"/>
      <w:marRight w:val="0"/>
      <w:marTop w:val="0"/>
      <w:marBottom w:val="0"/>
      <w:divBdr>
        <w:top w:val="none" w:sz="0" w:space="0" w:color="auto"/>
        <w:left w:val="none" w:sz="0" w:space="0" w:color="auto"/>
        <w:bottom w:val="none" w:sz="0" w:space="0" w:color="auto"/>
        <w:right w:val="none" w:sz="0" w:space="0" w:color="auto"/>
      </w:divBdr>
    </w:div>
    <w:div w:id="18254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930528B1092428C9474DB52B06690" ma:contentTypeVersion="0" ma:contentTypeDescription="Create a new document." ma:contentTypeScope="" ma:versionID="535970f45fe9e49923b64493882ce4e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1BED9-B84D-4C02-A358-12E2DFC98A8D}"/>
</file>

<file path=customXml/itemProps2.xml><?xml version="1.0" encoding="utf-8"?>
<ds:datastoreItem xmlns:ds="http://schemas.openxmlformats.org/officeDocument/2006/customXml" ds:itemID="{4C4AED1F-8E14-4CC0-80D5-1CFEB682D407}">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58af116d-fe29-42a1-a950-a81ea695d849"/>
    <ds:schemaRef ds:uri="0e8333e8-1a85-4f58-a8ae-a0b1199a1d85"/>
    <ds:schemaRef ds:uri="http://purl.org/dc/dcmitype/"/>
    <ds:schemaRef ds:uri="http://schemas.microsoft.com/office/2006/metadata/properties"/>
    <ds:schemaRef ds:uri="http://purl.org/dc/terms/"/>
    <ds:schemaRef ds:uri="http://purl.org/dc/elements/1.1/"/>
    <ds:schemaRef ds:uri="c0418d7b-fec6-423f-a3ca-1c375e10962b"/>
  </ds:schemaRefs>
</ds:datastoreItem>
</file>

<file path=customXml/itemProps3.xml><?xml version="1.0" encoding="utf-8"?>
<ds:datastoreItem xmlns:ds="http://schemas.openxmlformats.org/officeDocument/2006/customXml" ds:itemID="{9807FFB3-C5EE-4341-80DB-3B888EFD8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Company>SCC</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cp:keywords/>
  <dc:description/>
  <cp:lastModifiedBy>Stuart Coates</cp:lastModifiedBy>
  <cp:revision>3</cp:revision>
  <dcterms:created xsi:type="dcterms:W3CDTF">2022-08-31T11:52:00Z</dcterms:created>
  <dcterms:modified xsi:type="dcterms:W3CDTF">2022-09-23T10:06:00Z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2022-04-13T06:52:12Z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ce995d9d-6d00-4d5f-b747-9a66105b646c</vt:lpwstr>
  </property>
  <property fmtid="{D5CDD505-2E9C-101B-9397-08002B2CF9AE}" pid="8" name="MSIP_Label_3196a3aa-34a9-4b82-9eed-745e5fc3f53e_ContentBits">
    <vt:lpwstr>0</vt:lpwstr>
  </property>
  <property fmtid="{D5CDD505-2E9C-101B-9397-08002B2CF9AE}" pid="9" name="ContentTypeId">
    <vt:lpwstr>0x010100863930528B1092428C9474DB52B06690</vt:lpwstr>
  </property>
  <property fmtid="{D5CDD505-2E9C-101B-9397-08002B2CF9AE}" pid="10" name="CAACountryReq">
    <vt:lpwstr>271</vt:lpwstr>
  </property>
  <property fmtid="{D5CDD505-2E9C-101B-9397-08002B2CF9AE}" pid="11" name="CAACAAiAccount">
    <vt:lpwstr>270</vt:lpwstr>
  </property>
  <property fmtid="{D5CDD505-2E9C-101B-9397-08002B2CF9AE}" pid="12" name="CAAContentGroup">
    <vt:lpwstr/>
  </property>
  <property fmtid="{D5CDD505-2E9C-101B-9397-08002B2CF9AE}" pid="13" name="CAADepartments">
    <vt:lpwstr>2;#International Group|b724591f-554a-43d1-98f0-0acb2146aefd</vt:lpwstr>
  </property>
  <property fmtid="{D5CDD505-2E9C-101B-9397-08002B2CF9AE}" pid="14" name="CAABusinessFunctions">
    <vt:lpwstr>1;#Global Aviation Standards Improvement:International Strategy and Engagement|3f7d12aa-bf56-4a85-9277-b43574b9e734</vt:lpwstr>
  </property>
  <property fmtid="{D5CDD505-2E9C-101B-9397-08002B2CF9AE}" pid="15" name="_dlc_DocIdItemGuid">
    <vt:lpwstr>9a9a0a35-04a9-4cbb-803a-ddd3833cd6b9</vt:lpwstr>
  </property>
  <property fmtid="{D5CDD505-2E9C-101B-9397-08002B2CF9AE}" pid="16" name="Order">
    <vt:r8>20600</vt:r8>
  </property>
  <property fmtid="{D5CDD505-2E9C-101B-9397-08002B2CF9AE}" pid="17" name="hafea2b6b68b4767a59120f76c904514">
    <vt:lpwstr>Canada|fde7ed27-c402-4877-82d0-75ef9fb0a8cd</vt:lpwstr>
  </property>
  <property fmtid="{D5CDD505-2E9C-101B-9397-08002B2CF9AE}" pid="18" name="xd_Signature">
    <vt:bool>false</vt:bool>
  </property>
  <property fmtid="{D5CDD505-2E9C-101B-9397-08002B2CF9AE}" pid="19" name="CAACAAiProjectID">
    <vt:lpwstr>IS2589</vt:lpwstr>
  </property>
  <property fmtid="{D5CDD505-2E9C-101B-9397-08002B2CF9AE}" pid="20" name="xd_ProgID">
    <vt:lpwstr/>
  </property>
  <property fmtid="{D5CDD505-2E9C-101B-9397-08002B2CF9AE}" pid="21" name="_dlc_DocId">
    <vt:lpwstr>SP736XM7THZU-90500141-258</vt:lpwstr>
  </property>
  <property fmtid="{D5CDD505-2E9C-101B-9397-08002B2CF9AE}" pid="22" name="jd542838c2044b67933de2aa177c5249">
    <vt:lpwstr>ICAO - Headquarters|9a9d2580-9ce1-4231-93e4-17dbc136400a</vt:lpwstr>
  </property>
  <property fmtid="{D5CDD505-2E9C-101B-9397-08002B2CF9AE}" pid="23" name="CAACAAiProjectStatus">
    <vt:lpwstr>Execute and Control</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dlc_DocIdUrl">
    <vt:lpwstr>https://caa.sharepoint.com/sites/caai-accounts/icao---headquarters/_layouts/15/DocIdRedir.aspx?ID=SP736XM7THZU-90500141-258, SP736XM7THZU-90500141-258</vt:lpwstr>
  </property>
  <property fmtid="{D5CDD505-2E9C-101B-9397-08002B2CF9AE}" pid="29" name="md537954de5d4799b31f8b38caab65fb0">
    <vt:lpwstr>Global Aviation Standards Improvement:International Strategy and Engagement|3f7d12aa-bf56-4a85-9277-b43574b9e734</vt:lpwstr>
  </property>
  <property fmtid="{D5CDD505-2E9C-101B-9397-08002B2CF9AE}" pid="30" name="obd7f88e7c304967bb7efaedae455aad0">
    <vt:lpwstr/>
  </property>
  <property fmtid="{D5CDD505-2E9C-101B-9397-08002B2CF9AE}" pid="31" name="c0579850fabd4de2a8282f228563db320">
    <vt:lpwstr>International Group|b724591f-554a-43d1-98f0-0acb2146aefd</vt:lpwstr>
  </property>
  <property fmtid="{D5CDD505-2E9C-101B-9397-08002B2CF9AE}" pid="32" name="_SourceUrl">
    <vt:lpwstr/>
  </property>
  <property fmtid="{D5CDD505-2E9C-101B-9397-08002B2CF9AE}" pid="33" name="_SharedFileIndex">
    <vt:lpwstr/>
  </property>
</Properties>
</file>