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C16226" w:rsidRDefault="00620426">
      <w:pPr>
        <w:rPr>
          <w:rFonts w:ascii="Tahoma" w:hAnsi="Tahoma" w:cs="Tahoma"/>
          <w:b/>
          <w:color w:val="002060"/>
          <w:sz w:val="44"/>
          <w:szCs w:val="44"/>
        </w:rPr>
      </w:pPr>
    </w:p>
    <w:p w14:paraId="031CD67F" w14:textId="7A3C3610" w:rsidR="006B1250" w:rsidRPr="00E93F3A" w:rsidRDefault="00620426">
      <w:pPr>
        <w:rPr>
          <w:rFonts w:ascii="Tahoma" w:hAnsi="Tahoma" w:cs="Tahoma"/>
          <w:b/>
          <w:color w:val="ED7D31" w:themeColor="accent2"/>
          <w:sz w:val="24"/>
          <w:szCs w:val="24"/>
          <w:lang w:val="ru-RU"/>
        </w:rPr>
      </w:pPr>
      <w:r w:rsidRPr="00C16226">
        <w:rPr>
          <w:rFonts w:ascii="Tahoma" w:hAnsi="Tahoma" w:cs="Tahoma"/>
          <w:color w:val="002060"/>
          <w:sz w:val="44"/>
          <w:szCs w:val="44"/>
          <w:lang w:val="ru"/>
        </w:rPr>
        <w:br/>
      </w:r>
      <w:r w:rsidRPr="00C16226">
        <w:rPr>
          <w:rFonts w:ascii="Tahoma" w:hAnsi="Tahoma" w:cs="Tahoma"/>
          <w:b/>
          <w:bCs/>
          <w:color w:val="ED7D31" w:themeColor="accent2"/>
          <w:sz w:val="24"/>
          <w:szCs w:val="24"/>
          <w:lang w:val="ru"/>
        </w:rPr>
        <w:t>{ПРИМЕР ИНТРАНЕТ-СТАТЬИ – ОТ ГЕНЕРАЛЬНОГО ДИРЕКТОРА}</w:t>
      </w:r>
    </w:p>
    <w:p w14:paraId="387F196C" w14:textId="41FE6F8E" w:rsidR="00BC401D" w:rsidRPr="00E93F3A" w:rsidRDefault="00BC401D" w:rsidP="00BC401D">
      <w:pPr>
        <w:rPr>
          <w:rFonts w:ascii="Tahoma" w:hAnsi="Tahoma" w:cs="Tahoma"/>
          <w:b/>
          <w:color w:val="0054A4"/>
          <w:sz w:val="40"/>
          <w:szCs w:val="40"/>
          <w:lang w:val="ru-RU"/>
        </w:rPr>
      </w:pPr>
      <w:r w:rsidRPr="00C16226">
        <w:rPr>
          <w:rFonts w:ascii="Tahoma" w:hAnsi="Tahoma" w:cs="Tahoma"/>
          <w:b/>
          <w:bCs/>
          <w:color w:val="0054A4"/>
          <w:sz w:val="40"/>
          <w:szCs w:val="40"/>
          <w:lang w:val="ru"/>
        </w:rPr>
        <w:t xml:space="preserve">Безопасность — это ответственность каждого </w:t>
      </w:r>
    </w:p>
    <w:p w14:paraId="1DCF5148" w14:textId="7EFE0349" w:rsidR="00970A21" w:rsidRPr="00E93F3A" w:rsidRDefault="00970A21" w:rsidP="00970A21">
      <w:pPr>
        <w:rPr>
          <w:rFonts w:ascii="Tahoma" w:hAnsi="Tahoma" w:cs="Tahoma"/>
          <w:b/>
          <w:sz w:val="20"/>
          <w:szCs w:val="20"/>
          <w:lang w:val="ru-RU"/>
        </w:rPr>
      </w:pPr>
      <w:r w:rsidRPr="00E93F3A">
        <w:rPr>
          <w:rFonts w:ascii="Tahoma" w:hAnsi="Tahoma" w:cs="Tahoma"/>
          <w:b/>
          <w:bCs/>
          <w:sz w:val="20"/>
          <w:szCs w:val="20"/>
          <w:highlight w:val="yellow"/>
          <w:lang w:val="ru-RU"/>
        </w:rPr>
        <w:t>{</w:t>
      </w:r>
      <w:r w:rsidR="00E93F3A" w:rsidRPr="00E93F3A">
        <w:rPr>
          <w:rFonts w:ascii="Tahoma" w:hAnsi="Tahoma" w:cs="Tahoma"/>
          <w:b/>
          <w:bCs/>
          <w:sz w:val="20"/>
          <w:szCs w:val="20"/>
          <w:highlight w:val="yellow"/>
          <w:lang w:val="ru-RU"/>
        </w:rPr>
        <w:t>Датировать</w:t>
      </w:r>
      <w:r w:rsidRPr="00E93F3A">
        <w:rPr>
          <w:rFonts w:ascii="Tahoma" w:hAnsi="Tahoma" w:cs="Tahoma"/>
          <w:b/>
          <w:bCs/>
          <w:sz w:val="20"/>
          <w:szCs w:val="20"/>
          <w:highlight w:val="yellow"/>
          <w:lang w:val="ru-RU"/>
        </w:rPr>
        <w:t>}</w:t>
      </w:r>
    </w:p>
    <w:p w14:paraId="6261BBD8" w14:textId="7D5D0E4D" w:rsidR="00772679" w:rsidRPr="00E93F3A" w:rsidRDefault="00970A21" w:rsidP="00AA345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C16226">
        <w:rPr>
          <w:rFonts w:ascii="Tahoma" w:hAnsi="Tahoma"/>
          <w:sz w:val="20"/>
          <w:szCs w:val="20"/>
          <w:lang w:val="ru"/>
        </w:rPr>
        <w:br/>
        <w:t xml:space="preserve">Безопасность – это ответственность каждого, кто работает в </w:t>
      </w:r>
      <w:r w:rsidRPr="00E93F3A">
        <w:rPr>
          <w:rFonts w:ascii="Tahoma" w:hAnsi="Tahoma"/>
          <w:sz w:val="20"/>
          <w:szCs w:val="20"/>
          <w:highlight w:val="yellow"/>
          <w:lang w:val="ru-RU"/>
        </w:rPr>
        <w:t>{</w:t>
      </w:r>
      <w:r w:rsidR="00E93F3A" w:rsidRPr="00E93F3A">
        <w:rPr>
          <w:rFonts w:ascii="Tahoma" w:hAnsi="Tahoma"/>
          <w:sz w:val="20"/>
          <w:szCs w:val="20"/>
          <w:highlight w:val="yellow"/>
          <w:lang w:val="ru-RU"/>
        </w:rPr>
        <w:t>Название организации</w:t>
      </w:r>
      <w:r w:rsidRPr="00E93F3A">
        <w:rPr>
          <w:rFonts w:ascii="Tahoma" w:hAnsi="Tahoma"/>
          <w:sz w:val="20"/>
          <w:szCs w:val="20"/>
          <w:highlight w:val="yellow"/>
          <w:lang w:val="ru-RU"/>
        </w:rPr>
        <w:t>}</w:t>
      </w:r>
      <w:r w:rsidRPr="00E93F3A">
        <w:rPr>
          <w:rFonts w:ascii="Tahoma" w:hAnsi="Tahoma"/>
          <w:sz w:val="20"/>
          <w:szCs w:val="20"/>
          <w:highlight w:val="yellow"/>
          <w:lang w:val="ru"/>
        </w:rPr>
        <w:t>.</w:t>
      </w:r>
      <w:r w:rsidRPr="00C16226">
        <w:rPr>
          <w:rFonts w:ascii="Tahoma" w:hAnsi="Tahoma"/>
          <w:sz w:val="20"/>
          <w:szCs w:val="20"/>
          <w:lang w:val="ru"/>
        </w:rPr>
        <w:t xml:space="preserve"> В то время как наша служба безопасности следит за тем, чтобы мы были своевременно проинформированы о последних угрозах, процессах и процедурах безопасности, мы все должны вносить свой вклад в обеспечение безопасности и надежности авиации. Мы все должны рассматривать безопасность как важнейшую часть нашего бизнеса и фундаментальную часть достижения успеха.</w:t>
      </w:r>
    </w:p>
    <w:p w14:paraId="6302DF86" w14:textId="212133F8" w:rsidR="00977CD4" w:rsidRPr="00E93F3A" w:rsidRDefault="00772679" w:rsidP="00AA345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C16226">
        <w:rPr>
          <w:rFonts w:ascii="Tahoma" w:hAnsi="Tahoma" w:cs="Tahoma"/>
          <w:sz w:val="20"/>
          <w:szCs w:val="20"/>
          <w:lang w:val="ru"/>
        </w:rPr>
        <w:t xml:space="preserve">Высшее руководство обязуется подавать пример в области безопасности. Мы обязуемся прислушиваться к отзывам о процедурах безопасности и действовать в соответствии с вашими сообщениями, а также следить за тем, чтобы брифинги и обучение по вопросам безопасности оставались нашим приоритетом. Мы просим вас помочь, сохраняя бдительность, обращая внимание на всё необычное и следуя нашим процедурам и процессам безопасности. </w:t>
      </w:r>
    </w:p>
    <w:p w14:paraId="1F07CC30" w14:textId="207DA6FC" w:rsidR="00BC401D" w:rsidRPr="00E93F3A" w:rsidRDefault="00977CD4" w:rsidP="00831176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C16226">
        <w:rPr>
          <w:rFonts w:ascii="Tahoma" w:hAnsi="Tahoma" w:cs="Tahoma"/>
          <w:sz w:val="20"/>
          <w:szCs w:val="20"/>
          <w:lang w:val="ru"/>
        </w:rPr>
        <w:t xml:space="preserve">Угрозы для авиации постоянно увеличиваются, и самоуспокоенность может спровоцировать тех, кто стремится причинить нам вред. Поэтому мы внедряем ряд инструментов и ресурсов ИКАО, чтобы помочь всем нам сохранять бдительность. Мы также проводим кампании по повышению осведомленности о безопасности с помощью плакатов и карточек персонала, чтобы выделить ключевые сообщения по безопасности, в том числе о том, как сообщать о необычной или подозрительной деятельности.  </w:t>
      </w:r>
    </w:p>
    <w:p w14:paraId="093111C7" w14:textId="0F2DA26B" w:rsidR="006B6B49" w:rsidRPr="00E93F3A" w:rsidRDefault="006B6B49" w:rsidP="00AA345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C16226">
        <w:rPr>
          <w:rFonts w:ascii="Tahoma" w:hAnsi="Tahoma" w:cs="Tahoma"/>
          <w:sz w:val="20"/>
          <w:szCs w:val="20"/>
          <w:lang w:val="ru"/>
        </w:rPr>
        <w:t>Вы все будете проинформированы руководителем вашего отдела о важности соблюдения безопасности, и это станет регулярным элементом наших ежемесячных информационных собраний.</w:t>
      </w:r>
    </w:p>
    <w:p w14:paraId="3A83A595" w14:textId="18C0A2BD" w:rsidR="00BC401D" w:rsidRPr="00E93F3A" w:rsidRDefault="00BC401D" w:rsidP="00EE344C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C16226">
        <w:rPr>
          <w:rFonts w:ascii="Tahoma" w:hAnsi="Tahoma" w:cs="Tahoma"/>
          <w:sz w:val="20"/>
          <w:szCs w:val="20"/>
          <w:lang w:val="ru"/>
        </w:rPr>
        <w:t xml:space="preserve">Пожалуйста, найдите несколько минут, чтобы ознакомиться с информацией на плакатах и карточках персонала, а также получить доступ к </w:t>
      </w:r>
      <w:r w:rsidR="00E93F3A">
        <w:fldChar w:fldCharType="begin"/>
      </w:r>
      <w:r w:rsidR="00E93F3A" w:rsidRPr="00E93F3A">
        <w:rPr>
          <w:lang w:val="ru-RU"/>
        </w:rPr>
        <w:instrText xml:space="preserve"> </w:instrText>
      </w:r>
      <w:r w:rsidR="00E93F3A">
        <w:instrText>HYPER</w:instrText>
      </w:r>
      <w:r w:rsidR="00E93F3A">
        <w:instrText>LINK</w:instrText>
      </w:r>
      <w:r w:rsidR="00E93F3A" w:rsidRPr="00E93F3A">
        <w:rPr>
          <w:lang w:val="ru-RU"/>
        </w:rPr>
        <w:instrText xml:space="preserve"> "</w:instrText>
      </w:r>
      <w:r w:rsidR="00E93F3A">
        <w:instrText>https</w:instrText>
      </w:r>
      <w:r w:rsidR="00E93F3A" w:rsidRPr="00E93F3A">
        <w:rPr>
          <w:lang w:val="ru-RU"/>
        </w:rPr>
        <w:instrText>://</w:instrText>
      </w:r>
      <w:r w:rsidR="00E93F3A">
        <w:instrText>www</w:instrText>
      </w:r>
      <w:r w:rsidR="00E93F3A" w:rsidRPr="00E93F3A">
        <w:rPr>
          <w:lang w:val="ru-RU"/>
        </w:rPr>
        <w:instrText>.</w:instrText>
      </w:r>
      <w:r w:rsidR="00E93F3A">
        <w:instrText>icao</w:instrText>
      </w:r>
      <w:r w:rsidR="00E93F3A" w:rsidRPr="00E93F3A">
        <w:rPr>
          <w:lang w:val="ru-RU"/>
        </w:rPr>
        <w:instrText>.</w:instrText>
      </w:r>
      <w:r w:rsidR="00E93F3A">
        <w:instrText>int</w:instrText>
      </w:r>
      <w:r w:rsidR="00E93F3A" w:rsidRPr="00E93F3A">
        <w:rPr>
          <w:lang w:val="ru-RU"/>
        </w:rPr>
        <w:instrText>/</w:instrText>
      </w:r>
      <w:r w:rsidR="00E93F3A">
        <w:instrText>Security</w:instrText>
      </w:r>
      <w:r w:rsidR="00E93F3A" w:rsidRPr="00E93F3A">
        <w:rPr>
          <w:lang w:val="ru-RU"/>
        </w:rPr>
        <w:instrText>/</w:instrText>
      </w:r>
      <w:r w:rsidR="00E93F3A">
        <w:instrText>Security</w:instrText>
      </w:r>
      <w:r w:rsidR="00E93F3A" w:rsidRPr="00E93F3A">
        <w:rPr>
          <w:lang w:val="ru-RU"/>
        </w:rPr>
        <w:instrText>-</w:instrText>
      </w:r>
      <w:r w:rsidR="00E93F3A">
        <w:instrText>Culture</w:instrText>
      </w:r>
      <w:r w:rsidR="00E93F3A" w:rsidRPr="00E93F3A">
        <w:rPr>
          <w:lang w:val="ru-RU"/>
        </w:rPr>
        <w:instrText>/</w:instrText>
      </w:r>
      <w:r w:rsidR="00E93F3A">
        <w:instrText>Pages</w:instrText>
      </w:r>
      <w:r w:rsidR="00E93F3A" w:rsidRPr="00E93F3A">
        <w:rPr>
          <w:lang w:val="ru-RU"/>
        </w:rPr>
        <w:instrText>/</w:instrText>
      </w:r>
      <w:r w:rsidR="00E93F3A">
        <w:instrText>default</w:instrText>
      </w:r>
      <w:r w:rsidR="00E93F3A" w:rsidRPr="00E93F3A">
        <w:rPr>
          <w:lang w:val="ru-RU"/>
        </w:rPr>
        <w:instrText>.</w:instrText>
      </w:r>
      <w:r w:rsidR="00E93F3A">
        <w:instrText>aspx</w:instrText>
      </w:r>
      <w:r w:rsidR="00E93F3A" w:rsidRPr="00E93F3A">
        <w:rPr>
          <w:lang w:val="ru-RU"/>
        </w:rPr>
        <w:instrText xml:space="preserve">" </w:instrText>
      </w:r>
      <w:r w:rsidR="00E93F3A">
        <w:fldChar w:fldCharType="separate"/>
      </w:r>
      <w:r w:rsidRPr="00C16226">
        <w:rPr>
          <w:rStyle w:val="Hyperlink"/>
          <w:rFonts w:ascii="Tahoma" w:hAnsi="Tahoma" w:cs="Tahoma"/>
          <w:sz w:val="20"/>
          <w:szCs w:val="20"/>
          <w:lang w:val="ru"/>
        </w:rPr>
        <w:t>инструментам и ресурсам ИКАО</w:t>
      </w:r>
      <w:r w:rsidR="00E93F3A">
        <w:rPr>
          <w:rStyle w:val="Hyperlink"/>
          <w:rFonts w:ascii="Tahoma" w:hAnsi="Tahoma" w:cs="Tahoma"/>
          <w:sz w:val="20"/>
          <w:szCs w:val="20"/>
          <w:lang w:val="ru"/>
        </w:rPr>
        <w:fldChar w:fldCharType="end"/>
      </w:r>
      <w:r w:rsidRPr="00C16226">
        <w:rPr>
          <w:rFonts w:ascii="Tahoma" w:hAnsi="Tahoma" w:cs="Tahoma"/>
          <w:sz w:val="20"/>
          <w:szCs w:val="20"/>
          <w:lang w:val="ru"/>
        </w:rPr>
        <w:t xml:space="preserve">. Важно, чтобы каждый знал, на что обращать внимание и как сообщить об этом — это означает, что мы сможем продолжать создавать позитивную культуру безопасности в нашей организации. </w:t>
      </w:r>
    </w:p>
    <w:p w14:paraId="2ADE5F2E" w14:textId="12DD4955" w:rsidR="00970A21" w:rsidRPr="00E93F3A" w:rsidRDefault="00970A21" w:rsidP="00AA345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C16226">
        <w:rPr>
          <w:rFonts w:ascii="Tahoma" w:hAnsi="Tahoma" w:cs="Tahoma"/>
          <w:sz w:val="20"/>
          <w:szCs w:val="20"/>
          <w:lang w:val="ru"/>
        </w:rPr>
        <w:t xml:space="preserve">С наилучшими пожеланиями, </w:t>
      </w:r>
    </w:p>
    <w:p w14:paraId="37BBEC85" w14:textId="541D9157" w:rsidR="00620426" w:rsidRPr="00E93F3A" w:rsidRDefault="00970A21" w:rsidP="00620426">
      <w:pPr>
        <w:rPr>
          <w:rFonts w:ascii="Tahoma" w:hAnsi="Tahoma" w:cs="Tahoma"/>
          <w:sz w:val="20"/>
          <w:szCs w:val="20"/>
          <w:lang w:val="ru-RU"/>
        </w:rPr>
      </w:pPr>
      <w:r w:rsidRPr="00E93F3A">
        <w:rPr>
          <w:rFonts w:ascii="Tahoma" w:hAnsi="Tahoma" w:cs="Tahoma"/>
          <w:sz w:val="20"/>
          <w:szCs w:val="20"/>
          <w:highlight w:val="yellow"/>
          <w:lang w:val="ru-RU"/>
        </w:rPr>
        <w:t>{</w:t>
      </w:r>
      <w:proofErr w:type="spellStart"/>
      <w:r w:rsidR="00E93F3A" w:rsidRPr="00E93F3A">
        <w:rPr>
          <w:rFonts w:ascii="Tahoma" w:hAnsi="Tahoma" w:cs="Tahoma"/>
          <w:sz w:val="20"/>
          <w:szCs w:val="20"/>
          <w:highlight w:val="yellow"/>
        </w:rPr>
        <w:t>Имя</w:t>
      </w:r>
      <w:proofErr w:type="spellEnd"/>
      <w:r w:rsidRPr="00E93F3A">
        <w:rPr>
          <w:rFonts w:ascii="Tahoma" w:hAnsi="Tahoma" w:cs="Tahoma"/>
          <w:sz w:val="20"/>
          <w:szCs w:val="20"/>
          <w:highlight w:val="yellow"/>
          <w:lang w:val="ru-RU"/>
        </w:rPr>
        <w:t>}</w:t>
      </w:r>
      <w:r w:rsidRPr="00E93F3A">
        <w:rPr>
          <w:rFonts w:ascii="Tahoma" w:hAnsi="Tahoma" w:cs="Tahoma"/>
          <w:sz w:val="20"/>
          <w:szCs w:val="20"/>
          <w:highlight w:val="yellow"/>
          <w:lang w:val="ru-RU"/>
        </w:rPr>
        <w:br/>
        <w:t>{</w:t>
      </w:r>
      <w:r w:rsidR="00E93F3A" w:rsidRPr="00E93F3A">
        <w:rPr>
          <w:rFonts w:ascii="Tahoma" w:hAnsi="Tahoma" w:cs="Tahoma"/>
          <w:sz w:val="20"/>
          <w:szCs w:val="20"/>
          <w:highlight w:val="yellow"/>
          <w:lang w:val="ru-RU"/>
        </w:rPr>
        <w:t>Должность</w:t>
      </w:r>
      <w:r w:rsidRPr="00E93F3A">
        <w:rPr>
          <w:rFonts w:ascii="Tahoma" w:hAnsi="Tahoma" w:cs="Tahoma"/>
          <w:sz w:val="20"/>
          <w:szCs w:val="20"/>
          <w:highlight w:val="yellow"/>
          <w:lang w:val="ru-RU"/>
        </w:rPr>
        <w:t>}</w:t>
      </w:r>
    </w:p>
    <w:sectPr w:rsidR="00620426" w:rsidRPr="00E93F3A" w:rsidSect="00620426">
      <w:headerReference w:type="default" r:id="rId11"/>
      <w:footerReference w:type="default" r:id="rId12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9F04" w14:textId="77777777" w:rsidR="007C2254" w:rsidRDefault="007C2254" w:rsidP="00970A21">
      <w:pPr>
        <w:spacing w:after="0" w:line="240" w:lineRule="auto"/>
      </w:pPr>
      <w:r>
        <w:separator/>
      </w:r>
    </w:p>
  </w:endnote>
  <w:endnote w:type="continuationSeparator" w:id="0">
    <w:p w14:paraId="15FD9E70" w14:textId="77777777" w:rsidR="007C2254" w:rsidRDefault="007C2254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E93F3A" w:rsidRDefault="00620426" w:rsidP="00620426">
    <w:pPr>
      <w:pStyle w:val="Footer"/>
      <w:rPr>
        <w:lang w:val="ru-RU"/>
      </w:rPr>
    </w:pPr>
    <w:r>
      <w:rPr>
        <w:lang w:val="ru"/>
      </w:rPr>
      <w:t xml:space="preserve">Узнать больше: </w:t>
    </w:r>
    <w:r>
      <w:rPr>
        <w:b/>
        <w:bCs/>
        <w:color w:val="0054A4"/>
        <w:lang w:val="ru"/>
      </w:rPr>
      <w:t>www.icao.int/Security/Security-Culture/</w:t>
    </w:r>
    <w:r>
      <w:rPr>
        <w:color w:val="0054A4"/>
        <w:lang w:val="r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6D1A" w14:textId="77777777" w:rsidR="007C2254" w:rsidRDefault="007C2254" w:rsidP="00970A21">
      <w:pPr>
        <w:spacing w:after="0" w:line="240" w:lineRule="auto"/>
      </w:pPr>
      <w:r>
        <w:separator/>
      </w:r>
    </w:p>
  </w:footnote>
  <w:footnote w:type="continuationSeparator" w:id="0">
    <w:p w14:paraId="58A94D55" w14:textId="77777777" w:rsidR="007C2254" w:rsidRDefault="007C2254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74B601F6" w:rsidR="00970A21" w:rsidRDefault="0014225D">
    <w:pPr>
      <w:pStyle w:val="Header"/>
    </w:pPr>
    <w:r>
      <w:rPr>
        <w:noProof/>
        <w:lang w:val="ru"/>
      </w:rPr>
      <w:drawing>
        <wp:anchor distT="0" distB="0" distL="114300" distR="114300" simplePos="0" relativeHeight="251660288" behindDoc="1" locked="0" layoutInCell="1" allowOverlap="1" wp14:anchorId="057639AD" wp14:editId="2D3554B7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"/>
      </w:rPr>
      <w:drawing>
        <wp:anchor distT="0" distB="0" distL="114300" distR="114300" simplePos="0" relativeHeight="251658240" behindDoc="1" locked="0" layoutInCell="1" allowOverlap="1" wp14:anchorId="28CC3DD3" wp14:editId="4D8B512D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01CA8"/>
    <w:rsid w:val="0001624A"/>
    <w:rsid w:val="000C5B52"/>
    <w:rsid w:val="000D1702"/>
    <w:rsid w:val="0012412B"/>
    <w:rsid w:val="0014225D"/>
    <w:rsid w:val="00154A0A"/>
    <w:rsid w:val="00164E90"/>
    <w:rsid w:val="001B075E"/>
    <w:rsid w:val="001B66F8"/>
    <w:rsid w:val="001F394E"/>
    <w:rsid w:val="00216745"/>
    <w:rsid w:val="002935E9"/>
    <w:rsid w:val="002C73D8"/>
    <w:rsid w:val="002F040E"/>
    <w:rsid w:val="00303269"/>
    <w:rsid w:val="00363A0C"/>
    <w:rsid w:val="003B435A"/>
    <w:rsid w:val="00424DEE"/>
    <w:rsid w:val="004EA6E0"/>
    <w:rsid w:val="00506CFC"/>
    <w:rsid w:val="00534910"/>
    <w:rsid w:val="005374EA"/>
    <w:rsid w:val="005524A5"/>
    <w:rsid w:val="005F4894"/>
    <w:rsid w:val="00620426"/>
    <w:rsid w:val="00690E5C"/>
    <w:rsid w:val="0069308E"/>
    <w:rsid w:val="006B6B49"/>
    <w:rsid w:val="00714849"/>
    <w:rsid w:val="00772679"/>
    <w:rsid w:val="007B7A1A"/>
    <w:rsid w:val="007C2254"/>
    <w:rsid w:val="007D4DC1"/>
    <w:rsid w:val="007F7AE0"/>
    <w:rsid w:val="0082658F"/>
    <w:rsid w:val="00831176"/>
    <w:rsid w:val="00897144"/>
    <w:rsid w:val="008A1C72"/>
    <w:rsid w:val="008C4136"/>
    <w:rsid w:val="008D6C59"/>
    <w:rsid w:val="009458B7"/>
    <w:rsid w:val="00970A21"/>
    <w:rsid w:val="00977CD4"/>
    <w:rsid w:val="009A3074"/>
    <w:rsid w:val="00A01F10"/>
    <w:rsid w:val="00A20A87"/>
    <w:rsid w:val="00AA20E3"/>
    <w:rsid w:val="00AA3450"/>
    <w:rsid w:val="00B67E99"/>
    <w:rsid w:val="00B80814"/>
    <w:rsid w:val="00BC401D"/>
    <w:rsid w:val="00C16226"/>
    <w:rsid w:val="00C2761A"/>
    <w:rsid w:val="00D76DF5"/>
    <w:rsid w:val="00DC2CCF"/>
    <w:rsid w:val="00E15274"/>
    <w:rsid w:val="00E23A6F"/>
    <w:rsid w:val="00E47DB4"/>
    <w:rsid w:val="00E93F3A"/>
    <w:rsid w:val="00EB7EB9"/>
    <w:rsid w:val="00EE344C"/>
    <w:rsid w:val="00F208FB"/>
    <w:rsid w:val="00F23F87"/>
    <w:rsid w:val="00F46924"/>
    <w:rsid w:val="00F47B7D"/>
    <w:rsid w:val="00F65C9B"/>
    <w:rsid w:val="00FE65AF"/>
    <w:rsid w:val="05B6E7C4"/>
    <w:rsid w:val="063F0F3A"/>
    <w:rsid w:val="073F523F"/>
    <w:rsid w:val="0A71308A"/>
    <w:rsid w:val="0ED0E7CF"/>
    <w:rsid w:val="0F313BC7"/>
    <w:rsid w:val="14770602"/>
    <w:rsid w:val="15B120AA"/>
    <w:rsid w:val="2186AAD4"/>
    <w:rsid w:val="24951752"/>
    <w:rsid w:val="25BE8E9B"/>
    <w:rsid w:val="2B0458D6"/>
    <w:rsid w:val="3B962404"/>
    <w:rsid w:val="3BF51736"/>
    <w:rsid w:val="4523DDED"/>
    <w:rsid w:val="453A43C3"/>
    <w:rsid w:val="4747D5C4"/>
    <w:rsid w:val="48E3A625"/>
    <w:rsid w:val="5901B775"/>
    <w:rsid w:val="5D4D0122"/>
    <w:rsid w:val="5E1BF461"/>
    <w:rsid w:val="652B84C4"/>
    <w:rsid w:val="7061B759"/>
    <w:rsid w:val="73894C34"/>
    <w:rsid w:val="74999B20"/>
    <w:rsid w:val="78439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paragraph" w:styleId="BalloonText">
    <w:name w:val="Balloon Text"/>
    <w:basedOn w:val="Normal"/>
    <w:link w:val="BalloonTextChar"/>
    <w:uiPriority w:val="99"/>
    <w:semiHidden/>
    <w:unhideWhenUsed/>
    <w:rsid w:val="00506C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FC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C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4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A5800B-6A0A-4567-955C-C67DCE185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FEA97-F569-4973-8386-AAD105674B4D}"/>
</file>

<file path=customXml/itemProps3.xml><?xml version="1.0" encoding="utf-8"?>
<ds:datastoreItem xmlns:ds="http://schemas.openxmlformats.org/officeDocument/2006/customXml" ds:itemID="{D7E02573-2942-43CE-9693-105FC76F941C}"/>
</file>

<file path=customXml/itemProps4.xml><?xml version="1.0" encoding="utf-8"?>
<ds:datastoreItem xmlns:ds="http://schemas.openxmlformats.org/officeDocument/2006/customXml" ds:itemID="{5FE78108-1BB7-4BE3-A4DB-F68176AE28C4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3</cp:revision>
  <dcterms:created xsi:type="dcterms:W3CDTF">2022-12-01T11:41:00Z</dcterms:created>
  <dcterms:modified xsi:type="dcterms:W3CDTF">2022-12-16T13:34:00Z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451139c4-4a56-4780-8a8f-f8397de16213</vt:lpwstr>
  </property>
  <property fmtid="{D5CDD505-2E9C-101B-9397-08002B2CF9AE}" pid="16" name="Order">
    <vt:r8>19400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SP736XM7THZU-90500141-396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https://caa.sharepoint.com/sites/caai-accounts/icao---headquarters/_layouts/15/DocIdRedir.aspx?ID=SP736XM7THZU-90500141-396, SP736XM7THZU-90500141-396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