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7F" w14:textId="28512E4F" w:rsidR="006B1250" w:rsidRPr="00ED4B2C" w:rsidRDefault="00620426" w:rsidP="009547F1">
      <w:pPr>
        <w:rPr>
          <w:rFonts w:ascii="Arial" w:hAnsi="Arial" w:cs="Arial"/>
          <w:b/>
          <w:color w:val="ED7D31" w:themeColor="accent2"/>
          <w:sz w:val="24"/>
          <w:szCs w:val="24"/>
        </w:rPr>
      </w:pPr>
      <w:r>
        <w:rPr>
          <w:rFonts w:ascii="Arial" w:hAnsi="Arial" w:cs="Arial"/>
          <w:b/>
          <w:bCs/>
          <w:color w:val="ED7D31" w:themeColor="accent2"/>
          <w:sz w:val="24"/>
          <w:szCs w:val="24"/>
          <w:lang w:val="fr-FR"/>
        </w:rPr>
        <w:t>{E-MAIL/COURRIER À L'ENSEMBLE DU PERSONNEL – DE LA PART DES RESPONSABLES DE LA SÉCURITÉ}</w:t>
      </w:r>
      <w:r>
        <w:rPr>
          <w:rFonts w:ascii="Arial" w:hAnsi="Arial" w:cs="Arial"/>
          <w:color w:val="ED7D31" w:themeColor="accent2"/>
          <w:sz w:val="24"/>
          <w:szCs w:val="24"/>
          <w:lang w:val="fr-FR"/>
        </w:rPr>
        <w:br/>
      </w:r>
    </w:p>
    <w:p w14:paraId="387F196C" w14:textId="41FE6F8E" w:rsidR="00BC401D" w:rsidRPr="00ED4B2C" w:rsidRDefault="00BC401D" w:rsidP="00931277">
      <w:pPr>
        <w:jc w:val="both"/>
        <w:rPr>
          <w:rFonts w:ascii="Arial" w:hAnsi="Arial" w:cs="Arial"/>
          <w:b/>
          <w:color w:val="0054A4"/>
          <w:sz w:val="40"/>
          <w:szCs w:val="40"/>
        </w:rPr>
      </w:pPr>
      <w:r>
        <w:rPr>
          <w:rFonts w:ascii="Arial" w:hAnsi="Arial" w:cs="Arial"/>
          <w:b/>
          <w:bCs/>
          <w:color w:val="0054A4"/>
          <w:sz w:val="40"/>
          <w:szCs w:val="40"/>
          <w:lang w:val="fr-FR"/>
        </w:rPr>
        <w:t xml:space="preserve">La sécurité est la responsabilité de tous </w:t>
      </w:r>
    </w:p>
    <w:p w14:paraId="0148A381" w14:textId="742DD868" w:rsidR="00931277" w:rsidRPr="00ED4B2C" w:rsidRDefault="2E9AA910" w:rsidP="00D32180">
      <w:pPr>
        <w:jc w:val="both"/>
        <w:rPr>
          <w:rFonts w:ascii="Arial" w:hAnsi="Arial" w:cs="Arial"/>
          <w:sz w:val="24"/>
          <w:szCs w:val="24"/>
        </w:rPr>
      </w:pPr>
      <w:r>
        <w:rPr>
          <w:rFonts w:ascii="Arial" w:hAnsi="Arial" w:cs="Arial"/>
          <w:sz w:val="24"/>
          <w:szCs w:val="24"/>
          <w:lang w:val="fr-FR"/>
        </w:rPr>
        <w:t xml:space="preserve">Vous avez sûrement vu l'article de </w:t>
      </w:r>
      <w:r>
        <w:rPr>
          <w:rFonts w:ascii="Arial" w:hAnsi="Arial" w:cs="Arial"/>
          <w:sz w:val="24"/>
          <w:szCs w:val="24"/>
          <w:highlight w:val="yellow"/>
          <w:lang w:val="fr-FR"/>
        </w:rPr>
        <w:t>{</w:t>
      </w:r>
      <w:r w:rsidR="00837B3E">
        <w:rPr>
          <w:rFonts w:ascii="Arial" w:hAnsi="Arial" w:cs="Arial"/>
          <w:sz w:val="24"/>
          <w:szCs w:val="24"/>
          <w:highlight w:val="yellow"/>
          <w:lang w:val="en-CA"/>
        </w:rPr>
        <w:t>Nom</w:t>
      </w:r>
      <w:r>
        <w:rPr>
          <w:rFonts w:ascii="Arial" w:hAnsi="Arial" w:cs="Arial"/>
          <w:sz w:val="24"/>
          <w:szCs w:val="24"/>
          <w:highlight w:val="yellow"/>
          <w:lang w:val="fr-FR"/>
        </w:rPr>
        <w:t>}</w:t>
      </w:r>
      <w:r>
        <w:rPr>
          <w:rFonts w:ascii="Arial" w:hAnsi="Arial" w:cs="Arial"/>
          <w:sz w:val="24"/>
          <w:szCs w:val="24"/>
          <w:lang w:val="fr-FR"/>
        </w:rPr>
        <w:t xml:space="preserve"> sur la culture de la sécurité. Je souhaitais revenir sur cet article pour expliquer ce que cette culture implique pour nous tous.</w:t>
      </w:r>
    </w:p>
    <w:p w14:paraId="5AB537EB" w14:textId="07049438" w:rsidR="00931277" w:rsidRPr="00ED4B2C" w:rsidRDefault="2E9AA910" w:rsidP="000E5D61">
      <w:pPr>
        <w:jc w:val="both"/>
        <w:rPr>
          <w:rFonts w:ascii="Arial" w:hAnsi="Arial" w:cs="Arial"/>
          <w:sz w:val="24"/>
          <w:szCs w:val="24"/>
        </w:rPr>
      </w:pPr>
      <w:r>
        <w:rPr>
          <w:rFonts w:ascii="Arial" w:hAnsi="Arial" w:cs="Arial"/>
          <w:sz w:val="24"/>
          <w:szCs w:val="24"/>
          <w:lang w:val="fr-FR"/>
        </w:rPr>
        <w:t xml:space="preserve">La culture de la sécurité doit être placée au cœur de nos activités : la sécurité est une valeur clé qui est l'affaire de tous, de haut en bas et de bas en haut. La culture concerne les valeurs, les normes, les attitudes et les hypothèses qui guident nos agissements et nos comportements. La sécurité doit faire partie intégrante de nos activités. </w:t>
      </w:r>
    </w:p>
    <w:p w14:paraId="752F2B14" w14:textId="65BBE113" w:rsidR="00931277" w:rsidRPr="00ED4B2C" w:rsidRDefault="2E9AA910" w:rsidP="00931277">
      <w:pPr>
        <w:jc w:val="both"/>
        <w:rPr>
          <w:rFonts w:ascii="Arial" w:hAnsi="Arial" w:cs="Arial"/>
          <w:sz w:val="24"/>
          <w:szCs w:val="24"/>
        </w:rPr>
      </w:pPr>
      <w:r>
        <w:rPr>
          <w:rFonts w:ascii="Arial" w:hAnsi="Arial" w:cs="Arial"/>
          <w:sz w:val="24"/>
          <w:szCs w:val="24"/>
          <w:lang w:val="fr-FR"/>
        </w:rPr>
        <w:t xml:space="preserve">Nous devons collaborer pour instaurer une culture positive et solide de la sécurité, et l'appliquer continuellement. Nous souhaitons que vous vous sentiez en sécurité. Nous souhaitons que vous nous indiquiez les problèmes éventuels ou les aspects pouvant être améliorés. Cela signifie que nous devons tous rester vigilants et proactifs, afin de lutter contre ceux qui cherchent à nous nuire. </w:t>
      </w:r>
    </w:p>
    <w:p w14:paraId="2D949B79" w14:textId="19693AAD" w:rsidR="00931277" w:rsidRPr="00ED4B2C" w:rsidRDefault="00931277" w:rsidP="00931277">
      <w:pPr>
        <w:jc w:val="both"/>
        <w:rPr>
          <w:rFonts w:ascii="Arial" w:hAnsi="Arial" w:cs="Arial"/>
          <w:b/>
          <w:bCs/>
          <w:sz w:val="24"/>
          <w:szCs w:val="24"/>
        </w:rPr>
      </w:pPr>
      <w:r>
        <w:rPr>
          <w:rFonts w:ascii="Arial" w:hAnsi="Arial" w:cs="Arial"/>
          <w:b/>
          <w:bCs/>
          <w:sz w:val="24"/>
          <w:szCs w:val="24"/>
          <w:lang w:val="fr-FR"/>
        </w:rPr>
        <w:t>J'aimerais solliciter votre contribution :</w:t>
      </w:r>
    </w:p>
    <w:p w14:paraId="391D3884" w14:textId="5CC29218" w:rsidR="00931277" w:rsidRPr="00ED4B2C" w:rsidRDefault="2E9AA910" w:rsidP="00931277">
      <w:pPr>
        <w:pStyle w:val="ListParagraph"/>
        <w:numPr>
          <w:ilvl w:val="0"/>
          <w:numId w:val="3"/>
        </w:numPr>
        <w:spacing w:line="256" w:lineRule="auto"/>
        <w:jc w:val="both"/>
        <w:rPr>
          <w:rFonts w:ascii="Arial" w:hAnsi="Arial" w:cs="Arial"/>
          <w:sz w:val="24"/>
          <w:szCs w:val="24"/>
        </w:rPr>
      </w:pPr>
      <w:r>
        <w:rPr>
          <w:rFonts w:ascii="Arial" w:hAnsi="Arial" w:cs="Arial"/>
          <w:sz w:val="24"/>
          <w:szCs w:val="24"/>
          <w:lang w:val="fr-FR"/>
        </w:rPr>
        <w:t>Vous connaissez les contextes normaux et habituels. Ne laissez passer aucune situation ou personne inhabituelle ou suspecte : vous devez la confronter et la signaler ;</w:t>
      </w:r>
    </w:p>
    <w:p w14:paraId="310DE557" w14:textId="1DB0C78F" w:rsidR="00931277" w:rsidRPr="00ED4B2C" w:rsidRDefault="2E9AA910" w:rsidP="00931277">
      <w:pPr>
        <w:pStyle w:val="ListParagraph"/>
        <w:numPr>
          <w:ilvl w:val="0"/>
          <w:numId w:val="3"/>
        </w:numPr>
        <w:spacing w:line="256" w:lineRule="auto"/>
        <w:jc w:val="both"/>
        <w:rPr>
          <w:rFonts w:ascii="Arial" w:hAnsi="Arial" w:cs="Arial"/>
          <w:sz w:val="24"/>
          <w:szCs w:val="24"/>
        </w:rPr>
      </w:pPr>
      <w:r>
        <w:rPr>
          <w:rFonts w:ascii="Arial" w:hAnsi="Arial" w:cs="Arial"/>
          <w:sz w:val="24"/>
          <w:szCs w:val="24"/>
          <w:lang w:val="fr-FR"/>
        </w:rPr>
        <w:t>Respectez les politiques et les processus sécuritaires ; ils sont là pour nous protéger ;</w:t>
      </w:r>
    </w:p>
    <w:p w14:paraId="7D23F5B8" w14:textId="5E26EFF5" w:rsidR="00931277" w:rsidRPr="00ED4B2C" w:rsidRDefault="2E9AA910" w:rsidP="00931277">
      <w:pPr>
        <w:pStyle w:val="ListParagraph"/>
        <w:numPr>
          <w:ilvl w:val="0"/>
          <w:numId w:val="3"/>
        </w:numPr>
        <w:spacing w:line="256" w:lineRule="auto"/>
        <w:jc w:val="both"/>
        <w:rPr>
          <w:rFonts w:ascii="Arial" w:hAnsi="Arial" w:cs="Arial"/>
          <w:sz w:val="24"/>
          <w:szCs w:val="24"/>
        </w:rPr>
      </w:pPr>
      <w:r>
        <w:rPr>
          <w:rFonts w:ascii="Arial" w:hAnsi="Arial" w:cs="Arial"/>
          <w:sz w:val="24"/>
          <w:szCs w:val="24"/>
          <w:lang w:val="fr-FR"/>
        </w:rPr>
        <w:t xml:space="preserve">Partagez vos suggestions pour améliorer les pratiques en matière de sécurité : </w:t>
      </w:r>
    </w:p>
    <w:p w14:paraId="6796A01B" w14:textId="15E6EE5B" w:rsidR="00931277" w:rsidRPr="00ED4B2C" w:rsidRDefault="2E9AA910" w:rsidP="000E5D61">
      <w:pPr>
        <w:pStyle w:val="ListParagraph"/>
        <w:numPr>
          <w:ilvl w:val="0"/>
          <w:numId w:val="3"/>
        </w:numPr>
        <w:spacing w:line="256" w:lineRule="auto"/>
        <w:jc w:val="both"/>
        <w:rPr>
          <w:rFonts w:ascii="Arial" w:hAnsi="Arial" w:cs="Arial"/>
          <w:sz w:val="24"/>
          <w:szCs w:val="24"/>
        </w:rPr>
      </w:pPr>
      <w:r>
        <w:rPr>
          <w:rFonts w:ascii="Arial" w:hAnsi="Arial" w:cs="Arial"/>
          <w:sz w:val="24"/>
          <w:szCs w:val="24"/>
          <w:lang w:val="fr-FR"/>
        </w:rPr>
        <w:t>Veillez à participer à la totalité des formations internes, réunions ou exercices de sécurité qui vous sont proposés ;</w:t>
      </w:r>
    </w:p>
    <w:p w14:paraId="18892D36" w14:textId="0ED844BE" w:rsidR="00931277" w:rsidRPr="00ED4B2C" w:rsidRDefault="2E9AA910" w:rsidP="00931277">
      <w:pPr>
        <w:pStyle w:val="ListParagraph"/>
        <w:numPr>
          <w:ilvl w:val="0"/>
          <w:numId w:val="3"/>
        </w:numPr>
        <w:spacing w:line="256" w:lineRule="auto"/>
        <w:jc w:val="both"/>
        <w:rPr>
          <w:rFonts w:ascii="Arial" w:hAnsi="Arial" w:cs="Arial"/>
          <w:sz w:val="24"/>
          <w:szCs w:val="24"/>
        </w:rPr>
      </w:pPr>
      <w:r>
        <w:rPr>
          <w:rFonts w:ascii="Arial" w:hAnsi="Arial" w:cs="Arial"/>
          <w:sz w:val="24"/>
          <w:szCs w:val="24"/>
          <w:lang w:val="fr-FR"/>
        </w:rPr>
        <w:t>Montrez l'exemple en adoptant les bons comportements en matière de sécurité.</w:t>
      </w:r>
    </w:p>
    <w:p w14:paraId="61983EB1" w14:textId="66361C3F" w:rsidR="00931277" w:rsidRPr="00ED4B2C" w:rsidRDefault="2E9AA910" w:rsidP="000E5D61">
      <w:pPr>
        <w:jc w:val="both"/>
        <w:rPr>
          <w:rFonts w:ascii="Arial" w:hAnsi="Arial" w:cs="Arial"/>
          <w:sz w:val="24"/>
          <w:szCs w:val="24"/>
        </w:rPr>
      </w:pPr>
      <w:r>
        <w:rPr>
          <w:rFonts w:ascii="Arial" w:hAnsi="Arial" w:cs="Arial"/>
          <w:sz w:val="24"/>
          <w:szCs w:val="24"/>
          <w:lang w:val="fr-FR"/>
        </w:rPr>
        <w:t xml:space="preserve">Il est important que nous collaborions de manière à garantir la sécurité de l'entreprise. Quant à moi, je m'engage à vous informer régulièrement des avancées en matière de sécurité. Il est important que vous compreniez les changements mis en place et leur impact sur nos processus et procédures de sécurité. </w:t>
      </w:r>
    </w:p>
    <w:p w14:paraId="28A9F07B" w14:textId="3837A0CC" w:rsidR="00931277" w:rsidRPr="00ED4B2C" w:rsidRDefault="2E9AA910" w:rsidP="00193774">
      <w:pPr>
        <w:jc w:val="both"/>
        <w:rPr>
          <w:rFonts w:ascii="Arial" w:hAnsi="Arial" w:cs="Arial"/>
          <w:sz w:val="24"/>
          <w:szCs w:val="24"/>
        </w:rPr>
      </w:pPr>
      <w:r>
        <w:rPr>
          <w:rFonts w:ascii="Arial" w:hAnsi="Arial" w:cs="Arial"/>
          <w:sz w:val="24"/>
          <w:szCs w:val="24"/>
          <w:lang w:val="fr-FR"/>
        </w:rPr>
        <w:lastRenderedPageBreak/>
        <w:t xml:space="preserve">Nous travaillons dans un secteur de premier plan, ce qui fait de l'aviation une cible attrayante. Par conséquent, nous devons tous jouer un rôle important afin de dissuader ceux qui cherchent à nous nuire. </w:t>
      </w:r>
    </w:p>
    <w:p w14:paraId="2ADE5F2E" w14:textId="4EBB09F6" w:rsidR="00970A21" w:rsidRPr="00ED4B2C" w:rsidRDefault="00931277" w:rsidP="00931277">
      <w:pPr>
        <w:rPr>
          <w:rFonts w:ascii="Arial" w:hAnsi="Arial" w:cs="Arial"/>
          <w:sz w:val="24"/>
          <w:szCs w:val="24"/>
        </w:rPr>
      </w:pPr>
      <w:r>
        <w:rPr>
          <w:rFonts w:ascii="Arial" w:hAnsi="Arial" w:cs="Arial"/>
          <w:sz w:val="24"/>
          <w:szCs w:val="24"/>
          <w:lang w:val="fr-FR"/>
        </w:rPr>
        <w:br/>
        <w:t xml:space="preserve">Cordialement, </w:t>
      </w:r>
    </w:p>
    <w:sectPr w:rsidR="00970A21" w:rsidRPr="00ED4B2C" w:rsidSect="00931277">
      <w:headerReference w:type="default" r:id="rId10"/>
      <w:footerReference w:type="default" r:id="rId11"/>
      <w:pgSz w:w="11906" w:h="16838"/>
      <w:pgMar w:top="3969" w:right="1440" w:bottom="170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A1FB" w14:textId="77777777" w:rsidR="00963C24" w:rsidRDefault="00963C24" w:rsidP="00970A21">
      <w:pPr>
        <w:spacing w:after="0" w:line="240" w:lineRule="auto"/>
      </w:pPr>
      <w:r>
        <w:separator/>
      </w:r>
    </w:p>
  </w:endnote>
  <w:endnote w:type="continuationSeparator" w:id="0">
    <w:p w14:paraId="228F1EC1" w14:textId="77777777" w:rsidR="00963C24" w:rsidRDefault="00963C24" w:rsidP="00970A21">
      <w:pPr>
        <w:spacing w:after="0" w:line="240" w:lineRule="auto"/>
      </w:pPr>
      <w:r>
        <w:continuationSeparator/>
      </w:r>
    </w:p>
  </w:endnote>
  <w:endnote w:type="continuationNotice" w:id="1">
    <w:p w14:paraId="18ED6A84" w14:textId="77777777" w:rsidR="002B708D" w:rsidRDefault="002B7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7EFC0C64" w:rsidR="00620426" w:rsidRPr="00620426" w:rsidRDefault="00620426" w:rsidP="00620426">
    <w:pPr>
      <w:pStyle w:val="Footer"/>
    </w:pPr>
    <w:r>
      <w:rPr>
        <w:lang w:val="fr-FR"/>
      </w:rPr>
      <w:t xml:space="preserve">Pour en savoir plus : </w:t>
    </w:r>
    <w:r>
      <w:rPr>
        <w:b/>
        <w:bCs/>
        <w:color w:val="0054A4"/>
        <w:lang w:val="fr-FR"/>
      </w:rPr>
      <w:t>www.icao.int/Security/Security-Culture/</w:t>
    </w:r>
    <w:r>
      <w:rPr>
        <w:color w:val="0054A4"/>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60CC" w14:textId="77777777" w:rsidR="00963C24" w:rsidRDefault="00963C24" w:rsidP="00970A21">
      <w:pPr>
        <w:spacing w:after="0" w:line="240" w:lineRule="auto"/>
      </w:pPr>
      <w:r>
        <w:separator/>
      </w:r>
    </w:p>
  </w:footnote>
  <w:footnote w:type="continuationSeparator" w:id="0">
    <w:p w14:paraId="056ED946" w14:textId="77777777" w:rsidR="00963C24" w:rsidRDefault="00963C24" w:rsidP="00970A21">
      <w:pPr>
        <w:spacing w:after="0" w:line="240" w:lineRule="auto"/>
      </w:pPr>
      <w:r>
        <w:continuationSeparator/>
      </w:r>
    </w:p>
  </w:footnote>
  <w:footnote w:type="continuationNotice" w:id="1">
    <w:p w14:paraId="3311A318" w14:textId="77777777" w:rsidR="002B708D" w:rsidRDefault="002B7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6940D6CC" w:rsidR="00970A21" w:rsidRDefault="00620426">
    <w:pPr>
      <w:pStyle w:val="Header"/>
    </w:pPr>
    <w:r>
      <w:rPr>
        <w:noProof/>
        <w:lang w:val="fr-FR"/>
      </w:rPr>
      <w:drawing>
        <wp:anchor distT="0" distB="0" distL="114300" distR="114300" simplePos="0" relativeHeight="251658241" behindDoc="1" locked="0" layoutInCell="1" allowOverlap="1" wp14:anchorId="2687ABEC" wp14:editId="564BFDE9">
          <wp:simplePos x="0" y="0"/>
          <wp:positionH relativeFrom="margin">
            <wp:posOffset>4619625</wp:posOffset>
          </wp:positionH>
          <wp:positionV relativeFrom="paragraph">
            <wp:posOffset>-222250</wp:posOffset>
          </wp:positionV>
          <wp:extent cx="1003935" cy="650875"/>
          <wp:effectExtent l="0" t="0" r="5715" b="0"/>
          <wp:wrapTight wrapText="bothSides">
            <wp:wrapPolygon edited="0">
              <wp:start x="0" y="0"/>
              <wp:lineTo x="0" y="20862"/>
              <wp:lineTo x="21313" y="20862"/>
              <wp:lineTo x="21313" y="0"/>
              <wp:lineTo x="0" y="0"/>
            </wp:wrapPolygon>
          </wp:wrapTight>
          <wp:docPr id="56" name="Picture 56"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58240" behindDoc="1" locked="0" layoutInCell="1" allowOverlap="1" wp14:anchorId="28CC3DD3" wp14:editId="7BCA1E9D">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57" name="Picture 57"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732FB"/>
    <w:multiLevelType w:val="hybridMultilevel"/>
    <w:tmpl w:val="3A9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34D4C"/>
    <w:multiLevelType w:val="hybridMultilevel"/>
    <w:tmpl w:val="868C4B9C"/>
    <w:lvl w:ilvl="0" w:tplc="47AC21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74FBF"/>
    <w:rsid w:val="000B0C05"/>
    <w:rsid w:val="000C5B52"/>
    <w:rsid w:val="000D1702"/>
    <w:rsid w:val="000E5D61"/>
    <w:rsid w:val="0012412B"/>
    <w:rsid w:val="00154A0A"/>
    <w:rsid w:val="00164E90"/>
    <w:rsid w:val="00193774"/>
    <w:rsid w:val="001B075E"/>
    <w:rsid w:val="001B66F8"/>
    <w:rsid w:val="001B6BEC"/>
    <w:rsid w:val="00216745"/>
    <w:rsid w:val="002935E9"/>
    <w:rsid w:val="002B708D"/>
    <w:rsid w:val="002F040E"/>
    <w:rsid w:val="00363A0C"/>
    <w:rsid w:val="003D4564"/>
    <w:rsid w:val="00424DEE"/>
    <w:rsid w:val="004920C2"/>
    <w:rsid w:val="004C4A2D"/>
    <w:rsid w:val="00534910"/>
    <w:rsid w:val="005524A5"/>
    <w:rsid w:val="005D61D4"/>
    <w:rsid w:val="005F4894"/>
    <w:rsid w:val="00604D4C"/>
    <w:rsid w:val="00620426"/>
    <w:rsid w:val="00690E5C"/>
    <w:rsid w:val="0069308E"/>
    <w:rsid w:val="006B6B49"/>
    <w:rsid w:val="00714849"/>
    <w:rsid w:val="00715B4B"/>
    <w:rsid w:val="00772679"/>
    <w:rsid w:val="007D4DC1"/>
    <w:rsid w:val="007F2148"/>
    <w:rsid w:val="00837B3E"/>
    <w:rsid w:val="008A1C72"/>
    <w:rsid w:val="008F4DC9"/>
    <w:rsid w:val="00931277"/>
    <w:rsid w:val="009458B7"/>
    <w:rsid w:val="009547F1"/>
    <w:rsid w:val="00963C24"/>
    <w:rsid w:val="00970A21"/>
    <w:rsid w:val="009A3074"/>
    <w:rsid w:val="00A01F10"/>
    <w:rsid w:val="00A20A87"/>
    <w:rsid w:val="00A31F24"/>
    <w:rsid w:val="00AA15ED"/>
    <w:rsid w:val="00B67E99"/>
    <w:rsid w:val="00B80814"/>
    <w:rsid w:val="00BC401D"/>
    <w:rsid w:val="00C2761A"/>
    <w:rsid w:val="00CD2D68"/>
    <w:rsid w:val="00D32180"/>
    <w:rsid w:val="00D76DF5"/>
    <w:rsid w:val="00DC2CCF"/>
    <w:rsid w:val="00E23A6F"/>
    <w:rsid w:val="00E47DB4"/>
    <w:rsid w:val="00ED4B2C"/>
    <w:rsid w:val="00F23F87"/>
    <w:rsid w:val="00F47B7D"/>
    <w:rsid w:val="00F76B6B"/>
    <w:rsid w:val="019E1A56"/>
    <w:rsid w:val="0850BF32"/>
    <w:rsid w:val="0F2C00DA"/>
    <w:rsid w:val="10C7D13B"/>
    <w:rsid w:val="22609D09"/>
    <w:rsid w:val="23FB714B"/>
    <w:rsid w:val="2E9AA910"/>
    <w:rsid w:val="30C0CBF6"/>
    <w:rsid w:val="3688FC2B"/>
    <w:rsid w:val="39354E49"/>
    <w:rsid w:val="39582999"/>
    <w:rsid w:val="39C09CED"/>
    <w:rsid w:val="3CF83DAF"/>
    <w:rsid w:val="43036C95"/>
    <w:rsid w:val="4D1552E0"/>
    <w:rsid w:val="53F1DC41"/>
    <w:rsid w:val="54574174"/>
    <w:rsid w:val="59DAAD8B"/>
    <w:rsid w:val="66071C5B"/>
    <w:rsid w:val="66121F44"/>
    <w:rsid w:val="77AAEB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954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64D0F-7496-4069-8773-505C97EA3545}">
  <ds:schemaRefs>
    <ds:schemaRef ds:uri="c0418d7b-fec6-423f-a3ca-1c375e10962b"/>
    <ds:schemaRef ds:uri="http://schemas.microsoft.com/office/2006/documentManagement/types"/>
    <ds:schemaRef ds:uri="http://purl.org/dc/dcmitype/"/>
    <ds:schemaRef ds:uri="http://schemas.microsoft.com/office/infopath/2007/PartnerControls"/>
    <ds:schemaRef ds:uri="http://www.w3.org/XML/1998/namespace"/>
    <ds:schemaRef ds:uri="8752fb5e-844d-4cd3-9226-4e43eb9722e7"/>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2C299F2-11A1-4024-B43B-E407BCB533FD}">
  <ds:schemaRefs>
    <ds:schemaRef ds:uri="http://schemas.microsoft.com/sharepoint/v3/contenttype/forms"/>
  </ds:schemaRefs>
</ds:datastoreItem>
</file>

<file path=customXml/itemProps3.xml><?xml version="1.0" encoding="utf-8"?>
<ds:datastoreItem xmlns:ds="http://schemas.openxmlformats.org/officeDocument/2006/customXml" ds:itemID="{C84AFBF7-81AF-4CC7-86AF-1D2E14377017}"/>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Company>SCC</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3</cp:revision>
  <dcterms:created xsi:type="dcterms:W3CDTF">2022-12-05T11:53:00Z</dcterms:created>
  <dcterms:modified xsi:type="dcterms:W3CDTF">2022-12-16T09:56:00Z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0x010100CA7B7ADBBFB0B04282EDB3ABF99724D9</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c40f143e-dda8-42aa-8c03-c191a78c49e6</vt:lpwstr>
  </property>
  <property fmtid="{D5CDD505-2E9C-101B-9397-08002B2CF9AE}" pid="16" name="Order">
    <vt:r8>19600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SP736XM7THZU-90500141-364</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https://caa.sharepoint.com/sites/caai-accounts/icao---headquarters/_layouts/15/DocIdRedir.aspx?ID=SP736XM7THZU-90500141-364, SP736XM7THZU-90500141-364</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ies>
</file>