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196C" w14:textId="167F65A0" w:rsidR="00BC401D" w:rsidRPr="00A63D09" w:rsidRDefault="003C0FCB" w:rsidP="00A71B05">
      <w:pPr>
        <w:rPr>
          <w:rFonts w:ascii="Arial" w:hAnsi="Arial" w:cs="Arial"/>
          <w:b/>
          <w:color w:val="0054A4"/>
          <w:sz w:val="40"/>
          <w:szCs w:val="40"/>
        </w:rPr>
      </w:pPr>
      <w:r>
        <w:rPr>
          <w:rFonts w:ascii="Arial" w:hAnsi="Arial" w:cs="Arial"/>
          <w:color w:val="0054A4"/>
          <w:sz w:val="10"/>
          <w:szCs w:val="10"/>
          <w:lang w:val="es-ES"/>
        </w:rPr>
        <w:br/>
      </w:r>
      <w:r>
        <w:rPr>
          <w:rFonts w:ascii="Arial" w:hAnsi="Arial" w:cs="Arial"/>
          <w:color w:val="0054A4"/>
          <w:sz w:val="10"/>
          <w:szCs w:val="10"/>
          <w:lang w:val="es-ES"/>
        </w:rPr>
        <w:br/>
      </w:r>
      <w:r>
        <w:rPr>
          <w:rFonts w:ascii="Arial" w:hAnsi="Arial" w:cs="Arial"/>
          <w:b/>
          <w:bCs/>
          <w:color w:val="0054A4"/>
          <w:sz w:val="40"/>
          <w:szCs w:val="40"/>
          <w:lang w:val="es-ES"/>
        </w:rPr>
        <w:t xml:space="preserve">Preguntas frecuentes: las amenazas a la aviación </w:t>
      </w:r>
    </w:p>
    <w:p w14:paraId="6A69ABF8" w14:textId="306A692B" w:rsidR="003C0FCB" w:rsidRPr="00DE3D8F" w:rsidRDefault="003C0FCB" w:rsidP="003C0FCB">
      <w:pPr>
        <w:rPr>
          <w:rFonts w:ascii="Arial" w:hAnsi="Arial" w:cs="Arial"/>
          <w:b/>
          <w:bCs/>
          <w:color w:val="0054A4"/>
          <w:sz w:val="21"/>
          <w:szCs w:val="21"/>
        </w:rPr>
      </w:pPr>
      <w:r w:rsidRPr="00DE3D8F">
        <w:rPr>
          <w:rFonts w:ascii="Arial" w:hAnsi="Arial" w:cs="Arial"/>
          <w:b/>
          <w:bCs/>
          <w:color w:val="0054A4"/>
          <w:sz w:val="21"/>
          <w:szCs w:val="21"/>
          <w:lang w:val="es-ES"/>
        </w:rPr>
        <w:t>¿Quién necesita recibir información sobre las amenazas a la aviación?</w:t>
      </w:r>
    </w:p>
    <w:p w14:paraId="225B058E" w14:textId="63DFC4BE" w:rsidR="003C0FCB" w:rsidRPr="00DE3D8F" w:rsidRDefault="003C0FCB" w:rsidP="00A71B05">
      <w:pPr>
        <w:rPr>
          <w:rFonts w:ascii="Arial" w:hAnsi="Arial" w:cs="Arial"/>
          <w:b/>
          <w:bCs/>
          <w:color w:val="0054A4"/>
          <w:sz w:val="21"/>
          <w:szCs w:val="21"/>
        </w:rPr>
      </w:pPr>
      <w:r w:rsidRPr="00DE3D8F">
        <w:rPr>
          <w:rFonts w:ascii="Arial" w:hAnsi="Arial"/>
          <w:sz w:val="21"/>
          <w:szCs w:val="21"/>
          <w:lang w:val="es-ES"/>
        </w:rPr>
        <w:t xml:space="preserve">La seguridad es responsabilidad de todos. Por lo tanto, cualquiera que trabaje en la comunidad de la aviación o en relación con ella debe entender por qué les pedimos que contribuyan a una cultura de seguridad positiva. Sin embargo, esto no significa que todo el mundo tenga que tener la misma información, o al mismo nivel de complejidad: la información debe proporcionarse a la medida adecuada. </w:t>
      </w:r>
      <w:r w:rsidRPr="00DE3D8F">
        <w:rPr>
          <w:rFonts w:ascii="Arial" w:hAnsi="Arial"/>
          <w:sz w:val="21"/>
          <w:szCs w:val="21"/>
          <w:lang w:val="es-ES"/>
        </w:rPr>
        <w:br/>
      </w:r>
      <w:r w:rsidRPr="00DE3D8F">
        <w:rPr>
          <w:rFonts w:ascii="Arial" w:hAnsi="Arial"/>
          <w:sz w:val="21"/>
          <w:szCs w:val="21"/>
          <w:lang w:val="es-ES"/>
        </w:rPr>
        <w:br/>
      </w:r>
      <w:r w:rsidRPr="00DE3D8F">
        <w:rPr>
          <w:rFonts w:ascii="Arial" w:hAnsi="Arial"/>
          <w:b/>
          <w:bCs/>
          <w:color w:val="0054A4"/>
          <w:sz w:val="21"/>
          <w:szCs w:val="21"/>
          <w:lang w:val="es-ES"/>
        </w:rPr>
        <w:t>¿Por qué debo informar al personal que no desempeña cargos de seguridad sobre las amenazas a la aviación?</w:t>
      </w:r>
    </w:p>
    <w:p w14:paraId="18F0DE32" w14:textId="79BF3AEE" w:rsidR="003C0FCB" w:rsidRPr="00DE3D8F" w:rsidRDefault="003C0FCB">
      <w:pPr>
        <w:rPr>
          <w:rFonts w:ascii="Arial" w:hAnsi="Arial" w:cs="Arial"/>
          <w:sz w:val="21"/>
          <w:szCs w:val="21"/>
        </w:rPr>
      </w:pPr>
      <w:r w:rsidRPr="00DE3D8F">
        <w:rPr>
          <w:rFonts w:ascii="Arial" w:hAnsi="Arial" w:cs="Arial"/>
          <w:sz w:val="21"/>
          <w:szCs w:val="21"/>
          <w:lang w:val="es-ES"/>
        </w:rPr>
        <w:t xml:space="preserve">Es importante que todo el personal comprenda la naturaleza de la amenaza. Para que todo el mundo desempeñe un papel eficaz en la cultura de seguridad de una organización, deben comprender por qué se les piden ciertas cosas. Es más probable que los miembros del personal puedan contribuir, y estén dispuestos a seguir los procesos de seguridad, si entienden por qué se les pide que lo hagan. </w:t>
      </w:r>
    </w:p>
    <w:p w14:paraId="000CAEFB" w14:textId="3844BCF7" w:rsidR="003C0FCB" w:rsidRPr="00DE3D8F" w:rsidRDefault="003C0FCB">
      <w:pPr>
        <w:rPr>
          <w:rFonts w:ascii="Arial" w:hAnsi="Arial" w:cs="Arial"/>
          <w:b/>
          <w:bCs/>
          <w:color w:val="0054A4"/>
          <w:sz w:val="21"/>
          <w:szCs w:val="21"/>
        </w:rPr>
      </w:pPr>
      <w:r w:rsidRPr="00DE3D8F">
        <w:rPr>
          <w:rFonts w:ascii="Arial" w:hAnsi="Arial" w:cs="Arial"/>
          <w:color w:val="0054A4"/>
          <w:sz w:val="21"/>
          <w:szCs w:val="21"/>
          <w:lang w:val="es-ES"/>
        </w:rPr>
        <w:br/>
      </w:r>
      <w:r w:rsidRPr="00DE3D8F">
        <w:rPr>
          <w:rFonts w:ascii="Arial" w:hAnsi="Arial" w:cs="Arial"/>
          <w:b/>
          <w:bCs/>
          <w:color w:val="0054A4"/>
          <w:sz w:val="21"/>
          <w:szCs w:val="21"/>
          <w:lang w:val="es-ES"/>
        </w:rPr>
        <w:t xml:space="preserve">¿No corro el riesgo de crear una vulnerabilidad al compartir información sobre amenazas con miembros del personal que no desempeñen cargos de seguridad? </w:t>
      </w:r>
    </w:p>
    <w:p w14:paraId="01A18910" w14:textId="401216FD" w:rsidR="003C0FCB" w:rsidRPr="00DE3D8F" w:rsidRDefault="003C0FCB">
      <w:pPr>
        <w:rPr>
          <w:rFonts w:ascii="Arial" w:hAnsi="Arial" w:cs="Arial"/>
          <w:sz w:val="21"/>
          <w:szCs w:val="21"/>
        </w:rPr>
      </w:pPr>
      <w:r w:rsidRPr="00DE3D8F">
        <w:rPr>
          <w:rFonts w:ascii="Arial" w:hAnsi="Arial" w:cs="Arial"/>
          <w:sz w:val="21"/>
          <w:szCs w:val="21"/>
          <w:lang w:val="es-ES"/>
        </w:rPr>
        <w:t xml:space="preserve">Las sesiones informativas y la comunicación de información sobre amenazas </w:t>
      </w:r>
      <w:proofErr w:type="gramStart"/>
      <w:r w:rsidRPr="00DE3D8F">
        <w:rPr>
          <w:rFonts w:ascii="Arial" w:hAnsi="Arial" w:cs="Arial"/>
          <w:sz w:val="21"/>
          <w:szCs w:val="21"/>
          <w:lang w:val="es-ES"/>
        </w:rPr>
        <w:t>debe</w:t>
      </w:r>
      <w:proofErr w:type="gramEnd"/>
      <w:r w:rsidRPr="00DE3D8F">
        <w:rPr>
          <w:rFonts w:ascii="Arial" w:hAnsi="Arial" w:cs="Arial"/>
          <w:sz w:val="21"/>
          <w:szCs w:val="21"/>
          <w:lang w:val="es-ES"/>
        </w:rPr>
        <w:t xml:space="preserve"> adaptarse a la audiencia. Esto te permite compartir la información adecuada con cada grupo de personal, de un nivel de conocimiento general a información más detallada a nivel restringido (cuando sea necesario). Si el personal no entiende lo que se espera de ellos y por qué, es menos probable que puedan cumplir con su papel a la hora de desarrollar una cultura de seguridad positiva y aplicar las medidas de seguridad necesarias. </w:t>
      </w:r>
    </w:p>
    <w:p w14:paraId="6BF656B8" w14:textId="7D515961" w:rsidR="003C0FCB" w:rsidRPr="00DE3D8F" w:rsidRDefault="003C0FCB" w:rsidP="003C0FCB">
      <w:pPr>
        <w:rPr>
          <w:rFonts w:ascii="Arial" w:hAnsi="Arial" w:cs="Arial"/>
          <w:b/>
          <w:bCs/>
          <w:color w:val="0054A4"/>
          <w:sz w:val="21"/>
          <w:szCs w:val="21"/>
        </w:rPr>
      </w:pPr>
      <w:r w:rsidRPr="00DE3D8F">
        <w:rPr>
          <w:rFonts w:ascii="Arial" w:hAnsi="Arial" w:cs="Arial"/>
          <w:b/>
          <w:bCs/>
          <w:color w:val="0054A4"/>
          <w:sz w:val="21"/>
          <w:szCs w:val="21"/>
          <w:lang w:val="es-ES"/>
        </w:rPr>
        <w:t>¿Cómo informo al personal sobre la amenaza?</w:t>
      </w:r>
    </w:p>
    <w:p w14:paraId="6469C056" w14:textId="5EC30A41" w:rsidR="003C0FCB" w:rsidRPr="00DE3D8F" w:rsidRDefault="003C0FCB" w:rsidP="003C0FCB">
      <w:pPr>
        <w:rPr>
          <w:rFonts w:ascii="Arial" w:hAnsi="Arial" w:cs="Arial"/>
          <w:sz w:val="21"/>
          <w:szCs w:val="21"/>
        </w:rPr>
      </w:pPr>
      <w:r w:rsidRPr="00DE3D8F">
        <w:rPr>
          <w:rFonts w:ascii="Arial" w:hAnsi="Arial" w:cs="Arial"/>
          <w:sz w:val="21"/>
          <w:szCs w:val="21"/>
          <w:lang w:val="es-ES"/>
        </w:rPr>
        <w:t xml:space="preserve"> La información actualizada sobre la amenaza puede comunicarse mediante:</w:t>
      </w:r>
    </w:p>
    <w:p w14:paraId="463C75C2" w14:textId="27018CE4" w:rsidR="003C0FCB" w:rsidRPr="00DE3D8F" w:rsidRDefault="003C0FCB" w:rsidP="003C0FCB">
      <w:pPr>
        <w:pStyle w:val="ListParagraph"/>
        <w:numPr>
          <w:ilvl w:val="0"/>
          <w:numId w:val="5"/>
        </w:numPr>
        <w:spacing w:line="256" w:lineRule="auto"/>
        <w:ind w:left="709" w:hanging="425"/>
        <w:rPr>
          <w:rFonts w:ascii="Arial" w:hAnsi="Arial" w:cs="Arial"/>
          <w:sz w:val="21"/>
          <w:szCs w:val="21"/>
        </w:rPr>
      </w:pPr>
      <w:r w:rsidRPr="00DE3D8F">
        <w:rPr>
          <w:rFonts w:ascii="Arial" w:hAnsi="Arial" w:cs="Arial"/>
          <w:sz w:val="21"/>
          <w:szCs w:val="21"/>
          <w:lang w:val="es-ES"/>
        </w:rPr>
        <w:t>Concienciación en materia de seguridad y formación específica a la función de seguridad (nivel inicial o de actualización).</w:t>
      </w:r>
    </w:p>
    <w:p w14:paraId="754C9E05" w14:textId="77777777" w:rsidR="006300D3" w:rsidRPr="00DE3D8F" w:rsidRDefault="003C0FCB" w:rsidP="006300D3">
      <w:pPr>
        <w:pStyle w:val="ListParagraph"/>
        <w:numPr>
          <w:ilvl w:val="0"/>
          <w:numId w:val="5"/>
        </w:numPr>
        <w:spacing w:line="256" w:lineRule="auto"/>
        <w:ind w:left="709" w:hanging="425"/>
        <w:rPr>
          <w:rFonts w:ascii="Arial" w:hAnsi="Arial" w:cs="Arial"/>
          <w:sz w:val="21"/>
          <w:szCs w:val="21"/>
        </w:rPr>
      </w:pPr>
      <w:r w:rsidRPr="00DE3D8F">
        <w:rPr>
          <w:rFonts w:ascii="Arial" w:hAnsi="Arial" w:cs="Arial"/>
          <w:sz w:val="21"/>
          <w:szCs w:val="21"/>
          <w:lang w:val="es-ES"/>
        </w:rPr>
        <w:t>Sesiones informativas dirigidas de forma específica a ciertos grupos con requisitos de conocimiento específicos, por ejemplo, responsables de seguridad, personal de tierra.</w:t>
      </w:r>
    </w:p>
    <w:p w14:paraId="74F9D39D" w14:textId="1757178F" w:rsidR="003C0FCB" w:rsidRPr="00DE3D8F" w:rsidRDefault="006300D3" w:rsidP="006300D3">
      <w:pPr>
        <w:pStyle w:val="ListParagraph"/>
        <w:numPr>
          <w:ilvl w:val="0"/>
          <w:numId w:val="5"/>
        </w:numPr>
        <w:spacing w:line="256" w:lineRule="auto"/>
        <w:ind w:left="709" w:hanging="425"/>
        <w:rPr>
          <w:rFonts w:ascii="Arial" w:hAnsi="Arial" w:cs="Arial"/>
          <w:sz w:val="21"/>
          <w:szCs w:val="21"/>
        </w:rPr>
      </w:pPr>
      <w:r w:rsidRPr="00DE3D8F">
        <w:rPr>
          <w:rFonts w:ascii="Arial" w:hAnsi="Arial" w:cs="Arial"/>
          <w:sz w:val="21"/>
          <w:szCs w:val="21"/>
          <w:lang w:val="es-ES"/>
        </w:rPr>
        <w:t>Recordatorios periódicos a través de distintos medios, por ejemplo, mediante la red interna, reuniones de personal.</w:t>
      </w:r>
    </w:p>
    <w:p w14:paraId="34009E03" w14:textId="53FE02A4" w:rsidR="003C0FCB" w:rsidRPr="00DE3D8F" w:rsidRDefault="003C0FCB" w:rsidP="008B4F78">
      <w:pPr>
        <w:pStyle w:val="ListParagraph"/>
        <w:numPr>
          <w:ilvl w:val="0"/>
          <w:numId w:val="5"/>
        </w:numPr>
        <w:spacing w:line="256" w:lineRule="auto"/>
        <w:ind w:left="709" w:hanging="425"/>
        <w:rPr>
          <w:rFonts w:ascii="Arial" w:hAnsi="Arial" w:cs="Arial"/>
          <w:sz w:val="21"/>
          <w:szCs w:val="21"/>
        </w:rPr>
      </w:pPr>
      <w:r w:rsidRPr="00DE3D8F">
        <w:rPr>
          <w:rFonts w:ascii="Arial" w:hAnsi="Arial" w:cs="Arial"/>
          <w:sz w:val="21"/>
          <w:szCs w:val="21"/>
          <w:lang w:val="es-ES"/>
        </w:rPr>
        <w:t xml:space="preserve">Actualizaciones verbales (de forma individual o en grupo) sobre cambios inmediatos relacionados con la amenaza, para que el personal pueda entender cómo les afecta. </w:t>
      </w:r>
    </w:p>
    <w:p w14:paraId="5B305704" w14:textId="77777777" w:rsidR="003C0FCB" w:rsidRPr="00DE3D8F" w:rsidRDefault="003C0FCB" w:rsidP="00BC401D">
      <w:pPr>
        <w:rPr>
          <w:rFonts w:ascii="Arial" w:hAnsi="Arial" w:cs="Arial"/>
          <w:b/>
          <w:color w:val="0054A4"/>
          <w:sz w:val="21"/>
          <w:szCs w:val="21"/>
        </w:rPr>
      </w:pPr>
    </w:p>
    <w:sectPr w:rsidR="003C0FCB" w:rsidRPr="00DE3D8F" w:rsidSect="003C0FCB">
      <w:headerReference w:type="default" r:id="rId10"/>
      <w:footerReference w:type="default" r:id="rId11"/>
      <w:pgSz w:w="11906" w:h="16838"/>
      <w:pgMar w:top="3686" w:right="1440" w:bottom="993" w:left="1440" w:header="708" w:footer="5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06D9A" w14:textId="77777777" w:rsidR="009801F0" w:rsidRDefault="009801F0" w:rsidP="00970A21">
      <w:pPr>
        <w:spacing w:after="0" w:line="240" w:lineRule="auto"/>
      </w:pPr>
      <w:r>
        <w:separator/>
      </w:r>
    </w:p>
  </w:endnote>
  <w:endnote w:type="continuationSeparator" w:id="0">
    <w:p w14:paraId="66284BCF" w14:textId="77777777" w:rsidR="009801F0" w:rsidRDefault="009801F0" w:rsidP="0097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5253" w14:textId="7EFC0C64" w:rsidR="00620426" w:rsidRPr="00620426" w:rsidRDefault="00620426" w:rsidP="00620426">
    <w:pPr>
      <w:pStyle w:val="Footer"/>
    </w:pPr>
    <w:r>
      <w:rPr>
        <w:lang w:val="es-ES"/>
      </w:rPr>
      <w:t xml:space="preserve">Encuentra más información en: </w:t>
    </w:r>
    <w:r>
      <w:rPr>
        <w:b/>
        <w:bCs/>
        <w:color w:val="0054A4"/>
        <w:lang w:val="es-ES"/>
      </w:rPr>
      <w:t>www.icao.int/Security/Security-Culture/</w:t>
    </w:r>
    <w:r>
      <w:rPr>
        <w:color w:val="0054A4"/>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44AC9" w14:textId="77777777" w:rsidR="009801F0" w:rsidRDefault="009801F0" w:rsidP="00970A21">
      <w:pPr>
        <w:spacing w:after="0" w:line="240" w:lineRule="auto"/>
      </w:pPr>
      <w:r>
        <w:separator/>
      </w:r>
    </w:p>
  </w:footnote>
  <w:footnote w:type="continuationSeparator" w:id="0">
    <w:p w14:paraId="0B2A03F0" w14:textId="77777777" w:rsidR="009801F0" w:rsidRDefault="009801F0" w:rsidP="00970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2255" w14:textId="433CD593" w:rsidR="00970A21" w:rsidRDefault="00620426">
    <w:pPr>
      <w:pStyle w:val="Header"/>
    </w:pPr>
    <w:r>
      <w:rPr>
        <w:noProof/>
        <w:lang w:val="es-ES"/>
      </w:rPr>
      <w:drawing>
        <wp:anchor distT="0" distB="0" distL="114300" distR="114300" simplePos="0" relativeHeight="251661312" behindDoc="1" locked="0" layoutInCell="1" allowOverlap="1" wp14:anchorId="2687ABEC" wp14:editId="5D8B71A6">
          <wp:simplePos x="0" y="0"/>
          <wp:positionH relativeFrom="margin">
            <wp:posOffset>4686300</wp:posOffset>
          </wp:positionH>
          <wp:positionV relativeFrom="paragraph">
            <wp:posOffset>-203200</wp:posOffset>
          </wp:positionV>
          <wp:extent cx="1003935" cy="650875"/>
          <wp:effectExtent l="0" t="0" r="5715" b="0"/>
          <wp:wrapTight wrapText="bothSides">
            <wp:wrapPolygon edited="0">
              <wp:start x="0" y="0"/>
              <wp:lineTo x="0" y="20862"/>
              <wp:lineTo x="21313" y="20862"/>
              <wp:lineTo x="21313" y="0"/>
              <wp:lineTo x="0" y="0"/>
            </wp:wrapPolygon>
          </wp:wrapTight>
          <wp:docPr id="47" name="Picture 47" descr="logo-goes-here | HME Billing &amp;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goes-here | HME Billing &amp; Consult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935" cy="650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8240" behindDoc="1" locked="0" layoutInCell="1" allowOverlap="1" wp14:anchorId="28CC3DD3" wp14:editId="5A6E9989">
          <wp:simplePos x="0" y="0"/>
          <wp:positionH relativeFrom="page">
            <wp:posOffset>0</wp:posOffset>
          </wp:positionH>
          <wp:positionV relativeFrom="paragraph">
            <wp:posOffset>649415</wp:posOffset>
          </wp:positionV>
          <wp:extent cx="7691120" cy="1200785"/>
          <wp:effectExtent l="0" t="0" r="5080" b="0"/>
          <wp:wrapTight wrapText="bothSides">
            <wp:wrapPolygon edited="0">
              <wp:start x="0" y="0"/>
              <wp:lineTo x="0" y="21246"/>
              <wp:lineTo x="21561" y="21246"/>
              <wp:lineTo x="21561" y="0"/>
              <wp:lineTo x="0" y="0"/>
            </wp:wrapPolygon>
          </wp:wrapTight>
          <wp:docPr id="48" name="Picture 48" descr="A picture containing text, sky,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ky, screensho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691120" cy="1200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21389"/>
    <w:multiLevelType w:val="hybridMultilevel"/>
    <w:tmpl w:val="22124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F600506"/>
    <w:multiLevelType w:val="hybridMultilevel"/>
    <w:tmpl w:val="8BA236DC"/>
    <w:lvl w:ilvl="0" w:tplc="6F7078B8">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FE31A18"/>
    <w:multiLevelType w:val="hybridMultilevel"/>
    <w:tmpl w:val="03BA64B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66732FB"/>
    <w:multiLevelType w:val="hybridMultilevel"/>
    <w:tmpl w:val="3A9C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034D4C"/>
    <w:multiLevelType w:val="hybridMultilevel"/>
    <w:tmpl w:val="868C4B9C"/>
    <w:lvl w:ilvl="0" w:tplc="47AC21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08E"/>
    <w:rsid w:val="00054F76"/>
    <w:rsid w:val="000C5B52"/>
    <w:rsid w:val="000D1702"/>
    <w:rsid w:val="0012412B"/>
    <w:rsid w:val="00131930"/>
    <w:rsid w:val="00154A0A"/>
    <w:rsid w:val="00164E90"/>
    <w:rsid w:val="001B075E"/>
    <w:rsid w:val="001B66F8"/>
    <w:rsid w:val="00215703"/>
    <w:rsid w:val="00216745"/>
    <w:rsid w:val="0027628E"/>
    <w:rsid w:val="0028541B"/>
    <w:rsid w:val="002935E9"/>
    <w:rsid w:val="002E72B6"/>
    <w:rsid w:val="002F040E"/>
    <w:rsid w:val="00363A0C"/>
    <w:rsid w:val="003C0FCB"/>
    <w:rsid w:val="00424DEE"/>
    <w:rsid w:val="00534910"/>
    <w:rsid w:val="005524A5"/>
    <w:rsid w:val="00561C66"/>
    <w:rsid w:val="005F4894"/>
    <w:rsid w:val="00620426"/>
    <w:rsid w:val="006300D3"/>
    <w:rsid w:val="00690E5C"/>
    <w:rsid w:val="0069308E"/>
    <w:rsid w:val="006B6B49"/>
    <w:rsid w:val="00714849"/>
    <w:rsid w:val="00772679"/>
    <w:rsid w:val="0077336D"/>
    <w:rsid w:val="007D4DC1"/>
    <w:rsid w:val="008A1C72"/>
    <w:rsid w:val="008C5F82"/>
    <w:rsid w:val="009458B7"/>
    <w:rsid w:val="00970A21"/>
    <w:rsid w:val="009801F0"/>
    <w:rsid w:val="009A3074"/>
    <w:rsid w:val="00A01F10"/>
    <w:rsid w:val="00A20A87"/>
    <w:rsid w:val="00A63D09"/>
    <w:rsid w:val="00A71B05"/>
    <w:rsid w:val="00B67E99"/>
    <w:rsid w:val="00B80814"/>
    <w:rsid w:val="00B91ADA"/>
    <w:rsid w:val="00B95AC6"/>
    <w:rsid w:val="00BC401D"/>
    <w:rsid w:val="00C2761A"/>
    <w:rsid w:val="00C34175"/>
    <w:rsid w:val="00C930FE"/>
    <w:rsid w:val="00D76DF5"/>
    <w:rsid w:val="00DC2CCF"/>
    <w:rsid w:val="00DE3D8F"/>
    <w:rsid w:val="00E000D3"/>
    <w:rsid w:val="00E23A6F"/>
    <w:rsid w:val="00E47DB4"/>
    <w:rsid w:val="00F23F87"/>
    <w:rsid w:val="00F47B7D"/>
    <w:rsid w:val="00FA6EEE"/>
    <w:rsid w:val="08D046F8"/>
    <w:rsid w:val="1005E84B"/>
    <w:rsid w:val="11A1B8AC"/>
    <w:rsid w:val="11B81E82"/>
    <w:rsid w:val="1E88293A"/>
    <w:rsid w:val="274F8354"/>
    <w:rsid w:val="2CFFBA1C"/>
    <w:rsid w:val="30375ADE"/>
    <w:rsid w:val="33943E6D"/>
    <w:rsid w:val="3ABB9A41"/>
    <w:rsid w:val="3C6DD078"/>
    <w:rsid w:val="670D1C98"/>
    <w:rsid w:val="6A44BD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517DC3"/>
  <w15:chartTrackingRefBased/>
  <w15:docId w15:val="{C9D785F9-863C-40F6-A7FA-20E1F392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DB4"/>
    <w:pPr>
      <w:ind w:left="720"/>
      <w:contextualSpacing/>
    </w:pPr>
  </w:style>
  <w:style w:type="paragraph" w:styleId="Header">
    <w:name w:val="header"/>
    <w:basedOn w:val="Normal"/>
    <w:link w:val="HeaderChar"/>
    <w:uiPriority w:val="99"/>
    <w:unhideWhenUsed/>
    <w:rsid w:val="00970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A21"/>
  </w:style>
  <w:style w:type="paragraph" w:styleId="Footer">
    <w:name w:val="footer"/>
    <w:basedOn w:val="Normal"/>
    <w:link w:val="FooterChar"/>
    <w:uiPriority w:val="99"/>
    <w:unhideWhenUsed/>
    <w:rsid w:val="00970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A21"/>
  </w:style>
  <w:style w:type="paragraph" w:styleId="BalloonText">
    <w:name w:val="Balloon Text"/>
    <w:basedOn w:val="Normal"/>
    <w:link w:val="BalloonTextChar"/>
    <w:uiPriority w:val="99"/>
    <w:semiHidden/>
    <w:unhideWhenUsed/>
    <w:rsid w:val="00A71B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B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42295">
      <w:bodyDiv w:val="1"/>
      <w:marLeft w:val="0"/>
      <w:marRight w:val="0"/>
      <w:marTop w:val="0"/>
      <w:marBottom w:val="0"/>
      <w:divBdr>
        <w:top w:val="none" w:sz="0" w:space="0" w:color="auto"/>
        <w:left w:val="none" w:sz="0" w:space="0" w:color="auto"/>
        <w:bottom w:val="none" w:sz="0" w:space="0" w:color="auto"/>
        <w:right w:val="none" w:sz="0" w:space="0" w:color="auto"/>
      </w:divBdr>
    </w:div>
    <w:div w:id="1411124909">
      <w:bodyDiv w:val="1"/>
      <w:marLeft w:val="0"/>
      <w:marRight w:val="0"/>
      <w:marTop w:val="0"/>
      <w:marBottom w:val="0"/>
      <w:divBdr>
        <w:top w:val="none" w:sz="0" w:space="0" w:color="auto"/>
        <w:left w:val="none" w:sz="0" w:space="0" w:color="auto"/>
        <w:bottom w:val="none" w:sz="0" w:space="0" w:color="auto"/>
        <w:right w:val="none" w:sz="0" w:space="0" w:color="auto"/>
      </w:divBdr>
    </w:div>
    <w:div w:id="182547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7B7ADBBFB0B04282EDB3ABF99724D9" ma:contentTypeVersion="1" ma:contentTypeDescription="Create a new document." ma:contentTypeScope="" ma:versionID="1a6a7679120920243a3d2aebf331dd60">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AED1F-8E14-4CC0-80D5-1CFEB682D407}">
  <ds:schemaRef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58af116d-fe29-42a1-a950-a81ea695d849"/>
    <ds:schemaRef ds:uri="0e8333e8-1a85-4f58-a8ae-a0b1199a1d85"/>
    <ds:schemaRef ds:uri="http://purl.org/dc/dcmitype/"/>
    <ds:schemaRef ds:uri="http://schemas.microsoft.com/office/2006/metadata/properties"/>
    <ds:schemaRef ds:uri="http://purl.org/dc/terms/"/>
    <ds:schemaRef ds:uri="http://purl.org/dc/elements/1.1/"/>
    <ds:schemaRef ds:uri="c0418d7b-fec6-423f-a3ca-1c375e10962b"/>
  </ds:schemaRefs>
</ds:datastoreItem>
</file>

<file path=customXml/itemProps2.xml><?xml version="1.0" encoding="utf-8"?>
<ds:datastoreItem xmlns:ds="http://schemas.openxmlformats.org/officeDocument/2006/customXml" ds:itemID="{D69102AA-0ADA-4220-A4BC-7AD8FF4C24A6}"/>
</file>

<file path=customXml/itemProps3.xml><?xml version="1.0" encoding="utf-8"?>
<ds:datastoreItem xmlns:ds="http://schemas.openxmlformats.org/officeDocument/2006/customXml" ds:itemID="{9807FFB3-C5EE-4341-80DB-3B888EFD88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2028</Characters>
  <Application>Microsoft Office Word</Application>
  <DocSecurity>0</DocSecurity>
  <Lines>16</Lines>
  <Paragraphs>4</Paragraphs>
  <ScaleCrop>false</ScaleCrop>
  <Company>SCC</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Smith</dc:creator>
  <cp:keywords/>
  <dc:description/>
  <cp:lastModifiedBy>Stuart Coates</cp:lastModifiedBy>
  <cp:revision>2</cp:revision>
  <dcterms:created xsi:type="dcterms:W3CDTF">2022-12-16T13:25:00Z</dcterms:created>
  <dcterms:modified xsi:type="dcterms:W3CDTF">2022-12-16T13:25:00Z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etDate">
    <vt:lpwstr>2022-04-13T06:52:12Z</vt:lpwstr>
  </property>
  <property fmtid="{D5CDD505-2E9C-101B-9397-08002B2CF9AE}" pid="4" name="MSIP_Label_3196a3aa-34a9-4b82-9eed-745e5fc3f53e_Method">
    <vt:lpwstr>Standard</vt:lpwstr>
  </property>
  <property fmtid="{D5CDD505-2E9C-101B-9397-08002B2CF9AE}" pid="5" name="MSIP_Label_3196a3aa-34a9-4b82-9eed-745e5fc3f53e_Name">
    <vt:lpwstr>3196a3aa-34a9-4b82-9eed-745e5fc3f53e</vt:lpwstr>
  </property>
  <property fmtid="{D5CDD505-2E9C-101B-9397-08002B2CF9AE}" pid="6" name="MSIP_Label_3196a3aa-34a9-4b82-9eed-745e5fc3f53e_SiteId">
    <vt:lpwstr>c4edd5ba-10c3-4fe3-946a-7c9c446ab8c8</vt:lpwstr>
  </property>
  <property fmtid="{D5CDD505-2E9C-101B-9397-08002B2CF9AE}" pid="7" name="MSIP_Label_3196a3aa-34a9-4b82-9eed-745e5fc3f53e_ActionId">
    <vt:lpwstr>ce995d9d-6d00-4d5f-b747-9a66105b646c</vt:lpwstr>
  </property>
  <property fmtid="{D5CDD505-2E9C-101B-9397-08002B2CF9AE}" pid="8" name="MSIP_Label_3196a3aa-34a9-4b82-9eed-745e5fc3f53e_ContentBits">
    <vt:lpwstr>0</vt:lpwstr>
  </property>
  <property fmtid="{D5CDD505-2E9C-101B-9397-08002B2CF9AE}" pid="9" name="ContentTypeId">
    <vt:lpwstr>0x010100CA7B7ADBBFB0B04282EDB3ABF99724D9</vt:lpwstr>
  </property>
  <property fmtid="{D5CDD505-2E9C-101B-9397-08002B2CF9AE}" pid="10" name="CAACountryReq">
    <vt:lpwstr>271</vt:lpwstr>
  </property>
  <property fmtid="{D5CDD505-2E9C-101B-9397-08002B2CF9AE}" pid="11" name="CAACAAiAccount">
    <vt:lpwstr>270</vt:lpwstr>
  </property>
  <property fmtid="{D5CDD505-2E9C-101B-9397-08002B2CF9AE}" pid="12" name="CAAContentGroup">
    <vt:lpwstr/>
  </property>
  <property fmtid="{D5CDD505-2E9C-101B-9397-08002B2CF9AE}" pid="13" name="CAADepartments">
    <vt:lpwstr>2;#International Group|b724591f-554a-43d1-98f0-0acb2146aefd</vt:lpwstr>
  </property>
  <property fmtid="{D5CDD505-2E9C-101B-9397-08002B2CF9AE}" pid="14" name="CAABusinessFunctions">
    <vt:lpwstr>1;#Global Aviation Standards Improvement:International Strategy and Engagement|3f7d12aa-bf56-4a85-9277-b43574b9e734</vt:lpwstr>
  </property>
  <property fmtid="{D5CDD505-2E9C-101B-9397-08002B2CF9AE}" pid="15" name="_dlc_DocIdItemGuid">
    <vt:lpwstr>9a9a0a35-04a9-4cbb-803a-ddd3833cd6b9</vt:lpwstr>
  </property>
  <property fmtid="{D5CDD505-2E9C-101B-9397-08002B2CF9AE}" pid="16" name="Order">
    <vt:r8>20600</vt:r8>
  </property>
  <property fmtid="{D5CDD505-2E9C-101B-9397-08002B2CF9AE}" pid="17" name="hafea2b6b68b4767a59120f76c904514">
    <vt:lpwstr>Canada|fde7ed27-c402-4877-82d0-75ef9fb0a8cd</vt:lpwstr>
  </property>
  <property fmtid="{D5CDD505-2E9C-101B-9397-08002B2CF9AE}" pid="18" name="xd_Signature">
    <vt:bool>false</vt:bool>
  </property>
  <property fmtid="{D5CDD505-2E9C-101B-9397-08002B2CF9AE}" pid="19" name="CAACAAiProjectID">
    <vt:lpwstr>IS2589</vt:lpwstr>
  </property>
  <property fmtid="{D5CDD505-2E9C-101B-9397-08002B2CF9AE}" pid="20" name="xd_ProgID">
    <vt:lpwstr/>
  </property>
  <property fmtid="{D5CDD505-2E9C-101B-9397-08002B2CF9AE}" pid="21" name="_dlc_DocId">
    <vt:lpwstr>SP736XM7THZU-90500141-258</vt:lpwstr>
  </property>
  <property fmtid="{D5CDD505-2E9C-101B-9397-08002B2CF9AE}" pid="22" name="jd542838c2044b67933de2aa177c5249">
    <vt:lpwstr>ICAO - Headquarters|9a9d2580-9ce1-4231-93e4-17dbc136400a</vt:lpwstr>
  </property>
  <property fmtid="{D5CDD505-2E9C-101B-9397-08002B2CF9AE}" pid="23" name="CAACAAiProjectStatus">
    <vt:lpwstr>Execute and Control</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y fmtid="{D5CDD505-2E9C-101B-9397-08002B2CF9AE}" pid="28" name="_dlc_DocIdUrl">
    <vt:lpwstr>https://caa.sharepoint.com/sites/caai-accounts/icao---headquarters/_layouts/15/DocIdRedir.aspx?ID=SP736XM7THZU-90500141-258, SP736XM7THZU-90500141-258</vt:lpwstr>
  </property>
  <property fmtid="{D5CDD505-2E9C-101B-9397-08002B2CF9AE}" pid="29" name="md537954de5d4799b31f8b38caab65fb0">
    <vt:lpwstr>Global Aviation Standards Improvement:International Strategy and Engagement|3f7d12aa-bf56-4a85-9277-b43574b9e734</vt:lpwstr>
  </property>
  <property fmtid="{D5CDD505-2E9C-101B-9397-08002B2CF9AE}" pid="30" name="obd7f88e7c304967bb7efaedae455aad0">
    <vt:lpwstr/>
  </property>
  <property fmtid="{D5CDD505-2E9C-101B-9397-08002B2CF9AE}" pid="31" name="c0579850fabd4de2a8282f228563db320">
    <vt:lpwstr>International Group|b724591f-554a-43d1-98f0-0acb2146aefd</vt:lpwstr>
  </property>
  <property fmtid="{D5CDD505-2E9C-101B-9397-08002B2CF9AE}" pid="32" name="_SourceUrl">
    <vt:lpwstr/>
  </property>
  <property fmtid="{D5CDD505-2E9C-101B-9397-08002B2CF9AE}" pid="33" name="_SharedFileIndex">
    <vt:lpwstr/>
  </property>
</Properties>
</file>