
<file path=[Content_Types].xml><?xml version="1.0" encoding="utf-8"?>
<Types xmlns="http://schemas.openxmlformats.org/package/2006/content-types">
  <Override PartName="/word/header18.xml" ContentType="application/vnd.openxmlformats-officedocument.wordprocessingml.header+xml"/>
  <Override PartName="/word/header29.xml" ContentType="application/vnd.openxmlformats-officedocument.wordprocessingml.header+xml"/>
  <Override PartName="/word/header47.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94.xml" ContentType="application/vnd.openxmlformats-officedocument.wordprocessingml.header+xml"/>
  <Override PartName="/customXml/itemProps1.xml" ContentType="application/vnd.openxmlformats-officedocument.customXmlProperties+xml"/>
  <Override PartName="/word/header36.xml" ContentType="application/vnd.openxmlformats-officedocument.wordprocessingml.header+xml"/>
  <Override PartName="/word/header54.xml" ContentType="application/vnd.openxmlformats-officedocument.wordprocessingml.header+xml"/>
  <Override PartName="/word/header83.xml" ContentType="application/vnd.openxmlformats-officedocument.wordprocessingml.header+xml"/>
  <Override PartName="/word/header101.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43.xml" ContentType="application/vnd.openxmlformats-officedocument.wordprocessingml.header+xml"/>
  <Override PartName="/word/header61.xml" ContentType="application/vnd.openxmlformats-officedocument.wordprocessingml.header+xml"/>
  <Override PartName="/word/header72.xml" ContentType="application/vnd.openxmlformats-officedocument.wordprocessingml.header+xml"/>
  <Override PartName="/word/header90.xml" ContentType="application/vnd.openxmlformats-officedocument.wordprocessingml.header+xml"/>
  <Override PartName="/word/footer7.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50.xml" ContentType="application/vnd.openxmlformats-officedocument.wordprocessingml.header+xml"/>
  <Override PartName="/word/stylesWithEffects.xml" ContentType="application/vnd.ms-word.stylesWithEffects+xml"/>
  <Override PartName="/word/header10.xml" ContentType="application/vnd.openxmlformats-officedocument.wordprocessingml.header+xml"/>
  <Override PartName="/word/footer3.xml" ContentType="application/vnd.openxmlformats-officedocument.wordprocessingml.footer+xml"/>
  <Override PartName="/docProps/custom.xml" ContentType="application/vnd.openxmlformats-officedocument.custom-properties+xml"/>
  <Override PartName="/word/header4.xml" ContentType="application/vnd.openxmlformats-officedocument.wordprocessingml.header+xml"/>
  <Override PartName="/word/header88.xml" ContentType="application/vnd.openxmlformats-officedocument.wordprocessingml.header+xml"/>
  <Override PartName="/word/header99.xml" ContentType="application/vnd.openxmlformats-officedocument.wordprocessingml.header+xml"/>
  <Override PartName="/customXml/itemProps4.xml" ContentType="application/vnd.openxmlformats-officedocument.customXmlProperties+xml"/>
  <Override PartName="/word/header39.xml" ContentType="application/vnd.openxmlformats-officedocument.wordprocessingml.header+xml"/>
  <Override PartName="/word/header59.xml" ContentType="application/vnd.openxmlformats-officedocument.wordprocessingml.header+xml"/>
  <Override PartName="/word/header68.xml" ContentType="application/vnd.openxmlformats-officedocument.wordprocessingml.header+xml"/>
  <Override PartName="/word/header77.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06.xml" ContentType="application/vnd.openxmlformats-officedocument.wordprocessingml.header+xml"/>
  <Override PartName="/customXml/itemProps2.xml" ContentType="application/vnd.openxmlformats-officedocument.customXmlProperties+xml"/>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header37.xml" ContentType="application/vnd.openxmlformats-officedocument.wordprocessingml.header+xml"/>
  <Override PartName="/word/header48.xml" ContentType="application/vnd.openxmlformats-officedocument.wordprocessingml.header+xml"/>
  <Override PartName="/word/header57.xml" ContentType="application/vnd.openxmlformats-officedocument.wordprocessingml.header+xml"/>
  <Override PartName="/word/header66.xml" ContentType="application/vnd.openxmlformats-officedocument.wordprocessingml.header+xml"/>
  <Override PartName="/word/header75.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02.xml" ContentType="application/vnd.openxmlformats-officedocument.wordprocessingml.header+xml"/>
  <Override PartName="/word/header104.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header46.xml" ContentType="application/vnd.openxmlformats-officedocument.wordprocessingml.header+xml"/>
  <Override PartName="/word/header55.xml" ContentType="application/vnd.openxmlformats-officedocument.wordprocessingml.header+xml"/>
  <Override PartName="/word/header64.xml" ContentType="application/vnd.openxmlformats-officedocument.wordprocessingml.header+xml"/>
  <Override PartName="/word/header73.xml" ContentType="application/vnd.openxmlformats-officedocument.wordprocessingml.header+xml"/>
  <Override PartName="/word/header82.xml" ContentType="application/vnd.openxmlformats-officedocument.wordprocessingml.header+xml"/>
  <Override PartName="/word/header91.xml" ContentType="application/vnd.openxmlformats-officedocument.wordprocessingml.header+xml"/>
  <Override PartName="/word/header93.xml" ContentType="application/vnd.openxmlformats-officedocument.wordprocessingml.header+xml"/>
  <Override PartName="/word/header100.xml" ContentType="application/vnd.openxmlformats-officedocument.wordprocessingml.header+xml"/>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Default Extension="emf" ContentType="image/x-emf"/>
  <Override PartName="/word/header42.xml" ContentType="application/vnd.openxmlformats-officedocument.wordprocessingml.header+xml"/>
  <Override PartName="/word/header53.xml" ContentType="application/vnd.openxmlformats-officedocument.wordprocessingml.header+xml"/>
  <Default Extension="jpeg" ContentType="image/jpeg"/>
  <Override PartName="/word/header62.xml" ContentType="application/vnd.openxmlformats-officedocument.wordprocessingml.header+xml"/>
  <Override PartName="/word/header71.xml" ContentType="application/vnd.openxmlformats-officedocument.wordprocessingml.header+xml"/>
  <Override PartName="/word/header80.xml" ContentType="application/vnd.openxmlformats-officedocument.wordprocessingml.header+xml"/>
  <Override PartName="/word/footer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footer4.xml" ContentType="application/vnd.openxmlformats-officedocument.wordprocessingml.footer+xml"/>
  <Override PartName="/word/header40.xml" ContentType="application/vnd.openxmlformats-officedocument.wordprocessingml.header+xml"/>
  <Override PartName="/word/header51.xml" ContentType="application/vnd.openxmlformats-officedocument.wordprocessingml.header+xml"/>
  <Override PartName="/word/header60.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5.xml" ContentType="application/vnd.openxmlformats-officedocument.wordprocessingml.header+xml"/>
  <Override PartName="/word/header10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89.xml" ContentType="application/vnd.openxmlformats-officedocument.wordprocessingml.header+xml"/>
  <Override PartName="/word/header98.xml" ContentType="application/vnd.openxmlformats-officedocument.wordprocessingml.header+xml"/>
  <Override PartName="/word/header10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49.xml" ContentType="application/vnd.openxmlformats-officedocument.wordprocessingml.header+xml"/>
  <Override PartName="/word/header58.xml" ContentType="application/vnd.openxmlformats-officedocument.wordprocessingml.header+xml"/>
  <Override PartName="/word/header67.xml" ContentType="application/vnd.openxmlformats-officedocument.wordprocessingml.header+xml"/>
  <Override PartName="/word/header69.xml" ContentType="application/vnd.openxmlformats-officedocument.wordprocessingml.header+xml"/>
  <Override PartName="/word/header78.xml" ContentType="application/vnd.openxmlformats-officedocument.wordprocessingml.header+xml"/>
  <Override PartName="/word/header87.xml" ContentType="application/vnd.openxmlformats-officedocument.wordprocessingml.header+xml"/>
  <Override PartName="/word/header96.xml" ContentType="application/vnd.openxmlformats-officedocument.wordprocessingml.header+xml"/>
  <Override PartName="/word/header105.xml" ContentType="application/vnd.openxmlformats-officedocument.wordprocessingml.header+xml"/>
  <Override PartName="/docProps/core.xml" ContentType="application/vnd.openxmlformats-package.core-properties+xml"/>
  <Override PartName="/customXml/itemProps3.xml" ContentType="application/vnd.openxmlformats-officedocument.customXmlProperties+xml"/>
  <Override PartName="/word/footnotes.xml" ContentType="application/vnd.openxmlformats-officedocument.wordprocessingml.footnotes+xml"/>
  <Override PartName="/word/header38.xml" ContentType="application/vnd.openxmlformats-officedocument.wordprocessingml.header+xml"/>
  <Override PartName="/word/header56.xml" ContentType="application/vnd.openxmlformats-officedocument.wordprocessingml.header+xml"/>
  <Override PartName="/word/header85.xml" ContentType="application/vnd.openxmlformats-officedocument.wordprocessingml.header+xml"/>
  <Override PartName="/word/header103.xml" ContentType="application/vnd.openxmlformats-officedocument.wordprocessingml.header+xml"/>
  <Override PartName="/word/header16.xml" ContentType="application/vnd.openxmlformats-officedocument.wordprocessingml.header+xml"/>
  <Override PartName="/word/header27.xml" ContentType="application/vnd.openxmlformats-officedocument.wordprocessingml.header+xml"/>
  <Override PartName="/word/header45.xml" ContentType="application/vnd.openxmlformats-officedocument.wordprocessingml.header+xml"/>
  <Override PartName="/word/header63.xml" ContentType="application/vnd.openxmlformats-officedocument.wordprocessingml.header+xml"/>
  <Override PartName="/word/header74.xml" ContentType="application/vnd.openxmlformats-officedocument.wordprocessingml.header+xml"/>
  <Override PartName="/word/header92.xml" ContentType="application/vnd.openxmlformats-officedocument.wordprocessingml.header+xml"/>
  <Override PartName="/word/header34.xml" ContentType="application/vnd.openxmlformats-officedocument.wordprocessingml.header+xml"/>
  <Override PartName="/word/header52.xml" ContentType="application/vnd.openxmlformats-officedocument.wordprocessingml.header+xml"/>
  <Override PartName="/word/header81.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41.xml" ContentType="application/vnd.openxmlformats-officedocument.wordprocessingml.header+xml"/>
  <Override PartName="/word/header70.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79.xml" ContentType="application/vnd.openxmlformats-officedocument.wordprocessingml.header+xml"/>
  <Override PartName="/word/header10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0287" w:rsidRDefault="00380287">
      <w:pPr>
        <w:pStyle w:val="TOC2"/>
        <w:rPr>
          <w:sz w:val="32"/>
          <w:szCs w:val="32"/>
          <w:highlight w:val="lightGray"/>
        </w:rPr>
      </w:pPr>
    </w:p>
    <w:p w:rsidR="0006400E" w:rsidRDefault="0006400E">
      <w:pPr>
        <w:pStyle w:val="TOC2"/>
        <w:rPr>
          <w:sz w:val="32"/>
          <w:szCs w:val="32"/>
        </w:rPr>
      </w:pPr>
      <w:r w:rsidRPr="0006400E">
        <w:rPr>
          <w:sz w:val="32"/>
          <w:szCs w:val="32"/>
        </w:rPr>
        <w:t xml:space="preserve">Aviation System Block Upgrades </w:t>
      </w:r>
      <w:bookmarkStart w:id="0" w:name="_GoBack"/>
      <w:bookmarkEnd w:id="0"/>
    </w:p>
    <w:p w:rsidR="009115E5" w:rsidRPr="009115E5" w:rsidRDefault="009115E5">
      <w:pPr>
        <w:pStyle w:val="TOC2"/>
        <w:rPr>
          <w:sz w:val="32"/>
          <w:szCs w:val="32"/>
          <w:highlight w:val="lightGray"/>
        </w:rPr>
      </w:pPr>
      <w:r w:rsidRPr="009115E5">
        <w:rPr>
          <w:sz w:val="32"/>
          <w:szCs w:val="32"/>
          <w:highlight w:val="lightGray"/>
        </w:rPr>
        <w:t>Table of Contents</w:t>
      </w:r>
      <w:r w:rsidR="00295C9B">
        <w:rPr>
          <w:sz w:val="32"/>
          <w:szCs w:val="32"/>
          <w:highlight w:val="lightGray"/>
        </w:rPr>
        <w:t xml:space="preserve"> -    dated 13  March 2012</w:t>
      </w:r>
    </w:p>
    <w:p w:rsidR="00D85512" w:rsidRDefault="00A853FD">
      <w:pPr>
        <w:pStyle w:val="TOC2"/>
        <w:rPr>
          <w:rFonts w:eastAsia="SimSun" w:cstheme="minorBidi"/>
          <w:b w:val="0"/>
          <w:bCs w:val="0"/>
          <w:noProof/>
          <w:szCs w:val="22"/>
          <w:lang w:eastAsia="zh-CN"/>
        </w:rPr>
      </w:pPr>
      <w:r w:rsidRPr="00A853FD">
        <w:rPr>
          <w:highlight w:val="lightGray"/>
        </w:rPr>
        <w:fldChar w:fldCharType="begin"/>
      </w:r>
      <w:r w:rsidR="004A454E" w:rsidRPr="00946EC6">
        <w:rPr>
          <w:highlight w:val="lightGray"/>
        </w:rPr>
        <w:instrText xml:space="preserve"> TOC \h \z \t "StyleFC Appendices,2,TOC Heading,1,Performance Improvement Areas,3,Modules,5,Thread,4" </w:instrText>
      </w:r>
      <w:r w:rsidRPr="00A853FD">
        <w:rPr>
          <w:highlight w:val="lightGray"/>
        </w:rPr>
        <w:fldChar w:fldCharType="separate"/>
      </w:r>
      <w:hyperlink w:anchor="_Toc319493890" w:history="1">
        <w:r w:rsidR="00D85512" w:rsidRPr="00084512">
          <w:rPr>
            <w:rStyle w:val="Hyperlink"/>
            <w:noProof/>
          </w:rPr>
          <w:t>Appendix A:  Summary Table of Aviation System Block Upgrades Mapped to Performance Improvement Areas</w:t>
        </w:r>
        <w:r w:rsidR="00D85512">
          <w:rPr>
            <w:noProof/>
            <w:webHidden/>
          </w:rPr>
          <w:tab/>
        </w:r>
        <w:r>
          <w:rPr>
            <w:noProof/>
            <w:webHidden/>
          </w:rPr>
          <w:fldChar w:fldCharType="begin"/>
        </w:r>
        <w:r w:rsidR="00D85512">
          <w:rPr>
            <w:noProof/>
            <w:webHidden/>
          </w:rPr>
          <w:instrText xml:space="preserve"> PAGEREF _Toc319493890 \h </w:instrText>
        </w:r>
        <w:r>
          <w:rPr>
            <w:noProof/>
            <w:webHidden/>
          </w:rPr>
        </w:r>
        <w:r>
          <w:rPr>
            <w:noProof/>
            <w:webHidden/>
          </w:rPr>
          <w:fldChar w:fldCharType="separate"/>
        </w:r>
        <w:r w:rsidR="00D85512">
          <w:rPr>
            <w:noProof/>
            <w:webHidden/>
          </w:rPr>
          <w:t>1</w:t>
        </w:r>
        <w:r>
          <w:rPr>
            <w:noProof/>
            <w:webHidden/>
          </w:rPr>
          <w:fldChar w:fldCharType="end"/>
        </w:r>
      </w:hyperlink>
    </w:p>
    <w:p w:rsidR="00D85512" w:rsidRDefault="00A853FD">
      <w:pPr>
        <w:pStyle w:val="TOC2"/>
        <w:rPr>
          <w:rFonts w:eastAsia="SimSun" w:cstheme="minorBidi"/>
          <w:b w:val="0"/>
          <w:bCs w:val="0"/>
          <w:noProof/>
          <w:szCs w:val="22"/>
          <w:lang w:eastAsia="zh-CN"/>
        </w:rPr>
      </w:pPr>
      <w:hyperlink w:anchor="_Toc319493891" w:history="1">
        <w:r w:rsidR="00D85512" w:rsidRPr="00084512">
          <w:rPr>
            <w:rStyle w:val="Hyperlink"/>
            <w:noProof/>
          </w:rPr>
          <w:t>Appendix B – Detailed Aviation System Block Upgrades</w:t>
        </w:r>
        <w:r w:rsidR="00D85512">
          <w:rPr>
            <w:noProof/>
            <w:webHidden/>
          </w:rPr>
          <w:tab/>
        </w:r>
        <w:r>
          <w:rPr>
            <w:noProof/>
            <w:webHidden/>
          </w:rPr>
          <w:fldChar w:fldCharType="begin"/>
        </w:r>
        <w:r w:rsidR="00D85512">
          <w:rPr>
            <w:noProof/>
            <w:webHidden/>
          </w:rPr>
          <w:instrText xml:space="preserve"> PAGEREF _Toc319493891 \h </w:instrText>
        </w:r>
        <w:r>
          <w:rPr>
            <w:noProof/>
            <w:webHidden/>
          </w:rPr>
        </w:r>
        <w:r>
          <w:rPr>
            <w:noProof/>
            <w:webHidden/>
          </w:rPr>
          <w:fldChar w:fldCharType="separate"/>
        </w:r>
        <w:r w:rsidR="00D85512">
          <w:rPr>
            <w:noProof/>
            <w:webHidden/>
          </w:rPr>
          <w:t>7</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892" w:history="1">
        <w:r w:rsidR="00D85512" w:rsidRPr="00084512">
          <w:rPr>
            <w:rStyle w:val="Hyperlink"/>
            <w:noProof/>
          </w:rPr>
          <w:t>Performance Improvement Area 1: Greener Airports</w:t>
        </w:r>
        <w:r w:rsidR="00D85512">
          <w:rPr>
            <w:noProof/>
            <w:webHidden/>
          </w:rPr>
          <w:tab/>
        </w:r>
        <w:r>
          <w:rPr>
            <w:noProof/>
            <w:webHidden/>
          </w:rPr>
          <w:fldChar w:fldCharType="begin"/>
        </w:r>
        <w:r w:rsidR="00D85512">
          <w:rPr>
            <w:noProof/>
            <w:webHidden/>
          </w:rPr>
          <w:instrText xml:space="preserve"> PAGEREF _Toc319493892 \h </w:instrText>
        </w:r>
        <w:r>
          <w:rPr>
            <w:noProof/>
            <w:webHidden/>
          </w:rPr>
        </w:r>
        <w:r>
          <w:rPr>
            <w:noProof/>
            <w:webHidden/>
          </w:rPr>
          <w:fldChar w:fldCharType="separate"/>
        </w:r>
        <w:r w:rsidR="00D85512">
          <w:rPr>
            <w:noProof/>
            <w:webHidden/>
          </w:rPr>
          <w:t>9</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893" w:history="1">
        <w:r w:rsidR="00D85512" w:rsidRPr="00084512">
          <w:rPr>
            <w:rStyle w:val="Hyperlink"/>
            <w:noProof/>
          </w:rPr>
          <w:t>Thread: Airport Accessibility</w:t>
        </w:r>
        <w:r w:rsidR="00D85512">
          <w:rPr>
            <w:noProof/>
            <w:webHidden/>
          </w:rPr>
          <w:tab/>
        </w:r>
        <w:r>
          <w:rPr>
            <w:noProof/>
            <w:webHidden/>
          </w:rPr>
          <w:fldChar w:fldCharType="begin"/>
        </w:r>
        <w:r w:rsidR="00D85512">
          <w:rPr>
            <w:noProof/>
            <w:webHidden/>
          </w:rPr>
          <w:instrText xml:space="preserve"> PAGEREF _Toc319493893 \h </w:instrText>
        </w:r>
        <w:r>
          <w:rPr>
            <w:noProof/>
            <w:webHidden/>
          </w:rPr>
        </w:r>
        <w:r>
          <w:rPr>
            <w:noProof/>
            <w:webHidden/>
          </w:rPr>
          <w:fldChar w:fldCharType="separate"/>
        </w:r>
        <w:r w:rsidR="00D85512">
          <w:rPr>
            <w:noProof/>
            <w:webHidden/>
          </w:rPr>
          <w:t>9</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894" w:history="1">
        <w:r w:rsidR="00D85512" w:rsidRPr="00084512">
          <w:rPr>
            <w:rStyle w:val="Hyperlink"/>
            <w:noProof/>
          </w:rPr>
          <w:t>Module N° B0-65: OPTIMIZATION OF APPROACH PROCEDURES INCLUDING VERTICAL GUIDANCE</w:t>
        </w:r>
        <w:r w:rsidR="00D85512">
          <w:rPr>
            <w:noProof/>
            <w:webHidden/>
          </w:rPr>
          <w:tab/>
        </w:r>
        <w:r>
          <w:rPr>
            <w:noProof/>
            <w:webHidden/>
          </w:rPr>
          <w:fldChar w:fldCharType="begin"/>
        </w:r>
        <w:r w:rsidR="00D85512">
          <w:rPr>
            <w:noProof/>
            <w:webHidden/>
          </w:rPr>
          <w:instrText xml:space="preserve"> PAGEREF _Toc319493894 \h </w:instrText>
        </w:r>
        <w:r>
          <w:rPr>
            <w:noProof/>
            <w:webHidden/>
          </w:rPr>
        </w:r>
        <w:r>
          <w:rPr>
            <w:noProof/>
            <w:webHidden/>
          </w:rPr>
          <w:fldChar w:fldCharType="separate"/>
        </w:r>
        <w:r w:rsidR="00D85512">
          <w:rPr>
            <w:noProof/>
            <w:webHidden/>
          </w:rPr>
          <w:t>11</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895" w:history="1">
        <w:r w:rsidR="00D85512" w:rsidRPr="00084512">
          <w:rPr>
            <w:rStyle w:val="Hyperlink"/>
            <w:noProof/>
          </w:rPr>
          <w:t>Module N° B1-65: Optimized Airport Accessibility</w:t>
        </w:r>
        <w:r w:rsidR="00D85512">
          <w:rPr>
            <w:noProof/>
            <w:webHidden/>
          </w:rPr>
          <w:tab/>
        </w:r>
        <w:r>
          <w:rPr>
            <w:noProof/>
            <w:webHidden/>
          </w:rPr>
          <w:fldChar w:fldCharType="begin"/>
        </w:r>
        <w:r w:rsidR="00D85512">
          <w:rPr>
            <w:noProof/>
            <w:webHidden/>
          </w:rPr>
          <w:instrText xml:space="preserve"> PAGEREF _Toc319493895 \h </w:instrText>
        </w:r>
        <w:r>
          <w:rPr>
            <w:noProof/>
            <w:webHidden/>
          </w:rPr>
        </w:r>
        <w:r>
          <w:rPr>
            <w:noProof/>
            <w:webHidden/>
          </w:rPr>
          <w:fldChar w:fldCharType="separate"/>
        </w:r>
        <w:r w:rsidR="00D85512">
          <w:rPr>
            <w:noProof/>
            <w:webHidden/>
          </w:rPr>
          <w:t>17</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896" w:history="1">
        <w:r w:rsidR="00D85512" w:rsidRPr="00084512">
          <w:rPr>
            <w:rStyle w:val="Hyperlink"/>
            <w:noProof/>
          </w:rPr>
          <w:t>Performance Improvement Area 1: Greener Airports</w:t>
        </w:r>
        <w:r w:rsidR="00D85512">
          <w:rPr>
            <w:noProof/>
            <w:webHidden/>
          </w:rPr>
          <w:tab/>
        </w:r>
        <w:r>
          <w:rPr>
            <w:noProof/>
            <w:webHidden/>
          </w:rPr>
          <w:fldChar w:fldCharType="begin"/>
        </w:r>
        <w:r w:rsidR="00D85512">
          <w:rPr>
            <w:noProof/>
            <w:webHidden/>
          </w:rPr>
          <w:instrText xml:space="preserve"> PAGEREF _Toc319493896 \h </w:instrText>
        </w:r>
        <w:r>
          <w:rPr>
            <w:noProof/>
            <w:webHidden/>
          </w:rPr>
        </w:r>
        <w:r>
          <w:rPr>
            <w:noProof/>
            <w:webHidden/>
          </w:rPr>
          <w:fldChar w:fldCharType="separate"/>
        </w:r>
        <w:r w:rsidR="00D85512">
          <w:rPr>
            <w:noProof/>
            <w:webHidden/>
          </w:rPr>
          <w:t>22</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897" w:history="1">
        <w:r w:rsidR="00D85512" w:rsidRPr="00084512">
          <w:rPr>
            <w:rStyle w:val="Hyperlink"/>
            <w:noProof/>
          </w:rPr>
          <w:t>Thread: Wake Turbulence Separation.</w:t>
        </w:r>
        <w:r w:rsidR="00D85512">
          <w:rPr>
            <w:noProof/>
            <w:webHidden/>
          </w:rPr>
          <w:tab/>
        </w:r>
        <w:r>
          <w:rPr>
            <w:noProof/>
            <w:webHidden/>
          </w:rPr>
          <w:fldChar w:fldCharType="begin"/>
        </w:r>
        <w:r w:rsidR="00D85512">
          <w:rPr>
            <w:noProof/>
            <w:webHidden/>
          </w:rPr>
          <w:instrText xml:space="preserve"> PAGEREF _Toc319493897 \h </w:instrText>
        </w:r>
        <w:r>
          <w:rPr>
            <w:noProof/>
            <w:webHidden/>
          </w:rPr>
        </w:r>
        <w:r>
          <w:rPr>
            <w:noProof/>
            <w:webHidden/>
          </w:rPr>
          <w:fldChar w:fldCharType="separate"/>
        </w:r>
        <w:r w:rsidR="00D85512">
          <w:rPr>
            <w:noProof/>
            <w:webHidden/>
          </w:rPr>
          <w:t>22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898" w:history="1">
        <w:r w:rsidR="00D85512" w:rsidRPr="00084512">
          <w:rPr>
            <w:rStyle w:val="Hyperlink"/>
            <w:noProof/>
          </w:rPr>
          <w:t xml:space="preserve">Module N° B0-70: </w:t>
        </w:r>
        <w:r w:rsidR="00D85512" w:rsidRPr="00084512">
          <w:rPr>
            <w:rStyle w:val="Hyperlink"/>
            <w:noProof/>
            <w:lang w:eastAsia="en-US"/>
          </w:rPr>
          <w:t>Increased Runway Throughput through Wake Turbulence Separation</w:t>
        </w:r>
        <w:r w:rsidR="00D85512">
          <w:rPr>
            <w:noProof/>
            <w:webHidden/>
          </w:rPr>
          <w:tab/>
        </w:r>
        <w:r>
          <w:rPr>
            <w:noProof/>
            <w:webHidden/>
          </w:rPr>
          <w:fldChar w:fldCharType="begin"/>
        </w:r>
        <w:r w:rsidR="00D85512">
          <w:rPr>
            <w:noProof/>
            <w:webHidden/>
          </w:rPr>
          <w:instrText xml:space="preserve"> PAGEREF _Toc319493898 \h </w:instrText>
        </w:r>
        <w:r>
          <w:rPr>
            <w:noProof/>
            <w:webHidden/>
          </w:rPr>
        </w:r>
        <w:r>
          <w:rPr>
            <w:noProof/>
            <w:webHidden/>
          </w:rPr>
          <w:fldChar w:fldCharType="separate"/>
        </w:r>
        <w:r w:rsidR="00D85512">
          <w:rPr>
            <w:noProof/>
            <w:webHidden/>
          </w:rPr>
          <w:t>24</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899" w:history="1">
        <w:r w:rsidR="00D85512" w:rsidRPr="00084512">
          <w:rPr>
            <w:rStyle w:val="Hyperlink"/>
            <w:noProof/>
          </w:rPr>
          <w:t xml:space="preserve">Module N° B1-70: </w:t>
        </w:r>
        <w:r w:rsidR="00D85512" w:rsidRPr="00084512">
          <w:rPr>
            <w:rStyle w:val="Hyperlink"/>
            <w:noProof/>
            <w:lang w:val="en-US" w:eastAsia="en-US"/>
          </w:rPr>
          <w:t>Increased Runway Throughput through Dynamic Wake Turbulence Separation</w:t>
        </w:r>
        <w:r w:rsidR="00D85512">
          <w:rPr>
            <w:noProof/>
            <w:webHidden/>
          </w:rPr>
          <w:tab/>
        </w:r>
        <w:r>
          <w:rPr>
            <w:noProof/>
            <w:webHidden/>
          </w:rPr>
          <w:fldChar w:fldCharType="begin"/>
        </w:r>
        <w:r w:rsidR="00D85512">
          <w:rPr>
            <w:noProof/>
            <w:webHidden/>
          </w:rPr>
          <w:instrText xml:space="preserve"> PAGEREF _Toc319493899 \h </w:instrText>
        </w:r>
        <w:r>
          <w:rPr>
            <w:noProof/>
            <w:webHidden/>
          </w:rPr>
        </w:r>
        <w:r>
          <w:rPr>
            <w:noProof/>
            <w:webHidden/>
          </w:rPr>
          <w:fldChar w:fldCharType="separate"/>
        </w:r>
        <w:r w:rsidR="00D85512">
          <w:rPr>
            <w:noProof/>
            <w:webHidden/>
          </w:rPr>
          <w:t>29</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00" w:history="1">
        <w:r w:rsidR="00D85512" w:rsidRPr="00084512">
          <w:rPr>
            <w:rStyle w:val="Hyperlink"/>
            <w:noProof/>
          </w:rPr>
          <w:t>Module N° B2-70: Advanced Wake Turbulence Separation (Time-based)</w:t>
        </w:r>
        <w:r w:rsidR="00D85512">
          <w:rPr>
            <w:noProof/>
            <w:webHidden/>
          </w:rPr>
          <w:tab/>
        </w:r>
        <w:r>
          <w:rPr>
            <w:noProof/>
            <w:webHidden/>
          </w:rPr>
          <w:fldChar w:fldCharType="begin"/>
        </w:r>
        <w:r w:rsidR="00D85512">
          <w:rPr>
            <w:noProof/>
            <w:webHidden/>
          </w:rPr>
          <w:instrText xml:space="preserve"> PAGEREF _Toc319493900 \h </w:instrText>
        </w:r>
        <w:r>
          <w:rPr>
            <w:noProof/>
            <w:webHidden/>
          </w:rPr>
        </w:r>
        <w:r>
          <w:rPr>
            <w:noProof/>
            <w:webHidden/>
          </w:rPr>
          <w:fldChar w:fldCharType="separate"/>
        </w:r>
        <w:r w:rsidR="00D85512">
          <w:rPr>
            <w:noProof/>
            <w:webHidden/>
          </w:rPr>
          <w:t>36</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01" w:history="1">
        <w:r w:rsidR="00D85512" w:rsidRPr="00084512">
          <w:rPr>
            <w:rStyle w:val="Hyperlink"/>
            <w:noProof/>
          </w:rPr>
          <w:t>Performance Improvement Area 1: Greener Airports</w:t>
        </w:r>
        <w:r w:rsidR="00D85512">
          <w:rPr>
            <w:noProof/>
            <w:webHidden/>
          </w:rPr>
          <w:tab/>
        </w:r>
        <w:r>
          <w:rPr>
            <w:noProof/>
            <w:webHidden/>
          </w:rPr>
          <w:fldChar w:fldCharType="begin"/>
        </w:r>
        <w:r w:rsidR="00D85512">
          <w:rPr>
            <w:noProof/>
            <w:webHidden/>
          </w:rPr>
          <w:instrText xml:space="preserve"> PAGEREF _Toc319493901 \h </w:instrText>
        </w:r>
        <w:r>
          <w:rPr>
            <w:noProof/>
            <w:webHidden/>
          </w:rPr>
        </w:r>
        <w:r>
          <w:rPr>
            <w:noProof/>
            <w:webHidden/>
          </w:rPr>
          <w:fldChar w:fldCharType="separate"/>
        </w:r>
        <w:r w:rsidR="00D85512">
          <w:rPr>
            <w:noProof/>
            <w:webHidden/>
          </w:rPr>
          <w:t>40</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02" w:history="1">
        <w:r w:rsidR="00D85512" w:rsidRPr="00084512">
          <w:rPr>
            <w:rStyle w:val="Hyperlink"/>
            <w:noProof/>
          </w:rPr>
          <w:t>Thread: AMAN/DMAN</w:t>
        </w:r>
        <w:r w:rsidR="00D85512">
          <w:rPr>
            <w:noProof/>
            <w:webHidden/>
          </w:rPr>
          <w:tab/>
        </w:r>
        <w:r>
          <w:rPr>
            <w:noProof/>
            <w:webHidden/>
          </w:rPr>
          <w:fldChar w:fldCharType="begin"/>
        </w:r>
        <w:r w:rsidR="00D85512">
          <w:rPr>
            <w:noProof/>
            <w:webHidden/>
          </w:rPr>
          <w:instrText xml:space="preserve"> PAGEREF _Toc319493902 \h </w:instrText>
        </w:r>
        <w:r>
          <w:rPr>
            <w:noProof/>
            <w:webHidden/>
          </w:rPr>
        </w:r>
        <w:r>
          <w:rPr>
            <w:noProof/>
            <w:webHidden/>
          </w:rPr>
          <w:fldChar w:fldCharType="separate"/>
        </w:r>
        <w:r w:rsidR="00D85512">
          <w:rPr>
            <w:noProof/>
            <w:webHidden/>
          </w:rPr>
          <w:t>40</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03" w:history="1">
        <w:r w:rsidR="00D85512" w:rsidRPr="00084512">
          <w:rPr>
            <w:rStyle w:val="Hyperlink"/>
            <w:noProof/>
          </w:rPr>
          <w:t>Module N° B0-15: IMPROVE TRAFFIC FLOW THROUGH RUNWAY SEQUENCING (AMAN/DMAN)</w:t>
        </w:r>
        <w:r w:rsidR="00D85512">
          <w:rPr>
            <w:noProof/>
            <w:webHidden/>
          </w:rPr>
          <w:tab/>
        </w:r>
        <w:r>
          <w:rPr>
            <w:noProof/>
            <w:webHidden/>
          </w:rPr>
          <w:fldChar w:fldCharType="begin"/>
        </w:r>
        <w:r w:rsidR="00D85512">
          <w:rPr>
            <w:noProof/>
            <w:webHidden/>
          </w:rPr>
          <w:instrText xml:space="preserve"> PAGEREF _Toc319493903 \h </w:instrText>
        </w:r>
        <w:r>
          <w:rPr>
            <w:noProof/>
            <w:webHidden/>
          </w:rPr>
        </w:r>
        <w:r>
          <w:rPr>
            <w:noProof/>
            <w:webHidden/>
          </w:rPr>
          <w:fldChar w:fldCharType="separate"/>
        </w:r>
        <w:r w:rsidR="00D85512">
          <w:rPr>
            <w:noProof/>
            <w:webHidden/>
          </w:rPr>
          <w:t>41</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04" w:history="1">
        <w:r w:rsidR="00D85512" w:rsidRPr="00084512">
          <w:rPr>
            <w:rStyle w:val="Hyperlink"/>
            <w:noProof/>
          </w:rPr>
          <w:t xml:space="preserve">Module N° B1-15: </w:t>
        </w:r>
        <w:r w:rsidR="00D85512" w:rsidRPr="00084512">
          <w:rPr>
            <w:rStyle w:val="Hyperlink"/>
            <w:noProof/>
            <w:lang w:val="en-US" w:eastAsia="zh-CN"/>
          </w:rPr>
          <w:t>Improved Airport operations through Departure, Surface and Arrival Management</w:t>
        </w:r>
        <w:r w:rsidR="00D85512">
          <w:rPr>
            <w:noProof/>
            <w:webHidden/>
          </w:rPr>
          <w:tab/>
        </w:r>
        <w:r>
          <w:rPr>
            <w:noProof/>
            <w:webHidden/>
          </w:rPr>
          <w:fldChar w:fldCharType="begin"/>
        </w:r>
        <w:r w:rsidR="00D85512">
          <w:rPr>
            <w:noProof/>
            <w:webHidden/>
          </w:rPr>
          <w:instrText xml:space="preserve"> PAGEREF _Toc319493904 \h </w:instrText>
        </w:r>
        <w:r>
          <w:rPr>
            <w:noProof/>
            <w:webHidden/>
          </w:rPr>
        </w:r>
        <w:r>
          <w:rPr>
            <w:noProof/>
            <w:webHidden/>
          </w:rPr>
          <w:fldChar w:fldCharType="separate"/>
        </w:r>
        <w:r w:rsidR="00D85512">
          <w:rPr>
            <w:noProof/>
            <w:webHidden/>
          </w:rPr>
          <w:t>47</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05" w:history="1">
        <w:r w:rsidR="00D85512" w:rsidRPr="00084512">
          <w:rPr>
            <w:rStyle w:val="Hyperlink"/>
            <w:noProof/>
          </w:rPr>
          <w:t xml:space="preserve">Module N° B2-15: </w:t>
        </w:r>
        <w:r w:rsidR="00D85512" w:rsidRPr="00084512">
          <w:rPr>
            <w:rStyle w:val="Hyperlink"/>
            <w:rFonts w:cs="Arial"/>
            <w:noProof/>
          </w:rPr>
          <w:t>Linked AMAN/DMAN</w:t>
        </w:r>
        <w:r w:rsidR="00D85512">
          <w:rPr>
            <w:noProof/>
            <w:webHidden/>
          </w:rPr>
          <w:tab/>
        </w:r>
        <w:r>
          <w:rPr>
            <w:noProof/>
            <w:webHidden/>
          </w:rPr>
          <w:fldChar w:fldCharType="begin"/>
        </w:r>
        <w:r w:rsidR="00D85512">
          <w:rPr>
            <w:noProof/>
            <w:webHidden/>
          </w:rPr>
          <w:instrText xml:space="preserve"> PAGEREF _Toc319493905 \h </w:instrText>
        </w:r>
        <w:r>
          <w:rPr>
            <w:noProof/>
            <w:webHidden/>
          </w:rPr>
        </w:r>
        <w:r>
          <w:rPr>
            <w:noProof/>
            <w:webHidden/>
          </w:rPr>
          <w:fldChar w:fldCharType="separate"/>
        </w:r>
        <w:r w:rsidR="00D85512">
          <w:rPr>
            <w:noProof/>
            <w:webHidden/>
          </w:rPr>
          <w:t>55</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06" w:history="1">
        <w:r w:rsidR="00D85512" w:rsidRPr="00084512">
          <w:rPr>
            <w:rStyle w:val="Hyperlink"/>
            <w:noProof/>
          </w:rPr>
          <w:t>Module N° B3-15: Integration AMAN/DMAN/SMAN</w:t>
        </w:r>
        <w:r w:rsidR="00D85512">
          <w:rPr>
            <w:noProof/>
            <w:webHidden/>
          </w:rPr>
          <w:tab/>
        </w:r>
        <w:r>
          <w:rPr>
            <w:noProof/>
            <w:webHidden/>
          </w:rPr>
          <w:fldChar w:fldCharType="begin"/>
        </w:r>
        <w:r w:rsidR="00D85512">
          <w:rPr>
            <w:noProof/>
            <w:webHidden/>
          </w:rPr>
          <w:instrText xml:space="preserve"> PAGEREF _Toc319493906 \h </w:instrText>
        </w:r>
        <w:r>
          <w:rPr>
            <w:noProof/>
            <w:webHidden/>
          </w:rPr>
        </w:r>
        <w:r>
          <w:rPr>
            <w:noProof/>
            <w:webHidden/>
          </w:rPr>
          <w:fldChar w:fldCharType="separate"/>
        </w:r>
        <w:r w:rsidR="00D85512">
          <w:rPr>
            <w:noProof/>
            <w:webHidden/>
          </w:rPr>
          <w:t>59</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07" w:history="1">
        <w:r w:rsidR="00D85512" w:rsidRPr="00084512">
          <w:rPr>
            <w:rStyle w:val="Hyperlink"/>
            <w:noProof/>
          </w:rPr>
          <w:t>Performance Improvement Area 1: Greener Airports</w:t>
        </w:r>
        <w:r w:rsidR="00D85512">
          <w:rPr>
            <w:noProof/>
            <w:webHidden/>
          </w:rPr>
          <w:tab/>
        </w:r>
        <w:r>
          <w:rPr>
            <w:noProof/>
            <w:webHidden/>
          </w:rPr>
          <w:fldChar w:fldCharType="begin"/>
        </w:r>
        <w:r w:rsidR="00D85512">
          <w:rPr>
            <w:noProof/>
            <w:webHidden/>
          </w:rPr>
          <w:instrText xml:space="preserve"> PAGEREF _Toc319493907 \h </w:instrText>
        </w:r>
        <w:r>
          <w:rPr>
            <w:noProof/>
            <w:webHidden/>
          </w:rPr>
        </w:r>
        <w:r>
          <w:rPr>
            <w:noProof/>
            <w:webHidden/>
          </w:rPr>
          <w:fldChar w:fldCharType="separate"/>
        </w:r>
        <w:r w:rsidR="00D85512">
          <w:rPr>
            <w:noProof/>
            <w:webHidden/>
          </w:rPr>
          <w:t>62</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08" w:history="1">
        <w:r w:rsidR="00D85512" w:rsidRPr="00084512">
          <w:rPr>
            <w:rStyle w:val="Hyperlink"/>
            <w:noProof/>
          </w:rPr>
          <w:t>Thread: Surface Operations</w:t>
        </w:r>
        <w:r w:rsidR="00D85512">
          <w:rPr>
            <w:noProof/>
            <w:webHidden/>
          </w:rPr>
          <w:tab/>
        </w:r>
        <w:r>
          <w:rPr>
            <w:noProof/>
            <w:webHidden/>
          </w:rPr>
          <w:fldChar w:fldCharType="begin"/>
        </w:r>
        <w:r w:rsidR="00D85512">
          <w:rPr>
            <w:noProof/>
            <w:webHidden/>
          </w:rPr>
          <w:instrText xml:space="preserve"> PAGEREF _Toc319493908 \h </w:instrText>
        </w:r>
        <w:r>
          <w:rPr>
            <w:noProof/>
            <w:webHidden/>
          </w:rPr>
        </w:r>
        <w:r>
          <w:rPr>
            <w:noProof/>
            <w:webHidden/>
          </w:rPr>
          <w:fldChar w:fldCharType="separate"/>
        </w:r>
        <w:r w:rsidR="00D85512">
          <w:rPr>
            <w:noProof/>
            <w:webHidden/>
          </w:rPr>
          <w:t>62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09" w:history="1">
        <w:r w:rsidR="00D85512" w:rsidRPr="00084512">
          <w:rPr>
            <w:rStyle w:val="Hyperlink"/>
            <w:noProof/>
          </w:rPr>
          <w:t>Module N° B0-75 Safety and Efficiency of Surface Operations (</w:t>
        </w:r>
        <w:r w:rsidR="00D85512" w:rsidRPr="00084512">
          <w:rPr>
            <w:rStyle w:val="Hyperlink"/>
            <w:rFonts w:ascii="Arial-BoldMT" w:hAnsi="Arial-BoldMT" w:cs="Arial-BoldMT"/>
            <w:noProof/>
            <w:lang w:val="en-US" w:eastAsia="zh-CN"/>
          </w:rPr>
          <w:t>A-SMGCS Level 1-2)</w:t>
        </w:r>
        <w:r w:rsidR="00D85512">
          <w:rPr>
            <w:noProof/>
            <w:webHidden/>
          </w:rPr>
          <w:tab/>
        </w:r>
        <w:r>
          <w:rPr>
            <w:noProof/>
            <w:webHidden/>
          </w:rPr>
          <w:fldChar w:fldCharType="begin"/>
        </w:r>
        <w:r w:rsidR="00D85512">
          <w:rPr>
            <w:noProof/>
            <w:webHidden/>
          </w:rPr>
          <w:instrText xml:space="preserve"> PAGEREF _Toc319493909 \h </w:instrText>
        </w:r>
        <w:r>
          <w:rPr>
            <w:noProof/>
            <w:webHidden/>
          </w:rPr>
        </w:r>
        <w:r>
          <w:rPr>
            <w:noProof/>
            <w:webHidden/>
          </w:rPr>
          <w:fldChar w:fldCharType="separate"/>
        </w:r>
        <w:r w:rsidR="00D85512">
          <w:rPr>
            <w:noProof/>
            <w:webHidden/>
          </w:rPr>
          <w:t>64</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10" w:history="1">
        <w:r w:rsidR="00D85512" w:rsidRPr="00084512">
          <w:rPr>
            <w:rStyle w:val="Hyperlink"/>
            <w:noProof/>
          </w:rPr>
          <w:t xml:space="preserve">Module N° B1-75: </w:t>
        </w:r>
        <w:r w:rsidR="00D85512" w:rsidRPr="00084512">
          <w:rPr>
            <w:rStyle w:val="Hyperlink"/>
            <w:noProof/>
            <w:lang w:val="en-US" w:eastAsia="en-US"/>
          </w:rPr>
          <w:t>Enhanced Safety and Efficiency of       Surface Operations (A-SMGCS/SURF-IA) and EVS</w:t>
        </w:r>
        <w:r w:rsidR="00D85512">
          <w:rPr>
            <w:noProof/>
            <w:webHidden/>
          </w:rPr>
          <w:tab/>
        </w:r>
        <w:r>
          <w:rPr>
            <w:noProof/>
            <w:webHidden/>
          </w:rPr>
          <w:fldChar w:fldCharType="begin"/>
        </w:r>
        <w:r w:rsidR="00D85512">
          <w:rPr>
            <w:noProof/>
            <w:webHidden/>
          </w:rPr>
          <w:instrText xml:space="preserve"> PAGEREF _Toc319493910 \h </w:instrText>
        </w:r>
        <w:r>
          <w:rPr>
            <w:noProof/>
            <w:webHidden/>
          </w:rPr>
        </w:r>
        <w:r>
          <w:rPr>
            <w:noProof/>
            <w:webHidden/>
          </w:rPr>
          <w:fldChar w:fldCharType="separate"/>
        </w:r>
        <w:r w:rsidR="00D85512">
          <w:rPr>
            <w:noProof/>
            <w:webHidden/>
          </w:rPr>
          <w:t>70</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11" w:history="1">
        <w:r w:rsidR="00D85512" w:rsidRPr="00084512">
          <w:rPr>
            <w:rStyle w:val="Hyperlink"/>
            <w:noProof/>
          </w:rPr>
          <w:t xml:space="preserve">Module N° B2-75: </w:t>
        </w:r>
        <w:r w:rsidR="00D85512" w:rsidRPr="00084512">
          <w:rPr>
            <w:rStyle w:val="Hyperlink"/>
            <w:noProof/>
            <w:lang w:val="en-US" w:eastAsia="en-US"/>
          </w:rPr>
          <w:t>Optimized Surface Routing and Safety</w:t>
        </w:r>
        <w:r w:rsidR="00D85512">
          <w:rPr>
            <w:noProof/>
            <w:webHidden/>
          </w:rPr>
          <w:tab/>
        </w:r>
        <w:r>
          <w:rPr>
            <w:noProof/>
            <w:webHidden/>
          </w:rPr>
          <w:fldChar w:fldCharType="begin"/>
        </w:r>
        <w:r w:rsidR="00D85512">
          <w:rPr>
            <w:noProof/>
            <w:webHidden/>
          </w:rPr>
          <w:instrText xml:space="preserve"> PAGEREF _Toc319493911 \h </w:instrText>
        </w:r>
        <w:r>
          <w:rPr>
            <w:noProof/>
            <w:webHidden/>
          </w:rPr>
        </w:r>
        <w:r>
          <w:rPr>
            <w:noProof/>
            <w:webHidden/>
          </w:rPr>
          <w:fldChar w:fldCharType="separate"/>
        </w:r>
        <w:r w:rsidR="00D85512">
          <w:rPr>
            <w:noProof/>
            <w:webHidden/>
          </w:rPr>
          <w:t>76</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12" w:history="1">
        <w:r w:rsidR="00D85512" w:rsidRPr="00084512">
          <w:rPr>
            <w:rStyle w:val="Hyperlink"/>
            <w:noProof/>
            <w:lang w:val="en-US" w:eastAsia="en-US"/>
          </w:rPr>
          <w:t>Benefits (A-SMGCS Level 3-4 and SVS)</w:t>
        </w:r>
        <w:r w:rsidR="00D85512">
          <w:rPr>
            <w:noProof/>
            <w:webHidden/>
          </w:rPr>
          <w:tab/>
        </w:r>
        <w:r>
          <w:rPr>
            <w:noProof/>
            <w:webHidden/>
          </w:rPr>
          <w:fldChar w:fldCharType="begin"/>
        </w:r>
        <w:r w:rsidR="00D85512">
          <w:rPr>
            <w:noProof/>
            <w:webHidden/>
          </w:rPr>
          <w:instrText xml:space="preserve"> PAGEREF _Toc319493912 \h </w:instrText>
        </w:r>
        <w:r>
          <w:rPr>
            <w:noProof/>
            <w:webHidden/>
          </w:rPr>
        </w:r>
        <w:r>
          <w:rPr>
            <w:noProof/>
            <w:webHidden/>
          </w:rPr>
          <w:fldChar w:fldCharType="separate"/>
        </w:r>
        <w:r w:rsidR="00D85512">
          <w:rPr>
            <w:noProof/>
            <w:webHidden/>
          </w:rPr>
          <w:t>76</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13" w:history="1">
        <w:r w:rsidR="00D85512" w:rsidRPr="00084512">
          <w:rPr>
            <w:rStyle w:val="Hyperlink"/>
            <w:noProof/>
          </w:rPr>
          <w:t>Performance Improvement Area 1: Greener Airports</w:t>
        </w:r>
        <w:r w:rsidR="00D85512">
          <w:rPr>
            <w:noProof/>
            <w:webHidden/>
          </w:rPr>
          <w:tab/>
        </w:r>
        <w:r>
          <w:rPr>
            <w:noProof/>
            <w:webHidden/>
          </w:rPr>
          <w:fldChar w:fldCharType="begin"/>
        </w:r>
        <w:r w:rsidR="00D85512">
          <w:rPr>
            <w:noProof/>
            <w:webHidden/>
          </w:rPr>
          <w:instrText xml:space="preserve"> PAGEREF _Toc319493913 \h </w:instrText>
        </w:r>
        <w:r>
          <w:rPr>
            <w:noProof/>
            <w:webHidden/>
          </w:rPr>
        </w:r>
        <w:r>
          <w:rPr>
            <w:noProof/>
            <w:webHidden/>
          </w:rPr>
          <w:fldChar w:fldCharType="separate"/>
        </w:r>
        <w:r w:rsidR="00D85512">
          <w:rPr>
            <w:noProof/>
            <w:webHidden/>
          </w:rPr>
          <w:t>84</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14" w:history="1">
        <w:r w:rsidR="00D85512" w:rsidRPr="00084512">
          <w:rPr>
            <w:rStyle w:val="Hyperlink"/>
            <w:noProof/>
          </w:rPr>
          <w:t>Thread: Airport Collaborative Decision Making</w:t>
        </w:r>
        <w:r w:rsidR="00D85512">
          <w:rPr>
            <w:noProof/>
            <w:webHidden/>
          </w:rPr>
          <w:tab/>
        </w:r>
        <w:r>
          <w:rPr>
            <w:noProof/>
            <w:webHidden/>
          </w:rPr>
          <w:fldChar w:fldCharType="begin"/>
        </w:r>
        <w:r w:rsidR="00D85512">
          <w:rPr>
            <w:noProof/>
            <w:webHidden/>
          </w:rPr>
          <w:instrText xml:space="preserve"> PAGEREF _Toc319493914 \h </w:instrText>
        </w:r>
        <w:r>
          <w:rPr>
            <w:noProof/>
            <w:webHidden/>
          </w:rPr>
        </w:r>
        <w:r>
          <w:rPr>
            <w:noProof/>
            <w:webHidden/>
          </w:rPr>
          <w:fldChar w:fldCharType="separate"/>
        </w:r>
        <w:r w:rsidR="00D85512">
          <w:rPr>
            <w:noProof/>
            <w:webHidden/>
          </w:rPr>
          <w:t>84</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15" w:history="1">
        <w:r w:rsidR="00D85512" w:rsidRPr="00084512">
          <w:rPr>
            <w:rStyle w:val="Hyperlink"/>
            <w:noProof/>
          </w:rPr>
          <w:t>Module N° B0-80: Improved Airport Operations through Airport-CDM</w:t>
        </w:r>
        <w:r w:rsidR="00D85512">
          <w:rPr>
            <w:noProof/>
            <w:webHidden/>
          </w:rPr>
          <w:tab/>
        </w:r>
        <w:r>
          <w:rPr>
            <w:noProof/>
            <w:webHidden/>
          </w:rPr>
          <w:fldChar w:fldCharType="begin"/>
        </w:r>
        <w:r w:rsidR="00D85512">
          <w:rPr>
            <w:noProof/>
            <w:webHidden/>
          </w:rPr>
          <w:instrText xml:space="preserve"> PAGEREF _Toc319493915 \h </w:instrText>
        </w:r>
        <w:r>
          <w:rPr>
            <w:noProof/>
            <w:webHidden/>
          </w:rPr>
        </w:r>
        <w:r>
          <w:rPr>
            <w:noProof/>
            <w:webHidden/>
          </w:rPr>
          <w:fldChar w:fldCharType="separate"/>
        </w:r>
        <w:r w:rsidR="00D85512">
          <w:rPr>
            <w:noProof/>
            <w:webHidden/>
          </w:rPr>
          <w:t>86</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16" w:history="1">
        <w:r w:rsidR="00D85512" w:rsidRPr="00084512">
          <w:rPr>
            <w:rStyle w:val="Hyperlink"/>
            <w:noProof/>
          </w:rPr>
          <w:t>Module N° B1-80: Optimized Airport Operations through A-CDM Total Airport Management</w:t>
        </w:r>
        <w:r w:rsidR="00D85512">
          <w:rPr>
            <w:noProof/>
            <w:webHidden/>
          </w:rPr>
          <w:tab/>
        </w:r>
        <w:r>
          <w:rPr>
            <w:noProof/>
            <w:webHidden/>
          </w:rPr>
          <w:fldChar w:fldCharType="begin"/>
        </w:r>
        <w:r w:rsidR="00D85512">
          <w:rPr>
            <w:noProof/>
            <w:webHidden/>
          </w:rPr>
          <w:instrText xml:space="preserve"> PAGEREF _Toc319493916 \h </w:instrText>
        </w:r>
        <w:r>
          <w:rPr>
            <w:noProof/>
            <w:webHidden/>
          </w:rPr>
        </w:r>
        <w:r>
          <w:rPr>
            <w:noProof/>
            <w:webHidden/>
          </w:rPr>
          <w:fldChar w:fldCharType="separate"/>
        </w:r>
        <w:r w:rsidR="00D85512">
          <w:rPr>
            <w:noProof/>
            <w:webHidden/>
          </w:rPr>
          <w:t>91</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17" w:history="1">
        <w:r w:rsidR="00D85512" w:rsidRPr="00084512">
          <w:rPr>
            <w:rStyle w:val="Hyperlink"/>
            <w:noProof/>
          </w:rPr>
          <w:t>Performance Improvement Area 1: Greener Airports</w:t>
        </w:r>
        <w:r w:rsidR="00D85512">
          <w:rPr>
            <w:noProof/>
            <w:webHidden/>
          </w:rPr>
          <w:tab/>
        </w:r>
        <w:r>
          <w:rPr>
            <w:noProof/>
            <w:webHidden/>
          </w:rPr>
          <w:fldChar w:fldCharType="begin"/>
        </w:r>
        <w:r w:rsidR="00D85512">
          <w:rPr>
            <w:noProof/>
            <w:webHidden/>
          </w:rPr>
          <w:instrText xml:space="preserve"> PAGEREF _Toc319493917 \h </w:instrText>
        </w:r>
        <w:r>
          <w:rPr>
            <w:noProof/>
            <w:webHidden/>
          </w:rPr>
        </w:r>
        <w:r>
          <w:rPr>
            <w:noProof/>
            <w:webHidden/>
          </w:rPr>
          <w:fldChar w:fldCharType="separate"/>
        </w:r>
        <w:r w:rsidR="00D85512">
          <w:rPr>
            <w:noProof/>
            <w:webHidden/>
          </w:rPr>
          <w:t>95</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18" w:history="1">
        <w:r w:rsidR="00D85512" w:rsidRPr="00084512">
          <w:rPr>
            <w:rStyle w:val="Hyperlink"/>
            <w:noProof/>
          </w:rPr>
          <w:t>Thread: Remote Aerodrome Control Towers</w:t>
        </w:r>
        <w:r w:rsidR="00D85512">
          <w:rPr>
            <w:noProof/>
            <w:webHidden/>
          </w:rPr>
          <w:tab/>
        </w:r>
        <w:r>
          <w:rPr>
            <w:noProof/>
            <w:webHidden/>
          </w:rPr>
          <w:fldChar w:fldCharType="begin"/>
        </w:r>
        <w:r w:rsidR="00D85512">
          <w:rPr>
            <w:noProof/>
            <w:webHidden/>
          </w:rPr>
          <w:instrText xml:space="preserve"> PAGEREF _Toc319493918 \h </w:instrText>
        </w:r>
        <w:r>
          <w:rPr>
            <w:noProof/>
            <w:webHidden/>
          </w:rPr>
        </w:r>
        <w:r>
          <w:rPr>
            <w:noProof/>
            <w:webHidden/>
          </w:rPr>
          <w:fldChar w:fldCharType="separate"/>
        </w:r>
        <w:r w:rsidR="00D85512">
          <w:rPr>
            <w:noProof/>
            <w:webHidden/>
          </w:rPr>
          <w:t>95</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19" w:history="1">
        <w:r w:rsidR="00D85512" w:rsidRPr="00084512">
          <w:rPr>
            <w:rStyle w:val="Hyperlink"/>
            <w:noProof/>
          </w:rPr>
          <w:t>Module N° B1-81: Remotely Operated Aerodrome Control</w:t>
        </w:r>
        <w:r w:rsidR="00D85512">
          <w:rPr>
            <w:noProof/>
            <w:webHidden/>
          </w:rPr>
          <w:tab/>
        </w:r>
        <w:r>
          <w:rPr>
            <w:noProof/>
            <w:webHidden/>
          </w:rPr>
          <w:fldChar w:fldCharType="begin"/>
        </w:r>
        <w:r w:rsidR="00D85512">
          <w:rPr>
            <w:noProof/>
            <w:webHidden/>
          </w:rPr>
          <w:instrText xml:space="preserve"> PAGEREF _Toc319493919 \h </w:instrText>
        </w:r>
        <w:r>
          <w:rPr>
            <w:noProof/>
            <w:webHidden/>
          </w:rPr>
        </w:r>
        <w:r>
          <w:rPr>
            <w:noProof/>
            <w:webHidden/>
          </w:rPr>
          <w:fldChar w:fldCharType="separate"/>
        </w:r>
        <w:r w:rsidR="00D85512">
          <w:rPr>
            <w:noProof/>
            <w:webHidden/>
          </w:rPr>
          <w:t>97</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20" w:history="1">
        <w:r w:rsidR="00D85512" w:rsidRPr="00084512">
          <w:rPr>
            <w:rStyle w:val="Hyperlink"/>
            <w:noProof/>
          </w:rPr>
          <w:t>Performance Improvement Area 2: Globally Interoperable Systems and Data - Through Globally Interoperable System Wide Information Management</w:t>
        </w:r>
        <w:r w:rsidR="00D85512">
          <w:rPr>
            <w:noProof/>
            <w:webHidden/>
          </w:rPr>
          <w:tab/>
        </w:r>
        <w:r>
          <w:rPr>
            <w:noProof/>
            <w:webHidden/>
          </w:rPr>
          <w:fldChar w:fldCharType="begin"/>
        </w:r>
        <w:r w:rsidR="00D85512">
          <w:rPr>
            <w:noProof/>
            <w:webHidden/>
          </w:rPr>
          <w:instrText xml:space="preserve"> PAGEREF _Toc319493920 \h </w:instrText>
        </w:r>
        <w:r>
          <w:rPr>
            <w:noProof/>
            <w:webHidden/>
          </w:rPr>
        </w:r>
        <w:r>
          <w:rPr>
            <w:noProof/>
            <w:webHidden/>
          </w:rPr>
          <w:fldChar w:fldCharType="separate"/>
        </w:r>
        <w:r w:rsidR="00D85512">
          <w:rPr>
            <w:noProof/>
            <w:webHidden/>
          </w:rPr>
          <w:t>106</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21" w:history="1">
        <w:r w:rsidR="00D85512" w:rsidRPr="00084512">
          <w:rPr>
            <w:rStyle w:val="Hyperlink"/>
            <w:noProof/>
          </w:rPr>
          <w:t>Thread: FF/ICE</w:t>
        </w:r>
        <w:r w:rsidR="00D85512">
          <w:rPr>
            <w:noProof/>
            <w:webHidden/>
          </w:rPr>
          <w:tab/>
        </w:r>
        <w:r>
          <w:rPr>
            <w:noProof/>
            <w:webHidden/>
          </w:rPr>
          <w:fldChar w:fldCharType="begin"/>
        </w:r>
        <w:r w:rsidR="00D85512">
          <w:rPr>
            <w:noProof/>
            <w:webHidden/>
          </w:rPr>
          <w:instrText xml:space="preserve"> PAGEREF _Toc319493921 \h </w:instrText>
        </w:r>
        <w:r>
          <w:rPr>
            <w:noProof/>
            <w:webHidden/>
          </w:rPr>
        </w:r>
        <w:r>
          <w:rPr>
            <w:noProof/>
            <w:webHidden/>
          </w:rPr>
          <w:fldChar w:fldCharType="separate"/>
        </w:r>
        <w:r w:rsidR="00D85512">
          <w:rPr>
            <w:noProof/>
            <w:webHidden/>
          </w:rPr>
          <w:t>106</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22" w:history="1">
        <w:r w:rsidR="00D85512" w:rsidRPr="00084512">
          <w:rPr>
            <w:rStyle w:val="Hyperlink"/>
            <w:noProof/>
          </w:rPr>
          <w:t>Module N° B0-25: Increased Interoperability, Efficiency and Capacity through Ground-Ground Integration</w:t>
        </w:r>
        <w:r w:rsidR="00D85512">
          <w:rPr>
            <w:noProof/>
            <w:webHidden/>
          </w:rPr>
          <w:tab/>
        </w:r>
        <w:r>
          <w:rPr>
            <w:noProof/>
            <w:webHidden/>
          </w:rPr>
          <w:fldChar w:fldCharType="begin"/>
        </w:r>
        <w:r w:rsidR="00D85512">
          <w:rPr>
            <w:noProof/>
            <w:webHidden/>
          </w:rPr>
          <w:instrText xml:space="preserve"> PAGEREF _Toc319493922 \h </w:instrText>
        </w:r>
        <w:r>
          <w:rPr>
            <w:noProof/>
            <w:webHidden/>
          </w:rPr>
        </w:r>
        <w:r>
          <w:rPr>
            <w:noProof/>
            <w:webHidden/>
          </w:rPr>
          <w:fldChar w:fldCharType="separate"/>
        </w:r>
        <w:r w:rsidR="00D85512">
          <w:rPr>
            <w:noProof/>
            <w:webHidden/>
          </w:rPr>
          <w:t>107</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23" w:history="1">
        <w:r w:rsidR="00D85512" w:rsidRPr="00084512">
          <w:rPr>
            <w:rStyle w:val="Hyperlink"/>
            <w:noProof/>
          </w:rPr>
          <w:t>Module N° B1-25: Increased Interoperability, Efficiency and Capacity though FF-ICE/1 application before Departu</w:t>
        </w:r>
        <w:r w:rsidR="00D85512" w:rsidRPr="00084512">
          <w:rPr>
            <w:rStyle w:val="Hyperlink"/>
            <w:rFonts w:cs="Arial"/>
            <w:bCs/>
            <w:noProof/>
          </w:rPr>
          <w:t>re</w:t>
        </w:r>
        <w:r w:rsidR="00D85512">
          <w:rPr>
            <w:noProof/>
            <w:webHidden/>
          </w:rPr>
          <w:tab/>
        </w:r>
        <w:r>
          <w:rPr>
            <w:noProof/>
            <w:webHidden/>
          </w:rPr>
          <w:fldChar w:fldCharType="begin"/>
        </w:r>
        <w:r w:rsidR="00D85512">
          <w:rPr>
            <w:noProof/>
            <w:webHidden/>
          </w:rPr>
          <w:instrText xml:space="preserve"> PAGEREF _Toc319493923 \h </w:instrText>
        </w:r>
        <w:r>
          <w:rPr>
            <w:noProof/>
            <w:webHidden/>
          </w:rPr>
        </w:r>
        <w:r>
          <w:rPr>
            <w:noProof/>
            <w:webHidden/>
          </w:rPr>
          <w:fldChar w:fldCharType="separate"/>
        </w:r>
        <w:r w:rsidR="00D85512">
          <w:rPr>
            <w:noProof/>
            <w:webHidden/>
          </w:rPr>
          <w:t>112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24" w:history="1">
        <w:r w:rsidR="00D85512" w:rsidRPr="00084512">
          <w:rPr>
            <w:rStyle w:val="Hyperlink"/>
            <w:noProof/>
          </w:rPr>
          <w:t xml:space="preserve">Module N° B2-25 </w:t>
        </w:r>
        <w:r w:rsidR="00D85512" w:rsidRPr="00084512">
          <w:rPr>
            <w:rStyle w:val="Hyperlink"/>
            <w:rFonts w:cs="Arial"/>
            <w:bCs/>
            <w:noProof/>
          </w:rPr>
          <w:t xml:space="preserve">Improved Coordination through multi-centre </w:t>
        </w:r>
        <w:r w:rsidR="00D85512" w:rsidRPr="00084512">
          <w:rPr>
            <w:rStyle w:val="Hyperlink"/>
            <w:noProof/>
          </w:rPr>
          <w:t>Ground-Ground Integration: (FF-ICE/1 and Flight Object, SWIM)</w:t>
        </w:r>
        <w:r w:rsidR="00D85512">
          <w:rPr>
            <w:noProof/>
            <w:webHidden/>
          </w:rPr>
          <w:tab/>
        </w:r>
        <w:r>
          <w:rPr>
            <w:noProof/>
            <w:webHidden/>
          </w:rPr>
          <w:fldChar w:fldCharType="begin"/>
        </w:r>
        <w:r w:rsidR="00D85512">
          <w:rPr>
            <w:noProof/>
            <w:webHidden/>
          </w:rPr>
          <w:instrText xml:space="preserve"> PAGEREF _Toc319493924 \h </w:instrText>
        </w:r>
        <w:r>
          <w:rPr>
            <w:noProof/>
            <w:webHidden/>
          </w:rPr>
        </w:r>
        <w:r>
          <w:rPr>
            <w:noProof/>
            <w:webHidden/>
          </w:rPr>
          <w:fldChar w:fldCharType="separate"/>
        </w:r>
        <w:r w:rsidR="00D85512">
          <w:rPr>
            <w:noProof/>
            <w:webHidden/>
          </w:rPr>
          <w:t>116</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25" w:history="1">
        <w:r w:rsidR="00D85512" w:rsidRPr="00084512">
          <w:rPr>
            <w:rStyle w:val="Hyperlink"/>
            <w:noProof/>
          </w:rPr>
          <w:t>Module N° B3-25 Improved Operational Performance through the introduction of Full FF-ICE</w:t>
        </w:r>
        <w:r w:rsidR="00D85512">
          <w:rPr>
            <w:noProof/>
            <w:webHidden/>
          </w:rPr>
          <w:tab/>
        </w:r>
        <w:r>
          <w:rPr>
            <w:noProof/>
            <w:webHidden/>
          </w:rPr>
          <w:fldChar w:fldCharType="begin"/>
        </w:r>
        <w:r w:rsidR="00D85512">
          <w:rPr>
            <w:noProof/>
            <w:webHidden/>
          </w:rPr>
          <w:instrText xml:space="preserve"> PAGEREF _Toc319493925 \h </w:instrText>
        </w:r>
        <w:r>
          <w:rPr>
            <w:noProof/>
            <w:webHidden/>
          </w:rPr>
        </w:r>
        <w:r>
          <w:rPr>
            <w:noProof/>
            <w:webHidden/>
          </w:rPr>
          <w:fldChar w:fldCharType="separate"/>
        </w:r>
        <w:r w:rsidR="00D85512">
          <w:rPr>
            <w:noProof/>
            <w:webHidden/>
          </w:rPr>
          <w:t>119</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26" w:history="1">
        <w:r w:rsidR="00D85512" w:rsidRPr="00084512">
          <w:rPr>
            <w:rStyle w:val="Hyperlink"/>
            <w:noProof/>
          </w:rPr>
          <w:t>Performance Improvement Area 2: Globally Interoperable Systems and Data - Through Globally Interoperable System Wide Information Management</w:t>
        </w:r>
        <w:r w:rsidR="00D85512">
          <w:rPr>
            <w:noProof/>
            <w:webHidden/>
          </w:rPr>
          <w:tab/>
        </w:r>
        <w:r>
          <w:rPr>
            <w:noProof/>
            <w:webHidden/>
          </w:rPr>
          <w:fldChar w:fldCharType="begin"/>
        </w:r>
        <w:r w:rsidR="00D85512">
          <w:rPr>
            <w:noProof/>
            <w:webHidden/>
          </w:rPr>
          <w:instrText xml:space="preserve"> PAGEREF _Toc319493926 \h </w:instrText>
        </w:r>
        <w:r>
          <w:rPr>
            <w:noProof/>
            <w:webHidden/>
          </w:rPr>
        </w:r>
        <w:r>
          <w:rPr>
            <w:noProof/>
            <w:webHidden/>
          </w:rPr>
          <w:fldChar w:fldCharType="separate"/>
        </w:r>
        <w:r w:rsidR="00D85512">
          <w:rPr>
            <w:noProof/>
            <w:webHidden/>
          </w:rPr>
          <w:t>123</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27" w:history="1">
        <w:r w:rsidR="00D85512" w:rsidRPr="00084512">
          <w:rPr>
            <w:rStyle w:val="Hyperlink"/>
            <w:noProof/>
          </w:rPr>
          <w:t>Thread: Digital Aeronautical Information Management</w:t>
        </w:r>
        <w:r w:rsidR="00D85512">
          <w:rPr>
            <w:noProof/>
            <w:webHidden/>
          </w:rPr>
          <w:tab/>
        </w:r>
        <w:r>
          <w:rPr>
            <w:noProof/>
            <w:webHidden/>
          </w:rPr>
          <w:fldChar w:fldCharType="begin"/>
        </w:r>
        <w:r w:rsidR="00D85512">
          <w:rPr>
            <w:noProof/>
            <w:webHidden/>
          </w:rPr>
          <w:instrText xml:space="preserve"> PAGEREF _Toc319493927 \h </w:instrText>
        </w:r>
        <w:r>
          <w:rPr>
            <w:noProof/>
            <w:webHidden/>
          </w:rPr>
        </w:r>
        <w:r>
          <w:rPr>
            <w:noProof/>
            <w:webHidden/>
          </w:rPr>
          <w:fldChar w:fldCharType="separate"/>
        </w:r>
        <w:r w:rsidR="00D85512">
          <w:rPr>
            <w:noProof/>
            <w:webHidden/>
          </w:rPr>
          <w:t>123</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28" w:history="1">
        <w:r w:rsidR="00D85512" w:rsidRPr="00084512">
          <w:rPr>
            <w:rStyle w:val="Hyperlink"/>
            <w:noProof/>
          </w:rPr>
          <w:t>Module N° B0-30: Service Improvement through Digital Aeronautical Information Management</w:t>
        </w:r>
        <w:r w:rsidR="00D85512">
          <w:rPr>
            <w:noProof/>
            <w:webHidden/>
          </w:rPr>
          <w:tab/>
        </w:r>
        <w:r>
          <w:rPr>
            <w:noProof/>
            <w:webHidden/>
          </w:rPr>
          <w:fldChar w:fldCharType="begin"/>
        </w:r>
        <w:r w:rsidR="00D85512">
          <w:rPr>
            <w:noProof/>
            <w:webHidden/>
          </w:rPr>
          <w:instrText xml:space="preserve"> PAGEREF _Toc319493928 \h </w:instrText>
        </w:r>
        <w:r>
          <w:rPr>
            <w:noProof/>
            <w:webHidden/>
          </w:rPr>
        </w:r>
        <w:r>
          <w:rPr>
            <w:noProof/>
            <w:webHidden/>
          </w:rPr>
          <w:fldChar w:fldCharType="separate"/>
        </w:r>
        <w:r w:rsidR="00D85512">
          <w:rPr>
            <w:noProof/>
            <w:webHidden/>
          </w:rPr>
          <w:t>125</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29" w:history="1">
        <w:r w:rsidR="00D85512" w:rsidRPr="00084512">
          <w:rPr>
            <w:rStyle w:val="Hyperlink"/>
            <w:noProof/>
          </w:rPr>
          <w:t>Module N° B1-30: Service Improvement through Integration of all Digital ATM Information</w:t>
        </w:r>
        <w:r w:rsidR="00D85512">
          <w:rPr>
            <w:noProof/>
            <w:webHidden/>
          </w:rPr>
          <w:tab/>
        </w:r>
        <w:r>
          <w:rPr>
            <w:noProof/>
            <w:webHidden/>
          </w:rPr>
          <w:fldChar w:fldCharType="begin"/>
        </w:r>
        <w:r w:rsidR="00D85512">
          <w:rPr>
            <w:noProof/>
            <w:webHidden/>
          </w:rPr>
          <w:instrText xml:space="preserve"> PAGEREF _Toc319493929 \h </w:instrText>
        </w:r>
        <w:r>
          <w:rPr>
            <w:noProof/>
            <w:webHidden/>
          </w:rPr>
        </w:r>
        <w:r>
          <w:rPr>
            <w:noProof/>
            <w:webHidden/>
          </w:rPr>
          <w:fldChar w:fldCharType="separate"/>
        </w:r>
        <w:r w:rsidR="00D85512">
          <w:rPr>
            <w:noProof/>
            <w:webHidden/>
          </w:rPr>
          <w:t>129</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30" w:history="1">
        <w:r w:rsidR="00D85512" w:rsidRPr="00084512">
          <w:rPr>
            <w:rStyle w:val="Hyperlink"/>
            <w:noProof/>
          </w:rPr>
          <w:t>Performance Improvement Area 2: Globally Interoperable Systems and Data - Through Globally Interoperable System Wide Information Management</w:t>
        </w:r>
        <w:r w:rsidR="00D85512">
          <w:rPr>
            <w:noProof/>
            <w:webHidden/>
          </w:rPr>
          <w:tab/>
        </w:r>
        <w:r>
          <w:rPr>
            <w:noProof/>
            <w:webHidden/>
          </w:rPr>
          <w:fldChar w:fldCharType="begin"/>
        </w:r>
        <w:r w:rsidR="00D85512">
          <w:rPr>
            <w:noProof/>
            <w:webHidden/>
          </w:rPr>
          <w:instrText xml:space="preserve"> PAGEREF _Toc319493930 \h </w:instrText>
        </w:r>
        <w:r>
          <w:rPr>
            <w:noProof/>
            <w:webHidden/>
          </w:rPr>
        </w:r>
        <w:r>
          <w:rPr>
            <w:noProof/>
            <w:webHidden/>
          </w:rPr>
          <w:fldChar w:fldCharType="separate"/>
        </w:r>
        <w:r w:rsidR="00D85512">
          <w:rPr>
            <w:noProof/>
            <w:webHidden/>
          </w:rPr>
          <w:t>132</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31" w:history="1">
        <w:r w:rsidR="00D85512" w:rsidRPr="00084512">
          <w:rPr>
            <w:rStyle w:val="Hyperlink"/>
            <w:noProof/>
          </w:rPr>
          <w:t>Thread: System Wide Information Management</w:t>
        </w:r>
        <w:r w:rsidR="00D85512">
          <w:rPr>
            <w:noProof/>
            <w:webHidden/>
          </w:rPr>
          <w:tab/>
        </w:r>
        <w:r>
          <w:rPr>
            <w:noProof/>
            <w:webHidden/>
          </w:rPr>
          <w:fldChar w:fldCharType="begin"/>
        </w:r>
        <w:r w:rsidR="00D85512">
          <w:rPr>
            <w:noProof/>
            <w:webHidden/>
          </w:rPr>
          <w:instrText xml:space="preserve"> PAGEREF _Toc319493931 \h </w:instrText>
        </w:r>
        <w:r>
          <w:rPr>
            <w:noProof/>
            <w:webHidden/>
          </w:rPr>
        </w:r>
        <w:r>
          <w:rPr>
            <w:noProof/>
            <w:webHidden/>
          </w:rPr>
          <w:fldChar w:fldCharType="separate"/>
        </w:r>
        <w:r w:rsidR="00D85512">
          <w:rPr>
            <w:noProof/>
            <w:webHidden/>
          </w:rPr>
          <w:t>132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32" w:history="1">
        <w:r w:rsidR="00D85512" w:rsidRPr="00084512">
          <w:rPr>
            <w:rStyle w:val="Hyperlink"/>
            <w:noProof/>
          </w:rPr>
          <w:t>Module N° B1-31: Performance Improvement through the application of System Wide Information Management (SWIM)</w:t>
        </w:r>
        <w:r w:rsidR="00D85512">
          <w:rPr>
            <w:noProof/>
            <w:webHidden/>
          </w:rPr>
          <w:tab/>
        </w:r>
        <w:r>
          <w:rPr>
            <w:noProof/>
            <w:webHidden/>
          </w:rPr>
          <w:fldChar w:fldCharType="begin"/>
        </w:r>
        <w:r w:rsidR="00D85512">
          <w:rPr>
            <w:noProof/>
            <w:webHidden/>
          </w:rPr>
          <w:instrText xml:space="preserve"> PAGEREF _Toc319493932 \h </w:instrText>
        </w:r>
        <w:r>
          <w:rPr>
            <w:noProof/>
            <w:webHidden/>
          </w:rPr>
        </w:r>
        <w:r>
          <w:rPr>
            <w:noProof/>
            <w:webHidden/>
          </w:rPr>
          <w:fldChar w:fldCharType="separate"/>
        </w:r>
        <w:r w:rsidR="00D85512">
          <w:rPr>
            <w:noProof/>
            <w:webHidden/>
          </w:rPr>
          <w:t>134</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33" w:history="1">
        <w:r w:rsidR="00D85512" w:rsidRPr="00084512">
          <w:rPr>
            <w:rStyle w:val="Hyperlink"/>
            <w:noProof/>
          </w:rPr>
          <w:t>Module N° B2-31: Enabling Airborne Participation in collaborative ATM through SWIM</w:t>
        </w:r>
        <w:r w:rsidR="00D85512">
          <w:rPr>
            <w:noProof/>
            <w:webHidden/>
          </w:rPr>
          <w:tab/>
        </w:r>
        <w:r>
          <w:rPr>
            <w:noProof/>
            <w:webHidden/>
          </w:rPr>
          <w:fldChar w:fldCharType="begin"/>
        </w:r>
        <w:r w:rsidR="00D85512">
          <w:rPr>
            <w:noProof/>
            <w:webHidden/>
          </w:rPr>
          <w:instrText xml:space="preserve"> PAGEREF _Toc319493933 \h </w:instrText>
        </w:r>
        <w:r>
          <w:rPr>
            <w:noProof/>
            <w:webHidden/>
          </w:rPr>
        </w:r>
        <w:r>
          <w:rPr>
            <w:noProof/>
            <w:webHidden/>
          </w:rPr>
          <w:fldChar w:fldCharType="separate"/>
        </w:r>
        <w:r w:rsidR="00D85512">
          <w:rPr>
            <w:noProof/>
            <w:webHidden/>
          </w:rPr>
          <w:t>138</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34" w:history="1">
        <w:r w:rsidR="00D85512" w:rsidRPr="00084512">
          <w:rPr>
            <w:rStyle w:val="Hyperlink"/>
            <w:noProof/>
          </w:rPr>
          <w:t>Performance Improvement Area 2: Globally Interoperable Systems and Data - Through Globally Interoperable System Wide Information Management</w:t>
        </w:r>
        <w:r w:rsidR="00D85512">
          <w:rPr>
            <w:noProof/>
            <w:webHidden/>
          </w:rPr>
          <w:tab/>
        </w:r>
        <w:r>
          <w:rPr>
            <w:noProof/>
            <w:webHidden/>
          </w:rPr>
          <w:fldChar w:fldCharType="begin"/>
        </w:r>
        <w:r w:rsidR="00D85512">
          <w:rPr>
            <w:noProof/>
            <w:webHidden/>
          </w:rPr>
          <w:instrText xml:space="preserve"> PAGEREF _Toc319493934 \h </w:instrText>
        </w:r>
        <w:r>
          <w:rPr>
            <w:noProof/>
            <w:webHidden/>
          </w:rPr>
        </w:r>
        <w:r>
          <w:rPr>
            <w:noProof/>
            <w:webHidden/>
          </w:rPr>
          <w:fldChar w:fldCharType="separate"/>
        </w:r>
        <w:r w:rsidR="00D85512">
          <w:rPr>
            <w:noProof/>
            <w:webHidden/>
          </w:rPr>
          <w:t>141</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35" w:history="1">
        <w:r w:rsidR="00D85512" w:rsidRPr="00084512">
          <w:rPr>
            <w:rStyle w:val="Hyperlink"/>
            <w:noProof/>
          </w:rPr>
          <w:t>Thread: Improved Meteorological Information</w:t>
        </w:r>
        <w:r w:rsidR="00D85512">
          <w:rPr>
            <w:noProof/>
            <w:webHidden/>
          </w:rPr>
          <w:tab/>
        </w:r>
        <w:r>
          <w:rPr>
            <w:noProof/>
            <w:webHidden/>
          </w:rPr>
          <w:fldChar w:fldCharType="begin"/>
        </w:r>
        <w:r w:rsidR="00D85512">
          <w:rPr>
            <w:noProof/>
            <w:webHidden/>
          </w:rPr>
          <w:instrText xml:space="preserve"> PAGEREF _Toc319493935 \h </w:instrText>
        </w:r>
        <w:r>
          <w:rPr>
            <w:noProof/>
            <w:webHidden/>
          </w:rPr>
        </w:r>
        <w:r>
          <w:rPr>
            <w:noProof/>
            <w:webHidden/>
          </w:rPr>
          <w:fldChar w:fldCharType="separate"/>
        </w:r>
        <w:r w:rsidR="00D85512">
          <w:rPr>
            <w:noProof/>
            <w:webHidden/>
          </w:rPr>
          <w:t>141</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36" w:history="1">
        <w:r w:rsidR="00D85512" w:rsidRPr="00084512">
          <w:rPr>
            <w:rStyle w:val="Hyperlink"/>
            <w:noProof/>
          </w:rPr>
          <w:t xml:space="preserve">Module N° B0-105: </w:t>
        </w:r>
        <w:r w:rsidR="00D85512" w:rsidRPr="00084512">
          <w:rPr>
            <w:rStyle w:val="Hyperlink"/>
            <w:noProof/>
            <w:lang w:eastAsia="en-US"/>
          </w:rPr>
          <w:t>Meteorological information supporting enhanced operational efficiency and safety</w:t>
        </w:r>
        <w:r w:rsidR="00D85512">
          <w:rPr>
            <w:noProof/>
            <w:webHidden/>
          </w:rPr>
          <w:tab/>
        </w:r>
        <w:r>
          <w:rPr>
            <w:noProof/>
            <w:webHidden/>
          </w:rPr>
          <w:fldChar w:fldCharType="begin"/>
        </w:r>
        <w:r w:rsidR="00D85512">
          <w:rPr>
            <w:noProof/>
            <w:webHidden/>
          </w:rPr>
          <w:instrText xml:space="preserve"> PAGEREF _Toc319493936 \h </w:instrText>
        </w:r>
        <w:r>
          <w:rPr>
            <w:noProof/>
            <w:webHidden/>
          </w:rPr>
        </w:r>
        <w:r>
          <w:rPr>
            <w:noProof/>
            <w:webHidden/>
          </w:rPr>
          <w:fldChar w:fldCharType="separate"/>
        </w:r>
        <w:r w:rsidR="00D85512">
          <w:rPr>
            <w:noProof/>
            <w:webHidden/>
          </w:rPr>
          <w:t>142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37" w:history="1">
        <w:r w:rsidR="00D85512" w:rsidRPr="00084512">
          <w:rPr>
            <w:rStyle w:val="Hyperlink"/>
            <w:noProof/>
          </w:rPr>
          <w:t xml:space="preserve">Module N° B1-105: Enhanced </w:t>
        </w:r>
        <w:r w:rsidR="00D85512" w:rsidRPr="00084512">
          <w:rPr>
            <w:rStyle w:val="Hyperlink"/>
            <w:noProof/>
            <w:lang w:val="en-US" w:eastAsia="en-US"/>
          </w:rPr>
          <w:t>Operational Decisions through Integrated Meteorological Information (Planning and Near-term Service)</w:t>
        </w:r>
        <w:r w:rsidR="00D85512">
          <w:rPr>
            <w:noProof/>
            <w:webHidden/>
          </w:rPr>
          <w:tab/>
        </w:r>
        <w:r>
          <w:rPr>
            <w:noProof/>
            <w:webHidden/>
          </w:rPr>
          <w:fldChar w:fldCharType="begin"/>
        </w:r>
        <w:r w:rsidR="00D85512">
          <w:rPr>
            <w:noProof/>
            <w:webHidden/>
          </w:rPr>
          <w:instrText xml:space="preserve"> PAGEREF _Toc319493937 \h </w:instrText>
        </w:r>
        <w:r>
          <w:rPr>
            <w:noProof/>
            <w:webHidden/>
          </w:rPr>
        </w:r>
        <w:r>
          <w:rPr>
            <w:noProof/>
            <w:webHidden/>
          </w:rPr>
          <w:fldChar w:fldCharType="separate"/>
        </w:r>
        <w:r w:rsidR="00D85512">
          <w:rPr>
            <w:noProof/>
            <w:webHidden/>
          </w:rPr>
          <w:t>149</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38" w:history="1">
        <w:r w:rsidR="00D85512" w:rsidRPr="00084512">
          <w:rPr>
            <w:rStyle w:val="Hyperlink"/>
            <w:noProof/>
          </w:rPr>
          <w:t xml:space="preserve">Module N° B3-105: </w:t>
        </w:r>
        <w:r w:rsidR="00D85512" w:rsidRPr="00084512">
          <w:rPr>
            <w:rStyle w:val="Hyperlink"/>
            <w:noProof/>
            <w:lang w:val="en-US" w:eastAsia="en-US"/>
          </w:rPr>
          <w:t>Enhanced Operational Decisions through Integrated Meteorological Information (Near-term and Immediate Service)</w:t>
        </w:r>
        <w:r w:rsidR="00D85512">
          <w:rPr>
            <w:noProof/>
            <w:webHidden/>
          </w:rPr>
          <w:tab/>
        </w:r>
        <w:r>
          <w:rPr>
            <w:noProof/>
            <w:webHidden/>
          </w:rPr>
          <w:fldChar w:fldCharType="begin"/>
        </w:r>
        <w:r w:rsidR="00D85512">
          <w:rPr>
            <w:noProof/>
            <w:webHidden/>
          </w:rPr>
          <w:instrText xml:space="preserve"> PAGEREF _Toc319493938 \h </w:instrText>
        </w:r>
        <w:r>
          <w:rPr>
            <w:noProof/>
            <w:webHidden/>
          </w:rPr>
        </w:r>
        <w:r>
          <w:rPr>
            <w:noProof/>
            <w:webHidden/>
          </w:rPr>
          <w:fldChar w:fldCharType="separate"/>
        </w:r>
        <w:r w:rsidR="00D85512">
          <w:rPr>
            <w:noProof/>
            <w:webHidden/>
          </w:rPr>
          <w:t>156</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39" w:history="1">
        <w:r w:rsidR="00D85512" w:rsidRPr="00084512">
          <w:rPr>
            <w:rStyle w:val="Hyperlink"/>
            <w:noProof/>
          </w:rPr>
          <w:t>Performance Improvement Area 3: Optimum Capacity and Flexible Flights – Through Global Collaborative ATM</w:t>
        </w:r>
        <w:r w:rsidR="00D85512">
          <w:rPr>
            <w:noProof/>
            <w:webHidden/>
          </w:rPr>
          <w:tab/>
        </w:r>
        <w:r>
          <w:rPr>
            <w:noProof/>
            <w:webHidden/>
          </w:rPr>
          <w:fldChar w:fldCharType="begin"/>
        </w:r>
        <w:r w:rsidR="00D85512">
          <w:rPr>
            <w:noProof/>
            <w:webHidden/>
          </w:rPr>
          <w:instrText xml:space="preserve"> PAGEREF _Toc319493939 \h </w:instrText>
        </w:r>
        <w:r>
          <w:rPr>
            <w:noProof/>
            <w:webHidden/>
          </w:rPr>
        </w:r>
        <w:r>
          <w:rPr>
            <w:noProof/>
            <w:webHidden/>
          </w:rPr>
          <w:fldChar w:fldCharType="separate"/>
        </w:r>
        <w:r w:rsidR="00D85512">
          <w:rPr>
            <w:noProof/>
            <w:webHidden/>
          </w:rPr>
          <w:t>161</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40" w:history="1">
        <w:r w:rsidR="00D85512" w:rsidRPr="00084512">
          <w:rPr>
            <w:rStyle w:val="Hyperlink"/>
            <w:noProof/>
          </w:rPr>
          <w:t>Thread: Free-Routing</w:t>
        </w:r>
        <w:r w:rsidR="00D85512">
          <w:rPr>
            <w:noProof/>
            <w:webHidden/>
          </w:rPr>
          <w:tab/>
        </w:r>
        <w:r>
          <w:rPr>
            <w:noProof/>
            <w:webHidden/>
          </w:rPr>
          <w:fldChar w:fldCharType="begin"/>
        </w:r>
        <w:r w:rsidR="00D85512">
          <w:rPr>
            <w:noProof/>
            <w:webHidden/>
          </w:rPr>
          <w:instrText xml:space="preserve"> PAGEREF _Toc319493940 \h </w:instrText>
        </w:r>
        <w:r>
          <w:rPr>
            <w:noProof/>
            <w:webHidden/>
          </w:rPr>
        </w:r>
        <w:r>
          <w:rPr>
            <w:noProof/>
            <w:webHidden/>
          </w:rPr>
          <w:fldChar w:fldCharType="separate"/>
        </w:r>
        <w:r w:rsidR="00D85512">
          <w:rPr>
            <w:noProof/>
            <w:webHidden/>
          </w:rPr>
          <w:t>161</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41" w:history="1">
        <w:r w:rsidR="00D85512" w:rsidRPr="00084512">
          <w:rPr>
            <w:rStyle w:val="Hyperlink"/>
            <w:noProof/>
          </w:rPr>
          <w:t>Module N° B0-10: Improved Operations through Enhanced En-Route Trajectories</w:t>
        </w:r>
        <w:r w:rsidR="00D85512">
          <w:rPr>
            <w:noProof/>
            <w:webHidden/>
          </w:rPr>
          <w:tab/>
        </w:r>
        <w:r>
          <w:rPr>
            <w:noProof/>
            <w:webHidden/>
          </w:rPr>
          <w:fldChar w:fldCharType="begin"/>
        </w:r>
        <w:r w:rsidR="00D85512">
          <w:rPr>
            <w:noProof/>
            <w:webHidden/>
          </w:rPr>
          <w:instrText xml:space="preserve"> PAGEREF _Toc319493941 \h </w:instrText>
        </w:r>
        <w:r>
          <w:rPr>
            <w:noProof/>
            <w:webHidden/>
          </w:rPr>
        </w:r>
        <w:r>
          <w:rPr>
            <w:noProof/>
            <w:webHidden/>
          </w:rPr>
          <w:fldChar w:fldCharType="separate"/>
        </w:r>
        <w:r w:rsidR="00D85512">
          <w:rPr>
            <w:noProof/>
            <w:webHidden/>
          </w:rPr>
          <w:t>163</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42" w:history="1">
        <w:r w:rsidR="00D85512" w:rsidRPr="00084512">
          <w:rPr>
            <w:rStyle w:val="Hyperlink"/>
            <w:noProof/>
          </w:rPr>
          <w:t>Module N° B1-10: Improved Operations through Free Routing</w:t>
        </w:r>
        <w:r w:rsidR="00D85512">
          <w:rPr>
            <w:noProof/>
            <w:webHidden/>
          </w:rPr>
          <w:tab/>
        </w:r>
        <w:r>
          <w:rPr>
            <w:noProof/>
            <w:webHidden/>
          </w:rPr>
          <w:fldChar w:fldCharType="begin"/>
        </w:r>
        <w:r w:rsidR="00D85512">
          <w:rPr>
            <w:noProof/>
            <w:webHidden/>
          </w:rPr>
          <w:instrText xml:space="preserve"> PAGEREF _Toc319493942 \h </w:instrText>
        </w:r>
        <w:r>
          <w:rPr>
            <w:noProof/>
            <w:webHidden/>
          </w:rPr>
        </w:r>
        <w:r>
          <w:rPr>
            <w:noProof/>
            <w:webHidden/>
          </w:rPr>
          <w:fldChar w:fldCharType="separate"/>
        </w:r>
        <w:r w:rsidR="00D85512">
          <w:rPr>
            <w:noProof/>
            <w:webHidden/>
          </w:rPr>
          <w:t>173</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43" w:history="1">
        <w:r w:rsidR="00D85512" w:rsidRPr="00084512">
          <w:rPr>
            <w:rStyle w:val="Hyperlink"/>
            <w:noProof/>
          </w:rPr>
          <w:t>Module N° B3-10: Traffic Complexity Management</w:t>
        </w:r>
        <w:r w:rsidR="00D85512">
          <w:rPr>
            <w:noProof/>
            <w:webHidden/>
          </w:rPr>
          <w:tab/>
        </w:r>
        <w:r>
          <w:rPr>
            <w:noProof/>
            <w:webHidden/>
          </w:rPr>
          <w:fldChar w:fldCharType="begin"/>
        </w:r>
        <w:r w:rsidR="00D85512">
          <w:rPr>
            <w:noProof/>
            <w:webHidden/>
          </w:rPr>
          <w:instrText xml:space="preserve"> PAGEREF _Toc319493943 \h </w:instrText>
        </w:r>
        <w:r>
          <w:rPr>
            <w:noProof/>
            <w:webHidden/>
          </w:rPr>
        </w:r>
        <w:r>
          <w:rPr>
            <w:noProof/>
            <w:webHidden/>
          </w:rPr>
          <w:fldChar w:fldCharType="separate"/>
        </w:r>
        <w:r w:rsidR="00D85512">
          <w:rPr>
            <w:noProof/>
            <w:webHidden/>
          </w:rPr>
          <w:t>179</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44" w:history="1">
        <w:r w:rsidR="00D85512" w:rsidRPr="00084512">
          <w:rPr>
            <w:rStyle w:val="Hyperlink"/>
            <w:noProof/>
          </w:rPr>
          <w:t>Performance Improvement Area 3: Optimum Capacity and Flexible Flights – Through Global Collaborative ATM</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_Toc319493944 \h </w:instrText>
        </w:r>
        <w:r>
          <w:rPr>
            <w:noProof/>
            <w:webHidden/>
          </w:rPr>
        </w:r>
        <w:r>
          <w:rPr>
            <w:noProof/>
            <w:webHidden/>
          </w:rPr>
          <w:fldChar w:fldCharType="separate"/>
        </w:r>
        <w:r w:rsidR="00D85512">
          <w:rPr>
            <w:noProof/>
            <w:webHidden/>
          </w:rPr>
          <w:t>182</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45" w:history="1">
        <w:r w:rsidR="00D85512" w:rsidRPr="00084512">
          <w:rPr>
            <w:rStyle w:val="Hyperlink"/>
            <w:noProof/>
          </w:rPr>
          <w:t>Thread: Network Operations</w:t>
        </w:r>
        <w:r w:rsidR="00D85512">
          <w:rPr>
            <w:noProof/>
            <w:webHidden/>
          </w:rPr>
          <w:tab/>
        </w:r>
        <w:r>
          <w:rPr>
            <w:noProof/>
            <w:webHidden/>
          </w:rPr>
          <w:fldChar w:fldCharType="begin"/>
        </w:r>
        <w:r w:rsidR="00D85512">
          <w:rPr>
            <w:noProof/>
            <w:webHidden/>
          </w:rPr>
          <w:instrText xml:space="preserve"> PAGEREF _Toc319493945 \h </w:instrText>
        </w:r>
        <w:r>
          <w:rPr>
            <w:noProof/>
            <w:webHidden/>
          </w:rPr>
        </w:r>
        <w:r>
          <w:rPr>
            <w:noProof/>
            <w:webHidden/>
          </w:rPr>
          <w:fldChar w:fldCharType="separate"/>
        </w:r>
        <w:r w:rsidR="00D85512">
          <w:rPr>
            <w:noProof/>
            <w:webHidden/>
          </w:rPr>
          <w:t>182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46" w:history="1">
        <w:r w:rsidR="00D85512" w:rsidRPr="00084512">
          <w:rPr>
            <w:rStyle w:val="Hyperlink"/>
            <w:noProof/>
          </w:rPr>
          <w:t>Module N° B0-35: Improved Flow Performance through Planning based on a Network-Wide view</w:t>
        </w:r>
        <w:r w:rsidR="00D85512">
          <w:rPr>
            <w:noProof/>
            <w:webHidden/>
          </w:rPr>
          <w:tab/>
        </w:r>
        <w:r>
          <w:rPr>
            <w:noProof/>
            <w:webHidden/>
          </w:rPr>
          <w:fldChar w:fldCharType="begin"/>
        </w:r>
        <w:r w:rsidR="00D85512">
          <w:rPr>
            <w:noProof/>
            <w:webHidden/>
          </w:rPr>
          <w:instrText xml:space="preserve"> PAGEREF _Toc319493946 \h </w:instrText>
        </w:r>
        <w:r>
          <w:rPr>
            <w:noProof/>
            <w:webHidden/>
          </w:rPr>
        </w:r>
        <w:r>
          <w:rPr>
            <w:noProof/>
            <w:webHidden/>
          </w:rPr>
          <w:fldChar w:fldCharType="separate"/>
        </w:r>
        <w:r w:rsidR="00D85512">
          <w:rPr>
            <w:noProof/>
            <w:webHidden/>
          </w:rPr>
          <w:t>184</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47" w:history="1">
        <w:r w:rsidR="00D85512" w:rsidRPr="00084512">
          <w:rPr>
            <w:rStyle w:val="Hyperlink"/>
            <w:noProof/>
          </w:rPr>
          <w:t>Module N° B1-35: Enhanced Flow Performance through Network Operational Planning</w:t>
        </w:r>
        <w:r w:rsidR="00D85512">
          <w:rPr>
            <w:noProof/>
            <w:webHidden/>
          </w:rPr>
          <w:tab/>
        </w:r>
        <w:r>
          <w:rPr>
            <w:noProof/>
            <w:webHidden/>
          </w:rPr>
          <w:fldChar w:fldCharType="begin"/>
        </w:r>
        <w:r w:rsidR="00D85512">
          <w:rPr>
            <w:noProof/>
            <w:webHidden/>
          </w:rPr>
          <w:instrText xml:space="preserve"> PAGEREF _Toc319493947 \h </w:instrText>
        </w:r>
        <w:r>
          <w:rPr>
            <w:noProof/>
            <w:webHidden/>
          </w:rPr>
        </w:r>
        <w:r>
          <w:rPr>
            <w:noProof/>
            <w:webHidden/>
          </w:rPr>
          <w:fldChar w:fldCharType="separate"/>
        </w:r>
        <w:r w:rsidR="00D85512">
          <w:rPr>
            <w:noProof/>
            <w:webHidden/>
          </w:rPr>
          <w:t>189</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48" w:history="1">
        <w:r w:rsidR="00D85512" w:rsidRPr="00084512">
          <w:rPr>
            <w:rStyle w:val="Hyperlink"/>
            <w:noProof/>
          </w:rPr>
          <w:t>Module N° B2-35: Increased user involvement in the dynamic utilization of the network</w:t>
        </w:r>
        <w:r w:rsidR="00D85512">
          <w:rPr>
            <w:noProof/>
            <w:webHidden/>
          </w:rPr>
          <w:tab/>
        </w:r>
        <w:r>
          <w:rPr>
            <w:noProof/>
            <w:webHidden/>
          </w:rPr>
          <w:fldChar w:fldCharType="begin"/>
        </w:r>
        <w:r w:rsidR="00D85512">
          <w:rPr>
            <w:noProof/>
            <w:webHidden/>
          </w:rPr>
          <w:instrText xml:space="preserve"> PAGEREF _Toc319493948 \h </w:instrText>
        </w:r>
        <w:r>
          <w:rPr>
            <w:noProof/>
            <w:webHidden/>
          </w:rPr>
        </w:r>
        <w:r>
          <w:rPr>
            <w:noProof/>
            <w:webHidden/>
          </w:rPr>
          <w:fldChar w:fldCharType="separate"/>
        </w:r>
        <w:r w:rsidR="00D85512">
          <w:rPr>
            <w:noProof/>
            <w:webHidden/>
          </w:rPr>
          <w:t>193</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49" w:history="1">
        <w:r w:rsidR="00D85512" w:rsidRPr="00084512">
          <w:rPr>
            <w:rStyle w:val="Hyperlink"/>
            <w:noProof/>
          </w:rPr>
          <w:t>Performance Improvement Area 3: Optimum Capacity and Flexible Flights – Through Global Collaborative ATM</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_Toc319493949 \h </w:instrText>
        </w:r>
        <w:r>
          <w:rPr>
            <w:noProof/>
            <w:webHidden/>
          </w:rPr>
        </w:r>
        <w:r>
          <w:rPr>
            <w:noProof/>
            <w:webHidden/>
          </w:rPr>
          <w:fldChar w:fldCharType="separate"/>
        </w:r>
        <w:r w:rsidR="00D85512">
          <w:rPr>
            <w:noProof/>
            <w:webHidden/>
          </w:rPr>
          <w:t>197</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50" w:history="1">
        <w:r w:rsidR="00D85512" w:rsidRPr="00084512">
          <w:rPr>
            <w:rStyle w:val="Hyperlink"/>
            <w:noProof/>
          </w:rPr>
          <w:t>Thread: Initial Surveillance</w:t>
        </w:r>
        <w:r w:rsidR="00D85512">
          <w:rPr>
            <w:noProof/>
            <w:webHidden/>
          </w:rPr>
          <w:tab/>
        </w:r>
        <w:r>
          <w:rPr>
            <w:noProof/>
            <w:webHidden/>
          </w:rPr>
          <w:fldChar w:fldCharType="begin"/>
        </w:r>
        <w:r w:rsidR="00D85512">
          <w:rPr>
            <w:noProof/>
            <w:webHidden/>
          </w:rPr>
          <w:instrText xml:space="preserve"> PAGEREF _Toc319493950 \h </w:instrText>
        </w:r>
        <w:r>
          <w:rPr>
            <w:noProof/>
            <w:webHidden/>
          </w:rPr>
        </w:r>
        <w:r>
          <w:rPr>
            <w:noProof/>
            <w:webHidden/>
          </w:rPr>
          <w:fldChar w:fldCharType="separate"/>
        </w:r>
        <w:r w:rsidR="00D85512">
          <w:rPr>
            <w:noProof/>
            <w:webHidden/>
          </w:rPr>
          <w:t>197</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51" w:history="1">
        <w:r w:rsidR="00D85512" w:rsidRPr="00084512">
          <w:rPr>
            <w:rStyle w:val="Hyperlink"/>
            <w:noProof/>
          </w:rPr>
          <w:t>Module N° B0-84: Initial capability for ground surveillance</w:t>
        </w:r>
        <w:r w:rsidR="00D85512">
          <w:rPr>
            <w:noProof/>
            <w:webHidden/>
          </w:rPr>
          <w:tab/>
        </w:r>
        <w:r>
          <w:rPr>
            <w:noProof/>
            <w:webHidden/>
          </w:rPr>
          <w:fldChar w:fldCharType="begin"/>
        </w:r>
        <w:r w:rsidR="00D85512">
          <w:rPr>
            <w:noProof/>
            <w:webHidden/>
          </w:rPr>
          <w:instrText xml:space="preserve"> PAGEREF _Toc319493951 \h </w:instrText>
        </w:r>
        <w:r>
          <w:rPr>
            <w:noProof/>
            <w:webHidden/>
          </w:rPr>
        </w:r>
        <w:r>
          <w:rPr>
            <w:noProof/>
            <w:webHidden/>
          </w:rPr>
          <w:fldChar w:fldCharType="separate"/>
        </w:r>
        <w:r w:rsidR="00D85512">
          <w:rPr>
            <w:noProof/>
            <w:webHidden/>
          </w:rPr>
          <w:t>199</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52" w:history="1">
        <w:r w:rsidR="00D85512" w:rsidRPr="00084512">
          <w:rPr>
            <w:rStyle w:val="Hyperlink"/>
            <w:noProof/>
          </w:rPr>
          <w:t>Performance Improvement Area 3: Optimum Capacity and Flexible Flights – Through Global Collaborative ATM</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_Toc319493952 \h </w:instrText>
        </w:r>
        <w:r>
          <w:rPr>
            <w:noProof/>
            <w:webHidden/>
          </w:rPr>
        </w:r>
        <w:r>
          <w:rPr>
            <w:noProof/>
            <w:webHidden/>
          </w:rPr>
          <w:fldChar w:fldCharType="separate"/>
        </w:r>
        <w:r w:rsidR="00D85512">
          <w:rPr>
            <w:noProof/>
            <w:webHidden/>
          </w:rPr>
          <w:t>203</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53" w:history="1">
        <w:r w:rsidR="00D85512" w:rsidRPr="00084512">
          <w:rPr>
            <w:rStyle w:val="Hyperlink"/>
            <w:noProof/>
          </w:rPr>
          <w:t>Thread: Self Separation</w:t>
        </w:r>
        <w:r w:rsidR="00D85512">
          <w:rPr>
            <w:noProof/>
            <w:webHidden/>
          </w:rPr>
          <w:tab/>
        </w:r>
        <w:r>
          <w:rPr>
            <w:noProof/>
            <w:webHidden/>
          </w:rPr>
          <w:fldChar w:fldCharType="begin"/>
        </w:r>
        <w:r w:rsidR="00D85512">
          <w:rPr>
            <w:noProof/>
            <w:webHidden/>
          </w:rPr>
          <w:instrText xml:space="preserve"> PAGEREF _Toc319493953 \h </w:instrText>
        </w:r>
        <w:r>
          <w:rPr>
            <w:noProof/>
            <w:webHidden/>
          </w:rPr>
        </w:r>
        <w:r>
          <w:rPr>
            <w:noProof/>
            <w:webHidden/>
          </w:rPr>
          <w:fldChar w:fldCharType="separate"/>
        </w:r>
        <w:r w:rsidR="00D85512">
          <w:rPr>
            <w:noProof/>
            <w:webHidden/>
          </w:rPr>
          <w:t>203</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54" w:history="1">
        <w:r w:rsidR="00D85512" w:rsidRPr="00084512">
          <w:rPr>
            <w:rStyle w:val="Hyperlink"/>
            <w:noProof/>
          </w:rPr>
          <w:t>Module N° B0-85: Air Traffic Situational Awareness (ATSA)</w:t>
        </w:r>
        <w:r w:rsidR="00D85512">
          <w:rPr>
            <w:noProof/>
            <w:webHidden/>
          </w:rPr>
          <w:tab/>
        </w:r>
        <w:r>
          <w:rPr>
            <w:noProof/>
            <w:webHidden/>
          </w:rPr>
          <w:fldChar w:fldCharType="begin"/>
        </w:r>
        <w:r w:rsidR="00D85512">
          <w:rPr>
            <w:noProof/>
            <w:webHidden/>
          </w:rPr>
          <w:instrText xml:space="preserve"> PAGEREF _Toc319493954 \h </w:instrText>
        </w:r>
        <w:r>
          <w:rPr>
            <w:noProof/>
            <w:webHidden/>
          </w:rPr>
        </w:r>
        <w:r>
          <w:rPr>
            <w:noProof/>
            <w:webHidden/>
          </w:rPr>
          <w:fldChar w:fldCharType="separate"/>
        </w:r>
        <w:r w:rsidR="00D85512">
          <w:rPr>
            <w:noProof/>
            <w:webHidden/>
          </w:rPr>
          <w:t>205</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55" w:history="1">
        <w:r w:rsidR="00D85512" w:rsidRPr="00084512">
          <w:rPr>
            <w:rStyle w:val="Hyperlink"/>
            <w:noProof/>
          </w:rPr>
          <w:t>Module N° B1-85: Increased Capacity and Efficiency through Interval Management</w:t>
        </w:r>
        <w:r w:rsidR="00D85512">
          <w:rPr>
            <w:noProof/>
            <w:webHidden/>
          </w:rPr>
          <w:tab/>
        </w:r>
        <w:r>
          <w:rPr>
            <w:noProof/>
            <w:webHidden/>
          </w:rPr>
          <w:fldChar w:fldCharType="begin"/>
        </w:r>
        <w:r w:rsidR="00D85512">
          <w:rPr>
            <w:noProof/>
            <w:webHidden/>
          </w:rPr>
          <w:instrText xml:space="preserve"> PAGEREF _Toc319493955 \h </w:instrText>
        </w:r>
        <w:r>
          <w:rPr>
            <w:noProof/>
            <w:webHidden/>
          </w:rPr>
        </w:r>
        <w:r>
          <w:rPr>
            <w:noProof/>
            <w:webHidden/>
          </w:rPr>
          <w:fldChar w:fldCharType="separate"/>
        </w:r>
        <w:r w:rsidR="00D85512">
          <w:rPr>
            <w:noProof/>
            <w:webHidden/>
          </w:rPr>
          <w:t>210</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56" w:history="1">
        <w:r w:rsidR="00D85512" w:rsidRPr="00084512">
          <w:rPr>
            <w:rStyle w:val="Hyperlink"/>
            <w:noProof/>
          </w:rPr>
          <w:t>Module N° B2-85 Airborne Separation (ASEP)</w:t>
        </w:r>
        <w:r w:rsidR="00D85512">
          <w:rPr>
            <w:noProof/>
            <w:webHidden/>
          </w:rPr>
          <w:tab/>
        </w:r>
        <w:r>
          <w:rPr>
            <w:noProof/>
            <w:webHidden/>
          </w:rPr>
          <w:fldChar w:fldCharType="begin"/>
        </w:r>
        <w:r w:rsidR="00D85512">
          <w:rPr>
            <w:noProof/>
            <w:webHidden/>
          </w:rPr>
          <w:instrText xml:space="preserve"> PAGEREF _Toc319493956 \h </w:instrText>
        </w:r>
        <w:r>
          <w:rPr>
            <w:noProof/>
            <w:webHidden/>
          </w:rPr>
        </w:r>
        <w:r>
          <w:rPr>
            <w:noProof/>
            <w:webHidden/>
          </w:rPr>
          <w:fldChar w:fldCharType="separate"/>
        </w:r>
        <w:r w:rsidR="00D85512">
          <w:rPr>
            <w:noProof/>
            <w:webHidden/>
          </w:rPr>
          <w:t>215</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57" w:history="1">
        <w:r w:rsidR="00D85512" w:rsidRPr="00084512">
          <w:rPr>
            <w:rStyle w:val="Hyperlink"/>
            <w:noProof/>
          </w:rPr>
          <w:t xml:space="preserve">Module N° B3-85: </w:t>
        </w:r>
        <w:r w:rsidR="00D85512" w:rsidRPr="00084512">
          <w:rPr>
            <w:rStyle w:val="Hyperlink"/>
            <w:noProof/>
            <w:lang w:eastAsia="fr-FR"/>
          </w:rPr>
          <w:t>Airborne Self-Separation (SSEP):</w:t>
        </w:r>
        <w:r w:rsidR="00D85512">
          <w:rPr>
            <w:noProof/>
            <w:webHidden/>
          </w:rPr>
          <w:tab/>
        </w:r>
        <w:r>
          <w:rPr>
            <w:noProof/>
            <w:webHidden/>
          </w:rPr>
          <w:fldChar w:fldCharType="begin"/>
        </w:r>
        <w:r w:rsidR="00D85512">
          <w:rPr>
            <w:noProof/>
            <w:webHidden/>
          </w:rPr>
          <w:instrText xml:space="preserve"> PAGEREF _Toc319493957 \h </w:instrText>
        </w:r>
        <w:r>
          <w:rPr>
            <w:noProof/>
            <w:webHidden/>
          </w:rPr>
        </w:r>
        <w:r>
          <w:rPr>
            <w:noProof/>
            <w:webHidden/>
          </w:rPr>
          <w:fldChar w:fldCharType="separate"/>
        </w:r>
        <w:r w:rsidR="00D85512">
          <w:rPr>
            <w:noProof/>
            <w:webHidden/>
          </w:rPr>
          <w:t>219</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58" w:history="1">
        <w:r w:rsidR="00D85512" w:rsidRPr="00084512">
          <w:rPr>
            <w:rStyle w:val="Hyperlink"/>
            <w:noProof/>
          </w:rPr>
          <w:t>Performance Improvement Area 3: Optimum Capacity and Flexible Flights – Through Global Collaborative ATM</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_Toc319493958 \h </w:instrText>
        </w:r>
        <w:r>
          <w:rPr>
            <w:noProof/>
            <w:webHidden/>
          </w:rPr>
        </w:r>
        <w:r>
          <w:rPr>
            <w:noProof/>
            <w:webHidden/>
          </w:rPr>
          <w:fldChar w:fldCharType="separate"/>
        </w:r>
        <w:r w:rsidR="00D85512">
          <w:rPr>
            <w:noProof/>
            <w:webHidden/>
          </w:rPr>
          <w:t>223</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59" w:history="1">
        <w:r w:rsidR="00D85512" w:rsidRPr="00084512">
          <w:rPr>
            <w:rStyle w:val="Hyperlink"/>
            <w:noProof/>
          </w:rPr>
          <w:t>Thread: Optimum Flight Levels</w:t>
        </w:r>
        <w:r w:rsidR="00D85512">
          <w:rPr>
            <w:noProof/>
            <w:webHidden/>
          </w:rPr>
          <w:tab/>
        </w:r>
        <w:r>
          <w:rPr>
            <w:noProof/>
            <w:webHidden/>
          </w:rPr>
          <w:fldChar w:fldCharType="begin"/>
        </w:r>
        <w:r w:rsidR="00D85512">
          <w:rPr>
            <w:noProof/>
            <w:webHidden/>
          </w:rPr>
          <w:instrText xml:space="preserve"> PAGEREF _Toc319493959 \h </w:instrText>
        </w:r>
        <w:r>
          <w:rPr>
            <w:noProof/>
            <w:webHidden/>
          </w:rPr>
        </w:r>
        <w:r>
          <w:rPr>
            <w:noProof/>
            <w:webHidden/>
          </w:rPr>
          <w:fldChar w:fldCharType="separate"/>
        </w:r>
        <w:r w:rsidR="00D85512">
          <w:rPr>
            <w:noProof/>
            <w:webHidden/>
          </w:rPr>
          <w:t>223</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60" w:history="1">
        <w:r w:rsidR="00D85512" w:rsidRPr="00084512">
          <w:rPr>
            <w:rStyle w:val="Hyperlink"/>
            <w:noProof/>
          </w:rPr>
          <w:t>Module N° B0-86: Improved Access to Optimum Flight Levels through Climb/Descent Procedures using ADS-B</w:t>
        </w:r>
        <w:r w:rsidR="00D85512">
          <w:rPr>
            <w:noProof/>
            <w:webHidden/>
          </w:rPr>
          <w:tab/>
        </w:r>
        <w:r>
          <w:rPr>
            <w:noProof/>
            <w:webHidden/>
          </w:rPr>
          <w:fldChar w:fldCharType="begin"/>
        </w:r>
        <w:r w:rsidR="00D85512">
          <w:rPr>
            <w:noProof/>
            <w:webHidden/>
          </w:rPr>
          <w:instrText xml:space="preserve"> PAGEREF _Toc319493960 \h </w:instrText>
        </w:r>
        <w:r>
          <w:rPr>
            <w:noProof/>
            <w:webHidden/>
          </w:rPr>
        </w:r>
        <w:r>
          <w:rPr>
            <w:noProof/>
            <w:webHidden/>
          </w:rPr>
          <w:fldChar w:fldCharType="separate"/>
        </w:r>
        <w:r w:rsidR="00D85512">
          <w:rPr>
            <w:noProof/>
            <w:webHidden/>
          </w:rPr>
          <w:t>225</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61" w:history="1">
        <w:r w:rsidR="00D85512" w:rsidRPr="00084512">
          <w:rPr>
            <w:rStyle w:val="Hyperlink"/>
            <w:noProof/>
          </w:rPr>
          <w:t>Performance Improvement Area 3: Optimum Capacity and Flexible Flights – Through Global Collaborative ATM.</w:t>
        </w:r>
        <w:r w:rsidR="00D85512">
          <w:rPr>
            <w:noProof/>
            <w:webHidden/>
          </w:rPr>
          <w:tab/>
        </w:r>
        <w:r>
          <w:rPr>
            <w:noProof/>
            <w:webHidden/>
          </w:rPr>
          <w:fldChar w:fldCharType="begin"/>
        </w:r>
        <w:r w:rsidR="00D85512">
          <w:rPr>
            <w:noProof/>
            <w:webHidden/>
          </w:rPr>
          <w:instrText xml:space="preserve"> PAGEREF _Toc319493961 \h </w:instrText>
        </w:r>
        <w:r>
          <w:rPr>
            <w:noProof/>
            <w:webHidden/>
          </w:rPr>
        </w:r>
        <w:r>
          <w:rPr>
            <w:noProof/>
            <w:webHidden/>
          </w:rPr>
          <w:fldChar w:fldCharType="separate"/>
        </w:r>
        <w:r w:rsidR="00D85512">
          <w:rPr>
            <w:noProof/>
            <w:webHidden/>
          </w:rPr>
          <w:t>230</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62" w:history="1">
        <w:r w:rsidR="00D85512" w:rsidRPr="00084512">
          <w:rPr>
            <w:rStyle w:val="Hyperlink"/>
            <w:noProof/>
          </w:rPr>
          <w:t>Thread: Airborne Collision Avoidance Systems</w:t>
        </w:r>
        <w:r w:rsidR="00D85512">
          <w:rPr>
            <w:noProof/>
            <w:webHidden/>
          </w:rPr>
          <w:tab/>
        </w:r>
        <w:r>
          <w:rPr>
            <w:noProof/>
            <w:webHidden/>
          </w:rPr>
          <w:fldChar w:fldCharType="begin"/>
        </w:r>
        <w:r w:rsidR="00D85512">
          <w:rPr>
            <w:noProof/>
            <w:webHidden/>
          </w:rPr>
          <w:instrText xml:space="preserve"> PAGEREF _Toc319493962 \h </w:instrText>
        </w:r>
        <w:r>
          <w:rPr>
            <w:noProof/>
            <w:webHidden/>
          </w:rPr>
        </w:r>
        <w:r>
          <w:rPr>
            <w:noProof/>
            <w:webHidden/>
          </w:rPr>
          <w:fldChar w:fldCharType="separate"/>
        </w:r>
        <w:r w:rsidR="00D85512">
          <w:rPr>
            <w:noProof/>
            <w:webHidden/>
          </w:rPr>
          <w:t>230</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63" w:history="1">
        <w:r w:rsidR="00D85512" w:rsidRPr="00084512">
          <w:rPr>
            <w:rStyle w:val="Hyperlink"/>
            <w:noProof/>
          </w:rPr>
          <w:t>Module N° B0-101: ACAS Improvements</w:t>
        </w:r>
        <w:r w:rsidR="00D85512">
          <w:rPr>
            <w:noProof/>
            <w:webHidden/>
          </w:rPr>
          <w:tab/>
        </w:r>
        <w:r>
          <w:rPr>
            <w:noProof/>
            <w:webHidden/>
          </w:rPr>
          <w:fldChar w:fldCharType="begin"/>
        </w:r>
        <w:r w:rsidR="00D85512">
          <w:rPr>
            <w:noProof/>
            <w:webHidden/>
          </w:rPr>
          <w:instrText xml:space="preserve"> PAGEREF _Toc319493963 \h </w:instrText>
        </w:r>
        <w:r>
          <w:rPr>
            <w:noProof/>
            <w:webHidden/>
          </w:rPr>
        </w:r>
        <w:r>
          <w:rPr>
            <w:noProof/>
            <w:webHidden/>
          </w:rPr>
          <w:fldChar w:fldCharType="separate"/>
        </w:r>
        <w:r w:rsidR="00D85512">
          <w:rPr>
            <w:noProof/>
            <w:webHidden/>
          </w:rPr>
          <w:t>232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64" w:history="1">
        <w:r w:rsidR="00D85512" w:rsidRPr="00084512">
          <w:rPr>
            <w:rStyle w:val="Hyperlink"/>
            <w:noProof/>
          </w:rPr>
          <w:t>Module N° B2-101: New Collision Avoidance System</w:t>
        </w:r>
        <w:r w:rsidR="00D85512">
          <w:rPr>
            <w:noProof/>
            <w:webHidden/>
          </w:rPr>
          <w:tab/>
        </w:r>
        <w:r>
          <w:rPr>
            <w:noProof/>
            <w:webHidden/>
          </w:rPr>
          <w:fldChar w:fldCharType="begin"/>
        </w:r>
        <w:r w:rsidR="00D85512">
          <w:rPr>
            <w:noProof/>
            <w:webHidden/>
          </w:rPr>
          <w:instrText xml:space="preserve"> PAGEREF _Toc319493964 \h </w:instrText>
        </w:r>
        <w:r>
          <w:rPr>
            <w:noProof/>
            <w:webHidden/>
          </w:rPr>
        </w:r>
        <w:r>
          <w:rPr>
            <w:noProof/>
            <w:webHidden/>
          </w:rPr>
          <w:fldChar w:fldCharType="separate"/>
        </w:r>
        <w:r w:rsidR="00D85512">
          <w:rPr>
            <w:noProof/>
            <w:webHidden/>
          </w:rPr>
          <w:t>236</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65" w:history="1">
        <w:r w:rsidR="00D85512" w:rsidRPr="00084512">
          <w:rPr>
            <w:rStyle w:val="Hyperlink"/>
            <w:noProof/>
          </w:rPr>
          <w:t>Performance Improvement Area 3: Optimum Capacity and Flexible Flights – Through Global Collaborative ATM</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_Toc319493965 \h </w:instrText>
        </w:r>
        <w:r>
          <w:rPr>
            <w:noProof/>
            <w:webHidden/>
          </w:rPr>
        </w:r>
        <w:r>
          <w:rPr>
            <w:noProof/>
            <w:webHidden/>
          </w:rPr>
          <w:fldChar w:fldCharType="separate"/>
        </w:r>
        <w:r w:rsidR="00D85512">
          <w:rPr>
            <w:noProof/>
            <w:webHidden/>
          </w:rPr>
          <w:t>240</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66" w:history="1">
        <w:r w:rsidR="00D85512" w:rsidRPr="00084512">
          <w:rPr>
            <w:rStyle w:val="Hyperlink"/>
            <w:noProof/>
          </w:rPr>
          <w:t>Thread: Safety Nets</w:t>
        </w:r>
        <w:r w:rsidR="00D85512">
          <w:rPr>
            <w:noProof/>
            <w:webHidden/>
          </w:rPr>
          <w:tab/>
        </w:r>
        <w:r>
          <w:rPr>
            <w:noProof/>
            <w:webHidden/>
          </w:rPr>
          <w:fldChar w:fldCharType="begin"/>
        </w:r>
        <w:r w:rsidR="00D85512">
          <w:rPr>
            <w:noProof/>
            <w:webHidden/>
          </w:rPr>
          <w:instrText xml:space="preserve"> PAGEREF _Toc319493966 \h </w:instrText>
        </w:r>
        <w:r>
          <w:rPr>
            <w:noProof/>
            <w:webHidden/>
          </w:rPr>
        </w:r>
        <w:r>
          <w:rPr>
            <w:noProof/>
            <w:webHidden/>
          </w:rPr>
          <w:fldChar w:fldCharType="separate"/>
        </w:r>
        <w:r w:rsidR="00D85512">
          <w:rPr>
            <w:noProof/>
            <w:webHidden/>
          </w:rPr>
          <w:t>240</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67" w:history="1">
        <w:r w:rsidR="00D85512" w:rsidRPr="00084512">
          <w:rPr>
            <w:rStyle w:val="Hyperlink"/>
            <w:noProof/>
          </w:rPr>
          <w:t>Module N°B0-102: Increased Effectiveness of Ground-Based Safety Nets</w:t>
        </w:r>
        <w:r w:rsidR="00D85512">
          <w:rPr>
            <w:noProof/>
            <w:webHidden/>
          </w:rPr>
          <w:tab/>
        </w:r>
        <w:r>
          <w:rPr>
            <w:noProof/>
            <w:webHidden/>
          </w:rPr>
          <w:fldChar w:fldCharType="begin"/>
        </w:r>
        <w:r w:rsidR="00D85512">
          <w:rPr>
            <w:noProof/>
            <w:webHidden/>
          </w:rPr>
          <w:instrText xml:space="preserve"> PAGEREF _Toc319493967 \h </w:instrText>
        </w:r>
        <w:r>
          <w:rPr>
            <w:noProof/>
            <w:webHidden/>
          </w:rPr>
        </w:r>
        <w:r>
          <w:rPr>
            <w:noProof/>
            <w:webHidden/>
          </w:rPr>
          <w:fldChar w:fldCharType="separate"/>
        </w:r>
        <w:r w:rsidR="00D85512">
          <w:rPr>
            <w:noProof/>
            <w:webHidden/>
          </w:rPr>
          <w:t>242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68" w:history="1">
        <w:r w:rsidR="00D85512" w:rsidRPr="00084512">
          <w:rPr>
            <w:rStyle w:val="Hyperlink"/>
            <w:noProof/>
          </w:rPr>
          <w:t>Module N°B1-102: Ground-based Safety Nets on Approach</w:t>
        </w:r>
        <w:r w:rsidR="00D85512">
          <w:rPr>
            <w:noProof/>
            <w:webHidden/>
          </w:rPr>
          <w:tab/>
        </w:r>
        <w:r>
          <w:rPr>
            <w:noProof/>
            <w:webHidden/>
          </w:rPr>
          <w:fldChar w:fldCharType="begin"/>
        </w:r>
        <w:r w:rsidR="00D85512">
          <w:rPr>
            <w:noProof/>
            <w:webHidden/>
          </w:rPr>
          <w:instrText xml:space="preserve"> PAGEREF _Toc319493968 \h </w:instrText>
        </w:r>
        <w:r>
          <w:rPr>
            <w:noProof/>
            <w:webHidden/>
          </w:rPr>
        </w:r>
        <w:r>
          <w:rPr>
            <w:noProof/>
            <w:webHidden/>
          </w:rPr>
          <w:fldChar w:fldCharType="separate"/>
        </w:r>
        <w:r w:rsidR="00D85512">
          <w:rPr>
            <w:noProof/>
            <w:webHidden/>
          </w:rPr>
          <w:t>246</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69" w:history="1">
        <w:r w:rsidR="00D85512" w:rsidRPr="00084512">
          <w:rPr>
            <w:rStyle w:val="Hyperlink"/>
            <w:noProof/>
          </w:rPr>
          <w:t>Performance Improvement Area 4: Efficient Flight Path – Through Trajectory-based Operations</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_Toc319493969 \h </w:instrText>
        </w:r>
        <w:r>
          <w:rPr>
            <w:noProof/>
            <w:webHidden/>
          </w:rPr>
        </w:r>
        <w:r>
          <w:rPr>
            <w:noProof/>
            <w:webHidden/>
          </w:rPr>
          <w:fldChar w:fldCharType="separate"/>
        </w:r>
        <w:r w:rsidR="00D85512">
          <w:rPr>
            <w:noProof/>
            <w:webHidden/>
          </w:rPr>
          <w:t>250</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70" w:history="1">
        <w:r w:rsidR="00D85512" w:rsidRPr="00084512">
          <w:rPr>
            <w:rStyle w:val="Hyperlink"/>
            <w:noProof/>
          </w:rPr>
          <w:t>Thread: Continuous Descent Operations</w:t>
        </w:r>
        <w:r w:rsidR="00D85512">
          <w:rPr>
            <w:noProof/>
            <w:webHidden/>
          </w:rPr>
          <w:tab/>
        </w:r>
        <w:r>
          <w:rPr>
            <w:noProof/>
            <w:webHidden/>
          </w:rPr>
          <w:fldChar w:fldCharType="begin"/>
        </w:r>
        <w:r w:rsidR="00D85512">
          <w:rPr>
            <w:noProof/>
            <w:webHidden/>
          </w:rPr>
          <w:instrText xml:space="preserve"> PAGEREF _Toc319493970 \h </w:instrText>
        </w:r>
        <w:r>
          <w:rPr>
            <w:noProof/>
            <w:webHidden/>
          </w:rPr>
        </w:r>
        <w:r>
          <w:rPr>
            <w:noProof/>
            <w:webHidden/>
          </w:rPr>
          <w:fldChar w:fldCharType="separate"/>
        </w:r>
        <w:r w:rsidR="00D85512">
          <w:rPr>
            <w:noProof/>
            <w:webHidden/>
          </w:rPr>
          <w:t>250</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71" w:history="1">
        <w:r w:rsidR="00D85512" w:rsidRPr="00084512">
          <w:rPr>
            <w:rStyle w:val="Hyperlink"/>
            <w:noProof/>
          </w:rPr>
          <w:t>Module N° B0-05: Improved Flexibility and Efficiency in Descent Profiles (CDOs)</w:t>
        </w:r>
        <w:r w:rsidR="00D85512">
          <w:rPr>
            <w:noProof/>
            <w:webHidden/>
          </w:rPr>
          <w:tab/>
        </w:r>
        <w:r>
          <w:rPr>
            <w:noProof/>
            <w:webHidden/>
          </w:rPr>
          <w:fldChar w:fldCharType="begin"/>
        </w:r>
        <w:r w:rsidR="00D85512">
          <w:rPr>
            <w:noProof/>
            <w:webHidden/>
          </w:rPr>
          <w:instrText xml:space="preserve"> PAGEREF _Toc319493971 \h </w:instrText>
        </w:r>
        <w:r>
          <w:rPr>
            <w:noProof/>
            <w:webHidden/>
          </w:rPr>
        </w:r>
        <w:r>
          <w:rPr>
            <w:noProof/>
            <w:webHidden/>
          </w:rPr>
          <w:fldChar w:fldCharType="separate"/>
        </w:r>
        <w:r w:rsidR="00D85512">
          <w:rPr>
            <w:noProof/>
            <w:webHidden/>
          </w:rPr>
          <w:t>252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72" w:history="1">
        <w:r w:rsidR="00D85512" w:rsidRPr="00084512">
          <w:rPr>
            <w:rStyle w:val="Hyperlink"/>
            <w:noProof/>
          </w:rPr>
          <w:t>Module N° B1-05: Improved Flexibility and Efficiency in Descent Profiles (OPDs)</w:t>
        </w:r>
        <w:r w:rsidR="00D85512">
          <w:rPr>
            <w:noProof/>
            <w:webHidden/>
          </w:rPr>
          <w:tab/>
        </w:r>
        <w:r>
          <w:rPr>
            <w:noProof/>
            <w:webHidden/>
          </w:rPr>
          <w:fldChar w:fldCharType="begin"/>
        </w:r>
        <w:r w:rsidR="00D85512">
          <w:rPr>
            <w:noProof/>
            <w:webHidden/>
          </w:rPr>
          <w:instrText xml:space="preserve"> PAGEREF _Toc319493972 \h </w:instrText>
        </w:r>
        <w:r>
          <w:rPr>
            <w:noProof/>
            <w:webHidden/>
          </w:rPr>
        </w:r>
        <w:r>
          <w:rPr>
            <w:noProof/>
            <w:webHidden/>
          </w:rPr>
          <w:fldChar w:fldCharType="separate"/>
        </w:r>
        <w:r w:rsidR="00D85512">
          <w:rPr>
            <w:noProof/>
            <w:webHidden/>
          </w:rPr>
          <w:t>258</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73" w:history="1">
        <w:r w:rsidR="00D85512" w:rsidRPr="00084512">
          <w:rPr>
            <w:rStyle w:val="Hyperlink"/>
            <w:noProof/>
          </w:rPr>
          <w:t>Module N° B2-05: Optimized Arrivals in Dense Airspace</w:t>
        </w:r>
        <w:r w:rsidR="00D85512">
          <w:rPr>
            <w:noProof/>
            <w:webHidden/>
          </w:rPr>
          <w:tab/>
        </w:r>
        <w:r>
          <w:rPr>
            <w:noProof/>
            <w:webHidden/>
          </w:rPr>
          <w:fldChar w:fldCharType="begin"/>
        </w:r>
        <w:r w:rsidR="00D85512">
          <w:rPr>
            <w:noProof/>
            <w:webHidden/>
          </w:rPr>
          <w:instrText xml:space="preserve"> PAGEREF _Toc319493973 \h </w:instrText>
        </w:r>
        <w:r>
          <w:rPr>
            <w:noProof/>
            <w:webHidden/>
          </w:rPr>
        </w:r>
        <w:r>
          <w:rPr>
            <w:noProof/>
            <w:webHidden/>
          </w:rPr>
          <w:fldChar w:fldCharType="separate"/>
        </w:r>
        <w:r w:rsidR="00D85512">
          <w:rPr>
            <w:noProof/>
            <w:webHidden/>
          </w:rPr>
          <w:t>262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74" w:history="1">
        <w:r w:rsidR="00D85512" w:rsidRPr="00084512">
          <w:rPr>
            <w:rStyle w:val="Hyperlink"/>
            <w:noProof/>
          </w:rPr>
          <w:t xml:space="preserve">Module N° B3-05: </w:t>
        </w:r>
        <w:r w:rsidR="00D85512" w:rsidRPr="00084512">
          <w:rPr>
            <w:rStyle w:val="Hyperlink"/>
            <w:noProof/>
            <w:lang w:val="en-US" w:eastAsia="en-US"/>
          </w:rPr>
          <w:t>Full 4D Trajectory-based Operations</w:t>
        </w:r>
        <w:r w:rsidR="00D85512">
          <w:rPr>
            <w:noProof/>
            <w:webHidden/>
          </w:rPr>
          <w:tab/>
        </w:r>
        <w:r>
          <w:rPr>
            <w:noProof/>
            <w:webHidden/>
          </w:rPr>
          <w:fldChar w:fldCharType="begin"/>
        </w:r>
        <w:r w:rsidR="00D85512">
          <w:rPr>
            <w:noProof/>
            <w:webHidden/>
          </w:rPr>
          <w:instrText xml:space="preserve"> PAGEREF _Toc319493974 \h </w:instrText>
        </w:r>
        <w:r>
          <w:rPr>
            <w:noProof/>
            <w:webHidden/>
          </w:rPr>
        </w:r>
        <w:r>
          <w:rPr>
            <w:noProof/>
            <w:webHidden/>
          </w:rPr>
          <w:fldChar w:fldCharType="separate"/>
        </w:r>
        <w:r w:rsidR="00D85512">
          <w:rPr>
            <w:noProof/>
            <w:webHidden/>
          </w:rPr>
          <w:t>267</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75" w:history="1">
        <w:r w:rsidR="00D85512" w:rsidRPr="00084512">
          <w:rPr>
            <w:rStyle w:val="Hyperlink"/>
            <w:noProof/>
          </w:rPr>
          <w:t>Performance Improvement Area 4: Efficient Flight Path – Through Trajectory-based Operations</w:t>
        </w:r>
        <w:r w:rsidR="00D85512">
          <w:rPr>
            <w:noProof/>
            <w:webHidden/>
          </w:rPr>
          <w:tab/>
        </w:r>
        <w:r>
          <w:rPr>
            <w:noProof/>
            <w:webHidden/>
          </w:rPr>
          <w:fldChar w:fldCharType="begin"/>
        </w:r>
        <w:r w:rsidR="00D85512">
          <w:rPr>
            <w:noProof/>
            <w:webHidden/>
          </w:rPr>
          <w:instrText xml:space="preserve"> PAGEREF _Toc319493975 \h </w:instrText>
        </w:r>
        <w:r>
          <w:rPr>
            <w:noProof/>
            <w:webHidden/>
          </w:rPr>
        </w:r>
        <w:r>
          <w:rPr>
            <w:noProof/>
            <w:webHidden/>
          </w:rPr>
          <w:fldChar w:fldCharType="separate"/>
        </w:r>
        <w:r w:rsidR="00D85512">
          <w:rPr>
            <w:noProof/>
            <w:webHidden/>
          </w:rPr>
          <w:t>272</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76" w:history="1">
        <w:r w:rsidR="00D85512" w:rsidRPr="00084512">
          <w:rPr>
            <w:rStyle w:val="Hyperlink"/>
            <w:noProof/>
          </w:rPr>
          <w:t>Thread: Trajectory-Based Operations</w:t>
        </w:r>
        <w:r w:rsidR="00D85512">
          <w:rPr>
            <w:noProof/>
            <w:webHidden/>
          </w:rPr>
          <w:tab/>
        </w:r>
        <w:r>
          <w:rPr>
            <w:noProof/>
            <w:webHidden/>
          </w:rPr>
          <w:fldChar w:fldCharType="begin"/>
        </w:r>
        <w:r w:rsidR="00D85512">
          <w:rPr>
            <w:noProof/>
            <w:webHidden/>
          </w:rPr>
          <w:instrText xml:space="preserve"> PAGEREF _Toc319493976 \h </w:instrText>
        </w:r>
        <w:r>
          <w:rPr>
            <w:noProof/>
            <w:webHidden/>
          </w:rPr>
        </w:r>
        <w:r>
          <w:rPr>
            <w:noProof/>
            <w:webHidden/>
          </w:rPr>
          <w:fldChar w:fldCharType="separate"/>
        </w:r>
        <w:r w:rsidR="00D85512">
          <w:rPr>
            <w:noProof/>
            <w:webHidden/>
          </w:rPr>
          <w:t>272</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77" w:history="1">
        <w:r w:rsidR="00D85512" w:rsidRPr="00084512">
          <w:rPr>
            <w:rStyle w:val="Hyperlink"/>
            <w:noProof/>
          </w:rPr>
          <w:t>Module N° B0-40: Improved Safety and Efficiency through the initial application of Data Link En-Route</w:t>
        </w:r>
        <w:r w:rsidR="00D85512">
          <w:rPr>
            <w:noProof/>
            <w:webHidden/>
          </w:rPr>
          <w:tab/>
        </w:r>
        <w:r>
          <w:rPr>
            <w:noProof/>
            <w:webHidden/>
          </w:rPr>
          <w:fldChar w:fldCharType="begin"/>
        </w:r>
        <w:r w:rsidR="00D85512">
          <w:rPr>
            <w:noProof/>
            <w:webHidden/>
          </w:rPr>
          <w:instrText xml:space="preserve"> PAGEREF _Toc319493977 \h </w:instrText>
        </w:r>
        <w:r>
          <w:rPr>
            <w:noProof/>
            <w:webHidden/>
          </w:rPr>
        </w:r>
        <w:r>
          <w:rPr>
            <w:noProof/>
            <w:webHidden/>
          </w:rPr>
          <w:fldChar w:fldCharType="separate"/>
        </w:r>
        <w:r w:rsidR="00D85512">
          <w:rPr>
            <w:noProof/>
            <w:webHidden/>
          </w:rPr>
          <w:t>274</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78" w:history="1">
        <w:r w:rsidR="00D85512" w:rsidRPr="00084512">
          <w:rPr>
            <w:rStyle w:val="Hyperlink"/>
            <w:noProof/>
          </w:rPr>
          <w:t>Module N° B1-40: Improved Traffic Synchronization and Initial Trajectory-Based Operation</w:t>
        </w:r>
        <w:r w:rsidR="00D85512">
          <w:rPr>
            <w:noProof/>
            <w:webHidden/>
          </w:rPr>
          <w:tab/>
        </w:r>
        <w:r>
          <w:rPr>
            <w:noProof/>
            <w:webHidden/>
          </w:rPr>
          <w:fldChar w:fldCharType="begin"/>
        </w:r>
        <w:r w:rsidR="00D85512">
          <w:rPr>
            <w:noProof/>
            <w:webHidden/>
          </w:rPr>
          <w:instrText xml:space="preserve"> PAGEREF _Toc319493978 \h </w:instrText>
        </w:r>
        <w:r>
          <w:rPr>
            <w:noProof/>
            <w:webHidden/>
          </w:rPr>
        </w:r>
        <w:r>
          <w:rPr>
            <w:noProof/>
            <w:webHidden/>
          </w:rPr>
          <w:fldChar w:fldCharType="separate"/>
        </w:r>
        <w:r w:rsidR="00D85512">
          <w:rPr>
            <w:noProof/>
            <w:webHidden/>
          </w:rPr>
          <w:t>280</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79" w:history="1">
        <w:r w:rsidR="00D85512" w:rsidRPr="00084512">
          <w:rPr>
            <w:rStyle w:val="Hyperlink"/>
            <w:noProof/>
          </w:rPr>
          <w:t>Performance Improvement Area 4: Efficient Flight Path – Through Trajectory-based Operations</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_Toc319493979 \h </w:instrText>
        </w:r>
        <w:r>
          <w:rPr>
            <w:noProof/>
            <w:webHidden/>
          </w:rPr>
        </w:r>
        <w:r>
          <w:rPr>
            <w:noProof/>
            <w:webHidden/>
          </w:rPr>
          <w:fldChar w:fldCharType="separate"/>
        </w:r>
        <w:r w:rsidR="00D85512">
          <w:rPr>
            <w:noProof/>
            <w:webHidden/>
          </w:rPr>
          <w:t>286</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80" w:history="1">
        <w:r w:rsidR="00D85512" w:rsidRPr="00084512">
          <w:rPr>
            <w:rStyle w:val="Hyperlink"/>
            <w:noProof/>
          </w:rPr>
          <w:t>Thread: Continuous Climb Operations</w:t>
        </w:r>
        <w:r w:rsidR="00D85512">
          <w:rPr>
            <w:noProof/>
            <w:webHidden/>
          </w:rPr>
          <w:tab/>
        </w:r>
        <w:r>
          <w:rPr>
            <w:noProof/>
            <w:webHidden/>
          </w:rPr>
          <w:fldChar w:fldCharType="begin"/>
        </w:r>
        <w:r w:rsidR="00D85512">
          <w:rPr>
            <w:noProof/>
            <w:webHidden/>
          </w:rPr>
          <w:instrText xml:space="preserve"> PAGEREF _Toc319493980 \h </w:instrText>
        </w:r>
        <w:r>
          <w:rPr>
            <w:noProof/>
            <w:webHidden/>
          </w:rPr>
        </w:r>
        <w:r>
          <w:rPr>
            <w:noProof/>
            <w:webHidden/>
          </w:rPr>
          <w:fldChar w:fldCharType="separate"/>
        </w:r>
        <w:r w:rsidR="00D85512">
          <w:rPr>
            <w:noProof/>
            <w:webHidden/>
          </w:rPr>
          <w:t>286</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81" w:history="1">
        <w:r w:rsidR="00D85512" w:rsidRPr="00084512">
          <w:rPr>
            <w:rStyle w:val="Hyperlink"/>
            <w:noProof/>
          </w:rPr>
          <w:t>Module N° B0-20: Improved Flexibility and Efficiency Departure Profiles</w:t>
        </w:r>
        <w:r w:rsidR="00D85512">
          <w:rPr>
            <w:noProof/>
            <w:webHidden/>
          </w:rPr>
          <w:tab/>
        </w:r>
        <w:r>
          <w:rPr>
            <w:noProof/>
            <w:webHidden/>
          </w:rPr>
          <w:fldChar w:fldCharType="begin"/>
        </w:r>
        <w:r w:rsidR="00D85512">
          <w:rPr>
            <w:noProof/>
            <w:webHidden/>
          </w:rPr>
          <w:instrText xml:space="preserve"> PAGEREF _Toc319493981 \h </w:instrText>
        </w:r>
        <w:r>
          <w:rPr>
            <w:noProof/>
            <w:webHidden/>
          </w:rPr>
        </w:r>
        <w:r>
          <w:rPr>
            <w:noProof/>
            <w:webHidden/>
          </w:rPr>
          <w:fldChar w:fldCharType="separate"/>
        </w:r>
        <w:r w:rsidR="00D85512">
          <w:rPr>
            <w:noProof/>
            <w:webHidden/>
          </w:rPr>
          <w:t>288</w:t>
        </w:r>
        <w:r>
          <w:rPr>
            <w:noProof/>
            <w:webHidden/>
          </w:rPr>
          <w:fldChar w:fldCharType="end"/>
        </w:r>
      </w:hyperlink>
    </w:p>
    <w:p w:rsidR="00D85512" w:rsidRDefault="00A853FD">
      <w:pPr>
        <w:pStyle w:val="TOC3"/>
        <w:tabs>
          <w:tab w:val="right" w:leader="underscore" w:pos="14390"/>
        </w:tabs>
        <w:rPr>
          <w:rFonts w:eastAsia="SimSun" w:cstheme="minorBidi"/>
          <w:noProof/>
          <w:sz w:val="22"/>
          <w:szCs w:val="22"/>
          <w:lang w:eastAsia="zh-CN"/>
        </w:rPr>
      </w:pPr>
      <w:hyperlink w:anchor="_Toc319493982" w:history="1">
        <w:r w:rsidR="00D85512" w:rsidRPr="00084512">
          <w:rPr>
            <w:rStyle w:val="Hyperlink"/>
            <w:noProof/>
          </w:rPr>
          <w:t>Performance Improvement Area 4: Efficient Flight Path – Through Trajectory-based Operations</w:t>
        </w:r>
        <w:r w:rsidR="00D85512" w:rsidRPr="00084512">
          <w:rPr>
            <w:rStyle w:val="Hyperlink"/>
            <w:i/>
            <w:iCs/>
            <w:noProof/>
          </w:rPr>
          <w:t>.</w:t>
        </w:r>
        <w:r w:rsidR="00D85512">
          <w:rPr>
            <w:noProof/>
            <w:webHidden/>
          </w:rPr>
          <w:tab/>
        </w:r>
        <w:r>
          <w:rPr>
            <w:noProof/>
            <w:webHidden/>
          </w:rPr>
          <w:fldChar w:fldCharType="begin"/>
        </w:r>
        <w:r w:rsidR="00D85512">
          <w:rPr>
            <w:noProof/>
            <w:webHidden/>
          </w:rPr>
          <w:instrText xml:space="preserve"> PAGEREF _Toc319493982 \h </w:instrText>
        </w:r>
        <w:r>
          <w:rPr>
            <w:noProof/>
            <w:webHidden/>
          </w:rPr>
        </w:r>
        <w:r>
          <w:rPr>
            <w:noProof/>
            <w:webHidden/>
          </w:rPr>
          <w:fldChar w:fldCharType="separate"/>
        </w:r>
        <w:r w:rsidR="00D85512">
          <w:rPr>
            <w:noProof/>
            <w:webHidden/>
          </w:rPr>
          <w:t>293</w:t>
        </w:r>
        <w:r>
          <w:rPr>
            <w:noProof/>
            <w:webHidden/>
          </w:rPr>
          <w:fldChar w:fldCharType="end"/>
        </w:r>
      </w:hyperlink>
    </w:p>
    <w:p w:rsidR="00D85512" w:rsidRDefault="00A853FD">
      <w:pPr>
        <w:pStyle w:val="TOC4"/>
        <w:rPr>
          <w:rFonts w:eastAsia="SimSun" w:cstheme="minorBidi"/>
          <w:noProof/>
          <w:sz w:val="22"/>
          <w:szCs w:val="22"/>
          <w:lang w:eastAsia="zh-CN"/>
        </w:rPr>
      </w:pPr>
      <w:hyperlink w:anchor="_Toc319493983" w:history="1">
        <w:r w:rsidR="00D85512" w:rsidRPr="00084512">
          <w:rPr>
            <w:rStyle w:val="Hyperlink"/>
            <w:noProof/>
          </w:rPr>
          <w:t>Thread: Remotely Piloted Aircraft</w:t>
        </w:r>
        <w:r w:rsidR="00D85512">
          <w:rPr>
            <w:noProof/>
            <w:webHidden/>
          </w:rPr>
          <w:tab/>
        </w:r>
        <w:r>
          <w:rPr>
            <w:noProof/>
            <w:webHidden/>
          </w:rPr>
          <w:fldChar w:fldCharType="begin"/>
        </w:r>
        <w:r w:rsidR="00D85512">
          <w:rPr>
            <w:noProof/>
            <w:webHidden/>
          </w:rPr>
          <w:instrText xml:space="preserve"> PAGEREF _Toc319493983 \h </w:instrText>
        </w:r>
        <w:r>
          <w:rPr>
            <w:noProof/>
            <w:webHidden/>
          </w:rPr>
        </w:r>
        <w:r>
          <w:rPr>
            <w:noProof/>
            <w:webHidden/>
          </w:rPr>
          <w:fldChar w:fldCharType="separate"/>
        </w:r>
        <w:r w:rsidR="00D85512">
          <w:rPr>
            <w:noProof/>
            <w:webHidden/>
          </w:rPr>
          <w:t>293</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84" w:history="1">
        <w:r w:rsidR="00D85512" w:rsidRPr="00084512">
          <w:rPr>
            <w:rStyle w:val="Hyperlink"/>
            <w:noProof/>
          </w:rPr>
          <w:t xml:space="preserve">Module N° B1-90 </w:t>
        </w:r>
        <w:r w:rsidR="00D85512" w:rsidRPr="00084512">
          <w:rPr>
            <w:rStyle w:val="Hyperlink"/>
            <w:noProof/>
            <w:lang w:val="en-US" w:eastAsia="en-US"/>
          </w:rPr>
          <w:t>Initial Integration of Remotely-Piloted Aircraft (RPA) Systems into non-segregated airspace</w:t>
        </w:r>
        <w:r w:rsidR="00D85512">
          <w:rPr>
            <w:noProof/>
            <w:webHidden/>
          </w:rPr>
          <w:tab/>
        </w:r>
        <w:r>
          <w:rPr>
            <w:noProof/>
            <w:webHidden/>
          </w:rPr>
          <w:fldChar w:fldCharType="begin"/>
        </w:r>
        <w:r w:rsidR="00D85512">
          <w:rPr>
            <w:noProof/>
            <w:webHidden/>
          </w:rPr>
          <w:instrText xml:space="preserve"> PAGEREF _Toc319493984 \h </w:instrText>
        </w:r>
        <w:r>
          <w:rPr>
            <w:noProof/>
            <w:webHidden/>
          </w:rPr>
        </w:r>
        <w:r>
          <w:rPr>
            <w:noProof/>
            <w:webHidden/>
          </w:rPr>
          <w:fldChar w:fldCharType="separate"/>
        </w:r>
        <w:r w:rsidR="00D85512">
          <w:rPr>
            <w:noProof/>
            <w:webHidden/>
          </w:rPr>
          <w:t>295</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85" w:history="1">
        <w:r w:rsidR="00D85512" w:rsidRPr="00084512">
          <w:rPr>
            <w:rStyle w:val="Hyperlink"/>
            <w:noProof/>
          </w:rPr>
          <w:t>Module N° B2-90: Remotely Piloted Aircraft (</w:t>
        </w:r>
        <w:r w:rsidR="00D85512" w:rsidRPr="00084512">
          <w:rPr>
            <w:rStyle w:val="Hyperlink"/>
            <w:rFonts w:cs="Arial"/>
            <w:bCs/>
            <w:noProof/>
            <w:lang w:val="en-US" w:eastAsia="en-US"/>
          </w:rPr>
          <w:t>RPA) Integration in Traffic</w:t>
        </w:r>
        <w:r w:rsidR="00D85512">
          <w:rPr>
            <w:noProof/>
            <w:webHidden/>
          </w:rPr>
          <w:tab/>
        </w:r>
        <w:r>
          <w:rPr>
            <w:noProof/>
            <w:webHidden/>
          </w:rPr>
          <w:fldChar w:fldCharType="begin"/>
        </w:r>
        <w:r w:rsidR="00D85512">
          <w:rPr>
            <w:noProof/>
            <w:webHidden/>
          </w:rPr>
          <w:instrText xml:space="preserve"> PAGEREF _Toc319493985 \h </w:instrText>
        </w:r>
        <w:r>
          <w:rPr>
            <w:noProof/>
            <w:webHidden/>
          </w:rPr>
        </w:r>
        <w:r>
          <w:rPr>
            <w:noProof/>
            <w:webHidden/>
          </w:rPr>
          <w:fldChar w:fldCharType="separate"/>
        </w:r>
        <w:r w:rsidR="00D85512">
          <w:rPr>
            <w:noProof/>
            <w:webHidden/>
          </w:rPr>
          <w:t>300</w:t>
        </w:r>
        <w:r>
          <w:rPr>
            <w:noProof/>
            <w:webHidden/>
          </w:rPr>
          <w:fldChar w:fldCharType="end"/>
        </w:r>
      </w:hyperlink>
    </w:p>
    <w:p w:rsidR="00D85512" w:rsidRDefault="00A853FD">
      <w:pPr>
        <w:pStyle w:val="TOC5"/>
        <w:tabs>
          <w:tab w:val="right" w:leader="underscore" w:pos="14390"/>
        </w:tabs>
        <w:rPr>
          <w:rFonts w:eastAsia="SimSun" w:cstheme="minorBidi"/>
          <w:noProof/>
          <w:sz w:val="22"/>
          <w:szCs w:val="22"/>
          <w:lang w:eastAsia="zh-CN"/>
        </w:rPr>
      </w:pPr>
      <w:hyperlink w:anchor="_Toc319493986" w:history="1">
        <w:r w:rsidR="00D85512" w:rsidRPr="00084512">
          <w:rPr>
            <w:rStyle w:val="Hyperlink"/>
            <w:noProof/>
          </w:rPr>
          <w:t>Module N° B3-90: Remotely Piloted Aircraft (RPA) Transparent Management</w:t>
        </w:r>
        <w:r w:rsidR="00D85512">
          <w:rPr>
            <w:noProof/>
            <w:webHidden/>
          </w:rPr>
          <w:tab/>
        </w:r>
        <w:r>
          <w:rPr>
            <w:noProof/>
            <w:webHidden/>
          </w:rPr>
          <w:fldChar w:fldCharType="begin"/>
        </w:r>
        <w:r w:rsidR="00D85512">
          <w:rPr>
            <w:noProof/>
            <w:webHidden/>
          </w:rPr>
          <w:instrText xml:space="preserve"> PAGEREF _Toc319493986 \h </w:instrText>
        </w:r>
        <w:r>
          <w:rPr>
            <w:noProof/>
            <w:webHidden/>
          </w:rPr>
        </w:r>
        <w:r>
          <w:rPr>
            <w:noProof/>
            <w:webHidden/>
          </w:rPr>
          <w:fldChar w:fldCharType="separate"/>
        </w:r>
        <w:r w:rsidR="00D85512">
          <w:rPr>
            <w:noProof/>
            <w:webHidden/>
          </w:rPr>
          <w:t>306</w:t>
        </w:r>
        <w:r>
          <w:rPr>
            <w:noProof/>
            <w:webHidden/>
          </w:rPr>
          <w:fldChar w:fldCharType="end"/>
        </w:r>
      </w:hyperlink>
    </w:p>
    <w:p w:rsidR="00D85512" w:rsidRDefault="00A853FD">
      <w:pPr>
        <w:pStyle w:val="TOC2"/>
        <w:rPr>
          <w:rFonts w:eastAsia="SimSun" w:cstheme="minorBidi"/>
          <w:b w:val="0"/>
          <w:bCs w:val="0"/>
          <w:noProof/>
          <w:szCs w:val="22"/>
          <w:lang w:eastAsia="zh-CN"/>
        </w:rPr>
      </w:pPr>
      <w:hyperlink w:anchor="_Toc319493987" w:history="1">
        <w:r w:rsidR="00D85512" w:rsidRPr="00084512">
          <w:rPr>
            <w:rStyle w:val="Hyperlink"/>
            <w:noProof/>
          </w:rPr>
          <w:t>Appendix C – Dependency Mandates</w:t>
        </w:r>
        <w:r w:rsidR="00D85512">
          <w:rPr>
            <w:noProof/>
            <w:webHidden/>
          </w:rPr>
          <w:tab/>
        </w:r>
        <w:r>
          <w:rPr>
            <w:noProof/>
            <w:webHidden/>
          </w:rPr>
          <w:fldChar w:fldCharType="begin"/>
        </w:r>
        <w:r w:rsidR="00D85512">
          <w:rPr>
            <w:noProof/>
            <w:webHidden/>
          </w:rPr>
          <w:instrText xml:space="preserve"> PAGEREF _Toc319493987 \h </w:instrText>
        </w:r>
        <w:r>
          <w:rPr>
            <w:noProof/>
            <w:webHidden/>
          </w:rPr>
        </w:r>
        <w:r>
          <w:rPr>
            <w:noProof/>
            <w:webHidden/>
          </w:rPr>
          <w:fldChar w:fldCharType="separate"/>
        </w:r>
        <w:r w:rsidR="00D85512">
          <w:rPr>
            <w:noProof/>
            <w:webHidden/>
          </w:rPr>
          <w:t>312</w:t>
        </w:r>
        <w:r>
          <w:rPr>
            <w:noProof/>
            <w:webHidden/>
          </w:rPr>
          <w:fldChar w:fldCharType="end"/>
        </w:r>
      </w:hyperlink>
    </w:p>
    <w:p w:rsidR="00D85512" w:rsidRDefault="00A853FD">
      <w:pPr>
        <w:pStyle w:val="TOC2"/>
        <w:rPr>
          <w:rFonts w:eastAsia="SimSun" w:cstheme="minorBidi"/>
          <w:b w:val="0"/>
          <w:bCs w:val="0"/>
          <w:noProof/>
          <w:szCs w:val="22"/>
          <w:lang w:eastAsia="zh-CN"/>
        </w:rPr>
      </w:pPr>
      <w:hyperlink w:anchor="_Toc319493988" w:history="1">
        <w:r w:rsidR="00D85512" w:rsidRPr="00084512">
          <w:rPr>
            <w:rStyle w:val="Hyperlink"/>
            <w:noProof/>
          </w:rPr>
          <w:t>Appendix D - Glossary</w:t>
        </w:r>
        <w:r w:rsidR="00D85512">
          <w:rPr>
            <w:noProof/>
            <w:webHidden/>
          </w:rPr>
          <w:tab/>
        </w:r>
        <w:r>
          <w:rPr>
            <w:noProof/>
            <w:webHidden/>
          </w:rPr>
          <w:fldChar w:fldCharType="begin"/>
        </w:r>
        <w:r w:rsidR="00D85512">
          <w:rPr>
            <w:noProof/>
            <w:webHidden/>
          </w:rPr>
          <w:instrText xml:space="preserve"> PAGEREF _Toc319493988 \h </w:instrText>
        </w:r>
        <w:r>
          <w:rPr>
            <w:noProof/>
            <w:webHidden/>
          </w:rPr>
        </w:r>
        <w:r>
          <w:rPr>
            <w:noProof/>
            <w:webHidden/>
          </w:rPr>
          <w:fldChar w:fldCharType="separate"/>
        </w:r>
        <w:r w:rsidR="00D85512">
          <w:rPr>
            <w:noProof/>
            <w:webHidden/>
          </w:rPr>
          <w:t>314</w:t>
        </w:r>
        <w:r>
          <w:rPr>
            <w:noProof/>
            <w:webHidden/>
          </w:rPr>
          <w:fldChar w:fldCharType="end"/>
        </w:r>
      </w:hyperlink>
    </w:p>
    <w:p w:rsidR="008101B0" w:rsidRDefault="00A853FD">
      <w:pPr>
        <w:rPr>
          <w:b/>
          <w:bCs/>
        </w:rPr>
        <w:sectPr w:rsidR="008101B0" w:rsidSect="002B5864">
          <w:headerReference w:type="default" r:id="rId11"/>
          <w:footerReference w:type="default" r:id="rId12"/>
          <w:pgSz w:w="15840" w:h="12240" w:orient="landscape" w:code="1"/>
          <w:pgMar w:top="720" w:right="720" w:bottom="720" w:left="720" w:header="706" w:footer="706" w:gutter="0"/>
          <w:pgNumType w:start="1"/>
          <w:cols w:space="708"/>
          <w:docGrid w:linePitch="360"/>
        </w:sectPr>
      </w:pPr>
      <w:r w:rsidRPr="00946EC6">
        <w:rPr>
          <w:b/>
          <w:bCs/>
          <w:highlight w:val="lightGray"/>
        </w:rPr>
        <w:fldChar w:fldCharType="end"/>
      </w:r>
    </w:p>
    <w:tbl>
      <w:tblPr>
        <w:tblpPr w:leftFromText="180" w:rightFromText="180" w:vertAnchor="page" w:horzAnchor="margin" w:tblpY="239"/>
        <w:tblW w:w="14508" w:type="dxa"/>
        <w:tblBorders>
          <w:top w:val="single" w:sz="8" w:space="0" w:color="4F81BD"/>
          <w:bottom w:val="single" w:sz="8" w:space="0" w:color="4F81BD"/>
        </w:tblBorders>
        <w:tblLayout w:type="fixed"/>
        <w:tblLook w:val="04A0"/>
      </w:tblPr>
      <w:tblGrid>
        <w:gridCol w:w="3438"/>
        <w:gridCol w:w="4050"/>
        <w:gridCol w:w="3510"/>
        <w:gridCol w:w="3510"/>
      </w:tblGrid>
      <w:tr w:rsidR="003A75B4" w:rsidRPr="002B5864" w:rsidTr="003A75B4">
        <w:trPr>
          <w:cantSplit/>
          <w:trHeight w:val="480"/>
        </w:trPr>
        <w:tc>
          <w:tcPr>
            <w:tcW w:w="14508" w:type="dxa"/>
            <w:gridSpan w:val="4"/>
            <w:tcBorders>
              <w:top w:val="nil"/>
              <w:bottom w:val="single" w:sz="8" w:space="0" w:color="4F81BD"/>
            </w:tcBorders>
            <w:vAlign w:val="center"/>
          </w:tcPr>
          <w:p w:rsidR="003A75B4" w:rsidRPr="009C436B" w:rsidRDefault="003A75B4" w:rsidP="003A75B4">
            <w:pPr>
              <w:pStyle w:val="StyleFCAppendices"/>
              <w:framePr w:hSpace="0" w:wrap="auto" w:vAnchor="margin" w:hAnchor="text" w:yAlign="inline"/>
            </w:pPr>
            <w:bookmarkStart w:id="1" w:name="_Toc319493890"/>
            <w:r w:rsidRPr="009C436B">
              <w:t>Appendix A:  Summary Table of Aviation System Block Upgrades Mapped to Performance Improvement Areas</w:t>
            </w:r>
            <w:bookmarkEnd w:id="1"/>
          </w:p>
          <w:p w:rsidR="003A75B4" w:rsidRPr="002B5864" w:rsidRDefault="003A75B4" w:rsidP="003A75B4">
            <w:pPr>
              <w:spacing w:after="0"/>
              <w:jc w:val="center"/>
              <w:rPr>
                <w:rFonts w:cs="Arial"/>
                <w:b/>
                <w:bCs/>
                <w:color w:val="000000"/>
                <w:sz w:val="24"/>
                <w:lang w:val="en-US"/>
              </w:rPr>
            </w:pPr>
          </w:p>
          <w:p w:rsidR="003A75B4" w:rsidRPr="002B5864" w:rsidRDefault="003A75B4" w:rsidP="003A75B4">
            <w:pPr>
              <w:spacing w:after="0"/>
              <w:jc w:val="center"/>
              <w:rPr>
                <w:rFonts w:cs="Arial"/>
                <w:b/>
                <w:bCs/>
                <w:color w:val="000000"/>
                <w:sz w:val="24"/>
                <w:lang w:val="en-US"/>
              </w:rPr>
            </w:pPr>
            <w:r w:rsidRPr="002B5864">
              <w:rPr>
                <w:rFonts w:cs="Arial"/>
                <w:b/>
                <w:bCs/>
                <w:color w:val="000000"/>
                <w:sz w:val="24"/>
                <w:lang w:val="en-US"/>
              </w:rPr>
              <w:t>Performance Improvement Area 1: Greener Airports</w:t>
            </w:r>
          </w:p>
        </w:tc>
      </w:tr>
      <w:tr w:rsidR="003A75B4" w:rsidRPr="002B5864" w:rsidTr="003A75B4">
        <w:trPr>
          <w:trHeight w:val="387"/>
          <w:tblHeader/>
        </w:trPr>
        <w:tc>
          <w:tcPr>
            <w:tcW w:w="3438" w:type="dxa"/>
            <w:tcBorders>
              <w:top w:val="nil"/>
              <w:bottom w:val="single" w:sz="8" w:space="0" w:color="4F81BD"/>
            </w:tcBorders>
            <w:vAlign w:val="center"/>
          </w:tcPr>
          <w:p w:rsidR="003A75B4" w:rsidRPr="002B5864" w:rsidRDefault="003A75B4" w:rsidP="003A75B4">
            <w:pPr>
              <w:spacing w:after="0"/>
              <w:jc w:val="center"/>
              <w:rPr>
                <w:rFonts w:cs="Arial"/>
                <w:b/>
                <w:bCs/>
                <w:color w:val="000000"/>
                <w:sz w:val="16"/>
                <w:szCs w:val="16"/>
                <w:lang w:val="en-US"/>
              </w:rPr>
            </w:pPr>
            <w:r w:rsidRPr="002B5864">
              <w:rPr>
                <w:rFonts w:cs="Arial"/>
                <w:b/>
                <w:bCs/>
                <w:color w:val="000000"/>
                <w:sz w:val="16"/>
                <w:szCs w:val="16"/>
                <w:lang w:val="en-US"/>
              </w:rPr>
              <w:t>Block 0</w:t>
            </w:r>
          </w:p>
        </w:tc>
        <w:tc>
          <w:tcPr>
            <w:tcW w:w="4050" w:type="dxa"/>
            <w:tcBorders>
              <w:top w:val="nil"/>
              <w:bottom w:val="single" w:sz="8" w:space="0" w:color="4F81BD"/>
            </w:tcBorders>
            <w:vAlign w:val="center"/>
          </w:tcPr>
          <w:p w:rsidR="003A75B4" w:rsidRPr="002B5864" w:rsidRDefault="003A75B4" w:rsidP="003A75B4">
            <w:pPr>
              <w:spacing w:after="0"/>
              <w:jc w:val="center"/>
              <w:rPr>
                <w:rFonts w:cs="Arial"/>
                <w:b/>
                <w:bCs/>
                <w:color w:val="000000"/>
                <w:sz w:val="16"/>
                <w:szCs w:val="16"/>
                <w:lang w:val="en-US"/>
              </w:rPr>
            </w:pPr>
            <w:r w:rsidRPr="002B5864">
              <w:rPr>
                <w:rFonts w:cs="Arial"/>
                <w:b/>
                <w:bCs/>
                <w:color w:val="000000"/>
                <w:sz w:val="16"/>
                <w:szCs w:val="16"/>
                <w:lang w:val="en-US"/>
              </w:rPr>
              <w:t>Block 1</w:t>
            </w:r>
          </w:p>
        </w:tc>
        <w:tc>
          <w:tcPr>
            <w:tcW w:w="3510" w:type="dxa"/>
            <w:tcBorders>
              <w:top w:val="nil"/>
              <w:bottom w:val="single" w:sz="8" w:space="0" w:color="4F81BD"/>
            </w:tcBorders>
            <w:vAlign w:val="center"/>
          </w:tcPr>
          <w:p w:rsidR="003A75B4" w:rsidRPr="002B5864" w:rsidRDefault="003A75B4" w:rsidP="003A75B4">
            <w:pPr>
              <w:spacing w:after="0"/>
              <w:jc w:val="center"/>
              <w:rPr>
                <w:rFonts w:cs="Arial"/>
                <w:b/>
                <w:bCs/>
                <w:color w:val="000000"/>
                <w:sz w:val="16"/>
                <w:szCs w:val="16"/>
                <w:lang w:val="en-US"/>
              </w:rPr>
            </w:pPr>
            <w:r w:rsidRPr="002B5864">
              <w:rPr>
                <w:rFonts w:cs="Arial"/>
                <w:b/>
                <w:bCs/>
                <w:color w:val="000000"/>
                <w:sz w:val="16"/>
                <w:szCs w:val="16"/>
                <w:lang w:val="en-US"/>
              </w:rPr>
              <w:t>Block 2</w:t>
            </w:r>
          </w:p>
        </w:tc>
        <w:tc>
          <w:tcPr>
            <w:tcW w:w="3510" w:type="dxa"/>
            <w:tcBorders>
              <w:top w:val="nil"/>
              <w:bottom w:val="single" w:sz="8" w:space="0" w:color="4F81BD"/>
            </w:tcBorders>
            <w:vAlign w:val="center"/>
          </w:tcPr>
          <w:p w:rsidR="003A75B4" w:rsidRPr="002B5864" w:rsidRDefault="003A75B4" w:rsidP="003A75B4">
            <w:pPr>
              <w:spacing w:after="0"/>
              <w:jc w:val="center"/>
              <w:rPr>
                <w:rFonts w:cs="Arial"/>
                <w:b/>
                <w:bCs/>
                <w:color w:val="000000"/>
                <w:sz w:val="16"/>
                <w:szCs w:val="16"/>
                <w:lang w:val="en-US"/>
              </w:rPr>
            </w:pPr>
            <w:r w:rsidRPr="002B5864">
              <w:rPr>
                <w:rFonts w:cs="Arial"/>
                <w:b/>
                <w:bCs/>
                <w:color w:val="000000"/>
                <w:sz w:val="16"/>
                <w:szCs w:val="16"/>
                <w:lang w:val="en-US"/>
              </w:rPr>
              <w:t>Block 3</w:t>
            </w:r>
          </w:p>
        </w:tc>
      </w:tr>
      <w:tr w:rsidR="003A75B4" w:rsidRPr="002B5864" w:rsidTr="003A75B4">
        <w:trPr>
          <w:trHeight w:val="882"/>
        </w:trPr>
        <w:tc>
          <w:tcPr>
            <w:tcW w:w="3438" w:type="dxa"/>
            <w:tcBorders>
              <w:top w:val="single" w:sz="8" w:space="0" w:color="4F81BD"/>
              <w:left w:val="nil"/>
              <w:bottom w:val="nil"/>
            </w:tcBorders>
            <w:shd w:val="clear" w:color="auto" w:fill="D3DFEE"/>
          </w:tcPr>
          <w:p w:rsidR="003A75B4" w:rsidRPr="002B5864" w:rsidRDefault="00A853FD" w:rsidP="003A75B4">
            <w:pPr>
              <w:spacing w:after="0"/>
              <w:jc w:val="left"/>
              <w:rPr>
                <w:rFonts w:cs="Arial"/>
                <w:b/>
                <w:bCs/>
                <w:color w:val="000000"/>
                <w:sz w:val="16"/>
                <w:szCs w:val="16"/>
                <w:lang w:val="en-US"/>
              </w:rPr>
            </w:pPr>
            <w:hyperlink w:anchor="B065" w:history="1">
              <w:r w:rsidR="003A75B4" w:rsidRPr="00A840E0">
                <w:rPr>
                  <w:rStyle w:val="Hyperlink"/>
                  <w:rFonts w:cs="Arial"/>
                  <w:b/>
                  <w:bCs/>
                  <w:sz w:val="16"/>
                  <w:szCs w:val="16"/>
                  <w:lang w:val="en-US"/>
                </w:rPr>
                <w:t>B0-65</w:t>
              </w:r>
            </w:hyperlink>
            <w:r w:rsidR="003A75B4" w:rsidRPr="002B5864">
              <w:rPr>
                <w:rFonts w:cs="Arial"/>
                <w:b/>
                <w:bCs/>
                <w:color w:val="000000"/>
                <w:sz w:val="16"/>
                <w:szCs w:val="16"/>
                <w:lang w:val="en-US"/>
              </w:rPr>
              <w:br/>
              <w:t xml:space="preserve">Improved Airport Accessibility </w:t>
            </w:r>
          </w:p>
          <w:p w:rsidR="003A75B4" w:rsidRPr="002B5864" w:rsidRDefault="003A75B4" w:rsidP="003A75B4">
            <w:pPr>
              <w:spacing w:after="0"/>
              <w:jc w:val="left"/>
              <w:rPr>
                <w:rFonts w:cs="Arial"/>
                <w:sz w:val="16"/>
                <w:szCs w:val="16"/>
                <w:lang w:val="en-US" w:eastAsia="en-US"/>
              </w:rPr>
            </w:pPr>
            <w:r w:rsidRPr="002B5864">
              <w:rPr>
                <w:rFonts w:cs="Arial"/>
                <w:sz w:val="16"/>
                <w:szCs w:val="16"/>
                <w:lang w:val="en-US" w:eastAsia="en-US"/>
              </w:rPr>
              <w:t xml:space="preserve">This is the first step toward universal implementation of </w:t>
            </w:r>
            <w:hyperlink w:anchor="GNSS" w:history="1">
              <w:r w:rsidRPr="00C328BE">
                <w:rPr>
                  <w:rStyle w:val="Hyperlink"/>
                  <w:rFonts w:cs="Arial"/>
                  <w:sz w:val="16"/>
                  <w:szCs w:val="16"/>
                  <w:lang w:val="en-US" w:eastAsia="en-US"/>
                </w:rPr>
                <w:t>GNSS</w:t>
              </w:r>
            </w:hyperlink>
            <w:r w:rsidRPr="002B5864">
              <w:rPr>
                <w:rFonts w:cs="Arial"/>
                <w:sz w:val="16"/>
                <w:szCs w:val="16"/>
                <w:lang w:val="en-US" w:eastAsia="en-US"/>
              </w:rPr>
              <w:t>-based approaches</w:t>
            </w:r>
          </w:p>
        </w:tc>
        <w:tc>
          <w:tcPr>
            <w:tcW w:w="4050" w:type="dxa"/>
            <w:tcBorders>
              <w:top w:val="single" w:sz="8" w:space="0" w:color="4F81BD"/>
              <w:bottom w:val="nil"/>
            </w:tcBorders>
            <w:shd w:val="clear" w:color="auto" w:fill="D3DFEE"/>
          </w:tcPr>
          <w:p w:rsidR="003A75B4" w:rsidRPr="002B5864" w:rsidRDefault="00A853FD" w:rsidP="003A75B4">
            <w:pPr>
              <w:spacing w:after="0"/>
              <w:jc w:val="left"/>
              <w:rPr>
                <w:rFonts w:cs="Arial"/>
                <w:b/>
                <w:bCs/>
                <w:color w:val="000000"/>
                <w:sz w:val="16"/>
                <w:szCs w:val="16"/>
                <w:lang w:val="en-US"/>
              </w:rPr>
            </w:pPr>
            <w:hyperlink w:anchor="B165" w:history="1">
              <w:r w:rsidR="003A75B4" w:rsidRPr="00A840E0">
                <w:rPr>
                  <w:rStyle w:val="Hyperlink"/>
                  <w:rFonts w:cs="Arial"/>
                  <w:b/>
                  <w:bCs/>
                  <w:sz w:val="16"/>
                  <w:szCs w:val="16"/>
                  <w:lang w:val="en-US"/>
                </w:rPr>
                <w:t>B1-65</w:t>
              </w:r>
            </w:hyperlink>
            <w:r w:rsidR="003A75B4" w:rsidRPr="002B5864">
              <w:rPr>
                <w:rFonts w:cs="Arial"/>
                <w:b/>
                <w:bCs/>
                <w:color w:val="000000"/>
                <w:sz w:val="16"/>
                <w:szCs w:val="16"/>
                <w:lang w:val="en-US"/>
              </w:rPr>
              <w:br/>
            </w:r>
            <w:r w:rsidR="003A75B4">
              <w:rPr>
                <w:rFonts w:cs="Arial"/>
                <w:b/>
                <w:bCs/>
                <w:color w:val="000000"/>
                <w:sz w:val="16"/>
                <w:szCs w:val="16"/>
                <w:lang w:val="en-US"/>
              </w:rPr>
              <w:t>Optimize</w:t>
            </w:r>
            <w:r w:rsidR="003A75B4" w:rsidRPr="002B5864">
              <w:rPr>
                <w:rFonts w:cs="Arial"/>
                <w:b/>
                <w:bCs/>
                <w:color w:val="000000"/>
                <w:sz w:val="16"/>
                <w:szCs w:val="16"/>
                <w:lang w:val="en-US"/>
              </w:rPr>
              <w:t>d Airport Accessibility</w:t>
            </w:r>
          </w:p>
          <w:p w:rsidR="003A75B4" w:rsidRPr="002B5864" w:rsidRDefault="003A75B4" w:rsidP="003A75B4">
            <w:pPr>
              <w:spacing w:after="0"/>
              <w:jc w:val="left"/>
              <w:rPr>
                <w:rFonts w:cs="Arial"/>
                <w:color w:val="000000"/>
                <w:sz w:val="16"/>
                <w:szCs w:val="16"/>
                <w:lang w:val="en-US"/>
              </w:rPr>
            </w:pPr>
            <w:r w:rsidRPr="002B5864">
              <w:rPr>
                <w:rFonts w:cs="Arial"/>
                <w:color w:val="000000"/>
                <w:sz w:val="16"/>
                <w:szCs w:val="16"/>
                <w:lang w:val="en-US"/>
              </w:rPr>
              <w:t xml:space="preserve">This is the next step in the universal implementation of </w:t>
            </w:r>
            <w:hyperlink w:anchor="GNSS" w:history="1">
              <w:r w:rsidRPr="00C328BE">
                <w:rPr>
                  <w:rStyle w:val="Hyperlink"/>
                  <w:rFonts w:cs="Arial"/>
                  <w:sz w:val="16"/>
                  <w:szCs w:val="16"/>
                  <w:lang w:val="en-US"/>
                </w:rPr>
                <w:t>GNSS</w:t>
              </w:r>
            </w:hyperlink>
            <w:r w:rsidRPr="002B5864">
              <w:rPr>
                <w:rFonts w:cs="Arial"/>
                <w:color w:val="000000"/>
                <w:sz w:val="16"/>
                <w:szCs w:val="16"/>
                <w:lang w:val="en-US"/>
              </w:rPr>
              <w:t>-based approaches</w:t>
            </w:r>
          </w:p>
        </w:tc>
        <w:tc>
          <w:tcPr>
            <w:tcW w:w="3510" w:type="dxa"/>
            <w:tcBorders>
              <w:top w:val="single" w:sz="8" w:space="0" w:color="4F81BD"/>
              <w:bottom w:val="nil"/>
            </w:tcBorders>
            <w:shd w:val="clear" w:color="auto" w:fill="D3DFEE"/>
            <w:noWrap/>
          </w:tcPr>
          <w:p w:rsidR="003A75B4" w:rsidRPr="002B5864" w:rsidRDefault="003A75B4" w:rsidP="003A75B4">
            <w:pPr>
              <w:spacing w:after="0"/>
              <w:jc w:val="left"/>
              <w:rPr>
                <w:rFonts w:cs="Arial"/>
                <w:color w:val="000000"/>
                <w:sz w:val="16"/>
                <w:szCs w:val="16"/>
                <w:lang w:val="en-US"/>
              </w:rPr>
            </w:pPr>
          </w:p>
        </w:tc>
        <w:tc>
          <w:tcPr>
            <w:tcW w:w="3510" w:type="dxa"/>
            <w:tcBorders>
              <w:top w:val="single" w:sz="8" w:space="0" w:color="4F81BD"/>
              <w:bottom w:val="nil"/>
            </w:tcBorders>
            <w:shd w:val="clear" w:color="auto" w:fill="D2DFEE"/>
            <w:noWrap/>
          </w:tcPr>
          <w:p w:rsidR="003A75B4" w:rsidRPr="002B5864" w:rsidRDefault="003A75B4" w:rsidP="003A75B4">
            <w:pPr>
              <w:spacing w:after="0"/>
              <w:jc w:val="left"/>
              <w:rPr>
                <w:rFonts w:cs="Arial"/>
                <w:color w:val="000000"/>
                <w:sz w:val="16"/>
                <w:szCs w:val="16"/>
                <w:lang w:val="en-US"/>
              </w:rPr>
            </w:pPr>
          </w:p>
        </w:tc>
      </w:tr>
      <w:tr w:rsidR="003A75B4" w:rsidRPr="002B5864" w:rsidTr="003A75B4">
        <w:trPr>
          <w:trHeight w:val="1441"/>
        </w:trPr>
        <w:tc>
          <w:tcPr>
            <w:tcW w:w="3438" w:type="dxa"/>
            <w:tcBorders>
              <w:top w:val="nil"/>
              <w:left w:val="nil"/>
              <w:bottom w:val="nil"/>
            </w:tcBorders>
          </w:tcPr>
          <w:p w:rsidR="003A75B4" w:rsidRPr="002B5864" w:rsidRDefault="00A853FD" w:rsidP="003A75B4">
            <w:pPr>
              <w:spacing w:after="0"/>
              <w:jc w:val="left"/>
              <w:rPr>
                <w:rFonts w:cs="Arial"/>
                <w:color w:val="000000"/>
                <w:sz w:val="16"/>
                <w:szCs w:val="16"/>
                <w:lang w:val="en-US"/>
              </w:rPr>
            </w:pPr>
            <w:hyperlink w:anchor="B070" w:history="1">
              <w:r w:rsidR="003A75B4" w:rsidRPr="00A840E0">
                <w:rPr>
                  <w:rStyle w:val="Hyperlink"/>
                  <w:rFonts w:cs="Arial"/>
                  <w:b/>
                  <w:bCs/>
                  <w:sz w:val="16"/>
                  <w:szCs w:val="16"/>
                  <w:lang w:val="en-US"/>
                </w:rPr>
                <w:t>B0-70</w:t>
              </w:r>
            </w:hyperlink>
            <w:r w:rsidR="003A75B4" w:rsidRPr="002B5864">
              <w:rPr>
                <w:rFonts w:cs="Arial"/>
                <w:b/>
                <w:bCs/>
                <w:color w:val="000000"/>
                <w:sz w:val="16"/>
                <w:szCs w:val="16"/>
                <w:lang w:val="en-US"/>
              </w:rPr>
              <w:br/>
              <w:t>Increased Runway Throughput through Wake Tu</w:t>
            </w:r>
            <w:r w:rsidR="003A75B4">
              <w:rPr>
                <w:rFonts w:cs="Arial"/>
                <w:b/>
                <w:bCs/>
                <w:color w:val="000000"/>
                <w:sz w:val="16"/>
                <w:szCs w:val="16"/>
                <w:lang w:val="en-US"/>
              </w:rPr>
              <w:t>r</w:t>
            </w:r>
            <w:r w:rsidR="003A75B4" w:rsidRPr="002B5864">
              <w:rPr>
                <w:rFonts w:cs="Arial"/>
                <w:b/>
                <w:bCs/>
                <w:color w:val="000000"/>
                <w:sz w:val="16"/>
                <w:szCs w:val="16"/>
                <w:lang w:val="en-US"/>
              </w:rPr>
              <w:t>bulence Separation</w:t>
            </w:r>
            <w:r w:rsidR="003A75B4" w:rsidRPr="002B5864">
              <w:rPr>
                <w:rFonts w:cs="Arial"/>
                <w:b/>
                <w:bCs/>
                <w:color w:val="000000"/>
                <w:sz w:val="16"/>
                <w:szCs w:val="16"/>
                <w:lang w:val="en-US"/>
              </w:rPr>
              <w:br/>
            </w:r>
            <w:r w:rsidR="003A75B4" w:rsidRPr="002B5864">
              <w:rPr>
                <w:rFonts w:cs="Arial"/>
                <w:color w:val="000000"/>
                <w:sz w:val="16"/>
                <w:szCs w:val="16"/>
                <w:lang w:val="en-US"/>
              </w:rPr>
              <w:t xml:space="preserve">Improved throughput on departure and arrival runways through the revision of current ICAO wake </w:t>
            </w:r>
            <w:r w:rsidR="003A75B4">
              <w:rPr>
                <w:rFonts w:cs="Arial"/>
                <w:color w:val="000000"/>
                <w:sz w:val="16"/>
                <w:szCs w:val="16"/>
                <w:lang w:val="en-US"/>
              </w:rPr>
              <w:t xml:space="preserve">turbulence </w:t>
            </w:r>
            <w:r w:rsidR="003A75B4" w:rsidRPr="002B5864">
              <w:rPr>
                <w:rFonts w:cs="Arial"/>
                <w:color w:val="000000"/>
                <w:sz w:val="16"/>
                <w:szCs w:val="16"/>
                <w:lang w:val="en-US"/>
              </w:rPr>
              <w:t>separation minima and procedures .</w:t>
            </w:r>
          </w:p>
        </w:tc>
        <w:tc>
          <w:tcPr>
            <w:tcW w:w="4050" w:type="dxa"/>
            <w:tcBorders>
              <w:top w:val="nil"/>
              <w:bottom w:val="nil"/>
            </w:tcBorders>
          </w:tcPr>
          <w:p w:rsidR="003A75B4" w:rsidRPr="002B5864" w:rsidRDefault="00A853FD" w:rsidP="003A75B4">
            <w:pPr>
              <w:spacing w:after="0"/>
              <w:jc w:val="left"/>
              <w:rPr>
                <w:rFonts w:cs="Arial"/>
                <w:color w:val="000000"/>
                <w:sz w:val="16"/>
                <w:szCs w:val="16"/>
                <w:lang w:val="en-US"/>
              </w:rPr>
            </w:pPr>
            <w:hyperlink w:anchor="B170" w:history="1">
              <w:r w:rsidR="003A75B4" w:rsidRPr="00A840E0">
                <w:rPr>
                  <w:rStyle w:val="Hyperlink"/>
                  <w:rFonts w:cs="Arial"/>
                  <w:b/>
                  <w:bCs/>
                  <w:sz w:val="16"/>
                  <w:szCs w:val="16"/>
                  <w:lang w:val="en-US"/>
                </w:rPr>
                <w:t>B1-70</w:t>
              </w:r>
            </w:hyperlink>
            <w:r w:rsidR="003A75B4" w:rsidRPr="002B5864">
              <w:rPr>
                <w:rFonts w:cs="Arial"/>
                <w:b/>
                <w:bCs/>
                <w:color w:val="000000"/>
                <w:sz w:val="16"/>
                <w:szCs w:val="16"/>
                <w:lang w:val="en-US"/>
              </w:rPr>
              <w:br/>
              <w:t>Increased Runway Throughput through Dynamic Wake Turbulence Separation</w:t>
            </w:r>
            <w:r w:rsidR="003A75B4" w:rsidRPr="002B5864">
              <w:rPr>
                <w:rFonts w:cs="Arial"/>
                <w:b/>
                <w:bCs/>
                <w:color w:val="000000"/>
                <w:sz w:val="16"/>
                <w:szCs w:val="16"/>
                <w:lang w:val="en-US"/>
              </w:rPr>
              <w:br/>
            </w:r>
            <w:r w:rsidR="003A75B4" w:rsidRPr="002B5864">
              <w:rPr>
                <w:rFonts w:cs="Arial"/>
                <w:color w:val="000000"/>
                <w:sz w:val="16"/>
                <w:szCs w:val="16"/>
                <w:lang w:val="en-US"/>
              </w:rPr>
              <w:t xml:space="preserve">Improved throughput on departure and arrival runways through the dynamic management of wake </w:t>
            </w:r>
            <w:r w:rsidR="003A75B4">
              <w:rPr>
                <w:rFonts w:cs="Arial"/>
                <w:color w:val="000000"/>
                <w:sz w:val="16"/>
                <w:szCs w:val="16"/>
                <w:lang w:val="en-US"/>
              </w:rPr>
              <w:t xml:space="preserve">turbulence </w:t>
            </w:r>
            <w:r w:rsidR="003A75B4" w:rsidRPr="002B5864">
              <w:rPr>
                <w:rFonts w:cs="Arial"/>
                <w:color w:val="000000"/>
                <w:sz w:val="16"/>
                <w:szCs w:val="16"/>
                <w:lang w:val="en-US"/>
              </w:rPr>
              <w:t xml:space="preserve">separation minima based on the real-time identification of wake </w:t>
            </w:r>
            <w:r w:rsidR="003A75B4">
              <w:rPr>
                <w:rFonts w:cs="Arial"/>
                <w:color w:val="000000"/>
                <w:sz w:val="16"/>
                <w:szCs w:val="16"/>
                <w:lang w:val="en-US"/>
              </w:rPr>
              <w:t xml:space="preserve">turbulence </w:t>
            </w:r>
            <w:r w:rsidR="003A75B4" w:rsidRPr="002B5864">
              <w:rPr>
                <w:rFonts w:cs="Arial"/>
                <w:color w:val="000000"/>
                <w:sz w:val="16"/>
                <w:szCs w:val="16"/>
                <w:lang w:val="en-US"/>
              </w:rPr>
              <w:t>hazards</w:t>
            </w:r>
          </w:p>
        </w:tc>
        <w:tc>
          <w:tcPr>
            <w:tcW w:w="3510" w:type="dxa"/>
            <w:tcBorders>
              <w:top w:val="nil"/>
              <w:bottom w:val="nil"/>
            </w:tcBorders>
          </w:tcPr>
          <w:p w:rsidR="003A75B4" w:rsidRPr="002B5864" w:rsidRDefault="00A853FD" w:rsidP="003A75B4">
            <w:pPr>
              <w:spacing w:after="0"/>
              <w:jc w:val="left"/>
              <w:rPr>
                <w:rFonts w:cs="Arial"/>
                <w:b/>
                <w:bCs/>
                <w:color w:val="000000"/>
                <w:sz w:val="16"/>
                <w:szCs w:val="16"/>
                <w:lang w:val="en-US"/>
              </w:rPr>
            </w:pPr>
            <w:hyperlink w:anchor="B270" w:history="1">
              <w:r w:rsidR="003A75B4" w:rsidRPr="00A840E0">
                <w:rPr>
                  <w:rStyle w:val="Hyperlink"/>
                  <w:rFonts w:cs="Arial"/>
                  <w:b/>
                  <w:bCs/>
                  <w:sz w:val="16"/>
                  <w:szCs w:val="16"/>
                  <w:lang w:val="en-US"/>
                </w:rPr>
                <w:t>B2-70</w:t>
              </w:r>
            </w:hyperlink>
            <w:r w:rsidR="003A75B4" w:rsidRPr="002B5864">
              <w:rPr>
                <w:rFonts w:cs="Arial"/>
                <w:b/>
                <w:bCs/>
                <w:color w:val="000000"/>
                <w:sz w:val="16"/>
                <w:szCs w:val="16"/>
                <w:lang w:val="en-US"/>
              </w:rPr>
              <w:t xml:space="preserve"> </w:t>
            </w:r>
            <w:r w:rsidR="003A75B4" w:rsidRPr="002B5864">
              <w:rPr>
                <w:rFonts w:cs="Arial"/>
                <w:b/>
                <w:bCs/>
                <w:color w:val="FF0000"/>
                <w:sz w:val="16"/>
                <w:szCs w:val="16"/>
                <w:lang w:val="en-US"/>
              </w:rPr>
              <w:t>(*)</w:t>
            </w:r>
            <w:r w:rsidR="003A75B4" w:rsidRPr="002B5864">
              <w:rPr>
                <w:rFonts w:cs="Arial"/>
                <w:b/>
                <w:bCs/>
                <w:color w:val="FF0000"/>
                <w:sz w:val="16"/>
                <w:szCs w:val="16"/>
                <w:lang w:val="en-US"/>
              </w:rPr>
              <w:br/>
            </w:r>
            <w:r w:rsidR="003A75B4" w:rsidRPr="002B5864">
              <w:rPr>
                <w:rFonts w:cs="Arial"/>
                <w:b/>
                <w:bCs/>
                <w:color w:val="000000"/>
                <w:sz w:val="16"/>
                <w:szCs w:val="16"/>
                <w:lang w:val="en-US"/>
              </w:rPr>
              <w:t xml:space="preserve">Advanced Wake Turbulence Separation </w:t>
            </w:r>
          </w:p>
          <w:p w:rsidR="003A75B4" w:rsidRPr="002B5864" w:rsidRDefault="003A75B4" w:rsidP="003A75B4">
            <w:pPr>
              <w:spacing w:after="0"/>
              <w:jc w:val="left"/>
              <w:rPr>
                <w:rFonts w:cs="Arial"/>
                <w:b/>
                <w:bCs/>
                <w:color w:val="000000"/>
                <w:sz w:val="16"/>
                <w:szCs w:val="16"/>
                <w:lang w:val="en-US"/>
              </w:rPr>
            </w:pPr>
            <w:r w:rsidRPr="002B5864">
              <w:rPr>
                <w:rFonts w:cs="Arial"/>
                <w:b/>
                <w:bCs/>
                <w:color w:val="000000"/>
                <w:sz w:val="16"/>
                <w:szCs w:val="16"/>
                <w:lang w:val="en-US"/>
              </w:rPr>
              <w:t>(Time-based)</w:t>
            </w:r>
          </w:p>
          <w:p w:rsidR="003A75B4" w:rsidRPr="002B5864" w:rsidRDefault="003A75B4" w:rsidP="003A75B4">
            <w:pPr>
              <w:spacing w:after="0"/>
              <w:jc w:val="left"/>
              <w:rPr>
                <w:rFonts w:cs="Arial"/>
                <w:b/>
                <w:bCs/>
                <w:color w:val="FF0000"/>
                <w:sz w:val="16"/>
                <w:szCs w:val="16"/>
                <w:lang w:val="en-US"/>
              </w:rPr>
            </w:pPr>
          </w:p>
        </w:tc>
        <w:tc>
          <w:tcPr>
            <w:tcW w:w="3510" w:type="dxa"/>
            <w:tcBorders>
              <w:top w:val="nil"/>
              <w:bottom w:val="nil"/>
            </w:tcBorders>
            <w:shd w:val="clear" w:color="auto" w:fill="D2DFEE"/>
            <w:noWrap/>
          </w:tcPr>
          <w:p w:rsidR="003A75B4" w:rsidRPr="002B5864" w:rsidRDefault="003A75B4" w:rsidP="003A75B4">
            <w:pPr>
              <w:spacing w:after="0"/>
              <w:jc w:val="left"/>
              <w:rPr>
                <w:rFonts w:cs="Arial"/>
                <w:color w:val="000000"/>
                <w:sz w:val="16"/>
                <w:szCs w:val="16"/>
                <w:lang w:val="en-US"/>
              </w:rPr>
            </w:pPr>
          </w:p>
        </w:tc>
      </w:tr>
      <w:tr w:rsidR="003A75B4" w:rsidRPr="002B5864" w:rsidTr="003A75B4">
        <w:trPr>
          <w:trHeight w:val="1390"/>
        </w:trPr>
        <w:tc>
          <w:tcPr>
            <w:tcW w:w="3438" w:type="dxa"/>
            <w:tcBorders>
              <w:top w:val="nil"/>
              <w:left w:val="nil"/>
              <w:bottom w:val="nil"/>
            </w:tcBorders>
            <w:shd w:val="clear" w:color="auto" w:fill="D3DFEE"/>
          </w:tcPr>
          <w:p w:rsidR="003A75B4" w:rsidRPr="002B5864" w:rsidRDefault="00A853FD" w:rsidP="003A75B4">
            <w:pPr>
              <w:spacing w:after="0"/>
              <w:jc w:val="left"/>
              <w:rPr>
                <w:rFonts w:cs="Arial"/>
                <w:b/>
                <w:bCs/>
                <w:sz w:val="16"/>
                <w:szCs w:val="16"/>
                <w:lang w:val="en-US"/>
              </w:rPr>
            </w:pPr>
            <w:hyperlink w:anchor="B015" w:history="1">
              <w:r w:rsidR="003A75B4" w:rsidRPr="00A840E0">
                <w:rPr>
                  <w:rStyle w:val="Hyperlink"/>
                  <w:rFonts w:cs="Arial"/>
                  <w:b/>
                  <w:bCs/>
                  <w:sz w:val="16"/>
                  <w:szCs w:val="16"/>
                  <w:lang w:val="en-US"/>
                </w:rPr>
                <w:t>B0-15</w:t>
              </w:r>
            </w:hyperlink>
            <w:r w:rsidR="003A75B4" w:rsidRPr="002B5864">
              <w:rPr>
                <w:rFonts w:cs="Arial"/>
                <w:b/>
                <w:bCs/>
                <w:sz w:val="16"/>
                <w:szCs w:val="16"/>
                <w:lang w:val="en-US"/>
              </w:rPr>
              <w:br/>
            </w:r>
            <w:r w:rsidR="003A75B4" w:rsidRPr="002B5864">
              <w:rPr>
                <w:rFonts w:cs="Arial"/>
                <w:b/>
                <w:bCs/>
                <w:noProof/>
                <w:sz w:val="16"/>
                <w:szCs w:val="16"/>
                <w:lang w:val="en-US" w:eastAsia="en-US"/>
              </w:rPr>
              <w:t xml:space="preserve"> Improved RunwayTraffic Flow through Sequencing (</w:t>
            </w:r>
            <w:hyperlink w:anchor="AMANDMAN" w:history="1">
              <w:r w:rsidR="009553B7" w:rsidRPr="00893CD7">
                <w:rPr>
                  <w:rStyle w:val="Hyperlink"/>
                  <w:rFonts w:cs="Arial"/>
                  <w:b/>
                  <w:bCs/>
                  <w:sz w:val="16"/>
                  <w:szCs w:val="16"/>
                  <w:lang w:val="en-US"/>
                </w:rPr>
                <w:t>AMAN/DMAN</w:t>
              </w:r>
            </w:hyperlink>
            <w:r w:rsidR="003A75B4" w:rsidRPr="002B5864">
              <w:rPr>
                <w:rFonts w:cs="Arial"/>
                <w:b/>
                <w:bCs/>
                <w:noProof/>
                <w:sz w:val="16"/>
                <w:szCs w:val="16"/>
                <w:lang w:val="en-US" w:eastAsia="en-US"/>
              </w:rPr>
              <w:t>)</w:t>
            </w:r>
          </w:p>
          <w:p w:rsidR="003A75B4" w:rsidRPr="002B5864" w:rsidRDefault="003A75B4" w:rsidP="003A75B4">
            <w:pPr>
              <w:spacing w:after="0"/>
              <w:jc w:val="left"/>
              <w:rPr>
                <w:rFonts w:cs="Arial"/>
                <w:sz w:val="16"/>
                <w:szCs w:val="16"/>
                <w:lang w:val="en-US"/>
              </w:rPr>
            </w:pPr>
            <w:r w:rsidRPr="002B5864">
              <w:rPr>
                <w:rFonts w:cs="Arial"/>
                <w:sz w:val="16"/>
                <w:szCs w:val="16"/>
                <w:lang w:val="en-US"/>
              </w:rPr>
              <w:t>Time-based metering to sequence departing and arriving flights</w:t>
            </w:r>
          </w:p>
        </w:tc>
        <w:tc>
          <w:tcPr>
            <w:tcW w:w="4050" w:type="dxa"/>
            <w:tcBorders>
              <w:top w:val="nil"/>
              <w:bottom w:val="nil"/>
            </w:tcBorders>
            <w:shd w:val="clear" w:color="auto" w:fill="D3DFEE"/>
          </w:tcPr>
          <w:p w:rsidR="003A75B4" w:rsidRPr="002B5864" w:rsidRDefault="00A853FD" w:rsidP="003A75B4">
            <w:pPr>
              <w:spacing w:after="0"/>
              <w:jc w:val="left"/>
              <w:rPr>
                <w:rFonts w:cs="Arial"/>
                <w:sz w:val="16"/>
                <w:szCs w:val="16"/>
                <w:lang w:val="en-US"/>
              </w:rPr>
            </w:pPr>
            <w:hyperlink w:anchor="B115" w:history="1">
              <w:r w:rsidR="003A75B4" w:rsidRPr="00A840E0">
                <w:rPr>
                  <w:rStyle w:val="Hyperlink"/>
                  <w:rFonts w:cs="Arial"/>
                  <w:b/>
                  <w:bCs/>
                  <w:sz w:val="16"/>
                  <w:szCs w:val="16"/>
                  <w:lang w:val="en-US"/>
                </w:rPr>
                <w:t>B1-15</w:t>
              </w:r>
            </w:hyperlink>
            <w:r w:rsidR="003A75B4" w:rsidRPr="002B5864">
              <w:rPr>
                <w:rFonts w:cs="Arial"/>
                <w:b/>
                <w:bCs/>
                <w:sz w:val="16"/>
                <w:szCs w:val="16"/>
                <w:lang w:val="en-US"/>
              </w:rPr>
              <w:br/>
            </w:r>
            <w:r w:rsidR="003A75B4" w:rsidRPr="002B5864">
              <w:rPr>
                <w:rFonts w:asciiTheme="minorBidi" w:hAnsiTheme="minorBidi" w:cstheme="minorBidi"/>
                <w:b/>
                <w:bCs/>
                <w:sz w:val="16"/>
                <w:szCs w:val="16"/>
                <w:lang w:val="en-US" w:eastAsia="zh-CN"/>
              </w:rPr>
              <w:t xml:space="preserve"> Improved Airport operations through Departure, Surface  and Arrival Management</w:t>
            </w:r>
            <w:r w:rsidR="003A75B4" w:rsidRPr="002B5864">
              <w:rPr>
                <w:rFonts w:cs="Arial"/>
                <w:sz w:val="16"/>
                <w:szCs w:val="16"/>
                <w:lang w:val="en-US"/>
              </w:rPr>
              <w:t xml:space="preserve"> </w:t>
            </w:r>
          </w:p>
          <w:p w:rsidR="003A75B4" w:rsidRPr="002B5864" w:rsidRDefault="003A75B4" w:rsidP="003A75B4">
            <w:pPr>
              <w:spacing w:after="0"/>
              <w:jc w:val="left"/>
              <w:rPr>
                <w:rFonts w:asciiTheme="minorBidi" w:hAnsiTheme="minorBidi" w:cstheme="minorBidi"/>
                <w:sz w:val="16"/>
                <w:szCs w:val="16"/>
                <w:lang w:val="en-US"/>
              </w:rPr>
            </w:pPr>
            <w:r w:rsidRPr="002B5864">
              <w:rPr>
                <w:rFonts w:asciiTheme="minorBidi" w:hAnsiTheme="minorBidi" w:cstheme="minorBidi"/>
                <w:sz w:val="16"/>
                <w:szCs w:val="16"/>
                <w:lang w:val="en-US" w:eastAsia="en-US"/>
              </w:rPr>
              <w:t>Extended arrival metering, Integration of  surface management with departure sequencing bring robustness to runways management and  increase airport performances and flight efficiency</w:t>
            </w:r>
          </w:p>
        </w:tc>
        <w:tc>
          <w:tcPr>
            <w:tcW w:w="3510" w:type="dxa"/>
            <w:tcBorders>
              <w:top w:val="nil"/>
              <w:bottom w:val="nil"/>
            </w:tcBorders>
            <w:shd w:val="clear" w:color="auto" w:fill="D3DFEE"/>
          </w:tcPr>
          <w:p w:rsidR="003A75B4" w:rsidRPr="002B5864" w:rsidRDefault="00A853FD" w:rsidP="009553B7">
            <w:pPr>
              <w:spacing w:after="0"/>
              <w:jc w:val="left"/>
              <w:rPr>
                <w:rFonts w:cs="Arial"/>
                <w:color w:val="000000"/>
                <w:sz w:val="16"/>
                <w:szCs w:val="16"/>
                <w:lang w:val="en-US"/>
              </w:rPr>
            </w:pPr>
            <w:hyperlink w:anchor="B215" w:history="1">
              <w:r w:rsidR="003A75B4" w:rsidRPr="00A840E0">
                <w:rPr>
                  <w:rStyle w:val="Hyperlink"/>
                  <w:rFonts w:cs="Arial"/>
                  <w:b/>
                  <w:bCs/>
                  <w:sz w:val="16"/>
                  <w:szCs w:val="16"/>
                  <w:lang w:val="en-US"/>
                </w:rPr>
                <w:t>B2-15</w:t>
              </w:r>
            </w:hyperlink>
            <w:r w:rsidR="003A75B4" w:rsidRPr="002B5864">
              <w:rPr>
                <w:rFonts w:cs="Arial"/>
                <w:b/>
                <w:bCs/>
                <w:color w:val="000000"/>
                <w:sz w:val="16"/>
                <w:szCs w:val="16"/>
                <w:lang w:val="en-US"/>
              </w:rPr>
              <w:br/>
              <w:t xml:space="preserve">Linked </w:t>
            </w:r>
            <w:r w:rsidR="003A75B4" w:rsidRPr="002B5864">
              <w:rPr>
                <w:rFonts w:cs="Arial"/>
                <w:b/>
                <w:bCs/>
                <w:color w:val="000000"/>
                <w:sz w:val="16"/>
                <w:szCs w:val="16"/>
                <w:lang w:val="en-US"/>
              </w:rPr>
              <w:br/>
            </w:r>
            <w:r w:rsidR="003A75B4">
              <w:rPr>
                <w:rFonts w:cs="Arial"/>
                <w:color w:val="000000"/>
                <w:sz w:val="16"/>
                <w:szCs w:val="16"/>
                <w:lang w:val="en-US"/>
              </w:rPr>
              <w:t>Synchronized</w:t>
            </w:r>
            <w:r w:rsidR="003A75B4" w:rsidRPr="002B5864">
              <w:rPr>
                <w:rFonts w:cs="Arial"/>
                <w:color w:val="000000"/>
                <w:sz w:val="16"/>
                <w:szCs w:val="16"/>
                <w:lang w:val="en-US"/>
              </w:rPr>
              <w:t xml:space="preserve"> AMAN/DMAN will promote more agile and efficient en-route and terminal operations</w:t>
            </w:r>
          </w:p>
        </w:tc>
        <w:tc>
          <w:tcPr>
            <w:tcW w:w="3510" w:type="dxa"/>
            <w:tcBorders>
              <w:top w:val="nil"/>
              <w:bottom w:val="nil"/>
            </w:tcBorders>
            <w:shd w:val="clear" w:color="auto" w:fill="D2DFEE"/>
            <w:noWrap/>
          </w:tcPr>
          <w:p w:rsidR="003A75B4" w:rsidRPr="002B5864" w:rsidRDefault="00A853FD" w:rsidP="003A75B4">
            <w:pPr>
              <w:spacing w:after="0"/>
              <w:jc w:val="left"/>
              <w:rPr>
                <w:rFonts w:cs="Arial"/>
                <w:b/>
                <w:bCs/>
                <w:color w:val="000000"/>
                <w:sz w:val="16"/>
                <w:szCs w:val="16"/>
                <w:lang w:val="en-US"/>
              </w:rPr>
            </w:pPr>
            <w:hyperlink w:anchor="B315" w:history="1">
              <w:r w:rsidR="003A75B4" w:rsidRPr="00F231CA">
                <w:rPr>
                  <w:rStyle w:val="Hyperlink"/>
                  <w:rFonts w:cs="Arial"/>
                  <w:b/>
                  <w:bCs/>
                  <w:sz w:val="16"/>
                  <w:szCs w:val="16"/>
                  <w:lang w:val="en-US"/>
                </w:rPr>
                <w:t>B3-15</w:t>
              </w:r>
            </w:hyperlink>
            <w:r w:rsidR="003A75B4" w:rsidRPr="002B5864">
              <w:rPr>
                <w:rFonts w:cs="Arial"/>
                <w:b/>
                <w:bCs/>
                <w:color w:val="000000"/>
                <w:sz w:val="16"/>
                <w:szCs w:val="16"/>
                <w:lang w:val="en-US"/>
              </w:rPr>
              <w:br/>
              <w:t xml:space="preserve">Integrated </w:t>
            </w:r>
            <w:hyperlink w:anchor="AMANDMAN" w:history="1">
              <w:r w:rsidR="003A75B4" w:rsidRPr="00893CD7">
                <w:rPr>
                  <w:rStyle w:val="Hyperlink"/>
                  <w:rFonts w:cs="Arial"/>
                  <w:b/>
                  <w:bCs/>
                  <w:sz w:val="16"/>
                  <w:szCs w:val="16"/>
                  <w:lang w:val="en-US"/>
                </w:rPr>
                <w:t>AMAN/DMAN</w:t>
              </w:r>
            </w:hyperlink>
            <w:r w:rsidR="003A75B4" w:rsidRPr="002B5864">
              <w:rPr>
                <w:rFonts w:cs="Arial"/>
                <w:b/>
                <w:bCs/>
                <w:color w:val="000000"/>
                <w:sz w:val="16"/>
                <w:szCs w:val="16"/>
                <w:lang w:val="en-US"/>
              </w:rPr>
              <w:t>/</w:t>
            </w:r>
            <w:smartTag w:uri="urn:schemas-microsoft-com:office:smarttags" w:element="stockticker">
              <w:r w:rsidR="003A75B4" w:rsidRPr="002B5864">
                <w:rPr>
                  <w:rFonts w:cs="Arial"/>
                  <w:b/>
                  <w:bCs/>
                  <w:color w:val="000000"/>
                  <w:sz w:val="16"/>
                  <w:szCs w:val="16"/>
                  <w:lang w:val="en-US"/>
                </w:rPr>
                <w:t>SMAN</w:t>
              </w:r>
            </w:smartTag>
            <w:r w:rsidR="003A75B4" w:rsidRPr="002B5864">
              <w:rPr>
                <w:rFonts w:cs="Arial"/>
                <w:b/>
                <w:bCs/>
                <w:color w:val="000000"/>
                <w:sz w:val="16"/>
                <w:szCs w:val="16"/>
                <w:lang w:val="en-US"/>
              </w:rPr>
              <w:br/>
            </w:r>
            <w:r w:rsidR="003A75B4" w:rsidRPr="002B5864">
              <w:rPr>
                <w:rFonts w:cs="Arial"/>
                <w:color w:val="000000"/>
                <w:sz w:val="16"/>
                <w:szCs w:val="16"/>
                <w:lang w:val="en-US"/>
              </w:rPr>
              <w:t xml:space="preserve">Fully </w:t>
            </w:r>
            <w:r w:rsidR="003A75B4">
              <w:rPr>
                <w:rFonts w:cs="Arial"/>
                <w:color w:val="000000"/>
                <w:sz w:val="16"/>
                <w:szCs w:val="16"/>
                <w:lang w:val="en-US"/>
              </w:rPr>
              <w:t>synchronized</w:t>
            </w:r>
            <w:r w:rsidR="003A75B4" w:rsidRPr="002B5864">
              <w:rPr>
                <w:rFonts w:cs="Arial"/>
                <w:color w:val="000000"/>
                <w:sz w:val="16"/>
                <w:szCs w:val="16"/>
                <w:lang w:val="en-US"/>
              </w:rPr>
              <w:t xml:space="preserve"> network</w:t>
            </w:r>
            <w:r w:rsidR="003A75B4" w:rsidRPr="002B5864">
              <w:rPr>
                <w:rFonts w:cs="Arial"/>
                <w:b/>
                <w:bCs/>
                <w:color w:val="000000"/>
                <w:sz w:val="16"/>
                <w:szCs w:val="16"/>
                <w:lang w:val="en-US"/>
              </w:rPr>
              <w:t xml:space="preserve"> </w:t>
            </w:r>
            <w:r w:rsidR="003A75B4" w:rsidRPr="002B5864">
              <w:rPr>
                <w:rFonts w:cs="Arial"/>
                <w:color w:val="000000"/>
                <w:sz w:val="16"/>
                <w:szCs w:val="16"/>
                <w:lang w:val="en-US"/>
              </w:rPr>
              <w:t>management between departure airport and arrival airports for all aircraft in the air traffic system at any given point in time</w:t>
            </w:r>
          </w:p>
        </w:tc>
      </w:tr>
      <w:tr w:rsidR="003A75B4" w:rsidRPr="002B5864" w:rsidTr="003A75B4">
        <w:trPr>
          <w:trHeight w:val="1621"/>
        </w:trPr>
        <w:tc>
          <w:tcPr>
            <w:tcW w:w="3438" w:type="dxa"/>
            <w:tcBorders>
              <w:top w:val="nil"/>
              <w:left w:val="nil"/>
              <w:bottom w:val="nil"/>
            </w:tcBorders>
            <w:shd w:val="clear" w:color="auto" w:fill="auto"/>
          </w:tcPr>
          <w:p w:rsidR="003A75B4" w:rsidRPr="002B5864" w:rsidRDefault="00A853FD" w:rsidP="0058580E">
            <w:pPr>
              <w:spacing w:after="0"/>
              <w:jc w:val="left"/>
              <w:rPr>
                <w:rFonts w:cs="Arial"/>
                <w:b/>
                <w:bCs/>
                <w:sz w:val="16"/>
                <w:szCs w:val="16"/>
                <w:lang w:val="en-US"/>
              </w:rPr>
            </w:pPr>
            <w:hyperlink w:anchor="B075" w:history="1">
              <w:r w:rsidR="003A75B4" w:rsidRPr="00A840E0">
                <w:rPr>
                  <w:rStyle w:val="Hyperlink"/>
                  <w:rFonts w:cs="Arial"/>
                  <w:b/>
                  <w:bCs/>
                  <w:sz w:val="16"/>
                  <w:szCs w:val="16"/>
                  <w:lang w:val="en-US"/>
                </w:rPr>
                <w:t>B0-75</w:t>
              </w:r>
            </w:hyperlink>
            <w:r w:rsidR="003A75B4" w:rsidRPr="002B5864">
              <w:rPr>
                <w:rFonts w:cs="Arial"/>
                <w:b/>
                <w:bCs/>
                <w:sz w:val="16"/>
                <w:szCs w:val="16"/>
                <w:lang w:val="en-US"/>
              </w:rPr>
              <w:br/>
              <w:t>Improved Runway Safety (</w:t>
            </w:r>
            <w:hyperlink w:anchor="ASMGCS" w:history="1">
              <w:r w:rsidR="003A75B4" w:rsidRPr="00C82DFD">
                <w:rPr>
                  <w:rStyle w:val="Hyperlink"/>
                  <w:rFonts w:cs="Arial"/>
                  <w:b/>
                  <w:bCs/>
                  <w:sz w:val="16"/>
                  <w:szCs w:val="16"/>
                  <w:lang w:val="en-US"/>
                </w:rPr>
                <w:t>A-SMGCS</w:t>
              </w:r>
            </w:hyperlink>
            <w:r w:rsidR="003A75B4" w:rsidRPr="002B5864">
              <w:rPr>
                <w:rFonts w:cs="Arial"/>
                <w:b/>
                <w:bCs/>
                <w:sz w:val="16"/>
                <w:szCs w:val="16"/>
                <w:lang w:val="en-US"/>
              </w:rPr>
              <w:t xml:space="preserve"> Level 1-2</w:t>
            </w:r>
            <w:r w:rsidR="0058580E">
              <w:rPr>
                <w:rFonts w:cs="Arial"/>
                <w:b/>
                <w:bCs/>
                <w:sz w:val="16"/>
                <w:szCs w:val="16"/>
                <w:lang w:val="en-US"/>
              </w:rPr>
              <w:t>)</w:t>
            </w:r>
          </w:p>
          <w:p w:rsidR="003A75B4" w:rsidRPr="002B5864" w:rsidRDefault="003A75B4" w:rsidP="003A75B4">
            <w:pPr>
              <w:spacing w:after="0"/>
              <w:jc w:val="left"/>
              <w:rPr>
                <w:rFonts w:cs="Arial"/>
                <w:b/>
                <w:bCs/>
                <w:sz w:val="16"/>
                <w:szCs w:val="16"/>
                <w:lang w:val="en-US"/>
              </w:rPr>
            </w:pPr>
            <w:r w:rsidRPr="002B5864">
              <w:rPr>
                <w:rFonts w:cs="Arial"/>
                <w:sz w:val="16"/>
                <w:szCs w:val="16"/>
                <w:lang w:val="en-US"/>
              </w:rPr>
              <w:t xml:space="preserve">Airport surface surveillance for </w:t>
            </w:r>
            <w:hyperlink w:anchor="ANSP" w:history="1">
              <w:r w:rsidRPr="00893CD7">
                <w:rPr>
                  <w:rStyle w:val="Hyperlink"/>
                  <w:rFonts w:cs="Arial"/>
                  <w:sz w:val="16"/>
                  <w:szCs w:val="16"/>
                  <w:lang w:val="en-US"/>
                </w:rPr>
                <w:t>ANSP</w:t>
              </w:r>
            </w:hyperlink>
          </w:p>
        </w:tc>
        <w:tc>
          <w:tcPr>
            <w:tcW w:w="4050" w:type="dxa"/>
            <w:tcBorders>
              <w:top w:val="nil"/>
              <w:bottom w:val="nil"/>
            </w:tcBorders>
            <w:shd w:val="clear" w:color="auto" w:fill="auto"/>
          </w:tcPr>
          <w:p w:rsidR="003A75B4" w:rsidRPr="002B5864" w:rsidRDefault="00A853FD" w:rsidP="0058580E">
            <w:pPr>
              <w:spacing w:after="0"/>
              <w:jc w:val="left"/>
              <w:rPr>
                <w:rFonts w:cs="Arial"/>
                <w:sz w:val="16"/>
                <w:szCs w:val="16"/>
                <w:lang w:val="en-US"/>
              </w:rPr>
            </w:pPr>
            <w:hyperlink w:anchor="B175" w:history="1">
              <w:r w:rsidR="003A75B4" w:rsidRPr="00A840E0">
                <w:rPr>
                  <w:rStyle w:val="Hyperlink"/>
                  <w:rFonts w:cs="Arial"/>
                  <w:b/>
                  <w:bCs/>
                  <w:sz w:val="16"/>
                  <w:szCs w:val="16"/>
                  <w:lang w:val="en-US"/>
                </w:rPr>
                <w:t>B1-75</w:t>
              </w:r>
            </w:hyperlink>
            <w:r w:rsidR="003A75B4" w:rsidRPr="002B5864">
              <w:rPr>
                <w:rFonts w:cs="Arial"/>
                <w:b/>
                <w:bCs/>
                <w:sz w:val="16"/>
                <w:szCs w:val="16"/>
                <w:lang w:val="en-US"/>
              </w:rPr>
              <w:br/>
              <w:t>Enhanced Safety and Efficiency of Surface Operations (</w:t>
            </w:r>
            <w:r w:rsidR="0058580E">
              <w:rPr>
                <w:rFonts w:cs="Arial"/>
                <w:b/>
                <w:bCs/>
                <w:sz w:val="16"/>
                <w:szCs w:val="16"/>
                <w:lang w:val="en-US"/>
              </w:rPr>
              <w:t>A-SMGCS/</w:t>
            </w:r>
            <w:r w:rsidR="003A75B4" w:rsidRPr="002B5864">
              <w:rPr>
                <w:rFonts w:cs="Arial"/>
                <w:b/>
                <w:bCs/>
                <w:sz w:val="16"/>
                <w:szCs w:val="16"/>
                <w:lang w:val="en-US"/>
              </w:rPr>
              <w:t>SURF</w:t>
            </w:r>
            <w:r w:rsidR="0058580E">
              <w:rPr>
                <w:rFonts w:cs="Arial"/>
                <w:b/>
                <w:bCs/>
                <w:sz w:val="16"/>
                <w:szCs w:val="16"/>
                <w:lang w:val="en-US"/>
              </w:rPr>
              <w:t xml:space="preserve"> IA</w:t>
            </w:r>
            <w:r w:rsidR="003A75B4" w:rsidRPr="002B5864">
              <w:rPr>
                <w:rFonts w:cs="Arial"/>
                <w:b/>
                <w:bCs/>
                <w:sz w:val="16"/>
                <w:szCs w:val="16"/>
                <w:lang w:val="en-US"/>
              </w:rPr>
              <w:t>)</w:t>
            </w:r>
            <w:r w:rsidR="005B6581">
              <w:rPr>
                <w:rFonts w:cs="Arial"/>
                <w:b/>
                <w:bCs/>
                <w:sz w:val="16"/>
                <w:szCs w:val="16"/>
                <w:lang w:val="en-US"/>
              </w:rPr>
              <w:t xml:space="preserve"> and EVS</w:t>
            </w:r>
            <w:r w:rsidR="003A75B4" w:rsidRPr="002B5864">
              <w:rPr>
                <w:rFonts w:cs="Arial"/>
                <w:b/>
                <w:bCs/>
                <w:sz w:val="16"/>
                <w:szCs w:val="16"/>
                <w:lang w:val="en-US"/>
              </w:rPr>
              <w:br/>
            </w:r>
            <w:r w:rsidR="003A75B4" w:rsidRPr="002B5864">
              <w:rPr>
                <w:rFonts w:cs="Arial"/>
                <w:sz w:val="16"/>
                <w:szCs w:val="16"/>
                <w:lang w:val="en-US"/>
              </w:rPr>
              <w:t xml:space="preserve">Airport surface surveillance for </w:t>
            </w:r>
            <w:hyperlink w:anchor="ANSP" w:history="1">
              <w:r w:rsidR="003A75B4" w:rsidRPr="00893CD7">
                <w:rPr>
                  <w:rStyle w:val="Hyperlink"/>
                  <w:rFonts w:cs="Arial"/>
                  <w:sz w:val="16"/>
                  <w:szCs w:val="16"/>
                  <w:lang w:val="en-US"/>
                </w:rPr>
                <w:t>ANSP</w:t>
              </w:r>
            </w:hyperlink>
            <w:r w:rsidR="003A75B4" w:rsidRPr="002B5864">
              <w:rPr>
                <w:rFonts w:cs="Arial"/>
                <w:sz w:val="16"/>
                <w:szCs w:val="16"/>
                <w:lang w:val="en-US"/>
              </w:rPr>
              <w:t xml:space="preserve"> and flight crews with safety logic, cockpit moving map displays and visual systems for taxi operations</w:t>
            </w:r>
          </w:p>
        </w:tc>
        <w:tc>
          <w:tcPr>
            <w:tcW w:w="3510" w:type="dxa"/>
            <w:tcBorders>
              <w:top w:val="nil"/>
              <w:bottom w:val="nil"/>
            </w:tcBorders>
            <w:shd w:val="clear" w:color="auto" w:fill="auto"/>
          </w:tcPr>
          <w:p w:rsidR="003A75B4" w:rsidRPr="002B5864" w:rsidRDefault="00A853FD" w:rsidP="005B6581">
            <w:pPr>
              <w:spacing w:after="0"/>
              <w:jc w:val="left"/>
              <w:rPr>
                <w:rFonts w:cs="Arial"/>
                <w:color w:val="000000"/>
                <w:sz w:val="16"/>
                <w:szCs w:val="16"/>
                <w:lang w:val="en-US"/>
              </w:rPr>
            </w:pPr>
            <w:hyperlink w:anchor="B275" w:history="1">
              <w:r w:rsidR="003A75B4" w:rsidRPr="00A840E0">
                <w:rPr>
                  <w:rStyle w:val="Hyperlink"/>
                  <w:rFonts w:cs="Arial"/>
                  <w:b/>
                  <w:bCs/>
                  <w:sz w:val="16"/>
                  <w:szCs w:val="16"/>
                  <w:lang w:val="en-US"/>
                </w:rPr>
                <w:t>B2-75</w:t>
              </w:r>
            </w:hyperlink>
            <w:r w:rsidR="003A75B4" w:rsidRPr="002B5864">
              <w:rPr>
                <w:rFonts w:cs="Arial"/>
                <w:b/>
                <w:bCs/>
                <w:color w:val="000000"/>
                <w:sz w:val="16"/>
                <w:szCs w:val="16"/>
                <w:lang w:val="en-US"/>
              </w:rPr>
              <w:br/>
            </w:r>
            <w:r w:rsidR="003A75B4">
              <w:rPr>
                <w:rFonts w:cs="Arial"/>
                <w:b/>
                <w:bCs/>
                <w:color w:val="000000"/>
                <w:sz w:val="16"/>
                <w:szCs w:val="16"/>
                <w:lang w:val="en-US"/>
              </w:rPr>
              <w:t>Optimize</w:t>
            </w:r>
            <w:r w:rsidR="003A75B4" w:rsidRPr="002B5864">
              <w:rPr>
                <w:rFonts w:cs="Arial"/>
                <w:b/>
                <w:bCs/>
                <w:color w:val="000000"/>
                <w:sz w:val="16"/>
                <w:szCs w:val="16"/>
                <w:lang w:val="en-US"/>
              </w:rPr>
              <w:t>d Surface Routing and Safety Benefits  (</w:t>
            </w:r>
            <w:hyperlink w:anchor="ASMGCS" w:history="1">
              <w:r w:rsidR="003A75B4" w:rsidRPr="00C82DFD">
                <w:rPr>
                  <w:rStyle w:val="Hyperlink"/>
                  <w:rFonts w:cs="Arial"/>
                  <w:b/>
                  <w:bCs/>
                  <w:sz w:val="16"/>
                  <w:szCs w:val="16"/>
                  <w:lang w:val="en-US"/>
                </w:rPr>
                <w:t>A-SMGCS</w:t>
              </w:r>
            </w:hyperlink>
            <w:r w:rsidR="003A75B4" w:rsidRPr="002B5864">
              <w:rPr>
                <w:rFonts w:cs="Arial"/>
                <w:b/>
                <w:bCs/>
                <w:color w:val="000000"/>
                <w:sz w:val="16"/>
                <w:szCs w:val="16"/>
                <w:lang w:val="en-US"/>
              </w:rPr>
              <w:t xml:space="preserve"> Level 3-4 and SVS)</w:t>
            </w:r>
            <w:r w:rsidR="003A75B4" w:rsidRPr="002B5864">
              <w:rPr>
                <w:rFonts w:cs="Arial"/>
                <w:b/>
                <w:bCs/>
                <w:color w:val="000000"/>
                <w:sz w:val="16"/>
                <w:szCs w:val="16"/>
                <w:lang w:val="en-US"/>
              </w:rPr>
              <w:br/>
            </w:r>
            <w:r w:rsidR="003A75B4" w:rsidRPr="002B5864">
              <w:rPr>
                <w:rFonts w:cs="Arial"/>
                <w:color w:val="000000"/>
                <w:sz w:val="16"/>
                <w:szCs w:val="16"/>
                <w:lang w:val="en-US"/>
              </w:rPr>
              <w:t xml:space="preserve">Taxi routing and guidance evolving to trajectory based with ground / cockpit monitoring and data link delivery of clearances and information.  Cockpit synthetic </w:t>
            </w:r>
            <w:proofErr w:type="spellStart"/>
            <w:r w:rsidR="003A75B4" w:rsidRPr="002B5864">
              <w:rPr>
                <w:rFonts w:cs="Arial"/>
                <w:color w:val="000000"/>
                <w:sz w:val="16"/>
                <w:szCs w:val="16"/>
                <w:lang w:val="en-US"/>
              </w:rPr>
              <w:t>visualisation</w:t>
            </w:r>
            <w:proofErr w:type="spellEnd"/>
            <w:r w:rsidR="003A75B4" w:rsidRPr="002B5864">
              <w:rPr>
                <w:rFonts w:cs="Arial"/>
                <w:color w:val="000000"/>
                <w:sz w:val="16"/>
                <w:szCs w:val="16"/>
                <w:lang w:val="en-US"/>
              </w:rPr>
              <w:t xml:space="preserve"> systems</w:t>
            </w:r>
          </w:p>
        </w:tc>
        <w:tc>
          <w:tcPr>
            <w:tcW w:w="3510" w:type="dxa"/>
            <w:tcBorders>
              <w:top w:val="nil"/>
              <w:bottom w:val="nil"/>
            </w:tcBorders>
            <w:shd w:val="clear" w:color="auto" w:fill="D2DFEE"/>
            <w:noWrap/>
          </w:tcPr>
          <w:p w:rsidR="003A75B4" w:rsidRPr="002B5864" w:rsidRDefault="003A75B4" w:rsidP="003A75B4">
            <w:pPr>
              <w:spacing w:after="0"/>
              <w:jc w:val="left"/>
              <w:rPr>
                <w:rFonts w:cs="Arial"/>
                <w:color w:val="000000"/>
                <w:sz w:val="16"/>
                <w:szCs w:val="16"/>
                <w:lang w:val="en-US"/>
              </w:rPr>
            </w:pPr>
          </w:p>
        </w:tc>
      </w:tr>
      <w:tr w:rsidR="003A75B4" w:rsidRPr="002B5864" w:rsidTr="003A75B4">
        <w:trPr>
          <w:cantSplit/>
          <w:trHeight w:val="1181"/>
        </w:trPr>
        <w:tc>
          <w:tcPr>
            <w:tcW w:w="3438" w:type="dxa"/>
            <w:tcBorders>
              <w:top w:val="nil"/>
              <w:left w:val="nil"/>
              <w:bottom w:val="nil"/>
            </w:tcBorders>
            <w:shd w:val="clear" w:color="auto" w:fill="CDDBEB"/>
          </w:tcPr>
          <w:p w:rsidR="003A75B4" w:rsidRPr="002B5864" w:rsidRDefault="00A853FD" w:rsidP="003A75B4">
            <w:pPr>
              <w:spacing w:after="0"/>
              <w:jc w:val="left"/>
              <w:rPr>
                <w:rFonts w:cs="Arial"/>
                <w:sz w:val="16"/>
                <w:szCs w:val="16"/>
                <w:lang w:val="en-US"/>
              </w:rPr>
            </w:pPr>
            <w:hyperlink w:anchor="B080" w:history="1">
              <w:r w:rsidR="003A75B4" w:rsidRPr="00667D68">
                <w:rPr>
                  <w:rStyle w:val="Hyperlink"/>
                  <w:rFonts w:cs="Arial"/>
                  <w:b/>
                  <w:bCs/>
                  <w:sz w:val="16"/>
                  <w:szCs w:val="16"/>
                  <w:lang w:val="en-US"/>
                </w:rPr>
                <w:t>B0-80</w:t>
              </w:r>
            </w:hyperlink>
            <w:r w:rsidR="003A75B4" w:rsidRPr="002B5864">
              <w:rPr>
                <w:rFonts w:cs="Arial"/>
                <w:b/>
                <w:bCs/>
                <w:sz w:val="16"/>
                <w:szCs w:val="16"/>
                <w:lang w:val="en-US"/>
              </w:rPr>
              <w:br/>
              <w:t>Improved Airport Operations through Airport-</w:t>
            </w:r>
            <w:hyperlink w:anchor="CDM" w:history="1">
              <w:r w:rsidR="003A75B4" w:rsidRPr="0018710A">
                <w:rPr>
                  <w:rStyle w:val="Hyperlink"/>
                  <w:rFonts w:cs="Arial"/>
                  <w:b/>
                  <w:bCs/>
                  <w:sz w:val="16"/>
                  <w:szCs w:val="16"/>
                  <w:lang w:val="en-US"/>
                </w:rPr>
                <w:t>CDM</w:t>
              </w:r>
            </w:hyperlink>
            <w:r w:rsidR="003A75B4" w:rsidRPr="002B5864">
              <w:rPr>
                <w:rFonts w:cs="Arial"/>
                <w:b/>
                <w:bCs/>
                <w:sz w:val="16"/>
                <w:szCs w:val="16"/>
                <w:lang w:val="en-US"/>
              </w:rPr>
              <w:t xml:space="preserve"> </w:t>
            </w:r>
            <w:r w:rsidR="003A75B4" w:rsidRPr="002B5864">
              <w:rPr>
                <w:rFonts w:cs="Arial"/>
                <w:b/>
                <w:bCs/>
                <w:sz w:val="16"/>
                <w:szCs w:val="16"/>
                <w:lang w:val="en-US"/>
              </w:rPr>
              <w:br/>
            </w:r>
            <w:r w:rsidR="003A75B4" w:rsidRPr="002B5864">
              <w:rPr>
                <w:rFonts w:cs="Arial"/>
                <w:sz w:val="16"/>
                <w:szCs w:val="16"/>
                <w:lang w:val="en-US"/>
              </w:rPr>
              <w:t>Airport operational improvements through the way operational partners at airports work together</w:t>
            </w:r>
          </w:p>
        </w:tc>
        <w:tc>
          <w:tcPr>
            <w:tcW w:w="4050" w:type="dxa"/>
            <w:tcBorders>
              <w:top w:val="nil"/>
              <w:bottom w:val="nil"/>
            </w:tcBorders>
            <w:shd w:val="clear" w:color="auto" w:fill="CDDBEB"/>
          </w:tcPr>
          <w:p w:rsidR="003A75B4" w:rsidRPr="002B5864" w:rsidRDefault="00A853FD" w:rsidP="003A75B4">
            <w:pPr>
              <w:spacing w:after="0"/>
              <w:jc w:val="left"/>
              <w:rPr>
                <w:rFonts w:cs="Arial"/>
                <w:sz w:val="16"/>
                <w:szCs w:val="16"/>
                <w:lang w:val="en-US"/>
              </w:rPr>
            </w:pPr>
            <w:hyperlink w:anchor="B180" w:history="1">
              <w:r w:rsidR="003A75B4" w:rsidRPr="00667D68">
                <w:rPr>
                  <w:rStyle w:val="Hyperlink"/>
                  <w:rFonts w:cs="Arial"/>
                  <w:b/>
                  <w:bCs/>
                  <w:sz w:val="16"/>
                  <w:szCs w:val="16"/>
                  <w:lang w:val="en-US"/>
                </w:rPr>
                <w:t>B1-80</w:t>
              </w:r>
            </w:hyperlink>
            <w:r w:rsidR="003A75B4" w:rsidRPr="002B5864">
              <w:rPr>
                <w:rFonts w:cs="Arial"/>
                <w:b/>
                <w:bCs/>
                <w:sz w:val="16"/>
                <w:szCs w:val="16"/>
                <w:lang w:val="en-US"/>
              </w:rPr>
              <w:br/>
            </w:r>
            <w:r w:rsidR="003A75B4">
              <w:rPr>
                <w:rFonts w:cs="Arial"/>
                <w:b/>
                <w:bCs/>
                <w:sz w:val="16"/>
                <w:szCs w:val="16"/>
                <w:lang w:val="en-US"/>
              </w:rPr>
              <w:t>Optimize</w:t>
            </w:r>
            <w:r w:rsidR="003A75B4" w:rsidRPr="002B5864">
              <w:rPr>
                <w:rFonts w:cs="Arial"/>
                <w:b/>
                <w:bCs/>
                <w:sz w:val="16"/>
                <w:szCs w:val="16"/>
                <w:lang w:val="en-US"/>
              </w:rPr>
              <w:t>d Airport Operations through Airport-</w:t>
            </w:r>
            <w:hyperlink w:anchor="CDM" w:history="1">
              <w:r w:rsidR="0018710A" w:rsidRPr="0018710A">
                <w:rPr>
                  <w:rStyle w:val="Hyperlink"/>
                  <w:rFonts w:cs="Arial"/>
                  <w:b/>
                  <w:bCs/>
                  <w:sz w:val="16"/>
                  <w:szCs w:val="16"/>
                  <w:lang w:val="en-US"/>
                </w:rPr>
                <w:t>CDM</w:t>
              </w:r>
            </w:hyperlink>
            <w:r w:rsidR="003A75B4" w:rsidRPr="002B5864">
              <w:rPr>
                <w:rFonts w:cs="Arial"/>
                <w:b/>
                <w:bCs/>
                <w:sz w:val="16"/>
                <w:szCs w:val="16"/>
                <w:lang w:val="en-US"/>
              </w:rPr>
              <w:br/>
            </w:r>
            <w:r w:rsidR="003A75B4" w:rsidRPr="002B5864">
              <w:rPr>
                <w:rFonts w:cs="Arial"/>
                <w:sz w:val="16"/>
                <w:szCs w:val="16"/>
                <w:lang w:val="en-US"/>
              </w:rPr>
              <w:t xml:space="preserve"> Airport operational improvements through the way operational partners at airports work together</w:t>
            </w:r>
          </w:p>
        </w:tc>
        <w:tc>
          <w:tcPr>
            <w:tcW w:w="3510" w:type="dxa"/>
            <w:tcBorders>
              <w:top w:val="nil"/>
              <w:bottom w:val="nil"/>
            </w:tcBorders>
            <w:shd w:val="clear" w:color="auto" w:fill="CDDBEB"/>
            <w:noWrap/>
          </w:tcPr>
          <w:p w:rsidR="003A75B4" w:rsidRPr="002B5864" w:rsidRDefault="003A75B4" w:rsidP="003A75B4">
            <w:pPr>
              <w:spacing w:after="0"/>
              <w:jc w:val="left"/>
              <w:rPr>
                <w:rFonts w:cs="Arial"/>
                <w:color w:val="000000"/>
                <w:sz w:val="16"/>
                <w:szCs w:val="16"/>
                <w:lang w:val="en-US"/>
              </w:rPr>
            </w:pPr>
          </w:p>
        </w:tc>
        <w:tc>
          <w:tcPr>
            <w:tcW w:w="3510" w:type="dxa"/>
            <w:tcBorders>
              <w:top w:val="nil"/>
              <w:bottom w:val="nil"/>
            </w:tcBorders>
            <w:shd w:val="clear" w:color="auto" w:fill="D2DFEE"/>
            <w:noWrap/>
          </w:tcPr>
          <w:p w:rsidR="003A75B4" w:rsidRPr="002B5864" w:rsidRDefault="003A75B4" w:rsidP="003A75B4">
            <w:pPr>
              <w:spacing w:after="0"/>
              <w:jc w:val="left"/>
              <w:rPr>
                <w:rFonts w:cs="Arial"/>
                <w:color w:val="000000"/>
                <w:sz w:val="16"/>
                <w:szCs w:val="16"/>
                <w:lang w:val="en-US"/>
              </w:rPr>
            </w:pPr>
          </w:p>
        </w:tc>
      </w:tr>
      <w:tr w:rsidR="003A75B4" w:rsidRPr="002B5864" w:rsidTr="003A75B4">
        <w:trPr>
          <w:cantSplit/>
          <w:trHeight w:val="1001"/>
        </w:trPr>
        <w:tc>
          <w:tcPr>
            <w:tcW w:w="3438" w:type="dxa"/>
            <w:tcBorders>
              <w:top w:val="nil"/>
              <w:bottom w:val="single" w:sz="8" w:space="0" w:color="4F81BD"/>
            </w:tcBorders>
            <w:shd w:val="clear" w:color="auto" w:fill="auto"/>
          </w:tcPr>
          <w:p w:rsidR="003A75B4" w:rsidRPr="002B5864" w:rsidRDefault="003A75B4" w:rsidP="003A75B4">
            <w:pPr>
              <w:spacing w:after="0"/>
              <w:jc w:val="left"/>
              <w:rPr>
                <w:rFonts w:cs="Arial"/>
                <w:b/>
                <w:bCs/>
                <w:sz w:val="16"/>
                <w:szCs w:val="16"/>
                <w:lang w:val="en-US"/>
              </w:rPr>
            </w:pPr>
          </w:p>
        </w:tc>
        <w:tc>
          <w:tcPr>
            <w:tcW w:w="4050" w:type="dxa"/>
            <w:tcBorders>
              <w:top w:val="nil"/>
              <w:bottom w:val="single" w:sz="8" w:space="0" w:color="4F81BD"/>
            </w:tcBorders>
            <w:shd w:val="clear" w:color="auto" w:fill="auto"/>
          </w:tcPr>
          <w:p w:rsidR="003A75B4" w:rsidRPr="002B5864" w:rsidRDefault="00A853FD" w:rsidP="003A75B4">
            <w:pPr>
              <w:spacing w:after="0"/>
              <w:jc w:val="left"/>
              <w:rPr>
                <w:rFonts w:cs="Arial"/>
                <w:sz w:val="16"/>
                <w:szCs w:val="16"/>
                <w:lang w:val="en-US"/>
              </w:rPr>
            </w:pPr>
            <w:hyperlink w:anchor="B181" w:history="1">
              <w:r w:rsidR="003A75B4" w:rsidRPr="00667D68">
                <w:rPr>
                  <w:rStyle w:val="Hyperlink"/>
                  <w:rFonts w:cs="Arial"/>
                  <w:b/>
                  <w:bCs/>
                  <w:sz w:val="16"/>
                  <w:szCs w:val="16"/>
                  <w:lang w:val="en-US"/>
                </w:rPr>
                <w:t>B1-81</w:t>
              </w:r>
            </w:hyperlink>
            <w:r w:rsidR="003A75B4" w:rsidRPr="002B5864">
              <w:rPr>
                <w:rFonts w:cs="Arial"/>
                <w:b/>
                <w:bCs/>
                <w:sz w:val="16"/>
                <w:szCs w:val="16"/>
                <w:lang w:val="en-US"/>
              </w:rPr>
              <w:br/>
              <w:t>Remote Operated Aerodrome Control Tower</w:t>
            </w:r>
            <w:r w:rsidR="003A75B4" w:rsidRPr="002B5864">
              <w:rPr>
                <w:rFonts w:cs="Arial"/>
                <w:b/>
                <w:bCs/>
                <w:sz w:val="16"/>
                <w:szCs w:val="16"/>
                <w:lang w:val="en-US"/>
              </w:rPr>
              <w:br/>
            </w:r>
            <w:r w:rsidR="003A75B4" w:rsidRPr="002B5864">
              <w:rPr>
                <w:rFonts w:cs="Arial"/>
                <w:sz w:val="16"/>
                <w:szCs w:val="16"/>
                <w:lang w:val="en-US"/>
              </w:rPr>
              <w:t>Remotely operated</w:t>
            </w:r>
            <w:r w:rsidR="003A75B4" w:rsidRPr="002B5864">
              <w:rPr>
                <w:rFonts w:cs="Arial"/>
                <w:b/>
                <w:bCs/>
                <w:sz w:val="16"/>
                <w:szCs w:val="16"/>
                <w:lang w:val="en-US"/>
              </w:rPr>
              <w:t xml:space="preserve"> </w:t>
            </w:r>
            <w:r w:rsidR="003A75B4" w:rsidRPr="002B5864">
              <w:rPr>
                <w:rFonts w:cs="Arial"/>
                <w:sz w:val="16"/>
                <w:szCs w:val="16"/>
                <w:lang w:val="en-US"/>
              </w:rPr>
              <w:t xml:space="preserve">Aerodrome Control Tower contingency and remote provision of </w:t>
            </w:r>
            <w:smartTag w:uri="urn:schemas-microsoft-com:office:smarttags" w:element="stockticker">
              <w:r w:rsidR="003A75B4" w:rsidRPr="002B5864">
                <w:rPr>
                  <w:rFonts w:cs="Arial"/>
                  <w:sz w:val="16"/>
                  <w:szCs w:val="16"/>
                  <w:lang w:val="en-US"/>
                </w:rPr>
                <w:t>ATS</w:t>
              </w:r>
            </w:smartTag>
            <w:r w:rsidR="003A75B4" w:rsidRPr="002B5864">
              <w:rPr>
                <w:rFonts w:cs="Arial"/>
                <w:sz w:val="16"/>
                <w:szCs w:val="16"/>
                <w:lang w:val="en-US"/>
              </w:rPr>
              <w:t xml:space="preserve"> to aerodromes through </w:t>
            </w:r>
            <w:proofErr w:type="spellStart"/>
            <w:r w:rsidR="003A75B4" w:rsidRPr="002B5864">
              <w:rPr>
                <w:rFonts w:cs="Arial"/>
                <w:sz w:val="16"/>
                <w:szCs w:val="16"/>
                <w:lang w:val="en-US"/>
              </w:rPr>
              <w:t>visualisation</w:t>
            </w:r>
            <w:proofErr w:type="spellEnd"/>
            <w:r w:rsidR="003A75B4" w:rsidRPr="002B5864">
              <w:rPr>
                <w:rFonts w:cs="Arial"/>
                <w:sz w:val="16"/>
                <w:szCs w:val="16"/>
                <w:lang w:val="en-US"/>
              </w:rPr>
              <w:t xml:space="preserve"> systems and tools</w:t>
            </w:r>
          </w:p>
          <w:p w:rsidR="003A75B4" w:rsidRPr="002B5864" w:rsidRDefault="003A75B4" w:rsidP="003A75B4">
            <w:pPr>
              <w:spacing w:after="0"/>
              <w:jc w:val="left"/>
              <w:rPr>
                <w:rFonts w:cs="Arial"/>
                <w:sz w:val="16"/>
                <w:szCs w:val="16"/>
                <w:lang w:val="en-US"/>
              </w:rPr>
            </w:pPr>
          </w:p>
        </w:tc>
        <w:tc>
          <w:tcPr>
            <w:tcW w:w="3510" w:type="dxa"/>
            <w:tcBorders>
              <w:top w:val="nil"/>
              <w:bottom w:val="single" w:sz="8" w:space="0" w:color="4F81BD"/>
            </w:tcBorders>
            <w:shd w:val="clear" w:color="auto" w:fill="auto"/>
            <w:noWrap/>
          </w:tcPr>
          <w:p w:rsidR="003A75B4" w:rsidRPr="002B5864" w:rsidRDefault="003A75B4" w:rsidP="003A75B4">
            <w:pPr>
              <w:spacing w:after="0"/>
              <w:jc w:val="left"/>
              <w:rPr>
                <w:rFonts w:cs="Arial"/>
                <w:b/>
                <w:bCs/>
                <w:color w:val="000000"/>
                <w:sz w:val="16"/>
                <w:szCs w:val="16"/>
                <w:lang w:val="en-US"/>
              </w:rPr>
            </w:pPr>
          </w:p>
        </w:tc>
        <w:tc>
          <w:tcPr>
            <w:tcW w:w="3510" w:type="dxa"/>
            <w:tcBorders>
              <w:top w:val="nil"/>
              <w:bottom w:val="single" w:sz="8" w:space="0" w:color="4F81BD"/>
            </w:tcBorders>
            <w:shd w:val="clear" w:color="auto" w:fill="auto"/>
            <w:noWrap/>
          </w:tcPr>
          <w:p w:rsidR="003A75B4" w:rsidRPr="002B5864" w:rsidRDefault="003A75B4" w:rsidP="003A75B4">
            <w:pPr>
              <w:spacing w:after="0"/>
              <w:jc w:val="left"/>
              <w:rPr>
                <w:rFonts w:cs="Arial"/>
                <w:color w:val="000000"/>
                <w:sz w:val="16"/>
                <w:szCs w:val="16"/>
                <w:lang w:val="en-US"/>
              </w:rPr>
            </w:pPr>
          </w:p>
        </w:tc>
      </w:tr>
    </w:tbl>
    <w:p w:rsidR="008101B0" w:rsidRDefault="008101B0"/>
    <w:p w:rsidR="002B5864" w:rsidRDefault="002B5864" w:rsidP="002B5864">
      <w:pPr>
        <w:spacing w:after="0"/>
        <w:jc w:val="left"/>
        <w:rPr>
          <w:rFonts w:cs="Arial"/>
          <w:b/>
          <w:bCs/>
          <w:sz w:val="24"/>
          <w:lang w:val="en-US" w:eastAsia="en-US"/>
        </w:rPr>
      </w:pPr>
    </w:p>
    <w:p w:rsidR="002B5864" w:rsidRPr="002B5864" w:rsidRDefault="002B5864" w:rsidP="002B5864">
      <w:pPr>
        <w:rPr>
          <w:rFonts w:cs="Arial"/>
          <w:sz w:val="24"/>
          <w:lang w:val="en-US" w:eastAsia="en-US"/>
        </w:rPr>
      </w:pPr>
    </w:p>
    <w:p w:rsidR="002B5864" w:rsidRPr="002B5864" w:rsidRDefault="002B5864" w:rsidP="002B5864">
      <w:pPr>
        <w:rPr>
          <w:rFonts w:cs="Arial"/>
          <w:sz w:val="24"/>
          <w:lang w:val="en-US" w:eastAsia="en-US"/>
        </w:rPr>
      </w:pPr>
    </w:p>
    <w:p w:rsidR="002B5864" w:rsidRPr="002B5864" w:rsidRDefault="002B5864" w:rsidP="002B5864">
      <w:pPr>
        <w:rPr>
          <w:rFonts w:cs="Arial"/>
          <w:sz w:val="24"/>
          <w:lang w:val="en-US" w:eastAsia="en-US"/>
        </w:rPr>
        <w:sectPr w:rsidR="002B5864" w:rsidRPr="002B5864" w:rsidSect="002B5864">
          <w:headerReference w:type="default" r:id="rId13"/>
          <w:pgSz w:w="15840" w:h="12240" w:orient="landscape" w:code="1"/>
          <w:pgMar w:top="720" w:right="720" w:bottom="720" w:left="720" w:header="706" w:footer="706" w:gutter="0"/>
          <w:pgNumType w:start="1"/>
          <w:cols w:space="708"/>
          <w:docGrid w:linePitch="360"/>
        </w:sectPr>
      </w:pPr>
    </w:p>
    <w:tbl>
      <w:tblPr>
        <w:tblpPr w:leftFromText="180" w:rightFromText="180" w:horzAnchor="margin" w:tblpY="450"/>
        <w:tblW w:w="14508" w:type="dxa"/>
        <w:tblBorders>
          <w:top w:val="single" w:sz="8" w:space="0" w:color="4F81BD"/>
          <w:bottom w:val="single" w:sz="8" w:space="0" w:color="4F81BD"/>
        </w:tblBorders>
        <w:tblLayout w:type="fixed"/>
        <w:tblLook w:val="04A0"/>
      </w:tblPr>
      <w:tblGrid>
        <w:gridCol w:w="3627"/>
        <w:gridCol w:w="309"/>
        <w:gridCol w:w="3318"/>
        <w:gridCol w:w="651"/>
        <w:gridCol w:w="2976"/>
        <w:gridCol w:w="297"/>
        <w:gridCol w:w="3330"/>
      </w:tblGrid>
      <w:tr w:rsidR="002B5864" w:rsidRPr="002B5864" w:rsidTr="002B5864">
        <w:trPr>
          <w:trHeight w:val="891"/>
        </w:trPr>
        <w:tc>
          <w:tcPr>
            <w:tcW w:w="14508" w:type="dxa"/>
            <w:gridSpan w:val="7"/>
            <w:tcBorders>
              <w:top w:val="nil"/>
              <w:left w:val="nil"/>
              <w:bottom w:val="single" w:sz="8" w:space="0" w:color="4F81BD"/>
            </w:tcBorders>
            <w:vAlign w:val="center"/>
          </w:tcPr>
          <w:p w:rsidR="002B5864" w:rsidRPr="002B5864" w:rsidRDefault="002B5864" w:rsidP="002B5864">
            <w:pPr>
              <w:spacing w:after="0"/>
              <w:jc w:val="center"/>
              <w:rPr>
                <w:rFonts w:cs="Arial"/>
                <w:b/>
                <w:bCs/>
                <w:color w:val="000000"/>
                <w:sz w:val="24"/>
                <w:lang w:val="en-US"/>
              </w:rPr>
            </w:pPr>
            <w:r w:rsidRPr="002B5864">
              <w:rPr>
                <w:rFonts w:cs="Arial"/>
                <w:b/>
                <w:bCs/>
                <w:color w:val="000000"/>
                <w:sz w:val="24"/>
                <w:lang w:val="en-US"/>
              </w:rPr>
              <w:t>Performance Improvement Area 2:</w:t>
            </w:r>
          </w:p>
          <w:p w:rsidR="002B5864" w:rsidRPr="002B5864" w:rsidRDefault="002B5864" w:rsidP="002B5864">
            <w:pPr>
              <w:spacing w:after="0"/>
              <w:jc w:val="center"/>
              <w:rPr>
                <w:rFonts w:cs="Arial"/>
                <w:b/>
                <w:bCs/>
                <w:color w:val="000000"/>
                <w:sz w:val="24"/>
                <w:lang w:val="en-US"/>
              </w:rPr>
            </w:pPr>
            <w:r w:rsidRPr="002B5864">
              <w:rPr>
                <w:rFonts w:cs="Arial"/>
                <w:b/>
                <w:bCs/>
                <w:color w:val="000000"/>
                <w:sz w:val="24"/>
                <w:lang w:val="en-US"/>
              </w:rPr>
              <w:t xml:space="preserve"> Globally Interoperable Systems and Data – Through Globally Interoperable System Wide Information Management</w:t>
            </w:r>
          </w:p>
        </w:tc>
      </w:tr>
      <w:tr w:rsidR="002B5864" w:rsidRPr="002B5864" w:rsidTr="002B5864">
        <w:trPr>
          <w:trHeight w:val="359"/>
        </w:trPr>
        <w:tc>
          <w:tcPr>
            <w:tcW w:w="3627" w:type="dxa"/>
            <w:tcBorders>
              <w:top w:val="nil"/>
              <w:left w:val="nil"/>
              <w:bottom w:val="single" w:sz="8" w:space="0" w:color="4F81BD"/>
            </w:tcBorders>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0</w:t>
            </w:r>
          </w:p>
        </w:tc>
        <w:tc>
          <w:tcPr>
            <w:tcW w:w="3627" w:type="dxa"/>
            <w:gridSpan w:val="2"/>
            <w:tcBorders>
              <w:top w:val="nil"/>
              <w:bottom w:val="single" w:sz="8" w:space="0" w:color="4F81BD"/>
            </w:tcBorders>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1</w:t>
            </w:r>
          </w:p>
        </w:tc>
        <w:tc>
          <w:tcPr>
            <w:tcW w:w="3627" w:type="dxa"/>
            <w:gridSpan w:val="2"/>
            <w:tcBorders>
              <w:top w:val="nil"/>
              <w:bottom w:val="single" w:sz="8" w:space="0" w:color="4F81BD"/>
            </w:tcBorders>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2</w:t>
            </w:r>
          </w:p>
        </w:tc>
        <w:tc>
          <w:tcPr>
            <w:tcW w:w="3627" w:type="dxa"/>
            <w:gridSpan w:val="2"/>
            <w:tcBorders>
              <w:top w:val="nil"/>
              <w:bottom w:val="single" w:sz="8" w:space="0" w:color="4F81BD"/>
            </w:tcBorders>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3</w:t>
            </w:r>
          </w:p>
        </w:tc>
      </w:tr>
      <w:tr w:rsidR="002B5864" w:rsidRPr="002B5864" w:rsidTr="002B5864">
        <w:trPr>
          <w:trHeight w:val="1850"/>
        </w:trPr>
        <w:tc>
          <w:tcPr>
            <w:tcW w:w="3627" w:type="dxa"/>
            <w:tcBorders>
              <w:left w:val="nil"/>
            </w:tcBorders>
            <w:shd w:val="clear" w:color="auto" w:fill="D3DFEE"/>
          </w:tcPr>
          <w:p w:rsidR="002B5864" w:rsidRPr="002B5864" w:rsidRDefault="00A853FD" w:rsidP="002B5864">
            <w:pPr>
              <w:spacing w:after="0"/>
              <w:jc w:val="left"/>
              <w:rPr>
                <w:rFonts w:cs="Arial"/>
                <w:color w:val="000000"/>
                <w:sz w:val="16"/>
                <w:szCs w:val="16"/>
                <w:lang w:val="en-US"/>
              </w:rPr>
            </w:pPr>
            <w:hyperlink w:anchor="B025" w:history="1">
              <w:r w:rsidR="002B5864" w:rsidRPr="00667D68">
                <w:rPr>
                  <w:rStyle w:val="Hyperlink"/>
                  <w:rFonts w:cs="Arial"/>
                  <w:b/>
                  <w:bCs/>
                  <w:sz w:val="16"/>
                  <w:szCs w:val="16"/>
                  <w:lang w:val="en-US"/>
                </w:rPr>
                <w:t>B0-25</w:t>
              </w:r>
            </w:hyperlink>
            <w:r w:rsidR="002B5864" w:rsidRPr="002B5864">
              <w:rPr>
                <w:rFonts w:cs="Arial"/>
                <w:b/>
                <w:bCs/>
                <w:color w:val="000000"/>
                <w:sz w:val="16"/>
                <w:szCs w:val="16"/>
                <w:lang w:val="en-US"/>
              </w:rPr>
              <w:br/>
              <w:t xml:space="preserve">Increased Interoperability, Efficiency and Capacity through Ground-Ground Integration </w:t>
            </w:r>
            <w:r w:rsidR="002B5864" w:rsidRPr="002B5864">
              <w:rPr>
                <w:rFonts w:cs="Arial"/>
                <w:b/>
                <w:bCs/>
                <w:color w:val="000000"/>
                <w:sz w:val="16"/>
                <w:szCs w:val="16"/>
                <w:lang w:val="en-US"/>
              </w:rPr>
              <w:br/>
            </w:r>
            <w:r w:rsidR="002B5864" w:rsidRPr="002B5864">
              <w:rPr>
                <w:rFonts w:cs="Arial"/>
                <w:color w:val="000000"/>
                <w:sz w:val="16"/>
                <w:szCs w:val="16"/>
                <w:lang w:val="en-US"/>
              </w:rPr>
              <w:t xml:space="preserve">Supports the coordination of ground-ground data communication between </w:t>
            </w:r>
            <w:hyperlink w:anchor="ATSU" w:history="1">
              <w:r w:rsidR="002B5864" w:rsidRPr="0037774C">
                <w:rPr>
                  <w:rStyle w:val="Hyperlink"/>
                  <w:rFonts w:cs="Arial"/>
                  <w:sz w:val="16"/>
                  <w:szCs w:val="16"/>
                  <w:lang w:val="en-US"/>
                </w:rPr>
                <w:t>ATSU</w:t>
              </w:r>
            </w:hyperlink>
            <w:r w:rsidR="002B5864" w:rsidRPr="002B5864">
              <w:rPr>
                <w:rFonts w:cs="Arial"/>
                <w:color w:val="000000"/>
                <w:sz w:val="16"/>
                <w:szCs w:val="16"/>
                <w:lang w:val="en-US"/>
              </w:rPr>
              <w:t xml:space="preserve"> based </w:t>
            </w:r>
            <w:r w:rsidR="002B5864" w:rsidRPr="002B5864">
              <w:rPr>
                <w:rFonts w:cs="Arial"/>
                <w:b/>
                <w:bCs/>
                <w:color w:val="000000"/>
                <w:sz w:val="16"/>
                <w:szCs w:val="16"/>
                <w:lang w:val="en-US"/>
              </w:rPr>
              <w:t xml:space="preserve"> </w:t>
            </w:r>
            <w:r w:rsidR="002B5864" w:rsidRPr="002B5864">
              <w:rPr>
                <w:rFonts w:cs="Arial"/>
                <w:color w:val="000000"/>
                <w:sz w:val="16"/>
                <w:szCs w:val="16"/>
                <w:lang w:val="en-US"/>
              </w:rPr>
              <w:t xml:space="preserve">on </w:t>
            </w:r>
            <w:smartTag w:uri="urn:schemas-microsoft-com:office:smarttags" w:element="stockticker">
              <w:r w:rsidR="002B5864" w:rsidRPr="002B5864">
                <w:rPr>
                  <w:rFonts w:cs="Arial"/>
                  <w:color w:val="000000"/>
                  <w:sz w:val="16"/>
                  <w:szCs w:val="16"/>
                  <w:lang w:val="en-US"/>
                </w:rPr>
                <w:t>ATS</w:t>
              </w:r>
            </w:smartTag>
            <w:r w:rsidR="002B5864" w:rsidRPr="002B5864">
              <w:rPr>
                <w:rFonts w:cs="Arial"/>
                <w:color w:val="000000"/>
                <w:sz w:val="16"/>
                <w:szCs w:val="16"/>
                <w:lang w:val="en-US"/>
              </w:rPr>
              <w:t xml:space="preserve"> Inter-facility Data Communication (AIDC)</w:t>
            </w:r>
            <w:r w:rsidR="002B5864" w:rsidRPr="002B5864">
              <w:rPr>
                <w:rFonts w:cs="Arial"/>
                <w:b/>
                <w:bCs/>
                <w:color w:val="000000"/>
                <w:sz w:val="16"/>
                <w:szCs w:val="16"/>
                <w:lang w:val="en-US"/>
              </w:rPr>
              <w:t xml:space="preserve"> </w:t>
            </w:r>
            <w:r w:rsidR="002B5864" w:rsidRPr="002B5864">
              <w:rPr>
                <w:rFonts w:cs="Arial"/>
                <w:color w:val="000000"/>
                <w:sz w:val="16"/>
                <w:szCs w:val="16"/>
                <w:lang w:val="en-US"/>
              </w:rPr>
              <w:t>defined by ICAO Document 9694</w:t>
            </w:r>
          </w:p>
        </w:tc>
        <w:tc>
          <w:tcPr>
            <w:tcW w:w="3627" w:type="dxa"/>
            <w:gridSpan w:val="2"/>
            <w:shd w:val="clear" w:color="auto" w:fill="D3DFEE"/>
          </w:tcPr>
          <w:p w:rsidR="002B5864" w:rsidRPr="002B5864" w:rsidRDefault="00A853FD" w:rsidP="002B5864">
            <w:pPr>
              <w:spacing w:after="0"/>
              <w:jc w:val="left"/>
              <w:rPr>
                <w:rFonts w:cs="Arial"/>
                <w:color w:val="000000"/>
                <w:sz w:val="16"/>
                <w:szCs w:val="16"/>
                <w:lang w:val="en-US"/>
              </w:rPr>
            </w:pPr>
            <w:hyperlink w:anchor="B125" w:history="1">
              <w:r w:rsidR="002B5864" w:rsidRPr="00667D68">
                <w:rPr>
                  <w:rStyle w:val="Hyperlink"/>
                  <w:rFonts w:cs="Arial"/>
                  <w:b/>
                  <w:bCs/>
                  <w:sz w:val="16"/>
                  <w:szCs w:val="16"/>
                  <w:lang w:val="en-US"/>
                </w:rPr>
                <w:t>B1-25</w:t>
              </w:r>
            </w:hyperlink>
            <w:r w:rsidR="002B5864" w:rsidRPr="002B5864">
              <w:rPr>
                <w:rFonts w:cs="Arial"/>
                <w:b/>
                <w:bCs/>
                <w:color w:val="000000"/>
                <w:sz w:val="16"/>
                <w:szCs w:val="16"/>
                <w:lang w:val="en-US"/>
              </w:rPr>
              <w:br/>
              <w:t xml:space="preserve">Increased Interoperability, Efficiency and Capacity though </w:t>
            </w:r>
            <w:hyperlink w:anchor="FFICE" w:history="1">
              <w:r w:rsidR="002B5864" w:rsidRPr="001424B5">
                <w:rPr>
                  <w:rStyle w:val="Hyperlink"/>
                  <w:rFonts w:cs="Arial"/>
                  <w:b/>
                  <w:bCs/>
                  <w:sz w:val="16"/>
                  <w:szCs w:val="16"/>
                  <w:lang w:val="en-US"/>
                </w:rPr>
                <w:t>FF-ICE</w:t>
              </w:r>
            </w:hyperlink>
            <w:r w:rsidR="002B5864" w:rsidRPr="002B5864">
              <w:rPr>
                <w:rFonts w:cs="Arial"/>
                <w:b/>
                <w:bCs/>
                <w:color w:val="000000"/>
                <w:sz w:val="16"/>
                <w:szCs w:val="16"/>
                <w:lang w:val="en-US"/>
              </w:rPr>
              <w:t>/1 application before Departure</w:t>
            </w:r>
            <w:r w:rsidR="002B5864" w:rsidRPr="002B5864">
              <w:rPr>
                <w:rFonts w:cs="Arial"/>
                <w:b/>
                <w:bCs/>
                <w:color w:val="FF0000"/>
                <w:sz w:val="16"/>
                <w:szCs w:val="16"/>
                <w:lang w:val="en-US"/>
              </w:rPr>
              <w:t xml:space="preserve"> </w:t>
            </w:r>
            <w:r w:rsidR="002B5864" w:rsidRPr="002B5864">
              <w:rPr>
                <w:rFonts w:cs="Arial"/>
                <w:b/>
                <w:bCs/>
                <w:color w:val="FF0000"/>
                <w:sz w:val="16"/>
                <w:szCs w:val="16"/>
                <w:lang w:val="en-US"/>
              </w:rPr>
              <w:br/>
            </w:r>
            <w:r w:rsidR="002B5864" w:rsidRPr="002B5864">
              <w:rPr>
                <w:rFonts w:cs="Arial"/>
                <w:sz w:val="16"/>
                <w:szCs w:val="16"/>
                <w:lang w:val="en-US"/>
              </w:rPr>
              <w:t>Introduction of</w:t>
            </w:r>
            <w:r w:rsidR="002B5864" w:rsidRPr="002B5864">
              <w:rPr>
                <w:rFonts w:cs="Arial"/>
                <w:b/>
                <w:bCs/>
                <w:color w:val="FF0000"/>
                <w:sz w:val="16"/>
                <w:szCs w:val="16"/>
                <w:lang w:val="en-US"/>
              </w:rPr>
              <w:t xml:space="preserve"> </w:t>
            </w:r>
            <w:r w:rsidR="002B5864" w:rsidRPr="002B5864">
              <w:rPr>
                <w:rFonts w:cs="Arial"/>
                <w:color w:val="000000"/>
                <w:sz w:val="16"/>
                <w:szCs w:val="16"/>
                <w:lang w:val="en-US"/>
              </w:rPr>
              <w:t xml:space="preserve">FF-ICE step 1, to implement ground-ground exchanges using common flight information reference model, </w:t>
            </w:r>
            <w:hyperlink w:anchor="FIXM" w:history="1">
              <w:r w:rsidR="002B5864" w:rsidRPr="001424B5">
                <w:rPr>
                  <w:rStyle w:val="Hyperlink"/>
                  <w:rFonts w:cs="Arial"/>
                  <w:sz w:val="16"/>
                  <w:szCs w:val="16"/>
                  <w:lang w:val="en-US"/>
                </w:rPr>
                <w:t>FIXM</w:t>
              </w:r>
            </w:hyperlink>
            <w:r w:rsidR="002B5864" w:rsidRPr="002B5864">
              <w:rPr>
                <w:rFonts w:cs="Arial"/>
                <w:color w:val="000000"/>
                <w:sz w:val="16"/>
                <w:szCs w:val="16"/>
                <w:lang w:val="en-US"/>
              </w:rPr>
              <w:t>, XML and the flight object used before departure</w:t>
            </w:r>
          </w:p>
        </w:tc>
        <w:tc>
          <w:tcPr>
            <w:tcW w:w="3627" w:type="dxa"/>
            <w:gridSpan w:val="2"/>
            <w:shd w:val="clear" w:color="auto" w:fill="D3DFEE"/>
          </w:tcPr>
          <w:p w:rsidR="002B5864" w:rsidRPr="002B5864" w:rsidRDefault="00A853FD" w:rsidP="002B5864">
            <w:pPr>
              <w:spacing w:after="0"/>
              <w:jc w:val="left"/>
              <w:rPr>
                <w:rFonts w:cs="Arial"/>
                <w:color w:val="000000"/>
                <w:sz w:val="16"/>
                <w:szCs w:val="16"/>
                <w:lang w:val="en-US"/>
              </w:rPr>
            </w:pPr>
            <w:hyperlink w:anchor="B225" w:history="1">
              <w:r w:rsidR="002B5864" w:rsidRPr="00667D68">
                <w:rPr>
                  <w:rStyle w:val="Hyperlink"/>
                  <w:rFonts w:cs="Arial"/>
                  <w:b/>
                  <w:bCs/>
                  <w:sz w:val="16"/>
                  <w:szCs w:val="16"/>
                  <w:lang w:val="en-US"/>
                </w:rPr>
                <w:t>B2-25</w:t>
              </w:r>
            </w:hyperlink>
            <w:r w:rsidR="002B5864" w:rsidRPr="002B5864">
              <w:rPr>
                <w:rFonts w:cs="Arial"/>
                <w:b/>
                <w:bCs/>
                <w:color w:val="000000"/>
                <w:sz w:val="16"/>
                <w:szCs w:val="16"/>
                <w:lang w:val="en-US"/>
              </w:rPr>
              <w:br/>
              <w:t xml:space="preserve">Improved Coordination through multi-centre Ground-Ground Integration: (FF-ICE/1 and Flight Object, </w:t>
            </w:r>
            <w:smartTag w:uri="urn:schemas-microsoft-com:office:smarttags" w:element="stockticker">
              <w:r w:rsidR="002B5864" w:rsidRPr="002B5864">
                <w:rPr>
                  <w:rFonts w:cs="Arial"/>
                  <w:b/>
                  <w:bCs/>
                  <w:color w:val="000000"/>
                  <w:sz w:val="16"/>
                  <w:szCs w:val="16"/>
                  <w:lang w:val="en-US"/>
                </w:rPr>
                <w:t>SWIM</w:t>
              </w:r>
            </w:smartTag>
            <w:r w:rsidR="002B5864" w:rsidRPr="002B5864">
              <w:rPr>
                <w:rFonts w:cs="Arial"/>
                <w:b/>
                <w:bCs/>
                <w:color w:val="000000"/>
                <w:sz w:val="16"/>
                <w:szCs w:val="16"/>
                <w:lang w:val="en-US"/>
              </w:rPr>
              <w:t>)</w:t>
            </w:r>
            <w:r w:rsidR="002B5864" w:rsidRPr="002B5864">
              <w:rPr>
                <w:rFonts w:cs="Arial"/>
                <w:color w:val="000000"/>
                <w:sz w:val="16"/>
                <w:szCs w:val="16"/>
                <w:lang w:val="en-US"/>
              </w:rPr>
              <w:br/>
              <w:t xml:space="preserve">FF-ICE supporting trajectory-based operations through exchange and distribution of information for multicentre operations using flight object implementation and </w:t>
            </w:r>
            <w:hyperlink w:anchor="IOP" w:history="1">
              <w:r w:rsidR="002B5864" w:rsidRPr="00C328BE">
                <w:rPr>
                  <w:rStyle w:val="Hyperlink"/>
                  <w:rFonts w:cs="Arial"/>
                  <w:sz w:val="16"/>
                  <w:szCs w:val="16"/>
                  <w:lang w:val="en-US"/>
                </w:rPr>
                <w:t>IOP</w:t>
              </w:r>
            </w:hyperlink>
            <w:r w:rsidR="002B5864" w:rsidRPr="002B5864">
              <w:rPr>
                <w:rFonts w:cs="Arial"/>
                <w:color w:val="000000"/>
                <w:sz w:val="16"/>
                <w:szCs w:val="16"/>
                <w:lang w:val="en-US"/>
              </w:rPr>
              <w:t xml:space="preserve"> standards </w:t>
            </w:r>
          </w:p>
        </w:tc>
        <w:tc>
          <w:tcPr>
            <w:tcW w:w="3627" w:type="dxa"/>
            <w:gridSpan w:val="2"/>
            <w:vMerge w:val="restart"/>
            <w:shd w:val="clear" w:color="auto" w:fill="D3DFEE"/>
            <w:vAlign w:val="center"/>
          </w:tcPr>
          <w:p w:rsidR="002B5864" w:rsidRPr="002B5864" w:rsidRDefault="00A853FD" w:rsidP="002B5864">
            <w:pPr>
              <w:spacing w:after="0"/>
              <w:jc w:val="left"/>
              <w:rPr>
                <w:rFonts w:cs="Arial"/>
                <w:color w:val="000000"/>
                <w:sz w:val="16"/>
                <w:szCs w:val="16"/>
                <w:lang w:val="en-US"/>
              </w:rPr>
            </w:pPr>
            <w:hyperlink w:anchor="B325" w:history="1">
              <w:r w:rsidR="002B5864" w:rsidRPr="00667D68">
                <w:rPr>
                  <w:rStyle w:val="Hyperlink"/>
                  <w:rFonts w:cs="Arial"/>
                  <w:b/>
                  <w:bCs/>
                  <w:sz w:val="16"/>
                  <w:szCs w:val="16"/>
                  <w:lang w:val="en-US"/>
                </w:rPr>
                <w:t>B3-25</w:t>
              </w:r>
            </w:hyperlink>
            <w:r w:rsidR="002B5864" w:rsidRPr="002B5864">
              <w:rPr>
                <w:rFonts w:cs="Arial"/>
                <w:b/>
                <w:bCs/>
                <w:color w:val="000000"/>
                <w:sz w:val="16"/>
                <w:szCs w:val="16"/>
                <w:lang w:val="en-US"/>
              </w:rPr>
              <w:br/>
              <w:t xml:space="preserve">Improved Operational Performance through the introduction of Full </w:t>
            </w:r>
            <w:hyperlink w:anchor="FFICE" w:history="1">
              <w:r w:rsidR="002B5864" w:rsidRPr="001424B5">
                <w:rPr>
                  <w:rStyle w:val="Hyperlink"/>
                  <w:rFonts w:cs="Arial"/>
                  <w:b/>
                  <w:bCs/>
                  <w:sz w:val="16"/>
                  <w:szCs w:val="16"/>
                  <w:lang w:val="en-US"/>
                </w:rPr>
                <w:t>FF-ICE</w:t>
              </w:r>
            </w:hyperlink>
            <w:r w:rsidR="002B5864" w:rsidRPr="002B5864">
              <w:rPr>
                <w:rFonts w:cs="Arial"/>
                <w:b/>
                <w:bCs/>
                <w:color w:val="000000"/>
                <w:sz w:val="16"/>
                <w:szCs w:val="16"/>
                <w:lang w:val="en-US"/>
              </w:rPr>
              <w:br/>
            </w:r>
            <w:r w:rsidR="002B5864" w:rsidRPr="002B5864">
              <w:rPr>
                <w:rFonts w:cs="Arial"/>
                <w:color w:val="000000"/>
                <w:sz w:val="16"/>
                <w:szCs w:val="16"/>
                <w:lang w:val="en-US"/>
              </w:rPr>
              <w:t xml:space="preserve">All data for all relevant flights systematically shared between air and ground systems using </w:t>
            </w:r>
            <w:smartTag w:uri="urn:schemas-microsoft-com:office:smarttags" w:element="stockticker">
              <w:r w:rsidR="002B5864" w:rsidRPr="002B5864">
                <w:rPr>
                  <w:rFonts w:cs="Arial"/>
                  <w:color w:val="000000"/>
                  <w:sz w:val="16"/>
                  <w:szCs w:val="16"/>
                  <w:lang w:val="en-US"/>
                </w:rPr>
                <w:t>SWIM</w:t>
              </w:r>
            </w:smartTag>
            <w:r w:rsidR="002B5864" w:rsidRPr="002B5864">
              <w:rPr>
                <w:rFonts w:cs="Arial"/>
                <w:color w:val="000000"/>
                <w:sz w:val="16"/>
                <w:szCs w:val="16"/>
                <w:lang w:val="en-US"/>
              </w:rPr>
              <w:t xml:space="preserve"> in support of collaborative ATM and trajectory-based operations</w:t>
            </w: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tc>
      </w:tr>
      <w:tr w:rsidR="002B5864" w:rsidRPr="002B5864" w:rsidTr="002B5864">
        <w:trPr>
          <w:trHeight w:val="1897"/>
        </w:trPr>
        <w:tc>
          <w:tcPr>
            <w:tcW w:w="3627" w:type="dxa"/>
            <w:tcBorders>
              <w:left w:val="nil"/>
            </w:tcBorders>
          </w:tcPr>
          <w:p w:rsidR="002B5864" w:rsidRPr="002B5864" w:rsidRDefault="00A853FD" w:rsidP="002B5864">
            <w:pPr>
              <w:spacing w:after="0"/>
              <w:jc w:val="left"/>
              <w:rPr>
                <w:rFonts w:cs="Arial"/>
                <w:color w:val="000000"/>
                <w:sz w:val="16"/>
                <w:szCs w:val="16"/>
                <w:lang w:val="en-US"/>
              </w:rPr>
            </w:pPr>
            <w:hyperlink w:anchor="B030" w:history="1">
              <w:r w:rsidR="002B5864" w:rsidRPr="00667D68">
                <w:rPr>
                  <w:rStyle w:val="Hyperlink"/>
                  <w:rFonts w:cs="Arial"/>
                  <w:b/>
                  <w:bCs/>
                  <w:sz w:val="16"/>
                  <w:szCs w:val="16"/>
                  <w:lang w:val="en-US"/>
                </w:rPr>
                <w:t>B0-30</w:t>
              </w:r>
            </w:hyperlink>
            <w:r w:rsidR="002B5864" w:rsidRPr="002B5864">
              <w:rPr>
                <w:rFonts w:cs="Arial"/>
                <w:b/>
                <w:bCs/>
                <w:color w:val="000000"/>
                <w:sz w:val="16"/>
                <w:szCs w:val="16"/>
                <w:lang w:val="en-US"/>
              </w:rPr>
              <w:br/>
              <w:t>Service Improvement through Digital Aeronautical Information Management</w:t>
            </w:r>
            <w:r w:rsidR="002B5864" w:rsidRPr="002B5864">
              <w:rPr>
                <w:rFonts w:cs="Arial"/>
                <w:color w:val="000000"/>
                <w:sz w:val="16"/>
                <w:szCs w:val="16"/>
                <w:lang w:val="en-US"/>
              </w:rPr>
              <w:br/>
              <w:t xml:space="preserve">Initial introduction of digital processing and management of information, by the implementation of </w:t>
            </w:r>
            <w:hyperlink w:anchor="AIS" w:history="1">
              <w:r w:rsidR="002B5864" w:rsidRPr="004C40FE">
                <w:rPr>
                  <w:rStyle w:val="Hyperlink"/>
                  <w:rFonts w:cs="Arial"/>
                  <w:sz w:val="16"/>
                  <w:szCs w:val="16"/>
                  <w:lang w:val="en-US"/>
                </w:rPr>
                <w:t>AIS</w:t>
              </w:r>
            </w:hyperlink>
            <w:r w:rsidR="002B5864" w:rsidRPr="002B5864">
              <w:rPr>
                <w:rFonts w:cs="Arial"/>
                <w:color w:val="000000"/>
                <w:sz w:val="16"/>
                <w:szCs w:val="16"/>
                <w:lang w:val="en-US"/>
              </w:rPr>
              <w:t>/</w:t>
            </w:r>
            <w:smartTag w:uri="urn:schemas-microsoft-com:office:smarttags" w:element="stockticker">
              <w:r w:rsidR="002B5864" w:rsidRPr="002B5864">
                <w:rPr>
                  <w:rFonts w:cs="Arial"/>
                  <w:color w:val="000000"/>
                  <w:sz w:val="16"/>
                  <w:szCs w:val="16"/>
                  <w:lang w:val="en-US"/>
                </w:rPr>
                <w:t>AIM</w:t>
              </w:r>
            </w:smartTag>
            <w:r w:rsidR="002B5864" w:rsidRPr="002B5864">
              <w:rPr>
                <w:rFonts w:cs="Arial"/>
                <w:color w:val="000000"/>
                <w:sz w:val="16"/>
                <w:szCs w:val="16"/>
                <w:lang w:val="en-US"/>
              </w:rPr>
              <w:t xml:space="preserve"> making use of </w:t>
            </w:r>
            <w:hyperlink w:anchor="AIXM" w:history="1">
              <w:r w:rsidR="002B5864" w:rsidRPr="00893CD7">
                <w:rPr>
                  <w:rStyle w:val="Hyperlink"/>
                  <w:rFonts w:cs="Arial"/>
                  <w:sz w:val="16"/>
                  <w:szCs w:val="16"/>
                  <w:lang w:val="en-US"/>
                </w:rPr>
                <w:t>AIXM</w:t>
              </w:r>
            </w:hyperlink>
            <w:r w:rsidR="002B5864" w:rsidRPr="002B5864">
              <w:rPr>
                <w:rFonts w:cs="Arial"/>
                <w:color w:val="000000"/>
                <w:sz w:val="16"/>
                <w:szCs w:val="16"/>
                <w:lang w:val="en-US"/>
              </w:rPr>
              <w:t xml:space="preserve">, moving to electronic </w:t>
            </w:r>
            <w:hyperlink w:anchor="AIP" w:history="1">
              <w:r w:rsidR="002B5864" w:rsidRPr="004C40FE">
                <w:rPr>
                  <w:rStyle w:val="Hyperlink"/>
                  <w:rFonts w:cs="Arial"/>
                  <w:sz w:val="16"/>
                  <w:szCs w:val="16"/>
                  <w:lang w:val="en-US"/>
                </w:rPr>
                <w:t>AIP</w:t>
              </w:r>
            </w:hyperlink>
            <w:r w:rsidR="002B5864" w:rsidRPr="002B5864">
              <w:rPr>
                <w:rFonts w:cs="Arial"/>
                <w:color w:val="000000"/>
                <w:sz w:val="16"/>
                <w:szCs w:val="16"/>
                <w:lang w:val="en-US"/>
              </w:rPr>
              <w:t xml:space="preserve"> and better quality and availability of data</w:t>
            </w:r>
          </w:p>
        </w:tc>
        <w:tc>
          <w:tcPr>
            <w:tcW w:w="3627" w:type="dxa"/>
            <w:gridSpan w:val="2"/>
          </w:tcPr>
          <w:p w:rsidR="002B5864" w:rsidRPr="002B5864" w:rsidRDefault="00A853FD" w:rsidP="002B5864">
            <w:pPr>
              <w:spacing w:after="0"/>
              <w:jc w:val="left"/>
              <w:rPr>
                <w:rFonts w:cs="Arial"/>
                <w:color w:val="000000"/>
                <w:sz w:val="16"/>
                <w:szCs w:val="16"/>
                <w:lang w:val="en-US"/>
              </w:rPr>
            </w:pPr>
            <w:hyperlink w:anchor="B130" w:history="1">
              <w:r w:rsidR="002B5864" w:rsidRPr="00667D68">
                <w:rPr>
                  <w:rStyle w:val="Hyperlink"/>
                  <w:rFonts w:cs="Arial"/>
                  <w:b/>
                  <w:bCs/>
                  <w:sz w:val="16"/>
                  <w:szCs w:val="16"/>
                  <w:lang w:val="en-US"/>
                </w:rPr>
                <w:t>B1-30</w:t>
              </w:r>
            </w:hyperlink>
            <w:r w:rsidR="002B5864" w:rsidRPr="002B5864">
              <w:rPr>
                <w:rFonts w:cs="Arial"/>
                <w:b/>
                <w:bCs/>
                <w:color w:val="000000"/>
                <w:sz w:val="16"/>
                <w:szCs w:val="16"/>
                <w:lang w:val="en-US"/>
              </w:rPr>
              <w:br/>
              <w:t xml:space="preserve">Service Improvement through Integration of all Digital ATM Information  </w:t>
            </w:r>
            <w:r w:rsidR="002B5864" w:rsidRPr="002B5864">
              <w:rPr>
                <w:rFonts w:cs="Arial"/>
                <w:color w:val="000000"/>
                <w:sz w:val="16"/>
                <w:szCs w:val="16"/>
                <w:lang w:val="en-US"/>
              </w:rPr>
              <w:br/>
              <w:t>Implementation of the ATM information reference model integrating all ATM information using UML and enabling XML data representations and data exchange based on internet protocols with WXXM for meteorological information</w:t>
            </w:r>
          </w:p>
        </w:tc>
        <w:tc>
          <w:tcPr>
            <w:tcW w:w="3627" w:type="dxa"/>
            <w:gridSpan w:val="2"/>
          </w:tcPr>
          <w:p w:rsidR="00E41EC3" w:rsidRPr="002B5864" w:rsidRDefault="00E41EC3" w:rsidP="002B5864">
            <w:pPr>
              <w:spacing w:after="0"/>
              <w:jc w:val="left"/>
              <w:rPr>
                <w:rFonts w:cs="Arial"/>
                <w:color w:val="000000"/>
                <w:sz w:val="16"/>
                <w:szCs w:val="16"/>
                <w:lang w:val="en-US"/>
              </w:rPr>
            </w:pPr>
            <w:r>
              <w:rPr>
                <w:rFonts w:cs="Arial"/>
                <w:color w:val="000000"/>
                <w:sz w:val="16"/>
                <w:szCs w:val="16"/>
                <w:lang w:val="en-US"/>
              </w:rPr>
              <w:t xml:space="preserve"> </w:t>
            </w:r>
          </w:p>
        </w:tc>
        <w:tc>
          <w:tcPr>
            <w:tcW w:w="3627" w:type="dxa"/>
            <w:gridSpan w:val="2"/>
            <w:vMerge/>
          </w:tcPr>
          <w:p w:rsidR="002B5864" w:rsidRPr="002B5864" w:rsidRDefault="002B5864" w:rsidP="002B5864">
            <w:pPr>
              <w:spacing w:after="0"/>
              <w:jc w:val="left"/>
              <w:rPr>
                <w:rFonts w:cs="Arial"/>
                <w:b/>
                <w:bCs/>
                <w:color w:val="000000"/>
                <w:sz w:val="16"/>
                <w:szCs w:val="16"/>
                <w:lang w:val="en-US"/>
              </w:rPr>
            </w:pPr>
          </w:p>
        </w:tc>
      </w:tr>
      <w:tr w:rsidR="002B5864" w:rsidRPr="002B5864" w:rsidTr="002B5864">
        <w:trPr>
          <w:trHeight w:val="1726"/>
        </w:trPr>
        <w:tc>
          <w:tcPr>
            <w:tcW w:w="3627" w:type="dxa"/>
            <w:tcBorders>
              <w:left w:val="nil"/>
              <w:bottom w:val="nil"/>
            </w:tcBorders>
            <w:shd w:val="clear" w:color="auto" w:fill="D3DFEE"/>
          </w:tcPr>
          <w:p w:rsidR="002B5864" w:rsidRPr="002B5864" w:rsidRDefault="002B5864" w:rsidP="002B5864">
            <w:pPr>
              <w:spacing w:after="0"/>
              <w:jc w:val="left"/>
              <w:rPr>
                <w:rFonts w:cs="Arial"/>
                <w:b/>
                <w:bCs/>
                <w:color w:val="000000"/>
                <w:sz w:val="16"/>
                <w:szCs w:val="16"/>
                <w:lang w:val="en-US"/>
              </w:rPr>
            </w:pPr>
          </w:p>
        </w:tc>
        <w:tc>
          <w:tcPr>
            <w:tcW w:w="3627" w:type="dxa"/>
            <w:gridSpan w:val="2"/>
            <w:tcBorders>
              <w:bottom w:val="nil"/>
            </w:tcBorders>
            <w:shd w:val="clear" w:color="auto" w:fill="D3DFEE"/>
          </w:tcPr>
          <w:p w:rsidR="002B5864" w:rsidRPr="002B5864" w:rsidRDefault="00A853FD" w:rsidP="002B5864">
            <w:pPr>
              <w:spacing w:after="0"/>
              <w:jc w:val="left"/>
              <w:rPr>
                <w:rFonts w:cs="Arial"/>
                <w:color w:val="000000"/>
                <w:sz w:val="16"/>
                <w:szCs w:val="16"/>
                <w:lang w:val="en-US"/>
              </w:rPr>
            </w:pPr>
            <w:hyperlink w:anchor="B131" w:history="1">
              <w:r w:rsidR="002B5864" w:rsidRPr="00667D68">
                <w:rPr>
                  <w:rStyle w:val="Hyperlink"/>
                  <w:rFonts w:cs="Arial"/>
                  <w:b/>
                  <w:bCs/>
                  <w:sz w:val="16"/>
                  <w:szCs w:val="16"/>
                  <w:lang w:val="en-US"/>
                </w:rPr>
                <w:t>B1-31</w:t>
              </w:r>
            </w:hyperlink>
            <w:r w:rsidR="002B5864" w:rsidRPr="002B5864">
              <w:rPr>
                <w:rFonts w:cs="Arial"/>
                <w:b/>
                <w:bCs/>
                <w:color w:val="000000"/>
                <w:sz w:val="16"/>
                <w:szCs w:val="16"/>
                <w:lang w:val="en-US"/>
              </w:rPr>
              <w:br/>
              <w:t>Performance Improvement through the application of System Wide Information Management (</w:t>
            </w:r>
            <w:smartTag w:uri="urn:schemas-microsoft-com:office:smarttags" w:element="stockticker">
              <w:r w:rsidR="002B5864" w:rsidRPr="002B5864">
                <w:rPr>
                  <w:rFonts w:cs="Arial"/>
                  <w:b/>
                  <w:bCs/>
                  <w:color w:val="000000"/>
                  <w:sz w:val="16"/>
                  <w:szCs w:val="16"/>
                  <w:lang w:val="en-US"/>
                </w:rPr>
                <w:t>SWIM</w:t>
              </w:r>
            </w:smartTag>
            <w:r w:rsidR="002B5864" w:rsidRPr="002B5864">
              <w:rPr>
                <w:rFonts w:cs="Arial"/>
                <w:b/>
                <w:bCs/>
                <w:color w:val="000000"/>
                <w:sz w:val="16"/>
                <w:szCs w:val="16"/>
                <w:lang w:val="en-US"/>
              </w:rPr>
              <w:t>)</w:t>
            </w:r>
            <w:r w:rsidR="002B5864" w:rsidRPr="002B5864">
              <w:rPr>
                <w:rFonts w:cs="Arial"/>
                <w:color w:val="000000"/>
                <w:sz w:val="16"/>
                <w:szCs w:val="16"/>
                <w:lang w:val="en-US"/>
              </w:rPr>
              <w:br/>
              <w:t xml:space="preserve">Implementation of </w:t>
            </w:r>
            <w:smartTag w:uri="urn:schemas-microsoft-com:office:smarttags" w:element="stockticker">
              <w:r w:rsidR="002B5864" w:rsidRPr="002B5864">
                <w:rPr>
                  <w:rFonts w:cs="Arial"/>
                  <w:color w:val="000000"/>
                  <w:sz w:val="16"/>
                  <w:szCs w:val="16"/>
                  <w:lang w:val="en-US"/>
                </w:rPr>
                <w:t>SWIM</w:t>
              </w:r>
            </w:smartTag>
            <w:r w:rsidR="002B5864" w:rsidRPr="002B5864">
              <w:rPr>
                <w:rFonts w:cs="Arial"/>
                <w:color w:val="000000"/>
                <w:sz w:val="16"/>
                <w:szCs w:val="16"/>
                <w:lang w:val="en-US"/>
              </w:rPr>
              <w:t xml:space="preserve"> services (applications and infrastructure) creating the aviation intranet based on standard data models, and internet-based protocols to </w:t>
            </w:r>
            <w:r w:rsidR="006F012C">
              <w:rPr>
                <w:rFonts w:cs="Arial"/>
                <w:color w:val="000000"/>
                <w:sz w:val="16"/>
                <w:szCs w:val="16"/>
                <w:lang w:val="en-US"/>
              </w:rPr>
              <w:t>maximize</w:t>
            </w:r>
            <w:r w:rsidR="002B5864" w:rsidRPr="002B5864">
              <w:rPr>
                <w:rFonts w:cs="Arial"/>
                <w:color w:val="000000"/>
                <w:sz w:val="16"/>
                <w:szCs w:val="16"/>
                <w:lang w:val="en-US"/>
              </w:rPr>
              <w:t xml:space="preserve"> interoperability</w:t>
            </w:r>
          </w:p>
        </w:tc>
        <w:tc>
          <w:tcPr>
            <w:tcW w:w="3627" w:type="dxa"/>
            <w:gridSpan w:val="2"/>
            <w:tcBorders>
              <w:bottom w:val="nil"/>
            </w:tcBorders>
            <w:shd w:val="clear" w:color="auto" w:fill="D3DFEE"/>
          </w:tcPr>
          <w:p w:rsidR="002B5864" w:rsidRPr="002B5864" w:rsidRDefault="00A853FD" w:rsidP="002B5864">
            <w:pPr>
              <w:spacing w:after="0"/>
              <w:jc w:val="left"/>
              <w:rPr>
                <w:rFonts w:cs="Arial"/>
                <w:b/>
                <w:bCs/>
                <w:color w:val="000000"/>
                <w:sz w:val="16"/>
                <w:szCs w:val="16"/>
                <w:lang w:val="en-US"/>
              </w:rPr>
            </w:pPr>
            <w:hyperlink w:anchor="B231" w:history="1">
              <w:r w:rsidR="002B5864" w:rsidRPr="00667D68">
                <w:rPr>
                  <w:rStyle w:val="Hyperlink"/>
                  <w:rFonts w:cs="Arial"/>
                  <w:b/>
                  <w:bCs/>
                  <w:sz w:val="16"/>
                  <w:szCs w:val="16"/>
                  <w:lang w:val="en-US"/>
                </w:rPr>
                <w:t>B2-31</w:t>
              </w:r>
            </w:hyperlink>
            <w:r w:rsidR="002B5864" w:rsidRPr="002B5864">
              <w:rPr>
                <w:rFonts w:cs="Arial"/>
                <w:b/>
                <w:bCs/>
                <w:color w:val="000000"/>
                <w:sz w:val="16"/>
                <w:szCs w:val="16"/>
                <w:lang w:val="en-US"/>
              </w:rPr>
              <w:br/>
              <w:t>Enabling Airborne Participation in collaborative ATM</w:t>
            </w:r>
            <w:r w:rsidR="002B5864" w:rsidRPr="002B5864">
              <w:rPr>
                <w:rFonts w:cs="Arial"/>
                <w:color w:val="000000"/>
                <w:sz w:val="16"/>
                <w:szCs w:val="16"/>
                <w:lang w:val="en-US"/>
              </w:rPr>
              <w:t xml:space="preserve"> </w:t>
            </w:r>
            <w:r w:rsidR="002B5864" w:rsidRPr="002B5864">
              <w:rPr>
                <w:rFonts w:cs="Arial"/>
                <w:b/>
                <w:bCs/>
                <w:color w:val="000000"/>
                <w:sz w:val="16"/>
                <w:szCs w:val="16"/>
                <w:lang w:val="en-US"/>
              </w:rPr>
              <w:t xml:space="preserve">through </w:t>
            </w:r>
            <w:smartTag w:uri="urn:schemas-microsoft-com:office:smarttags" w:element="stockticker">
              <w:r w:rsidR="002B5864" w:rsidRPr="002B5864">
                <w:rPr>
                  <w:rFonts w:cs="Arial"/>
                  <w:b/>
                  <w:bCs/>
                  <w:color w:val="000000"/>
                  <w:sz w:val="16"/>
                  <w:szCs w:val="16"/>
                  <w:lang w:val="en-US"/>
                </w:rPr>
                <w:t>SWIM</w:t>
              </w:r>
            </w:smartTag>
          </w:p>
          <w:p w:rsidR="002B5864" w:rsidRPr="002B5864" w:rsidRDefault="002B5864" w:rsidP="002B5864">
            <w:pPr>
              <w:spacing w:after="0"/>
              <w:jc w:val="left"/>
              <w:rPr>
                <w:rFonts w:cs="Arial"/>
                <w:color w:val="000000"/>
                <w:sz w:val="16"/>
                <w:szCs w:val="16"/>
                <w:lang w:val="en-US"/>
              </w:rPr>
            </w:pPr>
            <w:r w:rsidRPr="002B5864">
              <w:rPr>
                <w:rFonts w:cs="Arial"/>
                <w:color w:val="000000"/>
                <w:sz w:val="16"/>
                <w:szCs w:val="16"/>
                <w:lang w:val="en-US"/>
              </w:rPr>
              <w:t xml:space="preserve">Connection of the aircraft an information node in </w:t>
            </w:r>
            <w:smartTag w:uri="urn:schemas-microsoft-com:office:smarttags" w:element="stockticker">
              <w:r w:rsidRPr="002B5864">
                <w:rPr>
                  <w:rFonts w:cs="Arial"/>
                  <w:color w:val="000000"/>
                  <w:sz w:val="16"/>
                  <w:szCs w:val="16"/>
                  <w:lang w:val="en-US"/>
                </w:rPr>
                <w:t>SWIM</w:t>
              </w:r>
            </w:smartTag>
            <w:r w:rsidRPr="002B5864">
              <w:rPr>
                <w:rFonts w:cs="Arial"/>
                <w:color w:val="000000"/>
                <w:sz w:val="16"/>
                <w:szCs w:val="16"/>
                <w:lang w:val="en-US"/>
              </w:rPr>
              <w:t xml:space="preserve"> enabling participation in collaborative ATM processes with access to rich voluminous dynamic data including meteorology</w:t>
            </w:r>
          </w:p>
        </w:tc>
        <w:tc>
          <w:tcPr>
            <w:tcW w:w="3627" w:type="dxa"/>
            <w:gridSpan w:val="2"/>
            <w:vMerge/>
            <w:tcBorders>
              <w:bottom w:val="nil"/>
            </w:tcBorders>
            <w:shd w:val="clear" w:color="auto" w:fill="D3DFEE"/>
          </w:tcPr>
          <w:p w:rsidR="002B5864" w:rsidRPr="002B5864" w:rsidRDefault="002B5864" w:rsidP="002B5864">
            <w:pPr>
              <w:spacing w:after="0"/>
              <w:jc w:val="left"/>
              <w:rPr>
                <w:rFonts w:cs="Arial"/>
                <w:b/>
                <w:bCs/>
                <w:color w:val="000000"/>
                <w:sz w:val="16"/>
                <w:szCs w:val="16"/>
                <w:lang w:val="en-US"/>
              </w:rPr>
            </w:pPr>
          </w:p>
        </w:tc>
      </w:tr>
      <w:tr w:rsidR="002B5864" w:rsidRPr="002B5864" w:rsidTr="002B5864">
        <w:trPr>
          <w:trHeight w:val="1726"/>
        </w:trPr>
        <w:tc>
          <w:tcPr>
            <w:tcW w:w="3627" w:type="dxa"/>
            <w:tcBorders>
              <w:top w:val="nil"/>
              <w:left w:val="nil"/>
              <w:bottom w:val="nil"/>
            </w:tcBorders>
            <w:shd w:val="clear" w:color="auto" w:fill="auto"/>
          </w:tcPr>
          <w:p w:rsidR="002B5864" w:rsidRPr="002B5864" w:rsidRDefault="00A853FD" w:rsidP="00A10F95">
            <w:pPr>
              <w:spacing w:after="0"/>
              <w:jc w:val="left"/>
              <w:rPr>
                <w:rFonts w:cs="Arial"/>
                <w:b/>
                <w:color w:val="000000" w:themeColor="text1"/>
                <w:sz w:val="16"/>
                <w:szCs w:val="16"/>
                <w:lang w:val="en-US" w:eastAsia="en-US"/>
              </w:rPr>
            </w:pPr>
            <w:hyperlink w:anchor="B0105" w:history="1">
              <w:r w:rsidR="002B5864" w:rsidRPr="00A10F95">
                <w:rPr>
                  <w:rStyle w:val="Hyperlink"/>
                  <w:rFonts w:cs="Arial"/>
                  <w:b/>
                  <w:sz w:val="16"/>
                  <w:szCs w:val="16"/>
                  <w:lang w:val="en-US" w:eastAsia="en-US"/>
                </w:rPr>
                <w:t>B0-105</w:t>
              </w:r>
            </w:hyperlink>
            <w:r w:rsidR="002B5864" w:rsidRPr="00A10F95">
              <w:rPr>
                <w:rFonts w:cs="Arial"/>
                <w:b/>
                <w:color w:val="000000" w:themeColor="text1"/>
                <w:sz w:val="16"/>
                <w:szCs w:val="16"/>
                <w:lang w:val="en-US" w:eastAsia="en-US"/>
              </w:rPr>
              <w:t xml:space="preserve"> </w:t>
            </w:r>
          </w:p>
          <w:p w:rsidR="002B5864" w:rsidRPr="002B5864" w:rsidRDefault="002B5864" w:rsidP="002B5864">
            <w:pPr>
              <w:spacing w:after="0"/>
              <w:jc w:val="left"/>
              <w:rPr>
                <w:rFonts w:cs="Arial"/>
                <w:color w:val="000000" w:themeColor="text1"/>
                <w:sz w:val="16"/>
                <w:szCs w:val="16"/>
                <w:lang w:val="en-US" w:eastAsia="en-US"/>
              </w:rPr>
            </w:pPr>
            <w:r w:rsidRPr="002B5864">
              <w:rPr>
                <w:rFonts w:cs="Arial"/>
                <w:b/>
                <w:color w:val="000000" w:themeColor="text1"/>
                <w:sz w:val="16"/>
                <w:szCs w:val="16"/>
                <w:lang w:val="en-US" w:eastAsia="en-US"/>
              </w:rPr>
              <w:t>Meteorological Forecasts, Warnings and Alerts</w:t>
            </w:r>
            <w:r w:rsidRPr="002B5864">
              <w:rPr>
                <w:rFonts w:cs="Arial"/>
                <w:color w:val="000000" w:themeColor="text1"/>
                <w:sz w:val="16"/>
                <w:szCs w:val="16"/>
                <w:lang w:val="en-US" w:eastAsia="en-US"/>
              </w:rPr>
              <w:t xml:space="preserve">. </w:t>
            </w:r>
          </w:p>
          <w:p w:rsidR="002B5864" w:rsidRPr="002B5864" w:rsidRDefault="002B5864" w:rsidP="002B5864">
            <w:pPr>
              <w:spacing w:after="0"/>
              <w:jc w:val="left"/>
              <w:rPr>
                <w:rFonts w:cs="Arial"/>
                <w:color w:val="000000" w:themeColor="text1"/>
                <w:sz w:val="16"/>
                <w:szCs w:val="16"/>
                <w:lang w:val="en-US" w:eastAsia="en-US"/>
              </w:rPr>
            </w:pPr>
            <w:r w:rsidRPr="002B5864">
              <w:rPr>
                <w:rFonts w:cs="Arial"/>
                <w:color w:val="000000" w:themeColor="text1"/>
                <w:sz w:val="16"/>
                <w:szCs w:val="16"/>
                <w:lang w:val="en-US" w:eastAsia="en-US"/>
              </w:rPr>
              <w:t xml:space="preserve">Global, regional and local meteorological information: </w:t>
            </w:r>
          </w:p>
          <w:p w:rsidR="002B5864" w:rsidRPr="002B5864" w:rsidRDefault="002B5864" w:rsidP="00B3452B">
            <w:pPr>
              <w:numPr>
                <w:ilvl w:val="0"/>
                <w:numId w:val="120"/>
              </w:numPr>
              <w:spacing w:after="0"/>
              <w:ind w:left="142" w:hanging="142"/>
              <w:contextualSpacing/>
              <w:jc w:val="left"/>
              <w:rPr>
                <w:rFonts w:cs="Arial"/>
                <w:color w:val="000000" w:themeColor="text1"/>
                <w:sz w:val="16"/>
                <w:szCs w:val="16"/>
                <w:lang w:val="en-US" w:eastAsia="en-US"/>
              </w:rPr>
            </w:pPr>
            <w:r w:rsidRPr="002B5864">
              <w:rPr>
                <w:rFonts w:cs="Arial"/>
                <w:color w:val="000000" w:themeColor="text1"/>
                <w:sz w:val="16"/>
                <w:szCs w:val="16"/>
                <w:lang w:val="en-US" w:eastAsia="en-US"/>
              </w:rPr>
              <w:t xml:space="preserve">Aerodrome warnings to give concise information of meteorological conditions that could adversely affect all aircraft at an aerodrome including </w:t>
            </w:r>
            <w:proofErr w:type="spellStart"/>
            <w:r w:rsidRPr="002B5864">
              <w:rPr>
                <w:rFonts w:cs="Arial"/>
                <w:color w:val="000000" w:themeColor="text1"/>
                <w:sz w:val="16"/>
                <w:szCs w:val="16"/>
                <w:lang w:val="en-US" w:eastAsia="en-US"/>
              </w:rPr>
              <w:t>windshear</w:t>
            </w:r>
            <w:proofErr w:type="spellEnd"/>
            <w:r w:rsidRPr="002B5864">
              <w:rPr>
                <w:rFonts w:cs="Arial"/>
                <w:color w:val="000000" w:themeColor="text1"/>
                <w:sz w:val="16"/>
                <w:szCs w:val="16"/>
                <w:lang w:val="en-US" w:eastAsia="en-US"/>
              </w:rPr>
              <w:t xml:space="preserve">. </w:t>
            </w:r>
          </w:p>
          <w:p w:rsidR="002B5864" w:rsidRPr="002B5864" w:rsidRDefault="002B5864" w:rsidP="00B3452B">
            <w:pPr>
              <w:numPr>
                <w:ilvl w:val="0"/>
                <w:numId w:val="120"/>
              </w:numPr>
              <w:spacing w:after="0"/>
              <w:ind w:left="142" w:hanging="142"/>
              <w:contextualSpacing/>
              <w:jc w:val="left"/>
              <w:rPr>
                <w:rFonts w:cs="Arial"/>
                <w:color w:val="000000" w:themeColor="text1"/>
                <w:sz w:val="16"/>
                <w:szCs w:val="16"/>
                <w:lang w:val="en-US" w:eastAsia="en-US"/>
              </w:rPr>
            </w:pPr>
            <w:r w:rsidRPr="002B5864">
              <w:rPr>
                <w:rFonts w:cs="Arial"/>
                <w:color w:val="000000" w:themeColor="text1"/>
                <w:sz w:val="16"/>
                <w:szCs w:val="16"/>
                <w:lang w:val="en-US" w:eastAsia="en-US"/>
              </w:rPr>
              <w:t xml:space="preserve"> Forecasts provided by world area forecast </w:t>
            </w:r>
            <w:proofErr w:type="spellStart"/>
            <w:r w:rsidRPr="002B5864">
              <w:rPr>
                <w:rFonts w:cs="Arial"/>
                <w:color w:val="000000" w:themeColor="text1"/>
                <w:sz w:val="16"/>
                <w:szCs w:val="16"/>
                <w:lang w:val="en-US" w:eastAsia="en-US"/>
              </w:rPr>
              <w:t>centres</w:t>
            </w:r>
            <w:proofErr w:type="spellEnd"/>
            <w:r w:rsidRPr="002B5864">
              <w:rPr>
                <w:rFonts w:cs="Arial"/>
                <w:color w:val="000000" w:themeColor="text1"/>
                <w:sz w:val="16"/>
                <w:szCs w:val="16"/>
                <w:lang w:val="en-US" w:eastAsia="en-US"/>
              </w:rPr>
              <w:t xml:space="preserve"> (WAFC), volcanic ash advisory </w:t>
            </w:r>
            <w:proofErr w:type="spellStart"/>
            <w:r w:rsidRPr="002B5864">
              <w:rPr>
                <w:rFonts w:cs="Arial"/>
                <w:color w:val="000000" w:themeColor="text1"/>
                <w:sz w:val="16"/>
                <w:szCs w:val="16"/>
                <w:lang w:val="en-US" w:eastAsia="en-US"/>
              </w:rPr>
              <w:t>centres</w:t>
            </w:r>
            <w:proofErr w:type="spellEnd"/>
            <w:r w:rsidRPr="002B5864">
              <w:rPr>
                <w:rFonts w:cs="Arial"/>
                <w:color w:val="000000" w:themeColor="text1"/>
                <w:sz w:val="16"/>
                <w:szCs w:val="16"/>
                <w:lang w:val="en-US" w:eastAsia="en-US"/>
              </w:rPr>
              <w:t xml:space="preserve"> (VAAC) and tropical cyclone advisory </w:t>
            </w:r>
            <w:proofErr w:type="spellStart"/>
            <w:r w:rsidRPr="002B5864">
              <w:rPr>
                <w:rFonts w:cs="Arial"/>
                <w:color w:val="000000" w:themeColor="text1"/>
                <w:sz w:val="16"/>
                <w:szCs w:val="16"/>
                <w:lang w:val="en-US" w:eastAsia="en-US"/>
              </w:rPr>
              <w:t>centres</w:t>
            </w:r>
            <w:proofErr w:type="spellEnd"/>
            <w:r w:rsidRPr="002B5864">
              <w:rPr>
                <w:rFonts w:cs="Arial"/>
                <w:color w:val="000000" w:themeColor="text1"/>
                <w:sz w:val="16"/>
                <w:szCs w:val="16"/>
                <w:lang w:val="en-US" w:eastAsia="en-US"/>
              </w:rPr>
              <w:t xml:space="preserve"> (TCAC)</w:t>
            </w:r>
          </w:p>
          <w:p w:rsidR="002B5864" w:rsidRPr="002B5864" w:rsidRDefault="002B5864" w:rsidP="002B5864">
            <w:pPr>
              <w:spacing w:after="0"/>
              <w:jc w:val="left"/>
              <w:rPr>
                <w:rFonts w:cs="Arial"/>
                <w:color w:val="000000" w:themeColor="text1"/>
                <w:sz w:val="16"/>
                <w:szCs w:val="16"/>
                <w:lang w:val="en-US" w:eastAsia="en-US"/>
              </w:rPr>
            </w:pPr>
            <w:r w:rsidRPr="002B5864">
              <w:rPr>
                <w:rFonts w:cs="Arial"/>
                <w:color w:val="000000" w:themeColor="text1"/>
                <w:sz w:val="16"/>
                <w:szCs w:val="16"/>
                <w:lang w:val="en-US" w:eastAsia="en-US"/>
              </w:rPr>
              <w:t>This information will support flexible airspace management, improved situational awareness and collaborative decision making, and dynamically-optimized flight trajectory planning.</w:t>
            </w:r>
          </w:p>
          <w:p w:rsidR="002B5864" w:rsidRPr="002B5864" w:rsidRDefault="002B5864" w:rsidP="002B5864">
            <w:pPr>
              <w:spacing w:after="0"/>
              <w:jc w:val="left"/>
              <w:rPr>
                <w:rFonts w:cs="Arial"/>
                <w:b/>
                <w:bCs/>
                <w:sz w:val="16"/>
                <w:szCs w:val="16"/>
                <w:lang w:val="en-US"/>
              </w:rPr>
            </w:pPr>
          </w:p>
        </w:tc>
        <w:tc>
          <w:tcPr>
            <w:tcW w:w="3627" w:type="dxa"/>
            <w:gridSpan w:val="2"/>
            <w:tcBorders>
              <w:top w:val="nil"/>
              <w:bottom w:val="nil"/>
            </w:tcBorders>
            <w:shd w:val="clear" w:color="auto" w:fill="auto"/>
          </w:tcPr>
          <w:p w:rsidR="002B5864" w:rsidRPr="002B5864" w:rsidRDefault="00A853FD" w:rsidP="002B5864">
            <w:pPr>
              <w:spacing w:after="0"/>
              <w:jc w:val="left"/>
              <w:rPr>
                <w:rFonts w:cs="Arial"/>
                <w:sz w:val="16"/>
                <w:szCs w:val="16"/>
                <w:lang w:val="en-US"/>
              </w:rPr>
            </w:pPr>
            <w:hyperlink w:anchor="B1105" w:history="1">
              <w:r w:rsidR="002B5864" w:rsidRPr="00667D68">
                <w:rPr>
                  <w:rStyle w:val="Hyperlink"/>
                  <w:rFonts w:cs="Arial"/>
                  <w:b/>
                  <w:bCs/>
                  <w:sz w:val="16"/>
                  <w:szCs w:val="16"/>
                  <w:lang w:val="en-US"/>
                </w:rPr>
                <w:t>B1-105</w:t>
              </w:r>
            </w:hyperlink>
            <w:r w:rsidR="002B5864" w:rsidRPr="002B5864">
              <w:rPr>
                <w:rFonts w:cs="Arial"/>
                <w:b/>
                <w:bCs/>
                <w:sz w:val="16"/>
                <w:szCs w:val="16"/>
                <w:lang w:val="en-US"/>
              </w:rPr>
              <w:br/>
              <w:t>Better Operational Decisions through Integrated Weather Information (Strategic &gt;40 Minutes)</w:t>
            </w:r>
            <w:r w:rsidR="002B5864" w:rsidRPr="002B5864">
              <w:rPr>
                <w:rFonts w:cs="Arial"/>
                <w:b/>
                <w:bCs/>
                <w:sz w:val="16"/>
                <w:szCs w:val="16"/>
                <w:lang w:val="en-US"/>
              </w:rPr>
              <w:br/>
            </w:r>
            <w:r w:rsidR="002B5864" w:rsidRPr="002B5864">
              <w:rPr>
                <w:rFonts w:cs="Arial"/>
                <w:sz w:val="16"/>
                <w:szCs w:val="16"/>
                <w:lang w:val="en-US"/>
              </w:rPr>
              <w:t>Weather information supporting automated decision process or aids involving: weather information, weather translation, ATM impact conversion and ATM decision support</w:t>
            </w:r>
          </w:p>
        </w:tc>
        <w:tc>
          <w:tcPr>
            <w:tcW w:w="3627" w:type="dxa"/>
            <w:gridSpan w:val="2"/>
            <w:tcBorders>
              <w:top w:val="nil"/>
              <w:bottom w:val="nil"/>
            </w:tcBorders>
            <w:shd w:val="clear" w:color="auto" w:fill="auto"/>
          </w:tcPr>
          <w:p w:rsidR="002B5864" w:rsidRPr="002B5864" w:rsidRDefault="002B5864" w:rsidP="002B5864">
            <w:pPr>
              <w:spacing w:after="0"/>
              <w:jc w:val="left"/>
              <w:rPr>
                <w:rFonts w:cs="Arial"/>
                <w:sz w:val="16"/>
                <w:szCs w:val="16"/>
                <w:lang w:val="en-US"/>
              </w:rPr>
            </w:pPr>
          </w:p>
        </w:tc>
        <w:tc>
          <w:tcPr>
            <w:tcW w:w="3627" w:type="dxa"/>
            <w:gridSpan w:val="2"/>
            <w:tcBorders>
              <w:top w:val="nil"/>
              <w:bottom w:val="nil"/>
            </w:tcBorders>
            <w:shd w:val="clear" w:color="auto" w:fill="auto"/>
          </w:tcPr>
          <w:p w:rsidR="002B5864" w:rsidRPr="002B5864" w:rsidRDefault="00A853FD" w:rsidP="002B5864">
            <w:pPr>
              <w:spacing w:after="0"/>
              <w:jc w:val="left"/>
              <w:rPr>
                <w:rFonts w:cs="Arial"/>
                <w:sz w:val="16"/>
                <w:szCs w:val="16"/>
                <w:lang w:val="en-US"/>
              </w:rPr>
            </w:pPr>
            <w:hyperlink w:anchor="B3105" w:history="1">
              <w:r w:rsidR="002B5864" w:rsidRPr="00667D68">
                <w:rPr>
                  <w:rStyle w:val="Hyperlink"/>
                  <w:rFonts w:cs="Arial"/>
                  <w:b/>
                  <w:bCs/>
                  <w:sz w:val="16"/>
                  <w:szCs w:val="16"/>
                  <w:lang w:val="en-US"/>
                </w:rPr>
                <w:t>B3-105</w:t>
              </w:r>
            </w:hyperlink>
            <w:r w:rsidR="002B5864" w:rsidRPr="002B5864">
              <w:rPr>
                <w:rFonts w:cs="Arial"/>
                <w:b/>
                <w:bCs/>
                <w:sz w:val="16"/>
                <w:szCs w:val="16"/>
                <w:lang w:val="en-US"/>
              </w:rPr>
              <w:br/>
              <w:t>Better Operational Decisions through Integrated Weather Information  (Tactical &lt;40 Minutes)</w:t>
            </w:r>
            <w:r w:rsidR="002B5864" w:rsidRPr="002B5864">
              <w:rPr>
                <w:rFonts w:cs="Arial"/>
                <w:b/>
                <w:bCs/>
                <w:sz w:val="16"/>
                <w:szCs w:val="16"/>
                <w:lang w:val="en-US"/>
              </w:rPr>
              <w:br/>
            </w:r>
            <w:r w:rsidR="002B5864" w:rsidRPr="002B5864">
              <w:rPr>
                <w:rFonts w:cs="Arial"/>
                <w:sz w:val="16"/>
                <w:szCs w:val="16"/>
                <w:lang w:val="en-US"/>
              </w:rPr>
              <w:t>Weather information supporting both air and ground automated decision support aids for implementing weather mitigation strategies</w:t>
            </w:r>
          </w:p>
          <w:p w:rsidR="002B5864" w:rsidRPr="002B5864" w:rsidRDefault="002B5864" w:rsidP="002B5864">
            <w:pPr>
              <w:spacing w:after="0"/>
              <w:jc w:val="left"/>
              <w:rPr>
                <w:rFonts w:cs="Arial"/>
                <w:b/>
                <w:bCs/>
                <w:sz w:val="16"/>
                <w:szCs w:val="16"/>
                <w:lang w:val="en-US"/>
              </w:rPr>
            </w:pPr>
          </w:p>
        </w:tc>
      </w:tr>
      <w:tr w:rsidR="002B5864" w:rsidRPr="002B5864" w:rsidTr="002B5864">
        <w:tblPrEx>
          <w:tblBorders>
            <w:top w:val="none" w:sz="0" w:space="0" w:color="auto"/>
            <w:bottom w:val="none" w:sz="0" w:space="0" w:color="auto"/>
          </w:tblBorders>
        </w:tblPrEx>
        <w:trPr>
          <w:trHeight w:val="538"/>
        </w:trPr>
        <w:tc>
          <w:tcPr>
            <w:tcW w:w="14508" w:type="dxa"/>
            <w:gridSpan w:val="7"/>
            <w:tcBorders>
              <w:bottom w:val="single" w:sz="8" w:space="0" w:color="4F81BD"/>
            </w:tcBorders>
            <w:vAlign w:val="center"/>
          </w:tcPr>
          <w:p w:rsidR="002B5864" w:rsidRPr="002B5864" w:rsidRDefault="002B5864" w:rsidP="002B5864">
            <w:pPr>
              <w:spacing w:after="0"/>
              <w:jc w:val="center"/>
              <w:rPr>
                <w:rFonts w:cs="Arial"/>
                <w:b/>
                <w:bCs/>
                <w:color w:val="000000"/>
                <w:sz w:val="24"/>
                <w:lang w:val="en-US"/>
              </w:rPr>
            </w:pPr>
            <w:r w:rsidRPr="002B5864">
              <w:rPr>
                <w:rFonts w:cs="Arial"/>
                <w:sz w:val="24"/>
                <w:lang w:val="en-US" w:eastAsia="en-US"/>
              </w:rPr>
              <w:br w:type="page"/>
            </w:r>
            <w:r w:rsidRPr="002B5864">
              <w:rPr>
                <w:rFonts w:cs="Arial"/>
                <w:b/>
                <w:bCs/>
                <w:sz w:val="24"/>
                <w:lang w:val="en-US" w:eastAsia="en-US"/>
              </w:rPr>
              <w:br w:type="page"/>
            </w:r>
            <w:r w:rsidRPr="002B5864">
              <w:rPr>
                <w:rFonts w:cs="Arial"/>
                <w:b/>
                <w:bCs/>
                <w:color w:val="000000"/>
                <w:sz w:val="24"/>
                <w:lang w:val="en-US"/>
              </w:rPr>
              <w:t>Performance Improvement Area 3:</w:t>
            </w:r>
          </w:p>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24"/>
                <w:lang w:val="en-US"/>
              </w:rPr>
              <w:t>Optimum Capacity and Flexible Flights – Through Global Collaborative ATM</w:t>
            </w:r>
          </w:p>
        </w:tc>
      </w:tr>
      <w:tr w:rsidR="002B5864" w:rsidRPr="002B5864" w:rsidTr="002B5864">
        <w:tblPrEx>
          <w:tblBorders>
            <w:top w:val="none" w:sz="0" w:space="0" w:color="auto"/>
            <w:bottom w:val="none" w:sz="0" w:space="0" w:color="auto"/>
          </w:tblBorders>
        </w:tblPrEx>
        <w:trPr>
          <w:trHeight w:val="437"/>
        </w:trPr>
        <w:tc>
          <w:tcPr>
            <w:tcW w:w="3627" w:type="dxa"/>
            <w:tcBorders>
              <w:top w:val="single" w:sz="8" w:space="0" w:color="4F81BD"/>
              <w:bottom w:val="single" w:sz="8" w:space="0" w:color="4F81BD"/>
            </w:tcBorders>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0</w:t>
            </w:r>
          </w:p>
        </w:tc>
        <w:tc>
          <w:tcPr>
            <w:tcW w:w="3627" w:type="dxa"/>
            <w:gridSpan w:val="2"/>
            <w:tcBorders>
              <w:top w:val="single" w:sz="8" w:space="0" w:color="4F81BD"/>
              <w:bottom w:val="single" w:sz="8" w:space="0" w:color="4F81BD"/>
            </w:tcBorders>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1</w:t>
            </w:r>
          </w:p>
        </w:tc>
        <w:tc>
          <w:tcPr>
            <w:tcW w:w="3627" w:type="dxa"/>
            <w:gridSpan w:val="2"/>
            <w:tcBorders>
              <w:top w:val="single" w:sz="8" w:space="0" w:color="4F81BD"/>
              <w:bottom w:val="single" w:sz="8" w:space="0" w:color="4F81BD"/>
            </w:tcBorders>
            <w:noWrap/>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2</w:t>
            </w:r>
          </w:p>
        </w:tc>
        <w:tc>
          <w:tcPr>
            <w:tcW w:w="3627" w:type="dxa"/>
            <w:gridSpan w:val="2"/>
            <w:tcBorders>
              <w:top w:val="single" w:sz="8" w:space="0" w:color="4F81BD"/>
              <w:bottom w:val="single" w:sz="8" w:space="0" w:color="4F81BD"/>
            </w:tcBorders>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3</w:t>
            </w:r>
          </w:p>
        </w:tc>
      </w:tr>
      <w:tr w:rsidR="002B5864" w:rsidRPr="002B5864" w:rsidTr="002B5864">
        <w:tblPrEx>
          <w:tblBorders>
            <w:top w:val="none" w:sz="0" w:space="0" w:color="auto"/>
            <w:bottom w:val="none" w:sz="0" w:space="0" w:color="auto"/>
          </w:tblBorders>
        </w:tblPrEx>
        <w:trPr>
          <w:trHeight w:val="2016"/>
        </w:trPr>
        <w:tc>
          <w:tcPr>
            <w:tcW w:w="3627" w:type="dxa"/>
            <w:tcBorders>
              <w:top w:val="single" w:sz="8" w:space="0" w:color="4F81BD"/>
            </w:tcBorders>
            <w:shd w:val="clear" w:color="auto" w:fill="D3DFEE"/>
          </w:tcPr>
          <w:p w:rsidR="002B5864" w:rsidRPr="002B5864" w:rsidRDefault="00A853FD" w:rsidP="002B5864">
            <w:pPr>
              <w:spacing w:after="0"/>
              <w:jc w:val="left"/>
              <w:rPr>
                <w:rFonts w:cs="Arial"/>
                <w:b/>
                <w:bCs/>
                <w:color w:val="000000"/>
                <w:sz w:val="16"/>
                <w:szCs w:val="16"/>
                <w:lang w:val="en-US"/>
              </w:rPr>
            </w:pPr>
            <w:hyperlink w:anchor="B010" w:history="1">
              <w:r w:rsidR="002B5864" w:rsidRPr="00667D68">
                <w:rPr>
                  <w:rStyle w:val="Hyperlink"/>
                  <w:rFonts w:cs="Arial"/>
                  <w:b/>
                  <w:bCs/>
                  <w:sz w:val="16"/>
                  <w:szCs w:val="16"/>
                  <w:lang w:val="en-US"/>
                </w:rPr>
                <w:t>B0-10</w:t>
              </w:r>
            </w:hyperlink>
            <w:r w:rsidR="002B5864" w:rsidRPr="002B5864">
              <w:rPr>
                <w:rFonts w:cs="Arial"/>
                <w:b/>
                <w:bCs/>
                <w:color w:val="000000"/>
                <w:sz w:val="16"/>
                <w:szCs w:val="16"/>
                <w:lang w:val="en-US"/>
              </w:rPr>
              <w:br/>
              <w:t>Improved Operations through Enhanced En-Route Trajectories</w:t>
            </w:r>
          </w:p>
          <w:p w:rsidR="002B5864" w:rsidRPr="002B5864" w:rsidRDefault="002B5864" w:rsidP="002B5864">
            <w:pPr>
              <w:spacing w:after="0"/>
              <w:jc w:val="left"/>
              <w:rPr>
                <w:rFonts w:asciiTheme="minorBidi" w:hAnsiTheme="minorBidi" w:cstheme="minorBidi"/>
                <w:color w:val="000000"/>
                <w:sz w:val="16"/>
                <w:szCs w:val="16"/>
                <w:lang w:val="en-US"/>
              </w:rPr>
            </w:pPr>
            <w:r w:rsidRPr="002B5864">
              <w:rPr>
                <w:rFonts w:asciiTheme="minorBidi" w:hAnsiTheme="minorBidi" w:cstheme="minorBidi"/>
                <w:color w:val="000000"/>
                <w:sz w:val="16"/>
                <w:szCs w:val="16"/>
                <w:lang w:val="en-US"/>
              </w:rPr>
              <w:t>To allow the use of airspace which would otherwise be segregated (i.e. military airspace) along with flexible routing adjusted for specific traffic patterns. This will allow greater routing possibilities, reducing potential congestion on trunk routes and busy crossing points, resulting in reduced flight length and fuel burn.</w:t>
            </w:r>
          </w:p>
        </w:tc>
        <w:tc>
          <w:tcPr>
            <w:tcW w:w="3627" w:type="dxa"/>
            <w:gridSpan w:val="2"/>
            <w:tcBorders>
              <w:top w:val="single" w:sz="8" w:space="0" w:color="4F81BD"/>
            </w:tcBorders>
            <w:shd w:val="clear" w:color="auto" w:fill="D3DFEE"/>
          </w:tcPr>
          <w:p w:rsidR="002B5864" w:rsidRPr="002B5864" w:rsidRDefault="00A853FD" w:rsidP="00C722FE">
            <w:pPr>
              <w:spacing w:after="0"/>
              <w:jc w:val="left"/>
              <w:rPr>
                <w:rFonts w:cs="Arial"/>
                <w:b/>
                <w:bCs/>
                <w:sz w:val="16"/>
                <w:szCs w:val="16"/>
                <w:lang w:val="en-US"/>
              </w:rPr>
            </w:pPr>
            <w:hyperlink w:anchor="B110" w:history="1">
              <w:r w:rsidR="002B5864" w:rsidRPr="00667D68">
                <w:rPr>
                  <w:rStyle w:val="Hyperlink"/>
                  <w:rFonts w:cs="Arial"/>
                  <w:b/>
                  <w:bCs/>
                  <w:sz w:val="16"/>
                  <w:szCs w:val="16"/>
                  <w:lang w:val="en-US"/>
                </w:rPr>
                <w:t>B1-10</w:t>
              </w:r>
            </w:hyperlink>
            <w:r w:rsidR="002B5864" w:rsidRPr="002B5864">
              <w:rPr>
                <w:rFonts w:cs="Arial"/>
                <w:b/>
                <w:bCs/>
                <w:sz w:val="16"/>
                <w:szCs w:val="16"/>
                <w:lang w:val="en-US"/>
              </w:rPr>
              <w:br/>
              <w:t>Operations through Free Routing</w:t>
            </w:r>
            <w:r w:rsidR="002B5864" w:rsidRPr="002B5864">
              <w:rPr>
                <w:rFonts w:cs="Arial"/>
                <w:b/>
                <w:bCs/>
                <w:sz w:val="16"/>
                <w:szCs w:val="16"/>
                <w:lang w:val="en-US"/>
              </w:rPr>
              <w:br/>
            </w:r>
            <w:r w:rsidR="002B5864" w:rsidRPr="002B5864">
              <w:rPr>
                <w:rFonts w:cs="Arial"/>
                <w:sz w:val="16"/>
                <w:szCs w:val="16"/>
                <w:lang w:val="en-US"/>
              </w:rPr>
              <w:t>Introduction of free routing in defined airspace, where the flight plan is not defined as segments of a published route network or track system to facilitate adherence to the user-preferred profile</w:t>
            </w:r>
          </w:p>
        </w:tc>
        <w:tc>
          <w:tcPr>
            <w:tcW w:w="3627" w:type="dxa"/>
            <w:gridSpan w:val="2"/>
            <w:tcBorders>
              <w:top w:val="single" w:sz="8" w:space="0" w:color="4F81BD"/>
            </w:tcBorders>
            <w:shd w:val="clear" w:color="auto" w:fill="D3DFEE"/>
            <w:noWrap/>
          </w:tcPr>
          <w:p w:rsidR="002B5864" w:rsidRPr="002B5864" w:rsidRDefault="002B5864" w:rsidP="002B5864">
            <w:pPr>
              <w:spacing w:after="0"/>
              <w:jc w:val="left"/>
              <w:rPr>
                <w:rFonts w:cs="Arial"/>
                <w:sz w:val="16"/>
                <w:szCs w:val="16"/>
                <w:lang w:val="en-US"/>
              </w:rPr>
            </w:pPr>
          </w:p>
        </w:tc>
        <w:tc>
          <w:tcPr>
            <w:tcW w:w="3627" w:type="dxa"/>
            <w:gridSpan w:val="2"/>
            <w:vMerge w:val="restart"/>
            <w:tcBorders>
              <w:top w:val="single" w:sz="8" w:space="0" w:color="4F81BD"/>
            </w:tcBorders>
            <w:shd w:val="clear" w:color="auto" w:fill="D3DFEE"/>
            <w:vAlign w:val="center"/>
          </w:tcPr>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2B5864" w:rsidP="002B5864">
            <w:pPr>
              <w:spacing w:after="0"/>
              <w:jc w:val="left"/>
              <w:rPr>
                <w:rFonts w:cs="Arial"/>
                <w:b/>
                <w:bCs/>
                <w:color w:val="000000"/>
                <w:sz w:val="16"/>
                <w:szCs w:val="16"/>
                <w:lang w:val="en-US"/>
              </w:rPr>
            </w:pPr>
          </w:p>
          <w:p w:rsidR="002B5864" w:rsidRPr="002B5864" w:rsidRDefault="00A853FD" w:rsidP="002B5864">
            <w:pPr>
              <w:spacing w:after="0"/>
              <w:jc w:val="left"/>
              <w:rPr>
                <w:rFonts w:cs="Arial"/>
                <w:color w:val="000000"/>
                <w:sz w:val="16"/>
                <w:szCs w:val="16"/>
                <w:lang w:val="en-US"/>
              </w:rPr>
            </w:pPr>
            <w:hyperlink w:anchor="B310" w:history="1">
              <w:r w:rsidR="002B5864" w:rsidRPr="00B979F0">
                <w:rPr>
                  <w:rStyle w:val="Hyperlink"/>
                  <w:rFonts w:cs="Arial"/>
                  <w:b/>
                  <w:bCs/>
                  <w:sz w:val="16"/>
                  <w:szCs w:val="16"/>
                  <w:lang w:val="en-US"/>
                </w:rPr>
                <w:t>B3-10</w:t>
              </w:r>
            </w:hyperlink>
            <w:r w:rsidR="002B5864" w:rsidRPr="002B5864">
              <w:rPr>
                <w:rFonts w:cs="Arial"/>
                <w:b/>
                <w:bCs/>
                <w:color w:val="000000"/>
                <w:sz w:val="16"/>
                <w:szCs w:val="16"/>
                <w:lang w:val="en-US"/>
              </w:rPr>
              <w:br/>
              <w:t>Traffic Complexity Management</w:t>
            </w:r>
            <w:r w:rsidR="002B5864" w:rsidRPr="002B5864">
              <w:rPr>
                <w:rFonts w:cs="Arial"/>
                <w:b/>
                <w:bCs/>
                <w:color w:val="000000"/>
                <w:sz w:val="16"/>
                <w:szCs w:val="16"/>
                <w:lang w:val="en-US"/>
              </w:rPr>
              <w:br/>
            </w:r>
            <w:r w:rsidR="002B5864" w:rsidRPr="002B5864">
              <w:rPr>
                <w:rFonts w:cs="Arial"/>
                <w:color w:val="000000"/>
                <w:sz w:val="16"/>
                <w:szCs w:val="16"/>
                <w:lang w:val="en-US"/>
              </w:rPr>
              <w:t xml:space="preserve">Introduction of complexity management to address events and phenomena that affect traffic flows due to physical limitations, economic reasons or particular events and conditions by exploiting the more accurate and rich information environment of a </w:t>
            </w:r>
            <w:smartTag w:uri="urn:schemas-microsoft-com:office:smarttags" w:element="stockticker">
              <w:r w:rsidR="002B5864" w:rsidRPr="002B5864">
                <w:rPr>
                  <w:rFonts w:cs="Arial"/>
                  <w:color w:val="000000"/>
                  <w:sz w:val="16"/>
                  <w:szCs w:val="16"/>
                  <w:lang w:val="en-US"/>
                </w:rPr>
                <w:t>SWIM</w:t>
              </w:r>
            </w:smartTag>
            <w:r w:rsidR="002B5864" w:rsidRPr="002B5864">
              <w:rPr>
                <w:rFonts w:cs="Arial"/>
                <w:color w:val="000000"/>
                <w:sz w:val="16"/>
                <w:szCs w:val="16"/>
                <w:lang w:val="en-US"/>
              </w:rPr>
              <w:t>-based ATM</w:t>
            </w:r>
          </w:p>
        </w:tc>
      </w:tr>
      <w:tr w:rsidR="002B5864" w:rsidRPr="002B5864" w:rsidTr="002B5864">
        <w:tblPrEx>
          <w:tblBorders>
            <w:top w:val="none" w:sz="0" w:space="0" w:color="auto"/>
            <w:bottom w:val="none" w:sz="0" w:space="0" w:color="auto"/>
          </w:tblBorders>
        </w:tblPrEx>
        <w:trPr>
          <w:trHeight w:val="2016"/>
        </w:trPr>
        <w:tc>
          <w:tcPr>
            <w:tcW w:w="3627" w:type="dxa"/>
          </w:tcPr>
          <w:p w:rsidR="002B5864" w:rsidRPr="002B5864" w:rsidRDefault="00A853FD" w:rsidP="002B5864">
            <w:pPr>
              <w:spacing w:after="0"/>
              <w:jc w:val="left"/>
              <w:rPr>
                <w:rFonts w:cs="Arial"/>
                <w:b/>
                <w:bCs/>
                <w:sz w:val="16"/>
                <w:szCs w:val="16"/>
                <w:lang w:val="en-US"/>
              </w:rPr>
            </w:pPr>
            <w:hyperlink w:anchor="B035" w:history="1">
              <w:r w:rsidR="002B5864" w:rsidRPr="002301BF">
                <w:rPr>
                  <w:rStyle w:val="Hyperlink"/>
                  <w:rFonts w:cs="Arial"/>
                  <w:b/>
                  <w:bCs/>
                  <w:sz w:val="16"/>
                  <w:szCs w:val="16"/>
                  <w:lang w:val="en-US"/>
                </w:rPr>
                <w:t>B0-35</w:t>
              </w:r>
            </w:hyperlink>
            <w:r w:rsidR="002B5864" w:rsidRPr="002B5864">
              <w:rPr>
                <w:rFonts w:cs="Arial"/>
                <w:b/>
                <w:bCs/>
                <w:sz w:val="16"/>
                <w:szCs w:val="16"/>
                <w:lang w:val="en-US"/>
              </w:rPr>
              <w:br/>
              <w:t>Improved Flow Performance through Planning based on a Network-Wide view</w:t>
            </w:r>
            <w:r w:rsidR="002B5864" w:rsidRPr="002B5864">
              <w:rPr>
                <w:rFonts w:cs="Arial"/>
                <w:b/>
                <w:bCs/>
                <w:sz w:val="16"/>
                <w:szCs w:val="16"/>
                <w:lang w:val="en-US"/>
              </w:rPr>
              <w:br/>
            </w:r>
            <w:r w:rsidR="002B5864" w:rsidRPr="002B5864">
              <w:rPr>
                <w:rFonts w:cs="Arial"/>
                <w:sz w:val="16"/>
                <w:szCs w:val="16"/>
                <w:lang w:val="en-US"/>
              </w:rPr>
              <w:t xml:space="preserve">Collaborative </w:t>
            </w:r>
            <w:hyperlink w:anchor="ATFM" w:history="1">
              <w:r w:rsidR="002B5864" w:rsidRPr="00C82DFD">
                <w:rPr>
                  <w:rStyle w:val="Hyperlink"/>
                  <w:rFonts w:cs="Arial"/>
                  <w:sz w:val="16"/>
                  <w:szCs w:val="16"/>
                  <w:lang w:val="en-US"/>
                </w:rPr>
                <w:t>ATFM</w:t>
              </w:r>
            </w:hyperlink>
            <w:r w:rsidR="002B5864" w:rsidRPr="002B5864">
              <w:rPr>
                <w:rFonts w:cs="Arial"/>
                <w:sz w:val="16"/>
                <w:szCs w:val="16"/>
                <w:lang w:val="en-US"/>
              </w:rPr>
              <w:t xml:space="preserve"> measure to regulate peak flows involving departure slots, managed rate of entry into a given piece of airspace for traffic along a certain axis, requested time at a way-point or an </w:t>
            </w:r>
            <w:hyperlink w:anchor="FIR" w:history="1">
              <w:r w:rsidR="002B5864" w:rsidRPr="001424B5">
                <w:rPr>
                  <w:rStyle w:val="Hyperlink"/>
                  <w:rFonts w:cs="Arial"/>
                  <w:sz w:val="16"/>
                  <w:szCs w:val="16"/>
                  <w:lang w:val="en-US"/>
                </w:rPr>
                <w:t>FIR</w:t>
              </w:r>
            </w:hyperlink>
            <w:r w:rsidR="002B5864" w:rsidRPr="002B5864">
              <w:rPr>
                <w:rFonts w:cs="Arial"/>
                <w:sz w:val="16"/>
                <w:szCs w:val="16"/>
                <w:lang w:val="en-US"/>
              </w:rPr>
              <w:t>/sector boundary along the flight, use of miles-in-trail to smooth flows along a certain traffic axis and re-routing of traffic to avoid saturated areas</w:t>
            </w:r>
          </w:p>
        </w:tc>
        <w:tc>
          <w:tcPr>
            <w:tcW w:w="3627" w:type="dxa"/>
            <w:gridSpan w:val="2"/>
          </w:tcPr>
          <w:p w:rsidR="002B5864" w:rsidRPr="002B5864" w:rsidRDefault="00A853FD" w:rsidP="002B5864">
            <w:pPr>
              <w:spacing w:after="0"/>
              <w:jc w:val="left"/>
              <w:rPr>
                <w:rFonts w:cs="Arial"/>
                <w:sz w:val="16"/>
                <w:szCs w:val="16"/>
                <w:lang w:val="en-US"/>
              </w:rPr>
            </w:pPr>
            <w:hyperlink w:anchor="B135" w:history="1">
              <w:r w:rsidR="002B5864" w:rsidRPr="002301BF">
                <w:rPr>
                  <w:rStyle w:val="Hyperlink"/>
                  <w:rFonts w:cs="Arial"/>
                  <w:b/>
                  <w:bCs/>
                  <w:sz w:val="16"/>
                  <w:szCs w:val="16"/>
                  <w:lang w:val="en-US"/>
                </w:rPr>
                <w:t>B1-35</w:t>
              </w:r>
            </w:hyperlink>
            <w:r w:rsidR="002B5864" w:rsidRPr="002B5864">
              <w:rPr>
                <w:rFonts w:cs="Arial"/>
                <w:b/>
                <w:bCs/>
                <w:sz w:val="16"/>
                <w:szCs w:val="16"/>
                <w:lang w:val="en-US"/>
              </w:rPr>
              <w:br/>
              <w:t>Enhanced Flow Performance through Network Operational Planning</w:t>
            </w:r>
            <w:r w:rsidR="002B5864" w:rsidRPr="002B5864">
              <w:rPr>
                <w:rFonts w:cs="Arial"/>
                <w:b/>
                <w:bCs/>
                <w:sz w:val="16"/>
                <w:szCs w:val="16"/>
                <w:lang w:val="en-US"/>
              </w:rPr>
              <w:br/>
            </w:r>
            <w:hyperlink w:anchor="ATFM" w:history="1">
              <w:r w:rsidR="00C82DFD" w:rsidRPr="00C82DFD">
                <w:rPr>
                  <w:rStyle w:val="Hyperlink"/>
                  <w:rFonts w:cs="Arial"/>
                  <w:sz w:val="16"/>
                  <w:szCs w:val="16"/>
                  <w:lang w:val="en-US"/>
                </w:rPr>
                <w:t>ATFM</w:t>
              </w:r>
            </w:hyperlink>
            <w:r w:rsidR="002B5864" w:rsidRPr="002B5864">
              <w:rPr>
                <w:rFonts w:cs="Arial"/>
                <w:sz w:val="16"/>
                <w:szCs w:val="16"/>
                <w:lang w:val="en-US"/>
              </w:rPr>
              <w:t xml:space="preserve"> techniques that integrate the management of airspace, traffic flows including initial user driven </w:t>
            </w:r>
            <w:proofErr w:type="spellStart"/>
            <w:r w:rsidR="002B5864" w:rsidRPr="002B5864">
              <w:rPr>
                <w:rFonts w:cs="Arial"/>
                <w:sz w:val="16"/>
                <w:szCs w:val="16"/>
                <w:lang w:val="en-US"/>
              </w:rPr>
              <w:t>prioritisation</w:t>
            </w:r>
            <w:proofErr w:type="spellEnd"/>
            <w:r w:rsidR="002B5864" w:rsidRPr="002B5864">
              <w:rPr>
                <w:rFonts w:cs="Arial"/>
                <w:sz w:val="16"/>
                <w:szCs w:val="16"/>
                <w:lang w:val="en-US"/>
              </w:rPr>
              <w:t xml:space="preserve"> processes for collaboratively defining ATFM solutions based on commercial/operational priorities</w:t>
            </w:r>
          </w:p>
        </w:tc>
        <w:tc>
          <w:tcPr>
            <w:tcW w:w="3627" w:type="dxa"/>
            <w:gridSpan w:val="2"/>
          </w:tcPr>
          <w:p w:rsidR="002B5864" w:rsidRPr="002B5864" w:rsidRDefault="00A853FD" w:rsidP="002B5864">
            <w:pPr>
              <w:spacing w:after="0"/>
              <w:jc w:val="left"/>
              <w:rPr>
                <w:rFonts w:cs="Arial"/>
                <w:b/>
                <w:bCs/>
                <w:sz w:val="16"/>
                <w:szCs w:val="16"/>
                <w:lang w:val="en-US"/>
              </w:rPr>
            </w:pPr>
            <w:hyperlink w:anchor="B235" w:history="1">
              <w:r w:rsidR="002B5864" w:rsidRPr="002301BF">
                <w:rPr>
                  <w:rStyle w:val="Hyperlink"/>
                  <w:rFonts w:cs="Arial"/>
                  <w:b/>
                  <w:bCs/>
                  <w:sz w:val="16"/>
                  <w:szCs w:val="16"/>
                  <w:lang w:val="en-US"/>
                </w:rPr>
                <w:t>B2-35</w:t>
              </w:r>
            </w:hyperlink>
            <w:r w:rsidR="002B5864" w:rsidRPr="002B5864">
              <w:rPr>
                <w:rFonts w:cs="Arial"/>
                <w:b/>
                <w:bCs/>
                <w:sz w:val="16"/>
                <w:szCs w:val="16"/>
                <w:lang w:val="en-US"/>
              </w:rPr>
              <w:br/>
              <w:t xml:space="preserve">Increased user involvement in the dynamic </w:t>
            </w:r>
            <w:r w:rsidR="000F7347">
              <w:rPr>
                <w:rFonts w:cs="Arial"/>
                <w:b/>
                <w:bCs/>
                <w:sz w:val="16"/>
                <w:szCs w:val="16"/>
                <w:lang w:val="en-US"/>
              </w:rPr>
              <w:t>utilization</w:t>
            </w:r>
            <w:r w:rsidR="002B5864" w:rsidRPr="002B5864">
              <w:rPr>
                <w:rFonts w:cs="Arial"/>
                <w:b/>
                <w:bCs/>
                <w:sz w:val="16"/>
                <w:szCs w:val="16"/>
                <w:lang w:val="en-US"/>
              </w:rPr>
              <w:t xml:space="preserve"> of the network. </w:t>
            </w:r>
          </w:p>
          <w:p w:rsidR="002B5864" w:rsidRPr="002B5864" w:rsidRDefault="002B5864" w:rsidP="002B5864">
            <w:pPr>
              <w:spacing w:after="0"/>
              <w:jc w:val="left"/>
              <w:rPr>
                <w:rFonts w:cs="Arial"/>
                <w:b/>
                <w:bCs/>
                <w:sz w:val="16"/>
                <w:szCs w:val="16"/>
                <w:lang w:val="en-US"/>
              </w:rPr>
            </w:pPr>
          </w:p>
          <w:p w:rsidR="002B5864" w:rsidRPr="002B5864" w:rsidRDefault="002B5864" w:rsidP="002B5864">
            <w:pPr>
              <w:spacing w:after="0"/>
              <w:jc w:val="left"/>
              <w:rPr>
                <w:rFonts w:cs="Arial"/>
                <w:b/>
                <w:bCs/>
                <w:sz w:val="16"/>
                <w:szCs w:val="16"/>
                <w:lang w:val="en-US"/>
              </w:rPr>
            </w:pPr>
            <w:r w:rsidRPr="002B5864">
              <w:rPr>
                <w:rFonts w:cs="Arial"/>
                <w:sz w:val="16"/>
                <w:szCs w:val="16"/>
                <w:lang w:val="en-US"/>
              </w:rPr>
              <w:t xml:space="preserve">Introduction of </w:t>
            </w:r>
            <w:hyperlink w:anchor="CDM" w:history="1">
              <w:r w:rsidR="0018710A" w:rsidRPr="0018710A">
                <w:rPr>
                  <w:rStyle w:val="Hyperlink"/>
                  <w:rFonts w:cs="Arial"/>
                  <w:b/>
                  <w:bCs/>
                  <w:sz w:val="16"/>
                  <w:szCs w:val="16"/>
                  <w:lang w:val="en-US"/>
                </w:rPr>
                <w:t>CDM</w:t>
              </w:r>
            </w:hyperlink>
            <w:r w:rsidRPr="002B5864">
              <w:rPr>
                <w:rFonts w:cs="Arial"/>
                <w:sz w:val="16"/>
                <w:szCs w:val="16"/>
                <w:lang w:val="en-US"/>
              </w:rPr>
              <w:t xml:space="preserve"> applications supported by </w:t>
            </w:r>
            <w:smartTag w:uri="urn:schemas-microsoft-com:office:smarttags" w:element="stockticker">
              <w:r w:rsidRPr="002B5864">
                <w:rPr>
                  <w:rFonts w:cs="Arial"/>
                  <w:sz w:val="16"/>
                  <w:szCs w:val="16"/>
                  <w:lang w:val="en-US"/>
                </w:rPr>
                <w:t>SWIM</w:t>
              </w:r>
            </w:smartTag>
            <w:r w:rsidRPr="002B5864">
              <w:rPr>
                <w:rFonts w:cs="Arial"/>
                <w:sz w:val="16"/>
                <w:szCs w:val="16"/>
                <w:lang w:val="en-US"/>
              </w:rPr>
              <w:t xml:space="preserve"> that permit airspace users manage competition and </w:t>
            </w:r>
            <w:proofErr w:type="spellStart"/>
            <w:r w:rsidRPr="002B5864">
              <w:rPr>
                <w:rFonts w:cs="Arial"/>
                <w:sz w:val="16"/>
                <w:szCs w:val="16"/>
                <w:lang w:val="en-US"/>
              </w:rPr>
              <w:t>prioritisation</w:t>
            </w:r>
            <w:proofErr w:type="spellEnd"/>
            <w:r w:rsidRPr="002B5864">
              <w:rPr>
                <w:rFonts w:cs="Arial"/>
                <w:sz w:val="16"/>
                <w:szCs w:val="16"/>
                <w:lang w:val="en-US"/>
              </w:rPr>
              <w:t xml:space="preserve"> of complex </w:t>
            </w:r>
            <w:hyperlink w:anchor="ATFM" w:history="1">
              <w:r w:rsidR="00C82DFD" w:rsidRPr="00C82DFD">
                <w:rPr>
                  <w:rStyle w:val="Hyperlink"/>
                  <w:rFonts w:cs="Arial"/>
                  <w:sz w:val="16"/>
                  <w:szCs w:val="16"/>
                  <w:lang w:val="en-US"/>
                </w:rPr>
                <w:t>ATFM</w:t>
              </w:r>
            </w:hyperlink>
            <w:r w:rsidRPr="002B5864">
              <w:rPr>
                <w:rFonts w:cs="Arial"/>
                <w:sz w:val="16"/>
                <w:szCs w:val="16"/>
                <w:lang w:val="en-US"/>
              </w:rPr>
              <w:t xml:space="preserve"> solutions when the network or its nodes (airports, sector) no longer provide capacity commensurate with user demands</w:t>
            </w:r>
          </w:p>
        </w:tc>
        <w:tc>
          <w:tcPr>
            <w:tcW w:w="3627" w:type="dxa"/>
            <w:gridSpan w:val="2"/>
            <w:vMerge/>
            <w:noWrap/>
            <w:vAlign w:val="center"/>
          </w:tcPr>
          <w:p w:rsidR="002B5864" w:rsidRPr="002B5864" w:rsidRDefault="002B5864" w:rsidP="002B5864">
            <w:pPr>
              <w:spacing w:after="0"/>
              <w:jc w:val="left"/>
              <w:rPr>
                <w:rFonts w:cs="Arial"/>
                <w:b/>
                <w:bCs/>
                <w:sz w:val="16"/>
                <w:szCs w:val="16"/>
                <w:lang w:val="en-US"/>
              </w:rPr>
            </w:pPr>
          </w:p>
        </w:tc>
      </w:tr>
      <w:tr w:rsidR="002B5864" w:rsidRPr="002B5864" w:rsidTr="002B5864">
        <w:tblPrEx>
          <w:tblBorders>
            <w:top w:val="none" w:sz="0" w:space="0" w:color="auto"/>
            <w:bottom w:val="none" w:sz="0" w:space="0" w:color="auto"/>
          </w:tblBorders>
        </w:tblPrEx>
        <w:trPr>
          <w:trHeight w:val="1745"/>
        </w:trPr>
        <w:tc>
          <w:tcPr>
            <w:tcW w:w="3627" w:type="dxa"/>
            <w:shd w:val="clear" w:color="auto" w:fill="D5E1EF"/>
          </w:tcPr>
          <w:p w:rsidR="002B5864" w:rsidRPr="002B5864" w:rsidRDefault="002B5864" w:rsidP="002B5864">
            <w:pPr>
              <w:spacing w:after="0"/>
              <w:jc w:val="left"/>
              <w:rPr>
                <w:rFonts w:cs="Arial"/>
                <w:b/>
                <w:bCs/>
                <w:sz w:val="16"/>
                <w:szCs w:val="16"/>
                <w:lang w:val="en-US"/>
              </w:rPr>
            </w:pPr>
          </w:p>
        </w:tc>
        <w:tc>
          <w:tcPr>
            <w:tcW w:w="3627" w:type="dxa"/>
            <w:gridSpan w:val="2"/>
            <w:shd w:val="clear" w:color="auto" w:fill="D5E1EF"/>
          </w:tcPr>
          <w:p w:rsidR="002B5864" w:rsidRPr="002B5864" w:rsidRDefault="002B5864" w:rsidP="002B5864">
            <w:pPr>
              <w:spacing w:after="0"/>
              <w:jc w:val="left"/>
              <w:rPr>
                <w:rFonts w:cs="Arial"/>
                <w:sz w:val="16"/>
                <w:szCs w:val="16"/>
                <w:lang w:val="en-US"/>
              </w:rPr>
            </w:pPr>
          </w:p>
        </w:tc>
        <w:tc>
          <w:tcPr>
            <w:tcW w:w="3627" w:type="dxa"/>
            <w:gridSpan w:val="2"/>
            <w:shd w:val="clear" w:color="auto" w:fill="D5E1EF"/>
          </w:tcPr>
          <w:p w:rsidR="002B5864" w:rsidRPr="002B5864" w:rsidRDefault="002B5864" w:rsidP="002B5864">
            <w:pPr>
              <w:spacing w:after="0"/>
              <w:jc w:val="left"/>
              <w:rPr>
                <w:rFonts w:cs="Arial"/>
                <w:b/>
                <w:bCs/>
                <w:sz w:val="16"/>
                <w:szCs w:val="16"/>
                <w:lang w:val="en-US"/>
              </w:rPr>
            </w:pPr>
          </w:p>
        </w:tc>
        <w:tc>
          <w:tcPr>
            <w:tcW w:w="3627" w:type="dxa"/>
            <w:gridSpan w:val="2"/>
            <w:shd w:val="clear" w:color="auto" w:fill="D5E1EF"/>
            <w:noWrap/>
          </w:tcPr>
          <w:p w:rsidR="002B5864" w:rsidRPr="002B5864" w:rsidRDefault="002B5864" w:rsidP="002B5864">
            <w:pPr>
              <w:spacing w:after="0"/>
              <w:jc w:val="left"/>
              <w:rPr>
                <w:rFonts w:cs="Arial"/>
                <w:sz w:val="16"/>
                <w:szCs w:val="16"/>
                <w:lang w:val="en-US"/>
              </w:rPr>
            </w:pPr>
          </w:p>
        </w:tc>
      </w:tr>
      <w:tr w:rsidR="002B5864" w:rsidRPr="002B5864" w:rsidTr="002B5864">
        <w:tblPrEx>
          <w:tblBorders>
            <w:top w:val="none" w:sz="0" w:space="0" w:color="auto"/>
            <w:bottom w:val="none" w:sz="0" w:space="0" w:color="auto"/>
          </w:tblBorders>
        </w:tblPrEx>
        <w:trPr>
          <w:trHeight w:val="1983"/>
        </w:trPr>
        <w:tc>
          <w:tcPr>
            <w:tcW w:w="3627" w:type="dxa"/>
            <w:shd w:val="clear" w:color="auto" w:fill="auto"/>
          </w:tcPr>
          <w:p w:rsidR="002B5864" w:rsidRPr="002B5864" w:rsidRDefault="002B5864" w:rsidP="002B5864">
            <w:pPr>
              <w:spacing w:after="0"/>
              <w:jc w:val="left"/>
              <w:rPr>
                <w:rFonts w:asciiTheme="minorBidi" w:hAnsiTheme="minorBidi" w:cstheme="minorBidi"/>
                <w:b/>
                <w:sz w:val="16"/>
                <w:szCs w:val="16"/>
                <w:lang w:val="en-US" w:eastAsia="en-US"/>
              </w:rPr>
            </w:pPr>
          </w:p>
        </w:tc>
        <w:tc>
          <w:tcPr>
            <w:tcW w:w="3627" w:type="dxa"/>
            <w:gridSpan w:val="2"/>
            <w:shd w:val="clear" w:color="auto" w:fill="auto"/>
          </w:tcPr>
          <w:p w:rsidR="002B5864" w:rsidRPr="002B5864" w:rsidRDefault="002B5864" w:rsidP="002B5864">
            <w:pPr>
              <w:spacing w:after="0"/>
              <w:jc w:val="left"/>
              <w:rPr>
                <w:rFonts w:asciiTheme="minorBidi" w:hAnsiTheme="minorBidi" w:cstheme="minorBidi"/>
                <w:b/>
                <w:sz w:val="16"/>
                <w:szCs w:val="16"/>
                <w:lang w:val="en-US" w:eastAsia="en-US"/>
              </w:rPr>
            </w:pPr>
          </w:p>
        </w:tc>
        <w:tc>
          <w:tcPr>
            <w:tcW w:w="3627" w:type="dxa"/>
            <w:gridSpan w:val="2"/>
            <w:shd w:val="clear" w:color="auto" w:fill="auto"/>
          </w:tcPr>
          <w:p w:rsidR="002B5864" w:rsidRPr="002B5864" w:rsidRDefault="002B5864" w:rsidP="002B5864">
            <w:pPr>
              <w:spacing w:after="0"/>
              <w:jc w:val="left"/>
              <w:rPr>
                <w:rFonts w:cs="Arial"/>
                <w:b/>
                <w:bCs/>
                <w:sz w:val="16"/>
                <w:szCs w:val="16"/>
                <w:lang w:val="en-US"/>
              </w:rPr>
            </w:pPr>
          </w:p>
        </w:tc>
        <w:tc>
          <w:tcPr>
            <w:tcW w:w="3627" w:type="dxa"/>
            <w:gridSpan w:val="2"/>
            <w:shd w:val="clear" w:color="auto" w:fill="auto"/>
            <w:noWrap/>
          </w:tcPr>
          <w:p w:rsidR="002B5864" w:rsidRPr="002B5864" w:rsidRDefault="002B5864" w:rsidP="002B5864">
            <w:pPr>
              <w:spacing w:after="0"/>
              <w:jc w:val="left"/>
              <w:rPr>
                <w:rFonts w:cs="Arial"/>
                <w:sz w:val="16"/>
                <w:szCs w:val="16"/>
                <w:lang w:val="en-US"/>
              </w:rPr>
            </w:pPr>
          </w:p>
        </w:tc>
      </w:tr>
      <w:tr w:rsidR="002B5864" w:rsidRPr="002B5864" w:rsidTr="002B5864">
        <w:tblPrEx>
          <w:tblBorders>
            <w:top w:val="none" w:sz="0" w:space="0" w:color="auto"/>
            <w:bottom w:val="none" w:sz="0" w:space="0" w:color="auto"/>
          </w:tblBorders>
        </w:tblPrEx>
        <w:trPr>
          <w:trHeight w:val="568"/>
        </w:trPr>
        <w:tc>
          <w:tcPr>
            <w:tcW w:w="14508" w:type="dxa"/>
            <w:gridSpan w:val="7"/>
            <w:tcBorders>
              <w:bottom w:val="single" w:sz="4" w:space="0" w:color="auto"/>
            </w:tcBorders>
            <w:shd w:val="clear" w:color="auto" w:fill="auto"/>
            <w:vAlign w:val="center"/>
          </w:tcPr>
          <w:p w:rsidR="002B5864" w:rsidRPr="002B5864" w:rsidRDefault="002B5864" w:rsidP="002B5864">
            <w:pPr>
              <w:spacing w:after="0"/>
              <w:jc w:val="center"/>
              <w:rPr>
                <w:rFonts w:cs="Arial"/>
                <w:sz w:val="24"/>
                <w:lang w:val="en-US" w:eastAsia="en-US"/>
              </w:rPr>
            </w:pPr>
            <w:r w:rsidRPr="002B5864">
              <w:rPr>
                <w:rFonts w:cs="Arial"/>
                <w:sz w:val="24"/>
                <w:lang w:val="en-US" w:eastAsia="en-US"/>
              </w:rPr>
              <w:br w:type="page"/>
            </w:r>
          </w:p>
          <w:p w:rsidR="002B5864" w:rsidRPr="002B5864" w:rsidRDefault="002B5864" w:rsidP="002B5864">
            <w:pPr>
              <w:spacing w:after="0"/>
              <w:jc w:val="center"/>
              <w:rPr>
                <w:rFonts w:cs="Arial"/>
                <w:sz w:val="24"/>
                <w:lang w:val="en-US" w:eastAsia="en-US"/>
              </w:rPr>
            </w:pPr>
          </w:p>
          <w:p w:rsidR="002B5864" w:rsidRPr="002B5864" w:rsidRDefault="002B5864" w:rsidP="002B5864">
            <w:pPr>
              <w:spacing w:after="0"/>
              <w:jc w:val="center"/>
              <w:rPr>
                <w:rFonts w:cs="Arial"/>
                <w:sz w:val="24"/>
                <w:lang w:val="en-US" w:eastAsia="en-US"/>
              </w:rPr>
            </w:pPr>
          </w:p>
          <w:p w:rsidR="002B5864" w:rsidRPr="002B5864" w:rsidRDefault="002B5864" w:rsidP="002B5864">
            <w:pPr>
              <w:spacing w:after="0"/>
              <w:jc w:val="center"/>
              <w:rPr>
                <w:rFonts w:cs="Arial"/>
                <w:sz w:val="24"/>
                <w:lang w:val="en-US" w:eastAsia="en-US"/>
              </w:rPr>
            </w:pPr>
          </w:p>
          <w:p w:rsidR="002B5864" w:rsidRPr="002B5864" w:rsidRDefault="002B5864" w:rsidP="002B5864">
            <w:pPr>
              <w:spacing w:after="0"/>
              <w:jc w:val="center"/>
              <w:rPr>
                <w:rFonts w:cs="Arial"/>
                <w:b/>
                <w:bCs/>
                <w:color w:val="000000"/>
                <w:sz w:val="24"/>
                <w:lang w:val="en-US"/>
              </w:rPr>
            </w:pPr>
            <w:r w:rsidRPr="002B5864">
              <w:rPr>
                <w:rFonts w:cs="Arial"/>
                <w:b/>
                <w:bCs/>
                <w:sz w:val="24"/>
                <w:lang w:val="en-US" w:eastAsia="en-US"/>
              </w:rPr>
              <w:br w:type="page"/>
            </w:r>
            <w:r w:rsidRPr="002B5864">
              <w:rPr>
                <w:rFonts w:cs="Arial"/>
                <w:b/>
                <w:bCs/>
                <w:color w:val="000000"/>
                <w:sz w:val="24"/>
                <w:lang w:val="en-US"/>
              </w:rPr>
              <w:t>Performance Improvement Area 3:</w:t>
            </w:r>
          </w:p>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24"/>
                <w:lang w:val="en-US"/>
              </w:rPr>
              <w:t>Optimum Capacity and Flexible Flights – Through Global Collaborative ATM</w:t>
            </w:r>
          </w:p>
        </w:tc>
      </w:tr>
      <w:tr w:rsidR="002B5864" w:rsidRPr="002B5864" w:rsidTr="00056C17">
        <w:tblPrEx>
          <w:tblBorders>
            <w:top w:val="none" w:sz="0" w:space="0" w:color="auto"/>
            <w:bottom w:val="none" w:sz="0" w:space="0" w:color="auto"/>
          </w:tblBorders>
        </w:tblPrEx>
        <w:trPr>
          <w:trHeight w:val="425"/>
        </w:trPr>
        <w:tc>
          <w:tcPr>
            <w:tcW w:w="3936" w:type="dxa"/>
            <w:gridSpan w:val="2"/>
            <w:tcBorders>
              <w:top w:val="single" w:sz="4" w:space="0" w:color="auto"/>
              <w:bottom w:val="single" w:sz="4" w:space="0" w:color="auto"/>
            </w:tcBorders>
            <w:shd w:val="clear" w:color="auto" w:fill="auto"/>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0</w:t>
            </w:r>
          </w:p>
        </w:tc>
        <w:tc>
          <w:tcPr>
            <w:tcW w:w="3969" w:type="dxa"/>
            <w:gridSpan w:val="2"/>
            <w:tcBorders>
              <w:top w:val="single" w:sz="4" w:space="0" w:color="auto"/>
              <w:bottom w:val="single" w:sz="4" w:space="0" w:color="auto"/>
            </w:tcBorders>
            <w:shd w:val="clear" w:color="auto" w:fill="auto"/>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1</w:t>
            </w:r>
          </w:p>
        </w:tc>
        <w:tc>
          <w:tcPr>
            <w:tcW w:w="3273" w:type="dxa"/>
            <w:gridSpan w:val="2"/>
            <w:tcBorders>
              <w:top w:val="single" w:sz="4" w:space="0" w:color="auto"/>
              <w:bottom w:val="single" w:sz="4" w:space="0" w:color="auto"/>
            </w:tcBorders>
            <w:shd w:val="clear" w:color="auto" w:fill="auto"/>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2</w:t>
            </w:r>
          </w:p>
        </w:tc>
        <w:tc>
          <w:tcPr>
            <w:tcW w:w="3330" w:type="dxa"/>
            <w:tcBorders>
              <w:top w:val="single" w:sz="4" w:space="0" w:color="auto"/>
              <w:bottom w:val="single" w:sz="4" w:space="0" w:color="auto"/>
            </w:tcBorders>
            <w:shd w:val="clear" w:color="auto" w:fill="auto"/>
            <w:noWrap/>
            <w:vAlign w:val="center"/>
          </w:tcPr>
          <w:p w:rsidR="002B5864" w:rsidRPr="002B5864" w:rsidRDefault="002B5864" w:rsidP="002B5864">
            <w:pPr>
              <w:spacing w:after="0"/>
              <w:jc w:val="center"/>
              <w:rPr>
                <w:rFonts w:cs="Arial"/>
                <w:b/>
                <w:bCs/>
                <w:color w:val="000000"/>
                <w:sz w:val="16"/>
                <w:szCs w:val="16"/>
                <w:lang w:val="en-US"/>
              </w:rPr>
            </w:pPr>
            <w:r w:rsidRPr="002B5864">
              <w:rPr>
                <w:rFonts w:cs="Arial"/>
                <w:b/>
                <w:bCs/>
                <w:color w:val="000000"/>
                <w:sz w:val="16"/>
                <w:szCs w:val="16"/>
                <w:lang w:val="en-US"/>
              </w:rPr>
              <w:t>Block 3</w:t>
            </w:r>
          </w:p>
        </w:tc>
      </w:tr>
      <w:tr w:rsidR="002B5864" w:rsidRPr="002B5864" w:rsidTr="00056C17">
        <w:tblPrEx>
          <w:tblBorders>
            <w:top w:val="none" w:sz="0" w:space="0" w:color="auto"/>
            <w:bottom w:val="none" w:sz="0" w:space="0" w:color="auto"/>
          </w:tblBorders>
        </w:tblPrEx>
        <w:trPr>
          <w:trHeight w:val="1788"/>
        </w:trPr>
        <w:tc>
          <w:tcPr>
            <w:tcW w:w="3936" w:type="dxa"/>
            <w:gridSpan w:val="2"/>
            <w:tcBorders>
              <w:top w:val="single" w:sz="4" w:space="0" w:color="auto"/>
            </w:tcBorders>
            <w:shd w:val="clear" w:color="auto" w:fill="CDDBEB"/>
          </w:tcPr>
          <w:p w:rsidR="002B5864" w:rsidRPr="002B5864" w:rsidRDefault="00A853FD" w:rsidP="002B5864">
            <w:pPr>
              <w:keepNext/>
              <w:spacing w:before="240" w:after="60"/>
              <w:jc w:val="left"/>
              <w:outlineLvl w:val="3"/>
              <w:rPr>
                <w:rFonts w:eastAsia="SimSun" w:cs="Arial"/>
                <w:b/>
                <w:bCs/>
                <w:sz w:val="16"/>
                <w:szCs w:val="16"/>
              </w:rPr>
            </w:pPr>
            <w:hyperlink w:anchor="B084" w:history="1">
              <w:r w:rsidR="002B5864" w:rsidRPr="00D73391">
                <w:rPr>
                  <w:rStyle w:val="Hyperlink"/>
                  <w:rFonts w:eastAsia="SimSun" w:cs="Arial"/>
                  <w:b/>
                  <w:bCs/>
                  <w:sz w:val="16"/>
                  <w:szCs w:val="16"/>
                </w:rPr>
                <w:t>B0-84</w:t>
              </w:r>
            </w:hyperlink>
            <w:r w:rsidR="002B5864" w:rsidRPr="002B5864">
              <w:rPr>
                <w:rFonts w:eastAsia="SimSun" w:cs="Arial"/>
                <w:b/>
                <w:bCs/>
                <w:sz w:val="16"/>
                <w:szCs w:val="16"/>
              </w:rPr>
              <w:t xml:space="preserve"> Initial Capability for Ground-Based Cooperative Surveillance </w:t>
            </w:r>
          </w:p>
          <w:p w:rsidR="002B5864" w:rsidRPr="002B5864" w:rsidRDefault="002B5864" w:rsidP="002B5864">
            <w:pPr>
              <w:spacing w:after="0"/>
              <w:rPr>
                <w:rFonts w:ascii="Times New Roman" w:hAnsi="Times New Roman"/>
                <w:b/>
                <w:bCs/>
                <w:sz w:val="16"/>
                <w:szCs w:val="16"/>
                <w:lang w:val="en-US"/>
              </w:rPr>
            </w:pPr>
            <w:r w:rsidRPr="002B5864">
              <w:rPr>
                <w:rFonts w:cs="Arial"/>
                <w:sz w:val="16"/>
                <w:szCs w:val="16"/>
                <w:lang w:val="en-US" w:eastAsia="en-US"/>
              </w:rPr>
              <w:t xml:space="preserve">Ground surveillance supported by </w:t>
            </w:r>
            <w:hyperlink w:anchor="ADSB" w:history="1">
              <w:r w:rsidRPr="00CB4761">
                <w:rPr>
                  <w:rStyle w:val="Hyperlink"/>
                  <w:rFonts w:cs="Arial"/>
                  <w:sz w:val="16"/>
                  <w:szCs w:val="16"/>
                  <w:lang w:val="en-US" w:eastAsia="en-US"/>
                </w:rPr>
                <w:t>ADS-B</w:t>
              </w:r>
            </w:hyperlink>
            <w:r w:rsidRPr="002B5864">
              <w:rPr>
                <w:rFonts w:cs="Arial"/>
                <w:sz w:val="16"/>
                <w:szCs w:val="16"/>
                <w:lang w:val="en-US" w:eastAsia="en-US"/>
              </w:rPr>
              <w:t xml:space="preserve"> OUT and/or wide area </w:t>
            </w:r>
            <w:proofErr w:type="spellStart"/>
            <w:r w:rsidRPr="002B5864">
              <w:rPr>
                <w:rFonts w:cs="Arial"/>
                <w:sz w:val="16"/>
                <w:szCs w:val="16"/>
                <w:lang w:val="en-US" w:eastAsia="en-US"/>
              </w:rPr>
              <w:t>multilateration</w:t>
            </w:r>
            <w:proofErr w:type="spellEnd"/>
            <w:r w:rsidRPr="002B5864">
              <w:rPr>
                <w:rFonts w:cs="Arial"/>
                <w:sz w:val="16"/>
                <w:szCs w:val="16"/>
                <w:lang w:val="en-US" w:eastAsia="en-US"/>
              </w:rPr>
              <w:t xml:space="preserve"> systems will improve safety, especially search and rescue and capacity through separation reductions.  This capability will be expressed in various ATM services, e.g. traffic information, search and rescue and separation provision.</w:t>
            </w:r>
          </w:p>
        </w:tc>
        <w:tc>
          <w:tcPr>
            <w:tcW w:w="3969" w:type="dxa"/>
            <w:gridSpan w:val="2"/>
            <w:tcBorders>
              <w:top w:val="single" w:sz="4" w:space="0" w:color="auto"/>
            </w:tcBorders>
            <w:shd w:val="clear" w:color="auto" w:fill="CDDBEB"/>
          </w:tcPr>
          <w:p w:rsidR="002B5864" w:rsidRPr="002B5864" w:rsidRDefault="002B5864" w:rsidP="002B5864">
            <w:pPr>
              <w:spacing w:after="0"/>
              <w:jc w:val="left"/>
              <w:rPr>
                <w:rFonts w:cs="Arial"/>
                <w:b/>
                <w:bCs/>
                <w:sz w:val="16"/>
                <w:szCs w:val="16"/>
                <w:lang w:val="en-US"/>
              </w:rPr>
            </w:pPr>
          </w:p>
        </w:tc>
        <w:tc>
          <w:tcPr>
            <w:tcW w:w="3273" w:type="dxa"/>
            <w:gridSpan w:val="2"/>
            <w:tcBorders>
              <w:top w:val="single" w:sz="4" w:space="0" w:color="auto"/>
            </w:tcBorders>
            <w:shd w:val="clear" w:color="auto" w:fill="CDDBEB"/>
          </w:tcPr>
          <w:p w:rsidR="002B5864" w:rsidRPr="002B5864" w:rsidRDefault="002B5864" w:rsidP="002B5864">
            <w:pPr>
              <w:spacing w:after="0"/>
              <w:jc w:val="left"/>
              <w:rPr>
                <w:rFonts w:cs="Arial"/>
                <w:b/>
                <w:bCs/>
                <w:sz w:val="16"/>
                <w:szCs w:val="16"/>
                <w:lang w:val="en-US"/>
              </w:rPr>
            </w:pPr>
          </w:p>
        </w:tc>
        <w:tc>
          <w:tcPr>
            <w:tcW w:w="3330" w:type="dxa"/>
            <w:tcBorders>
              <w:top w:val="single" w:sz="4" w:space="0" w:color="auto"/>
            </w:tcBorders>
            <w:shd w:val="clear" w:color="auto" w:fill="CDDBEB"/>
            <w:noWrap/>
          </w:tcPr>
          <w:p w:rsidR="002B5864" w:rsidRPr="002B5864" w:rsidRDefault="002B5864" w:rsidP="002B5864">
            <w:pPr>
              <w:spacing w:after="0"/>
              <w:ind w:left="279"/>
              <w:jc w:val="left"/>
              <w:rPr>
                <w:rFonts w:cs="Arial"/>
                <w:b/>
                <w:bCs/>
                <w:sz w:val="16"/>
                <w:szCs w:val="16"/>
                <w:lang w:val="en-US"/>
              </w:rPr>
            </w:pPr>
          </w:p>
        </w:tc>
      </w:tr>
      <w:tr w:rsidR="002B5864" w:rsidRPr="002B5864" w:rsidTr="00056C17">
        <w:tblPrEx>
          <w:tblBorders>
            <w:top w:val="none" w:sz="0" w:space="0" w:color="auto"/>
            <w:bottom w:val="none" w:sz="0" w:space="0" w:color="auto"/>
          </w:tblBorders>
        </w:tblPrEx>
        <w:trPr>
          <w:trHeight w:val="1627"/>
        </w:trPr>
        <w:tc>
          <w:tcPr>
            <w:tcW w:w="3936" w:type="dxa"/>
            <w:gridSpan w:val="2"/>
          </w:tcPr>
          <w:p w:rsidR="002B5864" w:rsidRPr="002B5864" w:rsidRDefault="00A853FD" w:rsidP="002B5864">
            <w:pPr>
              <w:autoSpaceDE w:val="0"/>
              <w:autoSpaceDN w:val="0"/>
              <w:adjustRightInd w:val="0"/>
              <w:spacing w:after="0"/>
              <w:jc w:val="left"/>
              <w:rPr>
                <w:rFonts w:cs="Arial"/>
                <w:b/>
                <w:bCs/>
                <w:sz w:val="16"/>
                <w:szCs w:val="16"/>
              </w:rPr>
            </w:pPr>
            <w:hyperlink w:anchor="B085" w:history="1">
              <w:r w:rsidR="002B5864" w:rsidRPr="00434E5C">
                <w:rPr>
                  <w:rStyle w:val="Hyperlink"/>
                  <w:rFonts w:cs="Arial"/>
                  <w:b/>
                  <w:bCs/>
                  <w:sz w:val="16"/>
                  <w:szCs w:val="16"/>
                </w:rPr>
                <w:t>B0-85</w:t>
              </w:r>
            </w:hyperlink>
            <w:r w:rsidR="002B5864" w:rsidRPr="002B5864">
              <w:rPr>
                <w:rFonts w:cs="Arial"/>
                <w:b/>
                <w:bCs/>
                <w:sz w:val="16"/>
                <w:szCs w:val="16"/>
              </w:rPr>
              <w:br/>
              <w:t xml:space="preserve">Air Traffic Situational Awareness (ATSA) </w:t>
            </w:r>
          </w:p>
          <w:p w:rsidR="002B5864" w:rsidRPr="002B5864" w:rsidRDefault="002B5864" w:rsidP="002B5864">
            <w:pPr>
              <w:autoSpaceDE w:val="0"/>
              <w:autoSpaceDN w:val="0"/>
              <w:adjustRightInd w:val="0"/>
              <w:spacing w:after="0"/>
              <w:jc w:val="left"/>
              <w:rPr>
                <w:rFonts w:asciiTheme="minorBidi" w:hAnsiTheme="minorBidi" w:cstheme="minorBidi"/>
                <w:i/>
                <w:iCs/>
                <w:sz w:val="16"/>
                <w:szCs w:val="16"/>
                <w:lang w:val="en-US" w:eastAsia="en-US"/>
              </w:rPr>
            </w:pPr>
            <w:r w:rsidRPr="002B5864">
              <w:rPr>
                <w:rFonts w:asciiTheme="minorBidi" w:hAnsiTheme="minorBidi" w:cstheme="minorBidi"/>
                <w:sz w:val="16"/>
                <w:szCs w:val="16"/>
                <w:lang w:val="en-US" w:eastAsia="en-US"/>
              </w:rPr>
              <w:t xml:space="preserve">Two </w:t>
            </w:r>
            <w:r w:rsidRPr="002B5864">
              <w:rPr>
                <w:rFonts w:asciiTheme="minorBidi" w:hAnsiTheme="minorBidi" w:cstheme="minorBidi"/>
                <w:i/>
                <w:iCs/>
                <w:sz w:val="16"/>
                <w:szCs w:val="16"/>
                <w:lang w:val="en-US" w:eastAsia="en-US"/>
              </w:rPr>
              <w:t xml:space="preserve">ATSA (Air Traffic Situational Awareness) </w:t>
            </w:r>
            <w:r w:rsidRPr="002B5864">
              <w:rPr>
                <w:rFonts w:asciiTheme="minorBidi" w:hAnsiTheme="minorBidi" w:cstheme="minorBidi"/>
                <w:sz w:val="16"/>
                <w:szCs w:val="16"/>
                <w:lang w:val="en-US" w:eastAsia="en-US"/>
              </w:rPr>
              <w:t>applications which will enhance safety and efficiency by providing pilots with the means to achieve quicker visual acquisition of targets:</w:t>
            </w:r>
            <w:r w:rsidRPr="002B5864">
              <w:rPr>
                <w:rFonts w:asciiTheme="minorBidi" w:hAnsiTheme="minorBidi" w:cstheme="minorBidi"/>
                <w:i/>
                <w:iCs/>
                <w:sz w:val="16"/>
                <w:szCs w:val="16"/>
                <w:lang w:val="en-US" w:eastAsia="en-US"/>
              </w:rPr>
              <w:t xml:space="preserve"> </w:t>
            </w:r>
          </w:p>
          <w:p w:rsidR="002B5864" w:rsidRPr="002B5864" w:rsidRDefault="002B5864" w:rsidP="00B3452B">
            <w:pPr>
              <w:numPr>
                <w:ilvl w:val="0"/>
                <w:numId w:val="119"/>
              </w:numPr>
              <w:autoSpaceDE w:val="0"/>
              <w:autoSpaceDN w:val="0"/>
              <w:adjustRightInd w:val="0"/>
              <w:spacing w:after="0"/>
              <w:ind w:left="180" w:hanging="180"/>
              <w:contextualSpacing/>
              <w:jc w:val="left"/>
              <w:rPr>
                <w:rFonts w:asciiTheme="minorBidi" w:hAnsiTheme="minorBidi" w:cstheme="minorBidi"/>
                <w:sz w:val="16"/>
                <w:szCs w:val="16"/>
                <w:lang w:val="en-US" w:eastAsia="en-US"/>
              </w:rPr>
            </w:pPr>
            <w:r w:rsidRPr="002B5864">
              <w:rPr>
                <w:rFonts w:asciiTheme="minorBidi" w:hAnsiTheme="minorBidi" w:cstheme="minorBidi"/>
                <w:sz w:val="16"/>
                <w:szCs w:val="16"/>
                <w:lang w:val="en-US" w:eastAsia="en-US"/>
              </w:rPr>
              <w:t xml:space="preserve">AIRB (Enhanced Traffic Situational Awareness during Flight Operations). </w:t>
            </w:r>
          </w:p>
          <w:p w:rsidR="002B5864" w:rsidRPr="002B5864" w:rsidRDefault="002B5864" w:rsidP="00B3452B">
            <w:pPr>
              <w:numPr>
                <w:ilvl w:val="0"/>
                <w:numId w:val="119"/>
              </w:numPr>
              <w:autoSpaceDE w:val="0"/>
              <w:autoSpaceDN w:val="0"/>
              <w:adjustRightInd w:val="0"/>
              <w:spacing w:after="0"/>
              <w:ind w:left="180" w:hanging="180"/>
              <w:contextualSpacing/>
              <w:jc w:val="left"/>
              <w:rPr>
                <w:rFonts w:ascii="Times New Roman" w:hAnsi="Times New Roman"/>
                <w:b/>
                <w:bCs/>
                <w:sz w:val="16"/>
                <w:szCs w:val="16"/>
                <w:lang w:val="en-US"/>
              </w:rPr>
            </w:pPr>
            <w:r w:rsidRPr="002B5864">
              <w:rPr>
                <w:rFonts w:asciiTheme="minorBidi" w:hAnsiTheme="minorBidi" w:cstheme="minorBidi"/>
                <w:sz w:val="16"/>
                <w:szCs w:val="16"/>
                <w:lang w:val="en-US" w:eastAsia="en-US"/>
              </w:rPr>
              <w:t xml:space="preserve">VSA (Enhanced Visual Separation on Approach). </w:t>
            </w:r>
          </w:p>
        </w:tc>
        <w:tc>
          <w:tcPr>
            <w:tcW w:w="3969" w:type="dxa"/>
            <w:gridSpan w:val="2"/>
          </w:tcPr>
          <w:p w:rsidR="002B5864" w:rsidRPr="002B5864" w:rsidRDefault="00A853FD" w:rsidP="002B5864">
            <w:pPr>
              <w:spacing w:after="0"/>
              <w:jc w:val="left"/>
              <w:rPr>
                <w:rFonts w:cs="Arial"/>
                <w:sz w:val="16"/>
                <w:szCs w:val="16"/>
                <w:lang w:val="en-US"/>
              </w:rPr>
            </w:pPr>
            <w:hyperlink w:anchor="B185" w:history="1">
              <w:r w:rsidR="002B5864" w:rsidRPr="00276C0F">
                <w:rPr>
                  <w:rStyle w:val="Hyperlink"/>
                  <w:rFonts w:cs="Arial"/>
                  <w:b/>
                  <w:bCs/>
                  <w:sz w:val="16"/>
                  <w:szCs w:val="16"/>
                  <w:lang w:val="en-US"/>
                </w:rPr>
                <w:t>B1-85</w:t>
              </w:r>
            </w:hyperlink>
            <w:r w:rsidR="002B5864" w:rsidRPr="002B5864">
              <w:rPr>
                <w:rFonts w:cs="Arial"/>
                <w:b/>
                <w:bCs/>
                <w:sz w:val="16"/>
                <w:szCs w:val="16"/>
                <w:lang w:val="en-US"/>
              </w:rPr>
              <w:br/>
              <w:t>Increased Capacity and Flexibility through Interval Management</w:t>
            </w:r>
            <w:r w:rsidR="002B5864" w:rsidRPr="002B5864">
              <w:rPr>
                <w:rFonts w:cs="Arial"/>
                <w:b/>
                <w:bCs/>
                <w:sz w:val="16"/>
                <w:szCs w:val="16"/>
                <w:lang w:val="en-US"/>
              </w:rPr>
              <w:br/>
            </w:r>
            <w:r w:rsidR="002B5864" w:rsidRPr="002B5864">
              <w:rPr>
                <w:rFonts w:asciiTheme="minorBidi" w:hAnsiTheme="minorBidi" w:cstheme="minorBidi"/>
                <w:sz w:val="16"/>
                <w:szCs w:val="16"/>
                <w:lang w:val="en-US"/>
              </w:rPr>
              <w:t>Interval Management (IM)</w:t>
            </w:r>
            <w:r w:rsidR="002B5864" w:rsidRPr="002B5864">
              <w:rPr>
                <w:rFonts w:asciiTheme="minorBidi" w:hAnsiTheme="minorBidi" w:cstheme="minorBidi"/>
                <w:b/>
                <w:bCs/>
                <w:sz w:val="16"/>
                <w:szCs w:val="16"/>
                <w:lang w:val="en-US"/>
              </w:rPr>
              <w:t xml:space="preserve"> </w:t>
            </w:r>
            <w:r w:rsidR="002B5864" w:rsidRPr="002B5864">
              <w:rPr>
                <w:rFonts w:asciiTheme="minorBidi" w:hAnsiTheme="minorBidi" w:cstheme="minorBidi"/>
                <w:sz w:val="16"/>
                <w:szCs w:val="16"/>
                <w:lang w:val="en-US"/>
              </w:rPr>
              <w:t>improves the management of traffic flows and aircraft spacing. P</w:t>
            </w:r>
            <w:r w:rsidR="002B5864" w:rsidRPr="002B5864">
              <w:rPr>
                <w:rFonts w:asciiTheme="minorBidi" w:hAnsiTheme="minorBidi" w:cstheme="minorBidi"/>
                <w:sz w:val="16"/>
                <w:szCs w:val="16"/>
                <w:lang w:val="en-US" w:eastAsia="en-US"/>
              </w:rPr>
              <w:t xml:space="preserve">recise management of intervals between aircraft with common or merging trajectories </w:t>
            </w:r>
            <w:r w:rsidR="006F012C">
              <w:rPr>
                <w:rFonts w:asciiTheme="minorBidi" w:hAnsiTheme="minorBidi" w:cstheme="minorBidi"/>
                <w:sz w:val="16"/>
                <w:szCs w:val="16"/>
                <w:lang w:val="en-US" w:eastAsia="en-US"/>
              </w:rPr>
              <w:t>maximize</w:t>
            </w:r>
            <w:r w:rsidR="002B5864" w:rsidRPr="002B5864">
              <w:rPr>
                <w:rFonts w:asciiTheme="minorBidi" w:hAnsiTheme="minorBidi" w:cstheme="minorBidi"/>
                <w:sz w:val="16"/>
                <w:szCs w:val="16"/>
                <w:lang w:val="en-US" w:eastAsia="en-US"/>
              </w:rPr>
              <w:t xml:space="preserve">s airspace throughput while reducing </w:t>
            </w:r>
            <w:hyperlink w:anchor="ATC" w:history="1">
              <w:r w:rsidR="002B5864" w:rsidRPr="00C82DFD">
                <w:rPr>
                  <w:rStyle w:val="Hyperlink"/>
                  <w:rFonts w:asciiTheme="minorBidi" w:hAnsiTheme="minorBidi" w:cstheme="minorBidi"/>
                  <w:sz w:val="16"/>
                  <w:szCs w:val="16"/>
                  <w:lang w:val="en-US" w:eastAsia="en-US"/>
                </w:rPr>
                <w:t>ATC</w:t>
              </w:r>
            </w:hyperlink>
            <w:r w:rsidR="002B5864" w:rsidRPr="002B5864">
              <w:rPr>
                <w:rFonts w:asciiTheme="minorBidi" w:hAnsiTheme="minorBidi" w:cstheme="minorBidi"/>
                <w:sz w:val="16"/>
                <w:szCs w:val="16"/>
                <w:lang w:val="en-US" w:eastAsia="en-US"/>
              </w:rPr>
              <w:t xml:space="preserve"> workload along with more efficient aircraft fuel burn..</w:t>
            </w:r>
          </w:p>
        </w:tc>
        <w:tc>
          <w:tcPr>
            <w:tcW w:w="3273" w:type="dxa"/>
            <w:gridSpan w:val="2"/>
          </w:tcPr>
          <w:p w:rsidR="002B5864" w:rsidRPr="002B5864" w:rsidRDefault="00A853FD" w:rsidP="002B5864">
            <w:pPr>
              <w:spacing w:after="0"/>
              <w:jc w:val="left"/>
              <w:rPr>
                <w:rFonts w:cs="Arial"/>
                <w:sz w:val="16"/>
                <w:szCs w:val="16"/>
                <w:lang w:val="en-US"/>
              </w:rPr>
            </w:pPr>
            <w:hyperlink w:anchor="B285" w:history="1">
              <w:r w:rsidR="002B5864" w:rsidRPr="00276C0F">
                <w:rPr>
                  <w:rStyle w:val="Hyperlink"/>
                  <w:rFonts w:cs="Arial"/>
                  <w:b/>
                  <w:bCs/>
                  <w:sz w:val="16"/>
                  <w:szCs w:val="16"/>
                  <w:lang w:val="en-US"/>
                </w:rPr>
                <w:t>B2-85</w:t>
              </w:r>
            </w:hyperlink>
            <w:r w:rsidR="002B5864" w:rsidRPr="002B5864">
              <w:rPr>
                <w:rFonts w:cs="Arial"/>
                <w:b/>
                <w:bCs/>
                <w:sz w:val="16"/>
                <w:szCs w:val="16"/>
                <w:lang w:val="en-US"/>
              </w:rPr>
              <w:br/>
              <w:t>Airborne Separation (ASEP)</w:t>
            </w:r>
          </w:p>
          <w:p w:rsidR="002B5864" w:rsidRPr="002B5864" w:rsidRDefault="00056C17" w:rsidP="00056C17">
            <w:pPr>
              <w:spacing w:after="0"/>
              <w:jc w:val="left"/>
              <w:rPr>
                <w:rFonts w:cs="Arial"/>
                <w:b/>
                <w:bCs/>
                <w:sz w:val="16"/>
                <w:szCs w:val="16"/>
                <w:lang w:val="en-US"/>
              </w:rPr>
            </w:pPr>
            <w:r>
              <w:rPr>
                <w:rFonts w:cs="Arial"/>
                <w:sz w:val="16"/>
                <w:szCs w:val="16"/>
                <w:lang w:val="en-US" w:eastAsia="en-US"/>
              </w:rPr>
              <w:t>O</w:t>
            </w:r>
            <w:r w:rsidR="002B5864" w:rsidRPr="002B5864">
              <w:rPr>
                <w:rFonts w:cs="Arial"/>
                <w:sz w:val="16"/>
                <w:szCs w:val="16"/>
                <w:lang w:val="en-US" w:eastAsia="en-US"/>
              </w:rPr>
              <w:t xml:space="preserve">perational benefits through temporary delegation of responsibility to the flight deck for separation provision between suitably equipped designated aircraft, thus reducing the need for conflict resolution clearances while reducing </w:t>
            </w:r>
            <w:hyperlink w:anchor="ATC" w:history="1">
              <w:r w:rsidR="002B5864" w:rsidRPr="00C82DFD">
                <w:rPr>
                  <w:rStyle w:val="Hyperlink"/>
                  <w:rFonts w:cs="Arial"/>
                  <w:sz w:val="16"/>
                  <w:szCs w:val="16"/>
                  <w:lang w:val="en-US" w:eastAsia="en-US"/>
                </w:rPr>
                <w:t>ATC</w:t>
              </w:r>
            </w:hyperlink>
            <w:r w:rsidR="002B5864" w:rsidRPr="002B5864">
              <w:rPr>
                <w:rFonts w:cs="Arial"/>
                <w:sz w:val="16"/>
                <w:szCs w:val="16"/>
                <w:lang w:val="en-US" w:eastAsia="en-US"/>
              </w:rPr>
              <w:t xml:space="preserve"> workload and enabling more efficient flight profiles.</w:t>
            </w:r>
          </w:p>
        </w:tc>
        <w:tc>
          <w:tcPr>
            <w:tcW w:w="3330" w:type="dxa"/>
            <w:shd w:val="clear" w:color="auto" w:fill="CDDBEB"/>
            <w:noWrap/>
          </w:tcPr>
          <w:p w:rsidR="002B5864" w:rsidRPr="002B5864" w:rsidRDefault="00A853FD" w:rsidP="002B5864">
            <w:pPr>
              <w:spacing w:after="0"/>
              <w:ind w:left="-108"/>
              <w:jc w:val="left"/>
              <w:rPr>
                <w:rFonts w:cs="Arial"/>
                <w:sz w:val="16"/>
                <w:szCs w:val="16"/>
                <w:lang w:val="en-US"/>
              </w:rPr>
            </w:pPr>
            <w:hyperlink w:anchor="B385" w:history="1">
              <w:r w:rsidR="002B5864" w:rsidRPr="00276C0F">
                <w:rPr>
                  <w:rStyle w:val="Hyperlink"/>
                  <w:rFonts w:cs="Arial"/>
                  <w:b/>
                  <w:bCs/>
                  <w:sz w:val="16"/>
                  <w:szCs w:val="16"/>
                  <w:lang w:val="en-US"/>
                </w:rPr>
                <w:t>B3-85</w:t>
              </w:r>
            </w:hyperlink>
            <w:r w:rsidR="002B5864" w:rsidRPr="002B5864">
              <w:rPr>
                <w:rFonts w:cs="Arial"/>
                <w:b/>
                <w:bCs/>
                <w:sz w:val="16"/>
                <w:szCs w:val="16"/>
                <w:lang w:val="en-US"/>
              </w:rPr>
              <w:br/>
              <w:t>Self-Separation (SSEP)</w:t>
            </w:r>
          </w:p>
          <w:p w:rsidR="002B5864" w:rsidRPr="002B5864" w:rsidRDefault="002B5864" w:rsidP="002B5864">
            <w:pPr>
              <w:spacing w:after="0"/>
              <w:ind w:left="-108"/>
              <w:jc w:val="left"/>
              <w:rPr>
                <w:rFonts w:cs="Arial"/>
                <w:sz w:val="16"/>
                <w:szCs w:val="16"/>
                <w:lang w:val="en-US"/>
              </w:rPr>
            </w:pPr>
            <w:r w:rsidRPr="002B5864">
              <w:rPr>
                <w:rFonts w:cs="Arial"/>
                <w:sz w:val="16"/>
                <w:szCs w:val="16"/>
                <w:lang w:val="en-US" w:eastAsia="en-US"/>
              </w:rPr>
              <w:t xml:space="preserve">To create operational benefits through total delegation of responsibility to the flight deck for separation provision between suitably equipped aircraft in designated airspace, thus reducing the need for conflict resolution clearances while reducing </w:t>
            </w:r>
            <w:hyperlink w:anchor="ATC" w:history="1">
              <w:r w:rsidRPr="00C82DFD">
                <w:rPr>
                  <w:rStyle w:val="Hyperlink"/>
                  <w:rFonts w:cs="Arial"/>
                  <w:sz w:val="16"/>
                  <w:szCs w:val="16"/>
                  <w:lang w:val="en-US" w:eastAsia="en-US"/>
                </w:rPr>
                <w:t>ATC</w:t>
              </w:r>
            </w:hyperlink>
            <w:r w:rsidRPr="002B5864">
              <w:rPr>
                <w:rFonts w:cs="Arial"/>
                <w:sz w:val="16"/>
                <w:szCs w:val="16"/>
                <w:lang w:val="en-US" w:eastAsia="en-US"/>
              </w:rPr>
              <w:t xml:space="preserve"> workload and enabling more efficient flight profiles</w:t>
            </w:r>
          </w:p>
        </w:tc>
      </w:tr>
      <w:tr w:rsidR="002B5864" w:rsidRPr="002B5864" w:rsidTr="00056C17">
        <w:tblPrEx>
          <w:tblBorders>
            <w:top w:val="none" w:sz="0" w:space="0" w:color="auto"/>
            <w:bottom w:val="none" w:sz="0" w:space="0" w:color="auto"/>
          </w:tblBorders>
        </w:tblPrEx>
        <w:trPr>
          <w:trHeight w:val="1582"/>
        </w:trPr>
        <w:tc>
          <w:tcPr>
            <w:tcW w:w="3936" w:type="dxa"/>
            <w:gridSpan w:val="2"/>
            <w:shd w:val="clear" w:color="auto" w:fill="D2DFEE"/>
            <w:vAlign w:val="center"/>
          </w:tcPr>
          <w:p w:rsidR="002B5864" w:rsidRPr="002B5864" w:rsidRDefault="00A853FD" w:rsidP="002B5864">
            <w:pPr>
              <w:spacing w:after="0"/>
              <w:jc w:val="left"/>
              <w:rPr>
                <w:rFonts w:cs="Arial"/>
                <w:b/>
                <w:bCs/>
                <w:sz w:val="16"/>
                <w:szCs w:val="16"/>
                <w:lang w:val="en-US"/>
              </w:rPr>
            </w:pPr>
            <w:hyperlink w:anchor="B086" w:history="1">
              <w:r w:rsidR="002B5864" w:rsidRPr="00276C0F">
                <w:rPr>
                  <w:rStyle w:val="Hyperlink"/>
                  <w:rFonts w:cs="Arial"/>
                  <w:b/>
                  <w:bCs/>
                  <w:sz w:val="16"/>
                  <w:szCs w:val="16"/>
                  <w:lang w:val="en-US"/>
                </w:rPr>
                <w:t>B0-86</w:t>
              </w:r>
            </w:hyperlink>
            <w:r w:rsidR="002B5864" w:rsidRPr="002B5864">
              <w:rPr>
                <w:rFonts w:cs="Arial"/>
                <w:b/>
                <w:bCs/>
                <w:sz w:val="16"/>
                <w:szCs w:val="16"/>
                <w:lang w:val="en-US"/>
              </w:rPr>
              <w:br/>
              <w:t xml:space="preserve">Improved access to Optimum Flight Levels through Climb/Descent Procedures using </w:t>
            </w:r>
            <w:hyperlink w:anchor="ADSB" w:history="1">
              <w:r w:rsidR="002B5864" w:rsidRPr="00CB4761">
                <w:rPr>
                  <w:rStyle w:val="Hyperlink"/>
                  <w:rFonts w:cs="Arial"/>
                  <w:b/>
                  <w:bCs/>
                  <w:sz w:val="16"/>
                  <w:szCs w:val="16"/>
                  <w:lang w:val="en-US"/>
                </w:rPr>
                <w:t>ADS-B</w:t>
              </w:r>
            </w:hyperlink>
          </w:p>
          <w:p w:rsidR="002B5864" w:rsidRPr="002B5864" w:rsidRDefault="002B5864" w:rsidP="002B5864">
            <w:pPr>
              <w:spacing w:after="0"/>
              <w:jc w:val="left"/>
              <w:rPr>
                <w:rFonts w:asciiTheme="minorBidi" w:hAnsiTheme="minorBidi" w:cstheme="minorBidi"/>
                <w:b/>
                <w:bCs/>
                <w:sz w:val="16"/>
                <w:szCs w:val="16"/>
                <w:lang w:val="en-US"/>
              </w:rPr>
            </w:pPr>
            <w:r w:rsidRPr="002B5864">
              <w:rPr>
                <w:rFonts w:asciiTheme="minorBidi" w:hAnsiTheme="minorBidi" w:cstheme="minorBidi"/>
                <w:sz w:val="16"/>
                <w:szCs w:val="16"/>
                <w:lang w:val="en-US" w:eastAsia="en-US"/>
              </w:rPr>
              <w:t xml:space="preserve">This prevents an aircraft being trapped at an unsatisfactory altitude and thus incurring non-optimal fuel burn for prolonged periods. The main benefit of </w:t>
            </w:r>
            <w:hyperlink w:anchor="ITP" w:history="1">
              <w:r w:rsidRPr="00C328BE">
                <w:rPr>
                  <w:rStyle w:val="Hyperlink"/>
                  <w:rFonts w:asciiTheme="minorBidi" w:hAnsiTheme="minorBidi" w:cstheme="minorBidi"/>
                  <w:sz w:val="16"/>
                  <w:szCs w:val="16"/>
                  <w:lang w:val="en-US" w:eastAsia="en-US"/>
                </w:rPr>
                <w:t>ITP</w:t>
              </w:r>
            </w:hyperlink>
            <w:r w:rsidRPr="002B5864">
              <w:rPr>
                <w:rFonts w:asciiTheme="minorBidi" w:hAnsiTheme="minorBidi" w:cstheme="minorBidi"/>
                <w:sz w:val="16"/>
                <w:szCs w:val="16"/>
                <w:lang w:val="en-US" w:eastAsia="en-US"/>
              </w:rPr>
              <w:t xml:space="preserve"> is significant fuel savings and the uplift of greater payloads</w:t>
            </w:r>
          </w:p>
        </w:tc>
        <w:tc>
          <w:tcPr>
            <w:tcW w:w="3969" w:type="dxa"/>
            <w:gridSpan w:val="2"/>
            <w:shd w:val="clear" w:color="auto" w:fill="D2DFEE"/>
          </w:tcPr>
          <w:p w:rsidR="002B5864" w:rsidRPr="002B5864" w:rsidRDefault="002B5864" w:rsidP="002B5864">
            <w:pPr>
              <w:spacing w:after="0"/>
              <w:jc w:val="left"/>
              <w:rPr>
                <w:rFonts w:cs="Arial"/>
                <w:sz w:val="16"/>
                <w:szCs w:val="16"/>
                <w:lang w:val="en-US"/>
              </w:rPr>
            </w:pPr>
          </w:p>
        </w:tc>
        <w:tc>
          <w:tcPr>
            <w:tcW w:w="3273" w:type="dxa"/>
            <w:gridSpan w:val="2"/>
            <w:shd w:val="clear" w:color="auto" w:fill="D0DDEC"/>
          </w:tcPr>
          <w:p w:rsidR="002B5864" w:rsidRPr="002B5864" w:rsidRDefault="002B5864" w:rsidP="002B5864">
            <w:pPr>
              <w:spacing w:after="0"/>
              <w:jc w:val="left"/>
              <w:rPr>
                <w:rFonts w:cs="Arial"/>
                <w:b/>
                <w:bCs/>
                <w:sz w:val="16"/>
                <w:szCs w:val="16"/>
                <w:lang w:val="en-US"/>
              </w:rPr>
            </w:pPr>
          </w:p>
        </w:tc>
        <w:tc>
          <w:tcPr>
            <w:tcW w:w="3330" w:type="dxa"/>
            <w:shd w:val="clear" w:color="auto" w:fill="CDDBEB"/>
            <w:noWrap/>
          </w:tcPr>
          <w:p w:rsidR="002B5864" w:rsidRPr="002B5864" w:rsidRDefault="002B5864" w:rsidP="002B5864">
            <w:pPr>
              <w:spacing w:after="0"/>
              <w:jc w:val="left"/>
              <w:rPr>
                <w:rFonts w:cs="Arial"/>
                <w:b/>
                <w:bCs/>
                <w:sz w:val="16"/>
                <w:szCs w:val="16"/>
                <w:lang w:val="en-US"/>
              </w:rPr>
            </w:pPr>
          </w:p>
        </w:tc>
      </w:tr>
      <w:tr w:rsidR="002B5864" w:rsidRPr="002B5864" w:rsidTr="00056C17">
        <w:tblPrEx>
          <w:tblBorders>
            <w:top w:val="none" w:sz="0" w:space="0" w:color="auto"/>
            <w:bottom w:val="none" w:sz="0" w:space="0" w:color="auto"/>
          </w:tblBorders>
        </w:tblPrEx>
        <w:trPr>
          <w:trHeight w:val="20"/>
        </w:trPr>
        <w:tc>
          <w:tcPr>
            <w:tcW w:w="3936" w:type="dxa"/>
            <w:gridSpan w:val="2"/>
            <w:shd w:val="clear" w:color="auto" w:fill="auto"/>
          </w:tcPr>
          <w:p w:rsidR="002B5864" w:rsidRPr="002B5864" w:rsidRDefault="00A853FD" w:rsidP="002B5864">
            <w:pPr>
              <w:spacing w:after="0"/>
              <w:jc w:val="left"/>
              <w:rPr>
                <w:rFonts w:cs="Arial"/>
                <w:b/>
                <w:bCs/>
                <w:sz w:val="16"/>
                <w:szCs w:val="16"/>
                <w:lang w:val="en-US"/>
              </w:rPr>
            </w:pPr>
            <w:hyperlink w:anchor="B0101" w:history="1">
              <w:r w:rsidR="002B5864" w:rsidRPr="00276C0F">
                <w:rPr>
                  <w:rStyle w:val="Hyperlink"/>
                  <w:rFonts w:cs="Arial"/>
                  <w:b/>
                  <w:bCs/>
                  <w:sz w:val="16"/>
                  <w:szCs w:val="16"/>
                  <w:lang w:val="en-US"/>
                </w:rPr>
                <w:t>B0-101</w:t>
              </w:r>
            </w:hyperlink>
            <w:r w:rsidR="002B5864" w:rsidRPr="002B5864">
              <w:rPr>
                <w:rFonts w:cs="Arial"/>
                <w:b/>
                <w:bCs/>
                <w:sz w:val="16"/>
                <w:szCs w:val="16"/>
                <w:lang w:val="en-US"/>
              </w:rPr>
              <w:t xml:space="preserve"> </w:t>
            </w:r>
          </w:p>
          <w:p w:rsidR="002B5864" w:rsidRPr="002B5864" w:rsidRDefault="002B5864" w:rsidP="002B5864">
            <w:pPr>
              <w:spacing w:after="0"/>
              <w:jc w:val="left"/>
              <w:rPr>
                <w:rFonts w:cs="Arial"/>
                <w:b/>
                <w:bCs/>
                <w:sz w:val="16"/>
                <w:szCs w:val="16"/>
                <w:lang w:val="en-US"/>
              </w:rPr>
            </w:pPr>
            <w:r w:rsidRPr="002B5864">
              <w:rPr>
                <w:rFonts w:cs="Arial"/>
                <w:b/>
                <w:bCs/>
                <w:sz w:val="16"/>
                <w:szCs w:val="16"/>
                <w:lang w:val="en-US"/>
              </w:rPr>
              <w:t>ACAS Improvements</w:t>
            </w:r>
          </w:p>
          <w:p w:rsidR="002B5864" w:rsidRPr="002B5864" w:rsidRDefault="002B5864" w:rsidP="002B5864">
            <w:pPr>
              <w:spacing w:after="0"/>
              <w:rPr>
                <w:rFonts w:asciiTheme="minorBidi" w:hAnsiTheme="minorBidi" w:cstheme="minorBidi"/>
                <w:sz w:val="16"/>
                <w:szCs w:val="16"/>
                <w:lang w:val="en-US" w:eastAsia="en-US"/>
              </w:rPr>
            </w:pPr>
            <w:r w:rsidRPr="002B5864">
              <w:rPr>
                <w:rFonts w:asciiTheme="minorBidi" w:hAnsiTheme="minorBidi" w:cstheme="minorBidi"/>
                <w:sz w:val="16"/>
                <w:szCs w:val="16"/>
                <w:lang w:val="en-US"/>
              </w:rPr>
              <w:t>To provide short term improvements to existing airborne collision avoidance systems (ACAS) to reduce nuisance alerts while maintaining existing levels of safety. This w</w:t>
            </w:r>
            <w:r w:rsidRPr="002B5864">
              <w:rPr>
                <w:rFonts w:asciiTheme="minorBidi" w:hAnsiTheme="minorBidi" w:cstheme="minorBidi"/>
                <w:sz w:val="16"/>
                <w:szCs w:val="16"/>
                <w:lang w:val="en-US" w:eastAsia="en-US"/>
              </w:rPr>
              <w:t>ill reduce trajectory perturbation and increase safety in cases where there is a breakdown of separation.</w:t>
            </w:r>
          </w:p>
          <w:p w:rsidR="002B5864" w:rsidRPr="002B5864" w:rsidRDefault="002B5864" w:rsidP="002B5864">
            <w:pPr>
              <w:spacing w:after="0"/>
              <w:jc w:val="left"/>
              <w:rPr>
                <w:rFonts w:cs="Arial"/>
                <w:b/>
                <w:bCs/>
                <w:sz w:val="16"/>
                <w:szCs w:val="16"/>
                <w:lang w:val="en-US"/>
              </w:rPr>
            </w:pPr>
          </w:p>
          <w:p w:rsidR="002B5864" w:rsidRPr="002B5864" w:rsidRDefault="002B5864" w:rsidP="002B5864">
            <w:pPr>
              <w:spacing w:after="0"/>
              <w:jc w:val="left"/>
              <w:rPr>
                <w:rFonts w:cs="Arial"/>
                <w:b/>
                <w:bCs/>
                <w:sz w:val="16"/>
                <w:szCs w:val="16"/>
                <w:lang w:val="en-US"/>
              </w:rPr>
            </w:pPr>
            <w:r w:rsidRPr="002B5864">
              <w:rPr>
                <w:rFonts w:asciiTheme="minorBidi" w:hAnsiTheme="minorBidi" w:cstheme="minorBidi"/>
                <w:b/>
                <w:sz w:val="16"/>
                <w:szCs w:val="16"/>
                <w:lang w:val="en-US" w:eastAsia="en-US"/>
              </w:rPr>
              <w:t xml:space="preserve"> </w:t>
            </w:r>
          </w:p>
        </w:tc>
        <w:tc>
          <w:tcPr>
            <w:tcW w:w="3969" w:type="dxa"/>
            <w:gridSpan w:val="2"/>
            <w:shd w:val="clear" w:color="auto" w:fill="auto"/>
          </w:tcPr>
          <w:p w:rsidR="002B5864" w:rsidRPr="002B5864" w:rsidRDefault="002B5864" w:rsidP="002B5864">
            <w:pPr>
              <w:spacing w:after="0"/>
              <w:jc w:val="left"/>
              <w:rPr>
                <w:rFonts w:cs="Arial"/>
                <w:sz w:val="16"/>
                <w:szCs w:val="16"/>
                <w:lang w:val="en-US"/>
              </w:rPr>
            </w:pPr>
          </w:p>
        </w:tc>
        <w:tc>
          <w:tcPr>
            <w:tcW w:w="3273" w:type="dxa"/>
            <w:gridSpan w:val="2"/>
            <w:shd w:val="clear" w:color="auto" w:fill="auto"/>
          </w:tcPr>
          <w:p w:rsidR="002B5864" w:rsidRPr="002B5864" w:rsidRDefault="00A853FD" w:rsidP="002B5864">
            <w:pPr>
              <w:spacing w:after="0"/>
              <w:jc w:val="left"/>
              <w:rPr>
                <w:rFonts w:cs="Arial"/>
                <w:szCs w:val="20"/>
                <w:lang w:val="en-US" w:eastAsia="en-US"/>
              </w:rPr>
            </w:pPr>
            <w:hyperlink w:anchor="B2101" w:history="1">
              <w:r w:rsidR="002B5864" w:rsidRPr="00276C0F">
                <w:rPr>
                  <w:rStyle w:val="Hyperlink"/>
                  <w:rFonts w:cs="Arial"/>
                  <w:b/>
                  <w:bCs/>
                  <w:sz w:val="16"/>
                  <w:szCs w:val="16"/>
                  <w:lang w:val="en-US"/>
                </w:rPr>
                <w:t>B2-101</w:t>
              </w:r>
            </w:hyperlink>
            <w:r w:rsidR="002B5864" w:rsidRPr="002B5864">
              <w:rPr>
                <w:rFonts w:cs="Arial"/>
                <w:b/>
                <w:bCs/>
                <w:sz w:val="16"/>
                <w:szCs w:val="16"/>
                <w:lang w:val="en-US"/>
              </w:rPr>
              <w:br/>
              <w:t>New Collision Avoidance System</w:t>
            </w:r>
            <w:r w:rsidR="002B5864" w:rsidRPr="002B5864">
              <w:rPr>
                <w:rFonts w:cs="Arial"/>
                <w:szCs w:val="20"/>
                <w:lang w:val="en-US" w:eastAsia="en-US"/>
              </w:rPr>
              <w:t xml:space="preserve"> </w:t>
            </w:r>
          </w:p>
          <w:p w:rsidR="002B5864" w:rsidRPr="002B5864" w:rsidRDefault="002B5864" w:rsidP="002B5864">
            <w:pPr>
              <w:spacing w:after="0"/>
              <w:rPr>
                <w:rFonts w:asciiTheme="minorBidi" w:hAnsiTheme="minorBidi" w:cstheme="minorBidi"/>
                <w:sz w:val="16"/>
                <w:szCs w:val="16"/>
                <w:lang w:val="en-US" w:eastAsia="en-US"/>
              </w:rPr>
            </w:pPr>
            <w:r w:rsidRPr="002B5864">
              <w:rPr>
                <w:rFonts w:asciiTheme="minorBidi" w:hAnsiTheme="minorBidi" w:cstheme="minorBidi"/>
                <w:sz w:val="16"/>
                <w:szCs w:val="16"/>
                <w:lang w:val="en-US" w:eastAsia="en-US"/>
              </w:rPr>
              <w:t xml:space="preserve">Implementation of Airborne Collision Avoidance System (ACAS) adapted to trajectory-based operations with improved surveillance function supported by </w:t>
            </w:r>
            <w:hyperlink w:anchor="ADSB" w:history="1">
              <w:r w:rsidRPr="00CB4761">
                <w:rPr>
                  <w:rStyle w:val="Hyperlink"/>
                  <w:rFonts w:asciiTheme="minorBidi" w:hAnsiTheme="minorBidi" w:cstheme="minorBidi"/>
                  <w:sz w:val="16"/>
                  <w:szCs w:val="16"/>
                  <w:lang w:val="en-US" w:eastAsia="en-US"/>
                </w:rPr>
                <w:t>ADS-B</w:t>
              </w:r>
            </w:hyperlink>
            <w:r w:rsidRPr="002B5864">
              <w:rPr>
                <w:rFonts w:asciiTheme="minorBidi" w:hAnsiTheme="minorBidi" w:cstheme="minorBidi"/>
                <w:sz w:val="16"/>
                <w:szCs w:val="16"/>
                <w:lang w:val="en-US" w:eastAsia="en-US"/>
              </w:rPr>
              <w:t xml:space="preserve"> aimed at reducing nuisance alerts and deviations. The new system will enable more efficient operations and  procedures while complying with safety regulations</w:t>
            </w:r>
          </w:p>
        </w:tc>
        <w:tc>
          <w:tcPr>
            <w:tcW w:w="3330" w:type="dxa"/>
            <w:shd w:val="clear" w:color="auto" w:fill="CDDBEB"/>
            <w:noWrap/>
          </w:tcPr>
          <w:p w:rsidR="002B5864" w:rsidRPr="002B5864" w:rsidRDefault="002B5864" w:rsidP="002B5864">
            <w:pPr>
              <w:spacing w:after="0"/>
              <w:jc w:val="left"/>
              <w:rPr>
                <w:rFonts w:cs="Arial"/>
                <w:sz w:val="16"/>
                <w:szCs w:val="16"/>
                <w:lang w:val="en-US"/>
              </w:rPr>
            </w:pPr>
          </w:p>
        </w:tc>
      </w:tr>
      <w:tr w:rsidR="002B5864" w:rsidRPr="002B5864" w:rsidTr="00056C17">
        <w:tblPrEx>
          <w:tblBorders>
            <w:top w:val="none" w:sz="0" w:space="0" w:color="auto"/>
            <w:bottom w:val="none" w:sz="0" w:space="0" w:color="auto"/>
          </w:tblBorders>
        </w:tblPrEx>
        <w:trPr>
          <w:trHeight w:val="1708"/>
        </w:trPr>
        <w:tc>
          <w:tcPr>
            <w:tcW w:w="3936" w:type="dxa"/>
            <w:gridSpan w:val="2"/>
            <w:shd w:val="clear" w:color="auto" w:fill="CBD9EB"/>
          </w:tcPr>
          <w:p w:rsidR="002B5864" w:rsidRPr="002B5864" w:rsidRDefault="00A853FD" w:rsidP="002B5864">
            <w:pPr>
              <w:spacing w:after="0"/>
              <w:jc w:val="left"/>
              <w:rPr>
                <w:rFonts w:asciiTheme="minorBidi" w:hAnsiTheme="minorBidi" w:cstheme="minorBidi"/>
                <w:b/>
                <w:sz w:val="16"/>
                <w:szCs w:val="16"/>
                <w:lang w:val="en-US" w:eastAsia="en-US"/>
              </w:rPr>
            </w:pPr>
            <w:hyperlink w:anchor="B0102" w:history="1">
              <w:r w:rsidR="002B5864" w:rsidRPr="003372E7">
                <w:rPr>
                  <w:rStyle w:val="Hyperlink"/>
                  <w:rFonts w:asciiTheme="minorBidi" w:hAnsiTheme="minorBidi" w:cstheme="minorBidi"/>
                  <w:b/>
                  <w:sz w:val="16"/>
                  <w:szCs w:val="16"/>
                  <w:lang w:val="en-US" w:eastAsia="en-US"/>
                </w:rPr>
                <w:t>B0-102</w:t>
              </w:r>
            </w:hyperlink>
            <w:r w:rsidR="002B5864" w:rsidRPr="002B5864">
              <w:rPr>
                <w:rFonts w:asciiTheme="minorBidi" w:hAnsiTheme="minorBidi" w:cstheme="minorBidi"/>
                <w:b/>
                <w:sz w:val="16"/>
                <w:szCs w:val="16"/>
                <w:lang w:val="en-US" w:eastAsia="en-US"/>
              </w:rPr>
              <w:t>: Increased Effectiveness of Ground-based Safety Nets</w:t>
            </w:r>
          </w:p>
          <w:p w:rsidR="002B5864" w:rsidRPr="002B5864" w:rsidRDefault="002B5864" w:rsidP="002B5864">
            <w:pPr>
              <w:spacing w:after="0"/>
              <w:jc w:val="left"/>
              <w:rPr>
                <w:rFonts w:cs="Arial"/>
                <w:b/>
                <w:bCs/>
                <w:sz w:val="16"/>
                <w:szCs w:val="16"/>
                <w:lang w:val="en-US"/>
              </w:rPr>
            </w:pPr>
            <w:r w:rsidRPr="002B5864">
              <w:rPr>
                <w:rFonts w:asciiTheme="minorBidi" w:hAnsiTheme="minorBidi" w:cstheme="minorBidi"/>
                <w:sz w:val="16"/>
                <w:szCs w:val="16"/>
                <w:lang w:val="en-US" w:eastAsia="en-US"/>
              </w:rPr>
              <w:t>This module provides improvements to the effectiveness of the ground-based safety nets assisting the Air Traffic Controller and generating, in a timely manner, alerts of an increased risk to flight safety (such as short terms conflict alert, area proximity warning and minimum safe altitude warning).</w:t>
            </w:r>
          </w:p>
        </w:tc>
        <w:tc>
          <w:tcPr>
            <w:tcW w:w="3969" w:type="dxa"/>
            <w:gridSpan w:val="2"/>
            <w:shd w:val="clear" w:color="auto" w:fill="CBD9EB"/>
          </w:tcPr>
          <w:p w:rsidR="002B5864" w:rsidRPr="002B5864" w:rsidRDefault="00A853FD" w:rsidP="00427965">
            <w:pPr>
              <w:spacing w:after="0"/>
              <w:jc w:val="left"/>
              <w:rPr>
                <w:rFonts w:asciiTheme="minorBidi" w:hAnsiTheme="minorBidi" w:cstheme="minorBidi"/>
                <w:b/>
                <w:sz w:val="16"/>
                <w:szCs w:val="16"/>
                <w:lang w:val="en-US" w:eastAsia="en-US"/>
              </w:rPr>
            </w:pPr>
            <w:hyperlink w:anchor="B1102" w:history="1">
              <w:r w:rsidR="002B5864" w:rsidRPr="003372E7">
                <w:rPr>
                  <w:rStyle w:val="Hyperlink"/>
                  <w:rFonts w:asciiTheme="minorBidi" w:hAnsiTheme="minorBidi" w:cstheme="minorBidi"/>
                  <w:b/>
                  <w:sz w:val="16"/>
                  <w:szCs w:val="16"/>
                  <w:lang w:val="en-US" w:eastAsia="en-US"/>
                </w:rPr>
                <w:t>B1-102</w:t>
              </w:r>
            </w:hyperlink>
            <w:r w:rsidR="002B5864" w:rsidRPr="002B5864">
              <w:rPr>
                <w:rFonts w:asciiTheme="minorBidi" w:hAnsiTheme="minorBidi" w:cstheme="minorBidi"/>
                <w:b/>
                <w:sz w:val="16"/>
                <w:szCs w:val="16"/>
                <w:lang w:val="en-US" w:eastAsia="en-US"/>
              </w:rPr>
              <w:t>: Ground-based Safety Nets</w:t>
            </w:r>
            <w:r w:rsidR="00427965">
              <w:rPr>
                <w:rFonts w:asciiTheme="minorBidi" w:hAnsiTheme="minorBidi" w:cstheme="minorBidi"/>
                <w:b/>
                <w:sz w:val="16"/>
                <w:szCs w:val="16"/>
                <w:lang w:val="en-US" w:eastAsia="en-US"/>
              </w:rPr>
              <w:t xml:space="preserve"> on Approach</w:t>
            </w:r>
          </w:p>
          <w:p w:rsidR="002B5864" w:rsidRPr="002B5864" w:rsidRDefault="002B5864" w:rsidP="00056C17">
            <w:pPr>
              <w:spacing w:after="0"/>
              <w:jc w:val="left"/>
              <w:rPr>
                <w:rFonts w:cs="Arial"/>
                <w:sz w:val="16"/>
                <w:szCs w:val="16"/>
                <w:lang w:val="en-US"/>
              </w:rPr>
            </w:pPr>
            <w:r w:rsidRPr="002B5864">
              <w:rPr>
                <w:rFonts w:asciiTheme="minorBidi" w:hAnsiTheme="minorBidi" w:cstheme="minorBidi"/>
                <w:sz w:val="16"/>
                <w:szCs w:val="16"/>
                <w:lang w:val="en-US" w:eastAsia="en-US"/>
              </w:rPr>
              <w:t>This module enhances the safety provide by the previous module by reducing the risk of  controlled flight into terrain accidents  on final approach through the use of Approach Path Monitor (APM).</w:t>
            </w:r>
          </w:p>
        </w:tc>
        <w:tc>
          <w:tcPr>
            <w:tcW w:w="3273" w:type="dxa"/>
            <w:gridSpan w:val="2"/>
            <w:shd w:val="clear" w:color="auto" w:fill="CBD9EB"/>
          </w:tcPr>
          <w:p w:rsidR="002B5864" w:rsidRPr="002B5864" w:rsidRDefault="002B5864" w:rsidP="002B5864">
            <w:pPr>
              <w:spacing w:after="0"/>
              <w:jc w:val="left"/>
              <w:rPr>
                <w:rFonts w:cs="Arial"/>
                <w:b/>
                <w:bCs/>
                <w:sz w:val="16"/>
                <w:szCs w:val="16"/>
                <w:lang w:val="en-US"/>
              </w:rPr>
            </w:pPr>
          </w:p>
        </w:tc>
        <w:tc>
          <w:tcPr>
            <w:tcW w:w="3330" w:type="dxa"/>
            <w:shd w:val="clear" w:color="auto" w:fill="CBD9EB"/>
            <w:noWrap/>
          </w:tcPr>
          <w:p w:rsidR="002B5864" w:rsidRPr="002B5864" w:rsidRDefault="002B5864" w:rsidP="002B5864">
            <w:pPr>
              <w:spacing w:after="0"/>
              <w:jc w:val="left"/>
              <w:rPr>
                <w:rFonts w:cs="Arial"/>
                <w:sz w:val="16"/>
                <w:szCs w:val="16"/>
                <w:lang w:val="en-US"/>
              </w:rPr>
            </w:pPr>
          </w:p>
        </w:tc>
      </w:tr>
    </w:tbl>
    <w:p w:rsidR="008C01CE" w:rsidRDefault="008C01CE"/>
    <w:tbl>
      <w:tblPr>
        <w:tblpPr w:leftFromText="180" w:rightFromText="180" w:vertAnchor="page" w:horzAnchor="margin" w:tblpY="1801"/>
        <w:tblW w:w="14508" w:type="dxa"/>
        <w:tblBorders>
          <w:top w:val="single" w:sz="8" w:space="0" w:color="4F81BD"/>
          <w:bottom w:val="single" w:sz="8" w:space="0" w:color="4F81BD"/>
        </w:tblBorders>
        <w:tblLayout w:type="fixed"/>
        <w:tblLook w:val="04A0"/>
      </w:tblPr>
      <w:tblGrid>
        <w:gridCol w:w="3627"/>
        <w:gridCol w:w="3627"/>
        <w:gridCol w:w="3627"/>
        <w:gridCol w:w="3627"/>
      </w:tblGrid>
      <w:tr w:rsidR="008C01CE" w:rsidRPr="002B5864" w:rsidTr="008C01CE">
        <w:trPr>
          <w:trHeight w:val="451"/>
        </w:trPr>
        <w:tc>
          <w:tcPr>
            <w:tcW w:w="14508" w:type="dxa"/>
            <w:gridSpan w:val="4"/>
            <w:tcBorders>
              <w:top w:val="nil"/>
              <w:left w:val="nil"/>
              <w:bottom w:val="single" w:sz="8" w:space="0" w:color="4F81BD"/>
            </w:tcBorders>
            <w:vAlign w:val="center"/>
          </w:tcPr>
          <w:p w:rsidR="008C01CE" w:rsidRPr="002B5864" w:rsidRDefault="008C01CE" w:rsidP="008C01CE">
            <w:pPr>
              <w:spacing w:after="0"/>
              <w:jc w:val="center"/>
              <w:rPr>
                <w:rFonts w:cs="Arial"/>
                <w:b/>
                <w:bCs/>
                <w:color w:val="000000"/>
                <w:sz w:val="24"/>
                <w:lang w:val="en-US"/>
              </w:rPr>
            </w:pPr>
            <w:r w:rsidRPr="002B5864">
              <w:rPr>
                <w:rFonts w:cs="Arial"/>
                <w:b/>
                <w:bCs/>
                <w:sz w:val="24"/>
                <w:lang w:val="en-US" w:eastAsia="en-US"/>
              </w:rPr>
              <w:br w:type="page"/>
            </w:r>
            <w:r w:rsidRPr="002B5864">
              <w:rPr>
                <w:rFonts w:cs="Arial"/>
                <w:b/>
                <w:bCs/>
                <w:color w:val="000000"/>
                <w:sz w:val="24"/>
                <w:lang w:val="en-US"/>
              </w:rPr>
              <w:t>Performance Improvement Area 4:</w:t>
            </w:r>
          </w:p>
          <w:p w:rsidR="008C01CE" w:rsidRPr="002B5864" w:rsidRDefault="008C01CE" w:rsidP="008C01CE">
            <w:pPr>
              <w:spacing w:after="0"/>
              <w:jc w:val="center"/>
              <w:rPr>
                <w:rFonts w:cs="Arial"/>
                <w:b/>
                <w:bCs/>
                <w:color w:val="000000"/>
                <w:sz w:val="16"/>
                <w:szCs w:val="16"/>
                <w:lang w:val="en-US"/>
              </w:rPr>
            </w:pPr>
            <w:r w:rsidRPr="002B5864">
              <w:rPr>
                <w:rFonts w:cs="Arial"/>
                <w:b/>
                <w:bCs/>
                <w:color w:val="000000"/>
                <w:sz w:val="24"/>
                <w:lang w:val="en-US"/>
              </w:rPr>
              <w:t>Efficient Flight Path – Through Trajectory-based Operations</w:t>
            </w:r>
          </w:p>
        </w:tc>
      </w:tr>
      <w:tr w:rsidR="008C01CE" w:rsidRPr="002B5864" w:rsidTr="008C01CE">
        <w:trPr>
          <w:trHeight w:val="449"/>
        </w:trPr>
        <w:tc>
          <w:tcPr>
            <w:tcW w:w="3627" w:type="dxa"/>
            <w:tcBorders>
              <w:top w:val="nil"/>
              <w:left w:val="nil"/>
              <w:bottom w:val="single" w:sz="8" w:space="0" w:color="4F81BD"/>
            </w:tcBorders>
            <w:vAlign w:val="center"/>
          </w:tcPr>
          <w:p w:rsidR="008C01CE" w:rsidRPr="002B5864" w:rsidRDefault="008C01CE" w:rsidP="008C01CE">
            <w:pPr>
              <w:spacing w:after="0"/>
              <w:jc w:val="center"/>
              <w:rPr>
                <w:rFonts w:cs="Arial"/>
                <w:b/>
                <w:bCs/>
                <w:color w:val="000000"/>
                <w:sz w:val="16"/>
                <w:szCs w:val="16"/>
                <w:lang w:val="en-US"/>
              </w:rPr>
            </w:pPr>
            <w:r w:rsidRPr="002B5864">
              <w:rPr>
                <w:rFonts w:cs="Arial"/>
                <w:b/>
                <w:bCs/>
                <w:color w:val="000000"/>
                <w:sz w:val="16"/>
                <w:szCs w:val="16"/>
                <w:lang w:val="en-US"/>
              </w:rPr>
              <w:t>Block 0</w:t>
            </w:r>
          </w:p>
        </w:tc>
        <w:tc>
          <w:tcPr>
            <w:tcW w:w="3627" w:type="dxa"/>
            <w:tcBorders>
              <w:top w:val="nil"/>
              <w:bottom w:val="single" w:sz="8" w:space="0" w:color="4F81BD"/>
            </w:tcBorders>
            <w:vAlign w:val="center"/>
          </w:tcPr>
          <w:p w:rsidR="008C01CE" w:rsidRPr="002B5864" w:rsidRDefault="008C01CE" w:rsidP="008C01CE">
            <w:pPr>
              <w:spacing w:after="0"/>
              <w:jc w:val="center"/>
              <w:rPr>
                <w:rFonts w:cs="Arial"/>
                <w:b/>
                <w:bCs/>
                <w:color w:val="000000"/>
                <w:sz w:val="16"/>
                <w:szCs w:val="16"/>
                <w:lang w:val="en-US"/>
              </w:rPr>
            </w:pPr>
            <w:r w:rsidRPr="002B5864">
              <w:rPr>
                <w:rFonts w:cs="Arial"/>
                <w:b/>
                <w:bCs/>
                <w:color w:val="000000"/>
                <w:sz w:val="16"/>
                <w:szCs w:val="16"/>
                <w:lang w:val="en-US"/>
              </w:rPr>
              <w:t>Block 1</w:t>
            </w:r>
          </w:p>
        </w:tc>
        <w:tc>
          <w:tcPr>
            <w:tcW w:w="3627" w:type="dxa"/>
            <w:tcBorders>
              <w:top w:val="nil"/>
              <w:bottom w:val="single" w:sz="8" w:space="0" w:color="4F81BD"/>
            </w:tcBorders>
            <w:vAlign w:val="center"/>
          </w:tcPr>
          <w:p w:rsidR="008C01CE" w:rsidRPr="002B5864" w:rsidRDefault="008C01CE" w:rsidP="008C01CE">
            <w:pPr>
              <w:spacing w:after="0"/>
              <w:jc w:val="center"/>
              <w:rPr>
                <w:rFonts w:cs="Arial"/>
                <w:b/>
                <w:bCs/>
                <w:color w:val="000000"/>
                <w:sz w:val="16"/>
                <w:szCs w:val="16"/>
                <w:lang w:val="en-US"/>
              </w:rPr>
            </w:pPr>
            <w:r w:rsidRPr="002B5864">
              <w:rPr>
                <w:rFonts w:cs="Arial"/>
                <w:b/>
                <w:bCs/>
                <w:color w:val="000000"/>
                <w:sz w:val="16"/>
                <w:szCs w:val="16"/>
                <w:lang w:val="en-US"/>
              </w:rPr>
              <w:t>Block 2</w:t>
            </w:r>
          </w:p>
        </w:tc>
        <w:tc>
          <w:tcPr>
            <w:tcW w:w="3627" w:type="dxa"/>
            <w:tcBorders>
              <w:top w:val="nil"/>
              <w:bottom w:val="single" w:sz="8" w:space="0" w:color="4F81BD"/>
            </w:tcBorders>
            <w:vAlign w:val="center"/>
          </w:tcPr>
          <w:p w:rsidR="008C01CE" w:rsidRPr="002B5864" w:rsidRDefault="008C01CE" w:rsidP="008C01CE">
            <w:pPr>
              <w:spacing w:after="0"/>
              <w:jc w:val="center"/>
              <w:rPr>
                <w:rFonts w:cs="Arial"/>
                <w:b/>
                <w:bCs/>
                <w:color w:val="000000"/>
                <w:sz w:val="16"/>
                <w:szCs w:val="16"/>
                <w:lang w:val="en-US"/>
              </w:rPr>
            </w:pPr>
            <w:r w:rsidRPr="002B5864">
              <w:rPr>
                <w:rFonts w:cs="Arial"/>
                <w:b/>
                <w:bCs/>
                <w:color w:val="000000"/>
                <w:sz w:val="16"/>
                <w:szCs w:val="16"/>
                <w:lang w:val="en-US"/>
              </w:rPr>
              <w:t>Block 3</w:t>
            </w:r>
          </w:p>
        </w:tc>
      </w:tr>
      <w:tr w:rsidR="008C01CE" w:rsidRPr="002B5864" w:rsidTr="008C01CE">
        <w:trPr>
          <w:trHeight w:val="1799"/>
        </w:trPr>
        <w:tc>
          <w:tcPr>
            <w:tcW w:w="3627" w:type="dxa"/>
            <w:tcBorders>
              <w:top w:val="single" w:sz="8" w:space="0" w:color="4F81BD"/>
              <w:left w:val="nil"/>
              <w:bottom w:val="nil"/>
            </w:tcBorders>
            <w:shd w:val="clear" w:color="auto" w:fill="D3DFEE"/>
          </w:tcPr>
          <w:p w:rsidR="008C01CE" w:rsidRPr="002B5864" w:rsidRDefault="00A853FD" w:rsidP="008C01CE">
            <w:pPr>
              <w:spacing w:after="0"/>
              <w:jc w:val="left"/>
              <w:rPr>
                <w:rFonts w:cs="Arial"/>
                <w:color w:val="000000"/>
                <w:sz w:val="16"/>
                <w:szCs w:val="16"/>
                <w:lang w:val="en-US"/>
              </w:rPr>
            </w:pPr>
            <w:hyperlink w:anchor="B005" w:history="1">
              <w:r w:rsidR="008C01CE" w:rsidRPr="00163D67">
                <w:rPr>
                  <w:rStyle w:val="Hyperlink"/>
                  <w:rFonts w:cs="Arial"/>
                  <w:b/>
                  <w:bCs/>
                  <w:sz w:val="16"/>
                  <w:szCs w:val="16"/>
                  <w:lang w:val="en-US"/>
                </w:rPr>
                <w:t>B0-05</w:t>
              </w:r>
            </w:hyperlink>
            <w:r w:rsidR="008C01CE" w:rsidRPr="002B5864">
              <w:rPr>
                <w:rFonts w:cs="Arial"/>
                <w:b/>
                <w:bCs/>
                <w:color w:val="000000"/>
                <w:sz w:val="16"/>
                <w:szCs w:val="16"/>
                <w:lang w:val="en-US"/>
              </w:rPr>
              <w:br/>
              <w:t>Improved Flexibility and Efficiency in Descent Profiles (CDOs)</w:t>
            </w:r>
            <w:r w:rsidR="008C01CE" w:rsidRPr="002B5864">
              <w:rPr>
                <w:rFonts w:cs="Arial"/>
                <w:b/>
                <w:bCs/>
                <w:color w:val="000000"/>
                <w:sz w:val="16"/>
                <w:szCs w:val="16"/>
                <w:lang w:val="en-US"/>
              </w:rPr>
              <w:br/>
            </w:r>
            <w:r w:rsidR="008C01CE" w:rsidRPr="002B5864">
              <w:rPr>
                <w:rFonts w:cs="Arial"/>
                <w:color w:val="000000"/>
                <w:sz w:val="16"/>
                <w:szCs w:val="16"/>
                <w:lang w:val="en-US"/>
              </w:rPr>
              <w:t>Deployment of performance-based airspace and arrival procedures that allow the aircraft to fly their optimum aircraft profile taking account of airspace and traffic complexity with continuous descent operations (CDOs)</w:t>
            </w:r>
          </w:p>
        </w:tc>
        <w:tc>
          <w:tcPr>
            <w:tcW w:w="3627" w:type="dxa"/>
            <w:tcBorders>
              <w:top w:val="single" w:sz="8" w:space="0" w:color="4F81BD"/>
              <w:bottom w:val="nil"/>
            </w:tcBorders>
            <w:shd w:val="clear" w:color="auto" w:fill="D3DFEE"/>
          </w:tcPr>
          <w:p w:rsidR="008C01CE" w:rsidRPr="002B5864" w:rsidRDefault="00A853FD" w:rsidP="008C01CE">
            <w:pPr>
              <w:spacing w:after="0"/>
              <w:jc w:val="left"/>
              <w:rPr>
                <w:rFonts w:cs="Arial"/>
                <w:color w:val="000000"/>
                <w:sz w:val="16"/>
                <w:szCs w:val="16"/>
                <w:lang w:val="en-US"/>
              </w:rPr>
            </w:pPr>
            <w:hyperlink w:anchor="B105" w:history="1">
              <w:r w:rsidR="008C01CE" w:rsidRPr="00163D67">
                <w:rPr>
                  <w:rStyle w:val="Hyperlink"/>
                  <w:rFonts w:cs="Arial"/>
                  <w:b/>
                  <w:bCs/>
                  <w:sz w:val="16"/>
                  <w:szCs w:val="16"/>
                  <w:lang w:val="en-US"/>
                </w:rPr>
                <w:t>B1-05</w:t>
              </w:r>
            </w:hyperlink>
            <w:r w:rsidR="008C01CE" w:rsidRPr="002B5864">
              <w:rPr>
                <w:rFonts w:cs="Arial"/>
                <w:b/>
                <w:bCs/>
                <w:color w:val="000000"/>
                <w:sz w:val="16"/>
                <w:szCs w:val="16"/>
                <w:lang w:val="en-US"/>
              </w:rPr>
              <w:br/>
              <w:t>Improved Flexibility and Efficiency in Descent Profiles (OPDs)</w:t>
            </w:r>
            <w:r w:rsidR="008C01CE" w:rsidRPr="002B5864">
              <w:rPr>
                <w:rFonts w:cs="Arial"/>
                <w:b/>
                <w:bCs/>
                <w:color w:val="000000"/>
                <w:sz w:val="16"/>
                <w:szCs w:val="16"/>
                <w:lang w:val="en-US"/>
              </w:rPr>
              <w:br/>
            </w:r>
            <w:r w:rsidR="008C01CE" w:rsidRPr="002B5864">
              <w:rPr>
                <w:rFonts w:cs="Arial"/>
                <w:color w:val="000000"/>
                <w:sz w:val="16"/>
                <w:szCs w:val="16"/>
                <w:lang w:val="en-US"/>
              </w:rPr>
              <w:t xml:space="preserve">Deployment of performance-based airspace and arrival procedures that allow the aircraft to fly their optimum aircraft profile taking account of airspace and traffic complexity with </w:t>
            </w:r>
            <w:r w:rsidR="0065193E">
              <w:rPr>
                <w:rFonts w:cs="Arial"/>
                <w:color w:val="000000"/>
                <w:sz w:val="16"/>
                <w:szCs w:val="16"/>
                <w:lang w:val="en-US"/>
              </w:rPr>
              <w:t>Optimize</w:t>
            </w:r>
            <w:r w:rsidR="008C01CE" w:rsidRPr="002B5864">
              <w:rPr>
                <w:rFonts w:cs="Arial"/>
                <w:color w:val="000000"/>
                <w:sz w:val="16"/>
                <w:szCs w:val="16"/>
                <w:lang w:val="en-US"/>
              </w:rPr>
              <w:t>d Profile Descents (OPDs)</w:t>
            </w:r>
          </w:p>
          <w:p w:rsidR="008C01CE" w:rsidRPr="002B5864" w:rsidRDefault="008C01CE" w:rsidP="008C01CE">
            <w:pPr>
              <w:spacing w:after="0"/>
              <w:jc w:val="left"/>
              <w:rPr>
                <w:rFonts w:cs="Arial"/>
                <w:b/>
                <w:bCs/>
                <w:color w:val="000000"/>
                <w:sz w:val="16"/>
                <w:szCs w:val="16"/>
                <w:lang w:val="en-US"/>
              </w:rPr>
            </w:pPr>
          </w:p>
        </w:tc>
        <w:tc>
          <w:tcPr>
            <w:tcW w:w="3627" w:type="dxa"/>
            <w:tcBorders>
              <w:top w:val="single" w:sz="8" w:space="0" w:color="4F81BD"/>
              <w:bottom w:val="nil"/>
            </w:tcBorders>
            <w:shd w:val="clear" w:color="auto" w:fill="D3DFEE"/>
          </w:tcPr>
          <w:p w:rsidR="008C01CE" w:rsidRPr="002B5864" w:rsidRDefault="00A853FD" w:rsidP="008C01CE">
            <w:pPr>
              <w:spacing w:after="0"/>
              <w:jc w:val="left"/>
              <w:rPr>
                <w:rFonts w:cs="Arial"/>
                <w:b/>
                <w:bCs/>
                <w:sz w:val="16"/>
                <w:szCs w:val="16"/>
                <w:lang w:val="en-US"/>
              </w:rPr>
            </w:pPr>
            <w:hyperlink w:anchor="B205" w:history="1">
              <w:r w:rsidR="008C01CE" w:rsidRPr="00163D67">
                <w:rPr>
                  <w:rStyle w:val="Hyperlink"/>
                  <w:rFonts w:cs="Arial"/>
                  <w:b/>
                  <w:bCs/>
                  <w:sz w:val="16"/>
                  <w:szCs w:val="16"/>
                  <w:lang w:val="en-US"/>
                </w:rPr>
                <w:t>B2-05</w:t>
              </w:r>
            </w:hyperlink>
            <w:r w:rsidR="008C01CE" w:rsidRPr="002B5864">
              <w:rPr>
                <w:rFonts w:cs="Arial"/>
                <w:b/>
                <w:bCs/>
                <w:sz w:val="16"/>
                <w:szCs w:val="16"/>
                <w:lang w:val="en-US"/>
              </w:rPr>
              <w:t xml:space="preserve"> </w:t>
            </w:r>
            <w:r w:rsidR="008C01CE" w:rsidRPr="002B5864">
              <w:rPr>
                <w:rFonts w:cs="Arial"/>
                <w:b/>
                <w:bCs/>
                <w:sz w:val="16"/>
                <w:szCs w:val="16"/>
                <w:lang w:val="en-US"/>
              </w:rPr>
              <w:br/>
            </w:r>
            <w:r w:rsidR="0065193E">
              <w:rPr>
                <w:rFonts w:cs="Arial"/>
                <w:b/>
                <w:bCs/>
                <w:sz w:val="16"/>
                <w:szCs w:val="16"/>
                <w:lang w:val="en-US"/>
              </w:rPr>
              <w:t>Optimize</w:t>
            </w:r>
            <w:r w:rsidR="008C01CE" w:rsidRPr="002B5864">
              <w:rPr>
                <w:rFonts w:cs="Arial"/>
                <w:b/>
                <w:bCs/>
                <w:sz w:val="16"/>
                <w:szCs w:val="16"/>
                <w:lang w:val="en-US"/>
              </w:rPr>
              <w:t>d arrivals in dense airspace.</w:t>
            </w:r>
            <w:r w:rsidR="008C01CE" w:rsidRPr="002B5864">
              <w:rPr>
                <w:rFonts w:cs="Arial"/>
                <w:sz w:val="16"/>
                <w:szCs w:val="16"/>
                <w:lang w:val="en-US"/>
              </w:rPr>
              <w:br/>
              <w:t xml:space="preserve">Deployment of </w:t>
            </w:r>
            <w:r w:rsidR="002E26E0">
              <w:rPr>
                <w:rFonts w:cs="Arial"/>
                <w:sz w:val="16"/>
                <w:szCs w:val="16"/>
                <w:lang w:val="en-US"/>
              </w:rPr>
              <w:t>performance-based</w:t>
            </w:r>
            <w:r w:rsidR="008C01CE" w:rsidRPr="002B5864">
              <w:rPr>
                <w:rFonts w:cs="Arial"/>
                <w:sz w:val="16"/>
                <w:szCs w:val="16"/>
                <w:lang w:val="en-US"/>
              </w:rPr>
              <w:t xml:space="preserve"> airspace and arrival procedures that </w:t>
            </w:r>
            <w:r w:rsidR="0065193E">
              <w:rPr>
                <w:rFonts w:cs="Arial"/>
                <w:sz w:val="16"/>
                <w:szCs w:val="16"/>
                <w:lang w:val="en-US"/>
              </w:rPr>
              <w:t>optimize</w:t>
            </w:r>
            <w:r w:rsidR="008C01CE" w:rsidRPr="002B5864">
              <w:rPr>
                <w:rFonts w:cs="Arial"/>
                <w:sz w:val="16"/>
                <w:szCs w:val="16"/>
                <w:lang w:val="en-US"/>
              </w:rPr>
              <w:t xml:space="preserve"> the aircraft profile taking account of airspace and traffic complexity including </w:t>
            </w:r>
            <w:r w:rsidR="0065193E">
              <w:rPr>
                <w:rFonts w:cs="Arial"/>
                <w:sz w:val="16"/>
                <w:szCs w:val="16"/>
                <w:lang w:val="en-US"/>
              </w:rPr>
              <w:t>Optimize</w:t>
            </w:r>
            <w:r w:rsidR="008C01CE" w:rsidRPr="002B5864">
              <w:rPr>
                <w:rFonts w:cs="Arial"/>
                <w:sz w:val="16"/>
                <w:szCs w:val="16"/>
                <w:lang w:val="en-US"/>
              </w:rPr>
              <w:t>d Profile Descents (OPDs), supported by Trajectory-Based Operations and self-separation</w:t>
            </w:r>
          </w:p>
        </w:tc>
        <w:tc>
          <w:tcPr>
            <w:tcW w:w="3627" w:type="dxa"/>
            <w:vMerge w:val="restart"/>
            <w:tcBorders>
              <w:top w:val="single" w:sz="8" w:space="0" w:color="4F81BD"/>
              <w:bottom w:val="nil"/>
            </w:tcBorders>
            <w:shd w:val="clear" w:color="auto" w:fill="D3DFEE"/>
            <w:vAlign w:val="center"/>
          </w:tcPr>
          <w:p w:rsidR="008C01CE" w:rsidRPr="002B5864" w:rsidRDefault="00A853FD" w:rsidP="008C01CE">
            <w:pPr>
              <w:spacing w:after="0"/>
              <w:jc w:val="left"/>
              <w:rPr>
                <w:rFonts w:cs="Arial"/>
                <w:color w:val="000000"/>
                <w:sz w:val="16"/>
                <w:szCs w:val="16"/>
                <w:lang w:val="en-US"/>
              </w:rPr>
            </w:pPr>
            <w:hyperlink w:anchor="B305" w:history="1">
              <w:r w:rsidR="008C01CE" w:rsidRPr="00163D67">
                <w:rPr>
                  <w:rStyle w:val="Hyperlink"/>
                  <w:rFonts w:cs="Arial"/>
                  <w:b/>
                  <w:bCs/>
                  <w:sz w:val="16"/>
                  <w:szCs w:val="16"/>
                  <w:lang w:val="en-US"/>
                </w:rPr>
                <w:t>B3-05</w:t>
              </w:r>
            </w:hyperlink>
            <w:r w:rsidR="008C01CE" w:rsidRPr="002B5864">
              <w:rPr>
                <w:rFonts w:cs="Arial"/>
                <w:b/>
                <w:bCs/>
                <w:color w:val="000000"/>
                <w:sz w:val="16"/>
                <w:szCs w:val="16"/>
                <w:lang w:val="en-US"/>
              </w:rPr>
              <w:br/>
              <w:t>Full 4D Trajectory-based Operations</w:t>
            </w:r>
            <w:r w:rsidR="008C01CE" w:rsidRPr="002B5864">
              <w:rPr>
                <w:rFonts w:cs="Arial"/>
                <w:color w:val="000000"/>
                <w:sz w:val="16"/>
                <w:szCs w:val="16"/>
                <w:lang w:val="en-US"/>
              </w:rPr>
              <w:br/>
              <w:t>Trajectory-based operations deploys an accurate four-dimensional trajectory that is shared among all of the aviation system users at the cores of the system.  This provides consistent and up-to-date information system-wide which is integrated into decision support tools facilitating global ATM decision-making</w:t>
            </w:r>
          </w:p>
        </w:tc>
      </w:tr>
      <w:tr w:rsidR="008C01CE" w:rsidRPr="002B5864" w:rsidTr="008C01CE">
        <w:trPr>
          <w:trHeight w:val="2071"/>
        </w:trPr>
        <w:tc>
          <w:tcPr>
            <w:tcW w:w="3627" w:type="dxa"/>
            <w:tcBorders>
              <w:top w:val="nil"/>
              <w:left w:val="nil"/>
            </w:tcBorders>
          </w:tcPr>
          <w:p w:rsidR="008C01CE" w:rsidRPr="002B5864" w:rsidRDefault="00A853FD" w:rsidP="008C01CE">
            <w:pPr>
              <w:spacing w:after="0"/>
              <w:jc w:val="left"/>
              <w:rPr>
                <w:rFonts w:cs="Arial"/>
                <w:color w:val="000000"/>
                <w:sz w:val="16"/>
                <w:szCs w:val="16"/>
                <w:lang w:val="en-US"/>
              </w:rPr>
            </w:pPr>
            <w:hyperlink w:anchor="B040" w:history="1">
              <w:r w:rsidR="008C01CE" w:rsidRPr="00163D67">
                <w:rPr>
                  <w:rStyle w:val="Hyperlink"/>
                  <w:rFonts w:cs="Arial"/>
                  <w:b/>
                  <w:bCs/>
                  <w:sz w:val="16"/>
                  <w:szCs w:val="16"/>
                  <w:lang w:val="en-US"/>
                </w:rPr>
                <w:t>B0-40</w:t>
              </w:r>
            </w:hyperlink>
            <w:r w:rsidR="008C01CE" w:rsidRPr="002B5864">
              <w:rPr>
                <w:rFonts w:cs="Arial"/>
                <w:b/>
                <w:bCs/>
                <w:color w:val="000000"/>
                <w:sz w:val="16"/>
                <w:szCs w:val="16"/>
                <w:lang w:val="en-US"/>
              </w:rPr>
              <w:br/>
              <w:t>Improved Safety and Efficiency through the initial application of Data Link En-Route</w:t>
            </w:r>
            <w:r w:rsidR="008C01CE" w:rsidRPr="002B5864">
              <w:rPr>
                <w:rFonts w:cs="Arial"/>
                <w:b/>
                <w:bCs/>
                <w:color w:val="FF0000"/>
                <w:sz w:val="16"/>
                <w:szCs w:val="16"/>
                <w:lang w:val="en-US"/>
              </w:rPr>
              <w:t xml:space="preserve"> </w:t>
            </w:r>
            <w:r w:rsidR="008C01CE" w:rsidRPr="002B5864">
              <w:rPr>
                <w:rFonts w:cs="Arial"/>
                <w:b/>
                <w:bCs/>
                <w:color w:val="000000"/>
                <w:sz w:val="16"/>
                <w:szCs w:val="16"/>
                <w:lang w:val="en-US"/>
              </w:rPr>
              <w:br/>
            </w:r>
            <w:r w:rsidR="008C01CE" w:rsidRPr="002B5864">
              <w:rPr>
                <w:rFonts w:cs="Arial"/>
                <w:color w:val="000000"/>
                <w:sz w:val="16"/>
                <w:szCs w:val="16"/>
                <w:lang w:val="en-US"/>
              </w:rPr>
              <w:t xml:space="preserve">Implementation of an initial set of data link  applications for surveillance and communications in </w:t>
            </w:r>
            <w:hyperlink w:anchor="ATC" w:history="1">
              <w:r w:rsidR="008C01CE" w:rsidRPr="00C82DFD">
                <w:rPr>
                  <w:rStyle w:val="Hyperlink"/>
                  <w:rFonts w:cs="Arial"/>
                  <w:sz w:val="16"/>
                  <w:szCs w:val="16"/>
                  <w:lang w:val="en-US"/>
                </w:rPr>
                <w:t>ATC</w:t>
              </w:r>
            </w:hyperlink>
          </w:p>
          <w:p w:rsidR="008C01CE" w:rsidRPr="002B5864" w:rsidRDefault="008C01CE" w:rsidP="008C01CE">
            <w:pPr>
              <w:spacing w:after="0"/>
              <w:jc w:val="left"/>
              <w:rPr>
                <w:rFonts w:cs="Arial"/>
                <w:b/>
                <w:bCs/>
                <w:color w:val="000000"/>
                <w:sz w:val="16"/>
                <w:szCs w:val="16"/>
                <w:lang w:val="en-US"/>
              </w:rPr>
            </w:pPr>
          </w:p>
          <w:p w:rsidR="008C01CE" w:rsidRPr="002B5864" w:rsidRDefault="008C01CE" w:rsidP="008C01CE">
            <w:pPr>
              <w:spacing w:after="0"/>
              <w:jc w:val="left"/>
              <w:rPr>
                <w:rFonts w:cs="Arial"/>
                <w:b/>
                <w:bCs/>
                <w:color w:val="000000"/>
                <w:sz w:val="16"/>
                <w:szCs w:val="16"/>
                <w:lang w:val="en-US"/>
              </w:rPr>
            </w:pPr>
          </w:p>
        </w:tc>
        <w:tc>
          <w:tcPr>
            <w:tcW w:w="3627" w:type="dxa"/>
            <w:tcBorders>
              <w:top w:val="nil"/>
            </w:tcBorders>
          </w:tcPr>
          <w:p w:rsidR="008C01CE" w:rsidRPr="002B5864" w:rsidRDefault="00A853FD" w:rsidP="008C01CE">
            <w:pPr>
              <w:spacing w:after="0"/>
              <w:jc w:val="left"/>
              <w:rPr>
                <w:rFonts w:cs="Arial"/>
                <w:color w:val="000000"/>
                <w:sz w:val="16"/>
                <w:szCs w:val="16"/>
                <w:lang w:val="en-US"/>
              </w:rPr>
            </w:pPr>
            <w:hyperlink w:anchor="B140" w:history="1">
              <w:r w:rsidR="008C01CE" w:rsidRPr="00163D67">
                <w:rPr>
                  <w:rStyle w:val="Hyperlink"/>
                  <w:rFonts w:cs="Arial"/>
                  <w:b/>
                  <w:bCs/>
                  <w:sz w:val="16"/>
                  <w:szCs w:val="16"/>
                  <w:lang w:val="en-US"/>
                </w:rPr>
                <w:t>B1-40</w:t>
              </w:r>
            </w:hyperlink>
            <w:r w:rsidR="008C01CE" w:rsidRPr="002B5864">
              <w:rPr>
                <w:rFonts w:cs="Arial"/>
                <w:b/>
                <w:bCs/>
                <w:color w:val="000000"/>
                <w:sz w:val="16"/>
                <w:szCs w:val="16"/>
                <w:lang w:val="en-US"/>
              </w:rPr>
              <w:br/>
              <w:t xml:space="preserve">Improved Traffic </w:t>
            </w:r>
            <w:r w:rsidR="0065193E">
              <w:rPr>
                <w:rFonts w:cs="Arial"/>
                <w:b/>
                <w:bCs/>
                <w:color w:val="000000"/>
                <w:sz w:val="16"/>
                <w:szCs w:val="16"/>
                <w:lang w:val="en-US"/>
              </w:rPr>
              <w:t>Synchronization</w:t>
            </w:r>
            <w:r w:rsidR="008C01CE" w:rsidRPr="002B5864">
              <w:rPr>
                <w:rFonts w:cs="Arial"/>
                <w:b/>
                <w:bCs/>
                <w:color w:val="000000"/>
                <w:sz w:val="16"/>
                <w:szCs w:val="16"/>
                <w:lang w:val="en-US"/>
              </w:rPr>
              <w:t xml:space="preserve"> and Initial Trajectory-Based Operation. </w:t>
            </w:r>
            <w:r w:rsidR="008C01CE" w:rsidRPr="002B5864">
              <w:rPr>
                <w:rFonts w:cs="Arial"/>
                <w:b/>
                <w:bCs/>
                <w:color w:val="FF0000"/>
                <w:sz w:val="16"/>
                <w:szCs w:val="16"/>
                <w:lang w:val="en-US"/>
              </w:rPr>
              <w:br/>
            </w:r>
            <w:r w:rsidR="008C01CE" w:rsidRPr="002B5864">
              <w:rPr>
                <w:rFonts w:ascii="Times New Roman" w:hAnsi="Times New Roman" w:cs="Arial"/>
                <w:color w:val="000000"/>
                <w:sz w:val="16"/>
                <w:szCs w:val="16"/>
                <w:lang w:val="en-US" w:eastAsia="en-US"/>
              </w:rPr>
              <w:t>I</w:t>
            </w:r>
            <w:r w:rsidR="008C01CE" w:rsidRPr="002B5864">
              <w:rPr>
                <w:rFonts w:cs="Arial"/>
                <w:color w:val="000000"/>
                <w:sz w:val="16"/>
                <w:szCs w:val="16"/>
                <w:lang w:val="en-US"/>
              </w:rPr>
              <w:t xml:space="preserve">mprove the </w:t>
            </w:r>
            <w:r w:rsidR="0065193E">
              <w:rPr>
                <w:rFonts w:cs="Arial"/>
                <w:color w:val="000000"/>
                <w:sz w:val="16"/>
                <w:szCs w:val="16"/>
                <w:lang w:val="en-US"/>
              </w:rPr>
              <w:t>synchronization</w:t>
            </w:r>
            <w:r w:rsidR="008C01CE" w:rsidRPr="002B5864">
              <w:rPr>
                <w:rFonts w:cs="Arial"/>
                <w:color w:val="000000"/>
                <w:sz w:val="16"/>
                <w:szCs w:val="16"/>
                <w:lang w:val="en-US"/>
              </w:rPr>
              <w:t xml:space="preserve"> of traffic flows at en-route merging points and to optimize the approach sequence </w:t>
            </w:r>
            <w:r w:rsidR="008C01CE" w:rsidRPr="002B5864">
              <w:rPr>
                <w:rFonts w:ascii="Times New Roman" w:hAnsi="Times New Roman" w:cs="Arial"/>
                <w:color w:val="000000"/>
                <w:sz w:val="16"/>
                <w:szCs w:val="16"/>
                <w:lang w:val="en-US" w:eastAsia="en-US"/>
              </w:rPr>
              <w:t>through the u</w:t>
            </w:r>
            <w:r w:rsidR="008C01CE" w:rsidRPr="002B5864">
              <w:rPr>
                <w:rFonts w:cs="Arial"/>
                <w:color w:val="000000"/>
                <w:sz w:val="16"/>
                <w:szCs w:val="16"/>
                <w:lang w:val="en-US"/>
              </w:rPr>
              <w:t xml:space="preserve">se of 4DTRAD capability and airport applications, e.g.; </w:t>
            </w:r>
            <w:hyperlink w:anchor="DTAXI" w:history="1">
              <w:r w:rsidR="008C01CE" w:rsidRPr="009553B7">
                <w:rPr>
                  <w:rStyle w:val="Hyperlink"/>
                  <w:rFonts w:cs="Arial"/>
                  <w:sz w:val="16"/>
                  <w:szCs w:val="16"/>
                  <w:lang w:val="en-US"/>
                </w:rPr>
                <w:t>D-TAXI</w:t>
              </w:r>
            </w:hyperlink>
            <w:r w:rsidR="008C01CE" w:rsidRPr="002B5864">
              <w:rPr>
                <w:rFonts w:cs="Arial"/>
                <w:color w:val="000000"/>
                <w:sz w:val="16"/>
                <w:szCs w:val="16"/>
                <w:lang w:val="en-US"/>
              </w:rPr>
              <w:t xml:space="preserve">, </w:t>
            </w:r>
            <w:r w:rsidR="008C01CE" w:rsidRPr="002B5864">
              <w:rPr>
                <w:rFonts w:ascii="Times New Roman" w:hAnsi="Times New Roman" w:cs="Arial"/>
                <w:color w:val="000000"/>
                <w:sz w:val="16"/>
                <w:szCs w:val="16"/>
                <w:lang w:val="en-US" w:eastAsia="en-US"/>
              </w:rPr>
              <w:t>via the</w:t>
            </w:r>
            <w:r w:rsidR="008C01CE" w:rsidRPr="002B5864">
              <w:rPr>
                <w:rFonts w:cs="Arial"/>
                <w:color w:val="000000"/>
                <w:sz w:val="16"/>
                <w:szCs w:val="16"/>
                <w:lang w:val="en-US"/>
              </w:rPr>
              <w:t xml:space="preserve"> air ground exchange of aircraft derived data related to a single controlled time of arrival (CTA).</w:t>
            </w:r>
          </w:p>
        </w:tc>
        <w:tc>
          <w:tcPr>
            <w:tcW w:w="3627" w:type="dxa"/>
            <w:tcBorders>
              <w:top w:val="nil"/>
            </w:tcBorders>
          </w:tcPr>
          <w:p w:rsidR="008C01CE" w:rsidRPr="002B5864" w:rsidRDefault="008C01CE" w:rsidP="008C01CE">
            <w:pPr>
              <w:spacing w:after="0"/>
              <w:jc w:val="left"/>
              <w:rPr>
                <w:rFonts w:cs="Arial"/>
                <w:b/>
                <w:bCs/>
                <w:color w:val="000000"/>
                <w:sz w:val="16"/>
                <w:szCs w:val="16"/>
                <w:lang w:val="en-US"/>
              </w:rPr>
            </w:pPr>
          </w:p>
        </w:tc>
        <w:tc>
          <w:tcPr>
            <w:tcW w:w="3627" w:type="dxa"/>
            <w:vMerge/>
            <w:tcBorders>
              <w:top w:val="nil"/>
            </w:tcBorders>
            <w:vAlign w:val="center"/>
          </w:tcPr>
          <w:p w:rsidR="008C01CE" w:rsidRPr="002B5864" w:rsidRDefault="008C01CE" w:rsidP="008C01CE">
            <w:pPr>
              <w:spacing w:after="0"/>
              <w:jc w:val="left"/>
              <w:rPr>
                <w:rFonts w:cs="Arial"/>
                <w:b/>
                <w:bCs/>
                <w:color w:val="000000"/>
                <w:sz w:val="16"/>
                <w:szCs w:val="16"/>
                <w:lang w:val="en-US"/>
              </w:rPr>
            </w:pPr>
          </w:p>
        </w:tc>
      </w:tr>
      <w:tr w:rsidR="008C01CE" w:rsidRPr="002B5864" w:rsidTr="008C01CE">
        <w:trPr>
          <w:trHeight w:val="2160"/>
        </w:trPr>
        <w:tc>
          <w:tcPr>
            <w:tcW w:w="3627" w:type="dxa"/>
            <w:tcBorders>
              <w:left w:val="nil"/>
            </w:tcBorders>
            <w:shd w:val="clear" w:color="auto" w:fill="D3DFEE"/>
          </w:tcPr>
          <w:p w:rsidR="008C01CE" w:rsidRPr="002B5864" w:rsidRDefault="00A853FD" w:rsidP="008C01CE">
            <w:pPr>
              <w:spacing w:after="0"/>
              <w:jc w:val="left"/>
              <w:rPr>
                <w:rFonts w:cs="Arial"/>
                <w:b/>
                <w:bCs/>
                <w:color w:val="000000"/>
                <w:sz w:val="16"/>
                <w:szCs w:val="16"/>
                <w:lang w:val="en-US"/>
              </w:rPr>
            </w:pPr>
            <w:hyperlink w:anchor="B020" w:history="1">
              <w:r w:rsidR="008C01CE" w:rsidRPr="00163D67">
                <w:rPr>
                  <w:rStyle w:val="Hyperlink"/>
                  <w:rFonts w:cs="Arial"/>
                  <w:b/>
                  <w:bCs/>
                  <w:sz w:val="16"/>
                  <w:szCs w:val="16"/>
                  <w:lang w:val="en-US"/>
                </w:rPr>
                <w:t>B0-20</w:t>
              </w:r>
            </w:hyperlink>
          </w:p>
          <w:p w:rsidR="008C01CE" w:rsidRPr="002B5864" w:rsidRDefault="008C01CE" w:rsidP="008C01CE">
            <w:pPr>
              <w:spacing w:after="0"/>
              <w:jc w:val="left"/>
              <w:rPr>
                <w:rFonts w:cs="Arial"/>
                <w:color w:val="000000"/>
                <w:sz w:val="16"/>
                <w:szCs w:val="16"/>
                <w:lang w:val="en-US"/>
              </w:rPr>
            </w:pPr>
            <w:r w:rsidRPr="002B5864">
              <w:rPr>
                <w:rFonts w:cs="Arial"/>
                <w:b/>
                <w:bCs/>
                <w:color w:val="000000"/>
                <w:sz w:val="16"/>
                <w:szCs w:val="16"/>
                <w:lang w:val="en-US"/>
              </w:rPr>
              <w:t xml:space="preserve">Improved Flexibility and Efficiency in Departure Profiles </w:t>
            </w:r>
            <w:r w:rsidRPr="002B5864">
              <w:rPr>
                <w:rFonts w:cs="Arial"/>
                <w:b/>
                <w:bCs/>
                <w:color w:val="000000"/>
                <w:sz w:val="16"/>
                <w:szCs w:val="16"/>
                <w:lang w:val="en-US"/>
              </w:rPr>
              <w:br/>
            </w:r>
            <w:r w:rsidRPr="002B5864">
              <w:rPr>
                <w:rFonts w:cs="Arial"/>
                <w:color w:val="000000"/>
                <w:sz w:val="16"/>
                <w:szCs w:val="16"/>
                <w:lang w:val="en-US"/>
              </w:rPr>
              <w:t>Deployment of departure procedures that allow the aircraft to fly their optimum aircraft profile taking account of airspace and traffic complexity with continuous climb operations (CCOs)</w:t>
            </w:r>
          </w:p>
        </w:tc>
        <w:tc>
          <w:tcPr>
            <w:tcW w:w="3627" w:type="dxa"/>
            <w:shd w:val="clear" w:color="auto" w:fill="D3DFEE"/>
            <w:noWrap/>
          </w:tcPr>
          <w:p w:rsidR="008C01CE" w:rsidRPr="002B5864" w:rsidRDefault="008C01CE" w:rsidP="008C01CE">
            <w:pPr>
              <w:spacing w:after="0"/>
              <w:jc w:val="left"/>
              <w:rPr>
                <w:rFonts w:cs="Arial"/>
                <w:color w:val="000000"/>
                <w:sz w:val="16"/>
                <w:szCs w:val="16"/>
                <w:lang w:val="en-US"/>
              </w:rPr>
            </w:pPr>
          </w:p>
        </w:tc>
        <w:tc>
          <w:tcPr>
            <w:tcW w:w="3627" w:type="dxa"/>
            <w:shd w:val="clear" w:color="auto" w:fill="D3DFEE"/>
          </w:tcPr>
          <w:p w:rsidR="008C01CE" w:rsidRPr="002B5864" w:rsidRDefault="008C01CE" w:rsidP="008C01CE">
            <w:pPr>
              <w:spacing w:after="0"/>
              <w:jc w:val="left"/>
              <w:rPr>
                <w:rFonts w:cs="Arial"/>
                <w:b/>
                <w:bCs/>
                <w:strike/>
                <w:color w:val="FF0000"/>
                <w:sz w:val="16"/>
                <w:szCs w:val="16"/>
                <w:lang w:val="en-US"/>
              </w:rPr>
            </w:pPr>
          </w:p>
        </w:tc>
        <w:tc>
          <w:tcPr>
            <w:tcW w:w="3627" w:type="dxa"/>
            <w:vMerge/>
            <w:shd w:val="clear" w:color="auto" w:fill="D3DFEE"/>
            <w:noWrap/>
            <w:vAlign w:val="center"/>
          </w:tcPr>
          <w:p w:rsidR="008C01CE" w:rsidRPr="002B5864" w:rsidRDefault="008C01CE" w:rsidP="008C01CE">
            <w:pPr>
              <w:spacing w:after="0"/>
              <w:jc w:val="left"/>
              <w:rPr>
                <w:rFonts w:cs="Arial"/>
                <w:color w:val="000000"/>
                <w:sz w:val="16"/>
                <w:szCs w:val="16"/>
                <w:lang w:val="en-US"/>
              </w:rPr>
            </w:pPr>
          </w:p>
        </w:tc>
      </w:tr>
      <w:tr w:rsidR="00146D2D" w:rsidRPr="002B5864" w:rsidTr="008C01CE">
        <w:trPr>
          <w:trHeight w:val="1990"/>
        </w:trPr>
        <w:tc>
          <w:tcPr>
            <w:tcW w:w="3627" w:type="dxa"/>
            <w:tcBorders>
              <w:left w:val="nil"/>
              <w:bottom w:val="single" w:sz="8" w:space="0" w:color="4F81BD"/>
            </w:tcBorders>
            <w:noWrap/>
            <w:vAlign w:val="center"/>
          </w:tcPr>
          <w:p w:rsidR="00146D2D" w:rsidRPr="002B5864" w:rsidRDefault="00146D2D" w:rsidP="00146D2D">
            <w:pPr>
              <w:spacing w:after="0"/>
              <w:jc w:val="left"/>
              <w:rPr>
                <w:rFonts w:cs="Arial"/>
                <w:color w:val="000000"/>
                <w:sz w:val="16"/>
                <w:szCs w:val="16"/>
                <w:lang w:val="en-US"/>
              </w:rPr>
            </w:pPr>
          </w:p>
        </w:tc>
        <w:tc>
          <w:tcPr>
            <w:tcW w:w="3627" w:type="dxa"/>
            <w:tcBorders>
              <w:bottom w:val="single" w:sz="8" w:space="0" w:color="4F81BD"/>
            </w:tcBorders>
          </w:tcPr>
          <w:p w:rsidR="00146D2D" w:rsidRPr="002B5864" w:rsidRDefault="00A853FD" w:rsidP="00146D2D">
            <w:pPr>
              <w:spacing w:after="0"/>
              <w:jc w:val="left"/>
              <w:rPr>
                <w:rFonts w:cs="Arial"/>
                <w:b/>
                <w:bCs/>
                <w:color w:val="000000"/>
                <w:sz w:val="16"/>
                <w:szCs w:val="16"/>
                <w:lang w:val="en-US"/>
              </w:rPr>
            </w:pPr>
            <w:hyperlink w:anchor="B190" w:history="1">
              <w:r w:rsidR="00146D2D" w:rsidRPr="00163D67">
                <w:rPr>
                  <w:rStyle w:val="Hyperlink"/>
                  <w:rFonts w:cs="Arial"/>
                  <w:b/>
                  <w:bCs/>
                  <w:sz w:val="16"/>
                  <w:szCs w:val="16"/>
                  <w:lang w:val="en-US"/>
                </w:rPr>
                <w:t>B1-90</w:t>
              </w:r>
            </w:hyperlink>
            <w:r w:rsidR="00146D2D" w:rsidRPr="002B5864">
              <w:rPr>
                <w:rFonts w:cs="Arial"/>
                <w:b/>
                <w:bCs/>
                <w:color w:val="000000"/>
                <w:sz w:val="16"/>
                <w:szCs w:val="16"/>
                <w:lang w:val="en-US"/>
              </w:rPr>
              <w:br/>
              <w:t>Initial Integration of Remotely Piloted Aircraft (RPA) Systems into non-segregated airspace</w:t>
            </w:r>
          </w:p>
          <w:p w:rsidR="00146D2D" w:rsidRPr="002B5864" w:rsidRDefault="00146D2D" w:rsidP="00146D2D">
            <w:pPr>
              <w:spacing w:after="0"/>
              <w:jc w:val="left"/>
              <w:rPr>
                <w:rFonts w:cs="Arial"/>
                <w:color w:val="000000"/>
                <w:sz w:val="16"/>
                <w:szCs w:val="16"/>
                <w:lang w:val="en-US"/>
              </w:rPr>
            </w:pPr>
            <w:r w:rsidRPr="002B5864">
              <w:rPr>
                <w:rFonts w:cs="Arial"/>
                <w:color w:val="000000"/>
                <w:sz w:val="16"/>
                <w:szCs w:val="16"/>
                <w:lang w:val="en-US"/>
              </w:rPr>
              <w:t>Implementation of basic procedures for operating RPAs in non-segregated airspace including detect and avoid</w:t>
            </w:r>
          </w:p>
          <w:p w:rsidR="00146D2D" w:rsidRPr="002B5864" w:rsidRDefault="00146D2D" w:rsidP="00146D2D">
            <w:pPr>
              <w:spacing w:after="0"/>
              <w:jc w:val="left"/>
              <w:rPr>
                <w:rFonts w:cs="Arial"/>
                <w:b/>
                <w:bCs/>
                <w:color w:val="000000"/>
                <w:sz w:val="16"/>
                <w:szCs w:val="16"/>
                <w:lang w:val="en-US"/>
              </w:rPr>
            </w:pPr>
          </w:p>
        </w:tc>
        <w:tc>
          <w:tcPr>
            <w:tcW w:w="3627" w:type="dxa"/>
            <w:tcBorders>
              <w:bottom w:val="single" w:sz="8" w:space="0" w:color="4F81BD"/>
            </w:tcBorders>
          </w:tcPr>
          <w:p w:rsidR="00146D2D" w:rsidRPr="002B5864" w:rsidRDefault="00A853FD" w:rsidP="00146D2D">
            <w:pPr>
              <w:spacing w:after="0"/>
              <w:jc w:val="left"/>
              <w:rPr>
                <w:rFonts w:cs="Arial"/>
                <w:color w:val="000000"/>
                <w:sz w:val="16"/>
                <w:szCs w:val="16"/>
                <w:lang w:val="en-US"/>
              </w:rPr>
            </w:pPr>
            <w:hyperlink w:anchor="B290" w:history="1">
              <w:r w:rsidR="00146D2D" w:rsidRPr="00163D67">
                <w:rPr>
                  <w:rStyle w:val="Hyperlink"/>
                  <w:rFonts w:cs="Arial"/>
                  <w:b/>
                  <w:bCs/>
                  <w:sz w:val="16"/>
                  <w:szCs w:val="16"/>
                  <w:lang w:val="en-US"/>
                </w:rPr>
                <w:t>B2-90</w:t>
              </w:r>
            </w:hyperlink>
            <w:r w:rsidR="00146D2D" w:rsidRPr="002B5864">
              <w:rPr>
                <w:rFonts w:cs="Arial"/>
                <w:b/>
                <w:bCs/>
                <w:color w:val="000000"/>
                <w:sz w:val="16"/>
                <w:szCs w:val="16"/>
                <w:lang w:val="en-US"/>
              </w:rPr>
              <w:br/>
              <w:t>RPA Integration in Traffic</w:t>
            </w:r>
            <w:r w:rsidR="00146D2D" w:rsidRPr="002B5864">
              <w:rPr>
                <w:rFonts w:cs="Arial"/>
                <w:color w:val="000000"/>
                <w:sz w:val="16"/>
                <w:szCs w:val="16"/>
                <w:lang w:val="en-US"/>
              </w:rPr>
              <w:br/>
              <w:t>Implements refined operational procedures that cover lost link (including a unique squawk code for lost link) as well as enhanced detect and avoid  technology</w:t>
            </w:r>
          </w:p>
        </w:tc>
        <w:tc>
          <w:tcPr>
            <w:tcW w:w="3627" w:type="dxa"/>
            <w:tcBorders>
              <w:bottom w:val="single" w:sz="8" w:space="0" w:color="4F81BD"/>
            </w:tcBorders>
          </w:tcPr>
          <w:p w:rsidR="00146D2D" w:rsidRPr="002B5864" w:rsidRDefault="00A853FD" w:rsidP="00146D2D">
            <w:pPr>
              <w:spacing w:after="0"/>
              <w:jc w:val="left"/>
              <w:rPr>
                <w:rFonts w:cs="Arial"/>
                <w:color w:val="000000"/>
                <w:sz w:val="16"/>
                <w:szCs w:val="16"/>
                <w:lang w:val="en-US"/>
              </w:rPr>
            </w:pPr>
            <w:hyperlink w:anchor="B390" w:history="1">
              <w:r w:rsidR="00146D2D" w:rsidRPr="00163D67">
                <w:rPr>
                  <w:rStyle w:val="Hyperlink"/>
                  <w:rFonts w:cs="Arial"/>
                  <w:b/>
                  <w:bCs/>
                  <w:sz w:val="16"/>
                  <w:szCs w:val="16"/>
                  <w:lang w:val="en-US"/>
                </w:rPr>
                <w:t>B3-90</w:t>
              </w:r>
            </w:hyperlink>
            <w:r w:rsidR="00146D2D" w:rsidRPr="002B5864">
              <w:rPr>
                <w:rFonts w:cs="Arial"/>
                <w:b/>
                <w:bCs/>
                <w:color w:val="000000"/>
                <w:sz w:val="16"/>
                <w:szCs w:val="16"/>
                <w:lang w:val="en-US"/>
              </w:rPr>
              <w:br/>
              <w:t>RPA Transparent Management</w:t>
            </w:r>
            <w:r w:rsidR="00146D2D" w:rsidRPr="002B5864">
              <w:rPr>
                <w:rFonts w:cs="Arial"/>
                <w:color w:val="000000"/>
                <w:sz w:val="16"/>
                <w:szCs w:val="16"/>
                <w:lang w:val="en-US"/>
              </w:rPr>
              <w:br/>
              <w:t>RPA operate on the aerodrome surface and in non-segregated airspace just like any other aircraft</w:t>
            </w:r>
          </w:p>
        </w:tc>
      </w:tr>
    </w:tbl>
    <w:p w:rsidR="002B5864" w:rsidRDefault="002B5864"/>
    <w:p w:rsidR="002B5864" w:rsidRPr="002B5864" w:rsidRDefault="002B5864" w:rsidP="002B5864">
      <w:pPr>
        <w:spacing w:after="0"/>
        <w:jc w:val="left"/>
        <w:rPr>
          <w:rFonts w:cs="Arial"/>
          <w:sz w:val="24"/>
          <w:lang w:val="en-US" w:eastAsia="en-US"/>
        </w:rPr>
        <w:sectPr w:rsidR="002B5864" w:rsidRPr="002B5864" w:rsidSect="002B5864">
          <w:headerReference w:type="default" r:id="rId14"/>
          <w:pgSz w:w="15840" w:h="12240" w:orient="landscape" w:code="1"/>
          <w:pgMar w:top="720" w:right="720" w:bottom="720" w:left="720" w:header="706" w:footer="706" w:gutter="0"/>
          <w:cols w:space="708"/>
          <w:docGrid w:linePitch="360"/>
        </w:sectPr>
      </w:pPr>
    </w:p>
    <w:p w:rsidR="00F305D3" w:rsidRDefault="00F305D3" w:rsidP="00F305D3">
      <w:pPr>
        <w:jc w:val="left"/>
        <w:rPr>
          <w:bCs/>
          <w:sz w:val="28"/>
          <w:szCs w:val="28"/>
        </w:rPr>
      </w:pPr>
    </w:p>
    <w:p w:rsidR="00F305D3" w:rsidRPr="00E73286" w:rsidRDefault="00F305D3" w:rsidP="00F305D3"/>
    <w:p w:rsidR="00F305D3" w:rsidRPr="00A65006" w:rsidRDefault="00F305D3" w:rsidP="00F305D3"/>
    <w:p w:rsidR="00F305D3" w:rsidRDefault="00F305D3" w:rsidP="00F305D3"/>
    <w:p w:rsidR="00F305D3" w:rsidRDefault="00F305D3" w:rsidP="00F305D3"/>
    <w:p w:rsidR="00F305D3" w:rsidRDefault="00F305D3" w:rsidP="00F305D3"/>
    <w:p w:rsidR="00F305D3" w:rsidRDefault="00F305D3" w:rsidP="00F305D3"/>
    <w:p w:rsidR="00F305D3" w:rsidRDefault="00F305D3" w:rsidP="00F305D3"/>
    <w:p w:rsidR="00F305D3" w:rsidRDefault="00F305D3" w:rsidP="00F305D3"/>
    <w:p w:rsidR="00F305D3" w:rsidRDefault="00F305D3" w:rsidP="00F305D3"/>
    <w:p w:rsidR="00F305D3" w:rsidRDefault="00F305D3" w:rsidP="00F305D3"/>
    <w:p w:rsidR="00F305D3" w:rsidRDefault="00F305D3" w:rsidP="00F305D3"/>
    <w:p w:rsidR="00F305D3" w:rsidRDefault="00F305D3" w:rsidP="00F305D3">
      <w:pPr>
        <w:jc w:val="center"/>
        <w:rPr>
          <w:b/>
          <w:sz w:val="32"/>
        </w:rPr>
        <w:sectPr w:rsidR="00F305D3" w:rsidSect="00C569A6">
          <w:headerReference w:type="default" r:id="rId15"/>
          <w:pgSz w:w="11907" w:h="16840" w:code="9"/>
          <w:pgMar w:top="1418" w:right="1134" w:bottom="1418" w:left="1134" w:header="720" w:footer="720" w:gutter="0"/>
          <w:cols w:space="708"/>
          <w:noEndnote/>
          <w:docGrid w:linePitch="272"/>
        </w:sectPr>
      </w:pPr>
      <w:r w:rsidRPr="00953CEE">
        <w:rPr>
          <w:bCs/>
          <w:sz w:val="32"/>
        </w:rPr>
        <w:t>This Page Intentionally Left Blank</w:t>
      </w:r>
    </w:p>
    <w:p w:rsidR="002B5864" w:rsidRPr="002B5864" w:rsidRDefault="002B5864" w:rsidP="002B5864">
      <w:pPr>
        <w:spacing w:after="0"/>
        <w:jc w:val="left"/>
        <w:rPr>
          <w:rFonts w:ascii="Times New Roman" w:hAnsi="Times New Roman"/>
          <w:sz w:val="24"/>
          <w:lang w:val="en-US" w:eastAsia="en-US"/>
        </w:rPr>
      </w:pPr>
    </w:p>
    <w:p w:rsidR="007B49FA" w:rsidRPr="00B36743" w:rsidRDefault="00B74EE0" w:rsidP="009C436B">
      <w:pPr>
        <w:pStyle w:val="StyleFCAppendices"/>
        <w:framePr w:wrap="around" w:hAnchor="page" w:x="1122" w:y="1378"/>
      </w:pPr>
      <w:bookmarkStart w:id="2" w:name="_Toc319493891"/>
      <w:r w:rsidRPr="00B36743">
        <w:t>Appendix B – Detailed Aviation System Block Upgrades</w:t>
      </w:r>
      <w:bookmarkEnd w:id="2"/>
    </w:p>
    <w:p w:rsidR="009C436B" w:rsidRDefault="009C436B" w:rsidP="00912FE4">
      <w:pPr>
        <w:rPr>
          <w:bCs/>
          <w:sz w:val="22"/>
          <w:szCs w:val="18"/>
        </w:rPr>
      </w:pPr>
    </w:p>
    <w:p w:rsidR="00ED0818" w:rsidRPr="006C168C" w:rsidRDefault="006D5458" w:rsidP="00912FE4">
      <w:pPr>
        <w:rPr>
          <w:bCs/>
          <w:sz w:val="22"/>
          <w:szCs w:val="18"/>
        </w:rPr>
      </w:pPr>
      <w:r>
        <w:rPr>
          <w:bCs/>
          <w:sz w:val="22"/>
          <w:szCs w:val="18"/>
        </w:rPr>
        <w:t>This Appendix presents the detailed modules</w:t>
      </w:r>
      <w:r w:rsidR="001548F3">
        <w:rPr>
          <w:bCs/>
          <w:sz w:val="22"/>
          <w:szCs w:val="18"/>
        </w:rPr>
        <w:t xml:space="preserve"> which make up each </w:t>
      </w:r>
      <w:r>
        <w:rPr>
          <w:bCs/>
          <w:sz w:val="22"/>
          <w:szCs w:val="18"/>
        </w:rPr>
        <w:t xml:space="preserve">block upgrade. </w:t>
      </w:r>
      <w:r w:rsidR="001548F3">
        <w:rPr>
          <w:bCs/>
          <w:sz w:val="22"/>
          <w:szCs w:val="18"/>
        </w:rPr>
        <w:t>The m</w:t>
      </w:r>
      <w:r>
        <w:rPr>
          <w:bCs/>
          <w:sz w:val="22"/>
          <w:szCs w:val="18"/>
        </w:rPr>
        <w:t xml:space="preserve">odules </w:t>
      </w:r>
      <w:r w:rsidRPr="006C168C">
        <w:rPr>
          <w:bCs/>
          <w:sz w:val="22"/>
          <w:szCs w:val="18"/>
        </w:rPr>
        <w:t xml:space="preserve">are presented by </w:t>
      </w:r>
      <w:r w:rsidR="0092528F" w:rsidRPr="006C168C">
        <w:rPr>
          <w:bCs/>
          <w:sz w:val="22"/>
          <w:szCs w:val="18"/>
        </w:rPr>
        <w:t>Performance Improvement Area (or Stream)</w:t>
      </w:r>
      <w:r w:rsidR="00ED0818" w:rsidRPr="006C168C">
        <w:rPr>
          <w:bCs/>
          <w:sz w:val="22"/>
          <w:szCs w:val="18"/>
        </w:rPr>
        <w:t xml:space="preserve"> and arranged in the same top to bottom order presented in the summary table </w:t>
      </w:r>
      <w:r w:rsidR="00912FE4">
        <w:rPr>
          <w:bCs/>
          <w:sz w:val="22"/>
          <w:szCs w:val="18"/>
        </w:rPr>
        <w:t>at</w:t>
      </w:r>
      <w:r w:rsidR="00ED0818" w:rsidRPr="006C168C">
        <w:rPr>
          <w:bCs/>
          <w:sz w:val="22"/>
          <w:szCs w:val="18"/>
        </w:rPr>
        <w:t xml:space="preserve"> Appendix A. The reader should refer to Appendix</w:t>
      </w:r>
      <w:r w:rsidR="00912FE4">
        <w:rPr>
          <w:bCs/>
          <w:sz w:val="22"/>
          <w:szCs w:val="18"/>
        </w:rPr>
        <w:t> </w:t>
      </w:r>
      <w:r w:rsidR="00ED0818" w:rsidRPr="006C168C">
        <w:rPr>
          <w:bCs/>
          <w:sz w:val="22"/>
          <w:szCs w:val="18"/>
        </w:rPr>
        <w:t xml:space="preserve">A to follow the thread of each module </w:t>
      </w:r>
      <w:r w:rsidR="0092528F" w:rsidRPr="006C168C">
        <w:rPr>
          <w:bCs/>
          <w:sz w:val="22"/>
          <w:szCs w:val="18"/>
        </w:rPr>
        <w:t xml:space="preserve">across the </w:t>
      </w:r>
      <w:r w:rsidR="00ED0818" w:rsidRPr="006C168C">
        <w:rPr>
          <w:bCs/>
          <w:sz w:val="22"/>
          <w:szCs w:val="18"/>
        </w:rPr>
        <w:t>block</w:t>
      </w:r>
      <w:r w:rsidR="0092528F" w:rsidRPr="006C168C">
        <w:rPr>
          <w:bCs/>
          <w:sz w:val="22"/>
          <w:szCs w:val="18"/>
        </w:rPr>
        <w:t>s</w:t>
      </w:r>
      <w:r w:rsidR="00ED0818" w:rsidRPr="006C168C">
        <w:rPr>
          <w:bCs/>
          <w:sz w:val="22"/>
          <w:szCs w:val="18"/>
        </w:rPr>
        <w:t>.</w:t>
      </w:r>
    </w:p>
    <w:p w:rsidR="002D2BF1" w:rsidRDefault="00ED0818" w:rsidP="00912FE4">
      <w:pPr>
        <w:rPr>
          <w:bCs/>
          <w:sz w:val="22"/>
          <w:szCs w:val="18"/>
        </w:rPr>
      </w:pPr>
      <w:r w:rsidRPr="006C168C">
        <w:rPr>
          <w:bCs/>
          <w:sz w:val="22"/>
          <w:szCs w:val="18"/>
        </w:rPr>
        <w:t xml:space="preserve">Each module is numbered according to the Block </w:t>
      </w:r>
      <w:r w:rsidR="0092528F" w:rsidRPr="006C168C">
        <w:rPr>
          <w:bCs/>
          <w:sz w:val="22"/>
          <w:szCs w:val="18"/>
        </w:rPr>
        <w:t xml:space="preserve">and thread </w:t>
      </w:r>
      <w:r w:rsidRPr="006C168C">
        <w:rPr>
          <w:bCs/>
          <w:sz w:val="22"/>
          <w:szCs w:val="18"/>
        </w:rPr>
        <w:t>to which it is associated</w:t>
      </w:r>
      <w:r w:rsidR="00912FE4">
        <w:rPr>
          <w:bCs/>
          <w:sz w:val="22"/>
          <w:szCs w:val="18"/>
        </w:rPr>
        <w:t>. For example</w:t>
      </w:r>
      <w:r w:rsidRPr="006C168C">
        <w:rPr>
          <w:bCs/>
          <w:sz w:val="22"/>
          <w:szCs w:val="18"/>
        </w:rPr>
        <w:t>, B0-65</w:t>
      </w:r>
      <w:r w:rsidR="009D4B40" w:rsidRPr="006C168C">
        <w:rPr>
          <w:bCs/>
          <w:sz w:val="22"/>
          <w:szCs w:val="18"/>
        </w:rPr>
        <w:t xml:space="preserve"> indicate</w:t>
      </w:r>
      <w:r w:rsidR="0092528F" w:rsidRPr="006C168C">
        <w:rPr>
          <w:bCs/>
          <w:sz w:val="22"/>
          <w:szCs w:val="18"/>
        </w:rPr>
        <w:t>s</w:t>
      </w:r>
      <w:r w:rsidR="009D4B40" w:rsidRPr="006C168C">
        <w:rPr>
          <w:bCs/>
          <w:sz w:val="22"/>
          <w:szCs w:val="18"/>
        </w:rPr>
        <w:t xml:space="preserve"> that this is Module 65 of Block 0. </w:t>
      </w:r>
      <w:r w:rsidRPr="006C168C">
        <w:rPr>
          <w:bCs/>
          <w:sz w:val="22"/>
          <w:szCs w:val="18"/>
        </w:rPr>
        <w:t>This taxonomy</w:t>
      </w:r>
      <w:r>
        <w:rPr>
          <w:bCs/>
          <w:sz w:val="22"/>
          <w:szCs w:val="18"/>
        </w:rPr>
        <w:t xml:space="preserve"> was used to facilitate the development of the modules but can be disregarded by the reader.  </w:t>
      </w:r>
    </w:p>
    <w:p w:rsidR="009B0B15" w:rsidRDefault="00953CEE" w:rsidP="002D2BF1">
      <w:pPr>
        <w:rPr>
          <w:b/>
          <w:sz w:val="32"/>
        </w:rPr>
      </w:pPr>
      <w:r>
        <w:rPr>
          <w:b/>
          <w:sz w:val="32"/>
        </w:rPr>
        <w:br w:type="page"/>
      </w:r>
    </w:p>
    <w:p w:rsidR="00953CEE" w:rsidRDefault="00953CEE" w:rsidP="002D2BF1">
      <w:pPr>
        <w:rPr>
          <w:b/>
          <w:sz w:val="32"/>
        </w:rPr>
      </w:pPr>
    </w:p>
    <w:p w:rsidR="00953CEE" w:rsidRDefault="00953CEE" w:rsidP="002D2BF1">
      <w:pPr>
        <w:rPr>
          <w:b/>
          <w:sz w:val="32"/>
        </w:rPr>
      </w:pPr>
    </w:p>
    <w:p w:rsidR="00953CEE" w:rsidRDefault="00953CEE" w:rsidP="002D2BF1">
      <w:pPr>
        <w:rPr>
          <w:b/>
          <w:sz w:val="32"/>
        </w:rPr>
      </w:pPr>
    </w:p>
    <w:p w:rsidR="00953CEE" w:rsidRDefault="00953CEE" w:rsidP="002D2BF1">
      <w:pPr>
        <w:rPr>
          <w:b/>
          <w:sz w:val="32"/>
        </w:rPr>
      </w:pPr>
    </w:p>
    <w:p w:rsidR="00953CEE" w:rsidRDefault="00953CEE" w:rsidP="002D2BF1">
      <w:pPr>
        <w:rPr>
          <w:b/>
          <w:sz w:val="32"/>
        </w:rPr>
      </w:pPr>
    </w:p>
    <w:p w:rsidR="00953CEE" w:rsidRDefault="00953CEE" w:rsidP="002D2BF1">
      <w:pPr>
        <w:rPr>
          <w:b/>
          <w:sz w:val="32"/>
        </w:rPr>
      </w:pPr>
    </w:p>
    <w:p w:rsidR="00953CEE" w:rsidRDefault="00953CEE" w:rsidP="002D2BF1">
      <w:pPr>
        <w:rPr>
          <w:b/>
          <w:sz w:val="32"/>
        </w:rPr>
      </w:pPr>
    </w:p>
    <w:p w:rsidR="00953CEE" w:rsidRDefault="00953CEE" w:rsidP="002D2BF1">
      <w:pPr>
        <w:rPr>
          <w:b/>
          <w:sz w:val="32"/>
        </w:rPr>
      </w:pPr>
    </w:p>
    <w:p w:rsidR="00953CEE" w:rsidRDefault="00953CEE" w:rsidP="002D2BF1">
      <w:pPr>
        <w:rPr>
          <w:b/>
          <w:sz w:val="32"/>
        </w:rPr>
      </w:pPr>
    </w:p>
    <w:p w:rsidR="00953CEE" w:rsidRDefault="00953CEE" w:rsidP="00953CEE">
      <w:pPr>
        <w:jc w:val="center"/>
        <w:rPr>
          <w:bCs/>
          <w:sz w:val="32"/>
        </w:rPr>
      </w:pPr>
      <w:r w:rsidRPr="00953CEE">
        <w:rPr>
          <w:bCs/>
          <w:sz w:val="32"/>
        </w:rPr>
        <w:t>This Page Intentionally Left Blank</w:t>
      </w:r>
    </w:p>
    <w:p w:rsidR="0092528F" w:rsidRDefault="0092528F" w:rsidP="0092528F">
      <w:pPr>
        <w:jc w:val="left"/>
        <w:rPr>
          <w:bCs/>
          <w:sz w:val="32"/>
        </w:rPr>
      </w:pPr>
      <w:r>
        <w:rPr>
          <w:bCs/>
          <w:sz w:val="32"/>
        </w:rPr>
        <w:br w:type="page"/>
      </w:r>
    </w:p>
    <w:p w:rsidR="0092528F" w:rsidRDefault="0092528F" w:rsidP="0092528F">
      <w:pPr>
        <w:jc w:val="left"/>
        <w:rPr>
          <w:bCs/>
          <w:sz w:val="32"/>
        </w:rPr>
      </w:pPr>
    </w:p>
    <w:p w:rsidR="0092528F" w:rsidRDefault="0092528F" w:rsidP="0092528F">
      <w:pPr>
        <w:jc w:val="left"/>
        <w:rPr>
          <w:bCs/>
          <w:sz w:val="32"/>
        </w:rPr>
      </w:pPr>
    </w:p>
    <w:p w:rsidR="0092528F" w:rsidRDefault="0092528F" w:rsidP="0092528F">
      <w:pPr>
        <w:jc w:val="left"/>
        <w:rPr>
          <w:bCs/>
          <w:sz w:val="32"/>
        </w:rPr>
      </w:pPr>
    </w:p>
    <w:p w:rsidR="0092528F" w:rsidRDefault="0092528F" w:rsidP="0092528F">
      <w:pPr>
        <w:jc w:val="left"/>
        <w:rPr>
          <w:bCs/>
          <w:sz w:val="32"/>
        </w:rPr>
      </w:pPr>
    </w:p>
    <w:p w:rsidR="0092528F" w:rsidRDefault="0092528F" w:rsidP="0092528F">
      <w:pPr>
        <w:jc w:val="left"/>
        <w:rPr>
          <w:bCs/>
          <w:sz w:val="32"/>
        </w:rPr>
      </w:pPr>
    </w:p>
    <w:p w:rsidR="0092528F" w:rsidRDefault="0092528F" w:rsidP="0092528F">
      <w:pPr>
        <w:jc w:val="left"/>
        <w:rPr>
          <w:bCs/>
          <w:sz w:val="32"/>
        </w:rPr>
      </w:pPr>
    </w:p>
    <w:p w:rsidR="0092528F" w:rsidRDefault="0092528F" w:rsidP="0092528F">
      <w:pPr>
        <w:jc w:val="left"/>
        <w:rPr>
          <w:bCs/>
          <w:sz w:val="32"/>
        </w:rPr>
      </w:pPr>
    </w:p>
    <w:p w:rsidR="0092528F" w:rsidRDefault="0092528F" w:rsidP="0092528F">
      <w:pPr>
        <w:jc w:val="left"/>
        <w:rPr>
          <w:bCs/>
          <w:sz w:val="32"/>
        </w:rPr>
      </w:pPr>
    </w:p>
    <w:p w:rsidR="0092528F" w:rsidRPr="0092528F" w:rsidRDefault="0092528F" w:rsidP="009B0EAE">
      <w:pPr>
        <w:pStyle w:val="PerformanceImprovementAreas"/>
      </w:pPr>
      <w:bookmarkStart w:id="3" w:name="_Toc319493892"/>
      <w:r w:rsidRPr="0092528F">
        <w:t>Performance Improvement Area 1: Greener Airports</w:t>
      </w:r>
      <w:bookmarkEnd w:id="3"/>
    </w:p>
    <w:p w:rsidR="0092528F" w:rsidRDefault="0092528F" w:rsidP="0092528F">
      <w:pPr>
        <w:jc w:val="left"/>
        <w:rPr>
          <w:b/>
          <w:i/>
          <w:iCs/>
          <w:sz w:val="28"/>
          <w:szCs w:val="28"/>
        </w:rPr>
      </w:pPr>
    </w:p>
    <w:p w:rsidR="0092528F" w:rsidRPr="0092528F" w:rsidRDefault="0092528F" w:rsidP="0092528F">
      <w:pPr>
        <w:jc w:val="left"/>
        <w:rPr>
          <w:bCs/>
          <w:sz w:val="28"/>
          <w:szCs w:val="28"/>
        </w:rPr>
      </w:pPr>
      <w:bookmarkStart w:id="4" w:name="_Toc319493893"/>
      <w:r w:rsidRPr="00D924B9">
        <w:rPr>
          <w:rStyle w:val="ThreadChar"/>
        </w:rPr>
        <w:t>Thread: Airport Accessibility</w:t>
      </w:r>
      <w:bookmarkEnd w:id="4"/>
      <w:r w:rsidRPr="0092528F">
        <w:rPr>
          <w:b/>
          <w:sz w:val="28"/>
          <w:szCs w:val="28"/>
        </w:rPr>
        <w:t>.</w:t>
      </w:r>
      <w:r w:rsidRPr="0092528F">
        <w:rPr>
          <w:bCs/>
          <w:sz w:val="28"/>
          <w:szCs w:val="28"/>
        </w:rPr>
        <w:t xml:space="preserve"> </w:t>
      </w:r>
    </w:p>
    <w:p w:rsidR="009D4B40" w:rsidRDefault="0092528F" w:rsidP="00953CEE">
      <w:pPr>
        <w:jc w:val="center"/>
        <w:rPr>
          <w:bCs/>
          <w:sz w:val="32"/>
        </w:rPr>
      </w:pPr>
      <w:r>
        <w:rPr>
          <w:bCs/>
          <w:sz w:val="32"/>
        </w:rPr>
        <w:br w:type="page"/>
      </w:r>
    </w:p>
    <w:p w:rsidR="009D4B40" w:rsidRDefault="009D4B40" w:rsidP="00953CEE">
      <w:pPr>
        <w:jc w:val="center"/>
        <w:rPr>
          <w:bCs/>
          <w:sz w:val="32"/>
        </w:rPr>
      </w:pPr>
    </w:p>
    <w:p w:rsidR="0092528F" w:rsidRDefault="0092528F" w:rsidP="00953CEE">
      <w:pPr>
        <w:jc w:val="center"/>
        <w:rPr>
          <w:bCs/>
          <w:sz w:val="32"/>
        </w:rPr>
      </w:pPr>
    </w:p>
    <w:p w:rsidR="0092528F" w:rsidRDefault="0092528F" w:rsidP="00953CEE">
      <w:pPr>
        <w:jc w:val="center"/>
        <w:rPr>
          <w:bCs/>
          <w:sz w:val="32"/>
        </w:rPr>
      </w:pPr>
    </w:p>
    <w:p w:rsidR="0092528F" w:rsidRDefault="0092528F" w:rsidP="00953CEE">
      <w:pPr>
        <w:jc w:val="center"/>
        <w:rPr>
          <w:bCs/>
          <w:sz w:val="32"/>
        </w:rPr>
      </w:pPr>
    </w:p>
    <w:p w:rsidR="0092528F" w:rsidRDefault="0092528F" w:rsidP="00953CEE">
      <w:pPr>
        <w:jc w:val="center"/>
        <w:rPr>
          <w:bCs/>
          <w:sz w:val="32"/>
        </w:rPr>
      </w:pPr>
    </w:p>
    <w:p w:rsidR="0092528F" w:rsidRDefault="0092528F" w:rsidP="00953CEE">
      <w:pPr>
        <w:jc w:val="center"/>
        <w:rPr>
          <w:bCs/>
          <w:sz w:val="32"/>
        </w:rPr>
      </w:pPr>
    </w:p>
    <w:p w:rsidR="0092528F" w:rsidRDefault="0092528F" w:rsidP="00953CEE">
      <w:pPr>
        <w:jc w:val="center"/>
        <w:rPr>
          <w:bCs/>
          <w:sz w:val="32"/>
        </w:rPr>
      </w:pPr>
    </w:p>
    <w:p w:rsidR="0092528F" w:rsidRDefault="0092528F" w:rsidP="00953CEE">
      <w:pPr>
        <w:jc w:val="center"/>
        <w:rPr>
          <w:bCs/>
          <w:sz w:val="32"/>
        </w:rPr>
      </w:pPr>
    </w:p>
    <w:p w:rsidR="0092528F" w:rsidRDefault="0092528F" w:rsidP="0092528F">
      <w:pPr>
        <w:jc w:val="center"/>
        <w:rPr>
          <w:bCs/>
          <w:sz w:val="32"/>
        </w:rPr>
      </w:pPr>
      <w:r w:rsidRPr="00953CEE">
        <w:rPr>
          <w:bCs/>
          <w:sz w:val="32"/>
        </w:rPr>
        <w:t>This Page Intentionally Left Blank</w:t>
      </w:r>
    </w:p>
    <w:p w:rsidR="0092528F" w:rsidRDefault="0092528F" w:rsidP="00953CEE">
      <w:pPr>
        <w:jc w:val="center"/>
        <w:rPr>
          <w:bCs/>
          <w:sz w:val="32"/>
        </w:rPr>
      </w:pPr>
    </w:p>
    <w:p w:rsidR="009D4B40" w:rsidRPr="00953CEE" w:rsidRDefault="009D4B40" w:rsidP="00953CEE">
      <w:pPr>
        <w:jc w:val="center"/>
        <w:rPr>
          <w:bCs/>
          <w:sz w:val="32"/>
        </w:rPr>
        <w:sectPr w:rsidR="009D4B40" w:rsidRPr="00953CEE" w:rsidSect="00F305D3">
          <w:headerReference w:type="default" r:id="rId16"/>
          <w:footerReference w:type="default" r:id="rId17"/>
          <w:pgSz w:w="11907" w:h="16840" w:code="9"/>
          <w:pgMar w:top="1418" w:right="1134" w:bottom="1418" w:left="1134" w:header="720" w:footer="720" w:gutter="0"/>
          <w:cols w:space="708"/>
          <w:noEndnote/>
          <w:docGrid w:linePitch="233"/>
        </w:sectPr>
      </w:pPr>
    </w:p>
    <w:p w:rsidR="00A65006" w:rsidRPr="00D924B9" w:rsidRDefault="00A65006" w:rsidP="00D924B9">
      <w:pPr>
        <w:pStyle w:val="Modules"/>
      </w:pPr>
      <w:bookmarkStart w:id="5" w:name="_Toc319493894"/>
      <w:r w:rsidRPr="00D924B9">
        <w:t xml:space="preserve">Module N° </w:t>
      </w:r>
      <w:bookmarkStart w:id="6" w:name="B065"/>
      <w:r w:rsidRPr="00D924B9">
        <w:t>B0-65</w:t>
      </w:r>
      <w:bookmarkEnd w:id="6"/>
      <w:r w:rsidRPr="00D924B9">
        <w:t xml:space="preserve">: </w:t>
      </w:r>
      <w:r w:rsidR="00752A12" w:rsidRPr="00D924B9">
        <w:t>OPTIMIZATION</w:t>
      </w:r>
      <w:r w:rsidRPr="00D924B9">
        <w:t xml:space="preserve"> OF APPROACH PROCEDURES INCLUDING VERTICAL GUIDANCE</w:t>
      </w:r>
      <w:bookmarkEnd w:id="5"/>
    </w:p>
    <w:p w:rsidR="00A65006" w:rsidRDefault="00A65006" w:rsidP="00A65006">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A65006" w:rsidRPr="00500CD2" w:rsidTr="00F86A0B">
        <w:tc>
          <w:tcPr>
            <w:tcW w:w="2802" w:type="dxa"/>
            <w:shd w:val="clear" w:color="auto" w:fill="auto"/>
          </w:tcPr>
          <w:p w:rsidR="00A65006" w:rsidRPr="00500CD2" w:rsidRDefault="00A65006" w:rsidP="00F86A0B">
            <w:pPr>
              <w:rPr>
                <w:b/>
                <w:szCs w:val="20"/>
              </w:rPr>
            </w:pPr>
            <w:r w:rsidRPr="00500CD2">
              <w:rPr>
                <w:b/>
                <w:szCs w:val="20"/>
              </w:rPr>
              <w:t>Summary</w:t>
            </w:r>
          </w:p>
        </w:tc>
        <w:tc>
          <w:tcPr>
            <w:tcW w:w="7087" w:type="dxa"/>
            <w:gridSpan w:val="2"/>
            <w:shd w:val="clear" w:color="auto" w:fill="auto"/>
          </w:tcPr>
          <w:p w:rsidR="00A65006" w:rsidRPr="00945CC8" w:rsidRDefault="00B65393" w:rsidP="00B65393">
            <w:pPr>
              <w:rPr>
                <w:szCs w:val="22"/>
              </w:rPr>
            </w:pPr>
            <w:r>
              <w:rPr>
                <w:rFonts w:cs="Arial"/>
                <w:szCs w:val="20"/>
              </w:rPr>
              <w:t xml:space="preserve">The use of </w:t>
            </w:r>
            <w:r w:rsidRPr="00B7342C">
              <w:rPr>
                <w:rFonts w:cs="Arial"/>
                <w:szCs w:val="20"/>
              </w:rPr>
              <w:t xml:space="preserve">PBN and </w:t>
            </w:r>
            <w:hyperlink w:anchor="GLS" w:history="1">
              <w:r w:rsidRPr="00C328BE">
                <w:rPr>
                  <w:rStyle w:val="Hyperlink"/>
                  <w:rFonts w:cs="Arial"/>
                  <w:szCs w:val="20"/>
                </w:rPr>
                <w:t>GLS</w:t>
              </w:r>
            </w:hyperlink>
            <w:r w:rsidRPr="00B7342C">
              <w:rPr>
                <w:rFonts w:cs="Arial"/>
                <w:szCs w:val="20"/>
              </w:rPr>
              <w:t xml:space="preserve"> procedures </w:t>
            </w:r>
            <w:r>
              <w:rPr>
                <w:rFonts w:cs="Arial"/>
                <w:szCs w:val="20"/>
              </w:rPr>
              <w:t xml:space="preserve">will </w:t>
            </w:r>
            <w:r w:rsidRPr="00B7342C">
              <w:rPr>
                <w:rFonts w:cs="Arial"/>
                <w:szCs w:val="20"/>
              </w:rPr>
              <w:t>enhance the reliability and predictability of approaches to runways</w:t>
            </w:r>
            <w:r>
              <w:rPr>
                <w:rFonts w:cs="Arial"/>
                <w:szCs w:val="20"/>
              </w:rPr>
              <w:t>, thus</w:t>
            </w:r>
            <w:r w:rsidRPr="00B7342C">
              <w:rPr>
                <w:rFonts w:cs="Arial"/>
                <w:szCs w:val="20"/>
              </w:rPr>
              <w:t xml:space="preserve"> increasing safety, accessibility and efficiency. </w:t>
            </w:r>
            <w:r>
              <w:rPr>
                <w:rFonts w:cs="Arial"/>
                <w:szCs w:val="20"/>
              </w:rPr>
              <w:t>This is possible</w:t>
            </w:r>
            <w:r w:rsidRPr="00B7342C">
              <w:rPr>
                <w:rFonts w:cs="Arial"/>
                <w:szCs w:val="20"/>
              </w:rPr>
              <w:t xml:space="preserve"> through the application of Basic </w:t>
            </w:r>
            <w:hyperlink w:anchor="GNSS" w:history="1">
              <w:r w:rsidRPr="00C328BE">
                <w:rPr>
                  <w:rStyle w:val="Hyperlink"/>
                  <w:rFonts w:cs="Arial"/>
                  <w:szCs w:val="20"/>
                </w:rPr>
                <w:t>GNSS</w:t>
              </w:r>
            </w:hyperlink>
            <w:r w:rsidRPr="00B7342C">
              <w:rPr>
                <w:rFonts w:cs="Arial"/>
                <w:szCs w:val="20"/>
              </w:rPr>
              <w:t xml:space="preserve">, </w:t>
            </w:r>
            <w:proofErr w:type="spellStart"/>
            <w:r w:rsidRPr="00B7342C">
              <w:rPr>
                <w:rFonts w:cs="Arial"/>
                <w:szCs w:val="20"/>
              </w:rPr>
              <w:t>Baro</w:t>
            </w:r>
            <w:proofErr w:type="spellEnd"/>
            <w:r w:rsidRPr="00B7342C">
              <w:rPr>
                <w:rFonts w:cs="Arial"/>
                <w:szCs w:val="20"/>
              </w:rPr>
              <w:t xml:space="preserve"> VNAV, SBAS and </w:t>
            </w:r>
            <w:r w:rsidR="00D465EA">
              <w:rPr>
                <w:rFonts w:cs="Arial"/>
                <w:szCs w:val="20"/>
              </w:rPr>
              <w:t>GLS</w:t>
            </w:r>
            <w:r w:rsidRPr="00B7342C">
              <w:rPr>
                <w:rFonts w:cs="Arial"/>
                <w:szCs w:val="20"/>
              </w:rPr>
              <w:t>. The flexibility inherent in PBN approach design can be exploited to increase runway capacity.</w:t>
            </w:r>
          </w:p>
        </w:tc>
      </w:tr>
      <w:tr w:rsidR="00A65006" w:rsidRPr="00500CD2" w:rsidTr="00F86A0B">
        <w:tc>
          <w:tcPr>
            <w:tcW w:w="2802" w:type="dxa"/>
            <w:shd w:val="clear" w:color="auto" w:fill="auto"/>
          </w:tcPr>
          <w:p w:rsidR="00A65006" w:rsidRPr="00500CD2" w:rsidRDefault="00A65006" w:rsidP="00F86A0B">
            <w:pPr>
              <w:rPr>
                <w:b/>
                <w:szCs w:val="20"/>
              </w:rPr>
            </w:pPr>
            <w:r w:rsidRPr="00500CD2">
              <w:rPr>
                <w:b/>
                <w:szCs w:val="20"/>
              </w:rPr>
              <w:t>Main Performance Impact</w:t>
            </w:r>
          </w:p>
        </w:tc>
        <w:tc>
          <w:tcPr>
            <w:tcW w:w="7087" w:type="dxa"/>
            <w:gridSpan w:val="2"/>
            <w:shd w:val="clear" w:color="auto" w:fill="auto"/>
          </w:tcPr>
          <w:p w:rsidR="00A65006" w:rsidRPr="00945CC8" w:rsidRDefault="00A65006" w:rsidP="008D1C02">
            <w:pPr>
              <w:rPr>
                <w:szCs w:val="22"/>
              </w:rPr>
            </w:pPr>
            <w:r w:rsidRPr="00C328BE">
              <w:rPr>
                <w:szCs w:val="22"/>
              </w:rPr>
              <w:t>KPA</w:t>
            </w:r>
            <w:r>
              <w:rPr>
                <w:szCs w:val="22"/>
              </w:rPr>
              <w:t>-01 Access and Equity</w:t>
            </w:r>
            <w:r w:rsidRPr="00945CC8">
              <w:rPr>
                <w:szCs w:val="22"/>
              </w:rPr>
              <w:t xml:space="preserve">, </w:t>
            </w:r>
            <w:r w:rsidR="008D1C02">
              <w:rPr>
                <w:szCs w:val="22"/>
              </w:rPr>
              <w:t>KPA-02 Capacity</w:t>
            </w:r>
            <w:r w:rsidRPr="00945CC8">
              <w:rPr>
                <w:szCs w:val="22"/>
              </w:rPr>
              <w:t xml:space="preserve">, </w:t>
            </w:r>
            <w:r w:rsidR="008D1C02">
              <w:rPr>
                <w:szCs w:val="22"/>
              </w:rPr>
              <w:t>KPA</w:t>
            </w:r>
            <w:r>
              <w:rPr>
                <w:szCs w:val="22"/>
              </w:rPr>
              <w:t>-0</w:t>
            </w:r>
            <w:r w:rsidR="008D1C02">
              <w:rPr>
                <w:szCs w:val="22"/>
              </w:rPr>
              <w:t>4</w:t>
            </w:r>
            <w:r>
              <w:rPr>
                <w:szCs w:val="22"/>
              </w:rPr>
              <w:t xml:space="preserve"> </w:t>
            </w:r>
            <w:r w:rsidRPr="00945CC8">
              <w:rPr>
                <w:szCs w:val="22"/>
              </w:rPr>
              <w:t>E</w:t>
            </w:r>
            <w:r w:rsidR="008D1C02">
              <w:rPr>
                <w:szCs w:val="22"/>
              </w:rPr>
              <w:t>fficiency</w:t>
            </w:r>
            <w:r>
              <w:rPr>
                <w:szCs w:val="22"/>
              </w:rPr>
              <w:t>, KPA-</w:t>
            </w:r>
            <w:r w:rsidR="008D1C02">
              <w:rPr>
                <w:szCs w:val="22"/>
              </w:rPr>
              <w:t>05</w:t>
            </w:r>
            <w:r>
              <w:rPr>
                <w:szCs w:val="22"/>
              </w:rPr>
              <w:t xml:space="preserve"> </w:t>
            </w:r>
            <w:r w:rsidR="008D1C02">
              <w:rPr>
                <w:szCs w:val="22"/>
              </w:rPr>
              <w:t xml:space="preserve">Environment; KPA-10 Safety. </w:t>
            </w:r>
          </w:p>
        </w:tc>
      </w:tr>
      <w:tr w:rsidR="00A65006" w:rsidRPr="00500CD2" w:rsidTr="00F86A0B">
        <w:tc>
          <w:tcPr>
            <w:tcW w:w="2802" w:type="dxa"/>
            <w:shd w:val="clear" w:color="auto" w:fill="auto"/>
          </w:tcPr>
          <w:p w:rsidR="00A65006" w:rsidRPr="00500CD2" w:rsidRDefault="00A65006" w:rsidP="00F86A0B">
            <w:pPr>
              <w:jc w:val="left"/>
              <w:rPr>
                <w:b/>
                <w:szCs w:val="20"/>
              </w:rPr>
            </w:pPr>
            <w:r>
              <w:rPr>
                <w:b/>
                <w:szCs w:val="20"/>
              </w:rPr>
              <w:t xml:space="preserve">Operating Environment/Phases of  Flight </w:t>
            </w:r>
          </w:p>
        </w:tc>
        <w:tc>
          <w:tcPr>
            <w:tcW w:w="7087" w:type="dxa"/>
            <w:gridSpan w:val="2"/>
            <w:shd w:val="clear" w:color="auto" w:fill="auto"/>
          </w:tcPr>
          <w:p w:rsidR="00A65006" w:rsidRPr="00945CC8" w:rsidRDefault="00A65006" w:rsidP="00F86A0B">
            <w:pPr>
              <w:rPr>
                <w:szCs w:val="22"/>
              </w:rPr>
            </w:pPr>
            <w:r w:rsidRPr="00945CC8">
              <w:rPr>
                <w:szCs w:val="22"/>
              </w:rPr>
              <w:t>Approach</w:t>
            </w:r>
          </w:p>
        </w:tc>
      </w:tr>
      <w:tr w:rsidR="00A65006" w:rsidRPr="00500CD2" w:rsidTr="00F86A0B">
        <w:tc>
          <w:tcPr>
            <w:tcW w:w="2802" w:type="dxa"/>
            <w:shd w:val="clear" w:color="auto" w:fill="auto"/>
          </w:tcPr>
          <w:p w:rsidR="00A65006" w:rsidRPr="00500CD2" w:rsidRDefault="00A65006" w:rsidP="00F86A0B">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A65006" w:rsidRPr="00945CC8" w:rsidRDefault="00A65006" w:rsidP="00F86A0B">
            <w:pPr>
              <w:jc w:val="left"/>
              <w:rPr>
                <w:szCs w:val="22"/>
              </w:rPr>
            </w:pPr>
            <w:r w:rsidRPr="00945CC8">
              <w:rPr>
                <w:szCs w:val="22"/>
              </w:rPr>
              <w:t xml:space="preserve">This module </w:t>
            </w:r>
            <w:r>
              <w:rPr>
                <w:szCs w:val="22"/>
              </w:rPr>
              <w:t xml:space="preserve">is applicable to </w:t>
            </w:r>
            <w:r w:rsidRPr="005B3298">
              <w:rPr>
                <w:szCs w:val="22"/>
              </w:rPr>
              <w:t>all instrument</w:t>
            </w:r>
            <w:r w:rsidR="00D03A04" w:rsidRPr="005B3298">
              <w:rPr>
                <w:szCs w:val="22"/>
              </w:rPr>
              <w:t>,</w:t>
            </w:r>
            <w:r w:rsidRPr="005B3298">
              <w:rPr>
                <w:szCs w:val="22"/>
              </w:rPr>
              <w:t xml:space="preserve"> and precision instrument runway</w:t>
            </w:r>
            <w:r>
              <w:rPr>
                <w:szCs w:val="22"/>
              </w:rPr>
              <w:t xml:space="preserve"> ends, and to a limited extent, non-instrument runway ends</w:t>
            </w:r>
          </w:p>
        </w:tc>
      </w:tr>
      <w:tr w:rsidR="00A65006" w:rsidRPr="00321716" w:rsidTr="00F86A0B">
        <w:tc>
          <w:tcPr>
            <w:tcW w:w="2802" w:type="dxa"/>
            <w:shd w:val="clear" w:color="auto" w:fill="auto"/>
          </w:tcPr>
          <w:p w:rsidR="00A65006" w:rsidRPr="00500CD2" w:rsidRDefault="00A65006" w:rsidP="00F86A0B">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A65006" w:rsidRPr="00945CC8" w:rsidRDefault="00A65006" w:rsidP="00F86A0B">
            <w:pPr>
              <w:rPr>
                <w:szCs w:val="22"/>
              </w:rPr>
            </w:pPr>
            <w:r w:rsidRPr="00945CC8">
              <w:rPr>
                <w:szCs w:val="22"/>
              </w:rPr>
              <w:t>AUO – Airspace User Operations</w:t>
            </w:r>
          </w:p>
          <w:p w:rsidR="00A65006" w:rsidRPr="00945CC8" w:rsidRDefault="00A65006" w:rsidP="00F86A0B">
            <w:pPr>
              <w:rPr>
                <w:szCs w:val="22"/>
              </w:rPr>
            </w:pPr>
            <w:r w:rsidRPr="00945CC8">
              <w:rPr>
                <w:szCs w:val="22"/>
              </w:rPr>
              <w:t>AO – Aerodrome Operations</w:t>
            </w:r>
          </w:p>
        </w:tc>
      </w:tr>
      <w:tr w:rsidR="00A65006" w:rsidRPr="00500CD2" w:rsidTr="00F86A0B">
        <w:tc>
          <w:tcPr>
            <w:tcW w:w="2802" w:type="dxa"/>
            <w:shd w:val="clear" w:color="auto" w:fill="auto"/>
          </w:tcPr>
          <w:p w:rsidR="00A65006" w:rsidRPr="00500CD2" w:rsidRDefault="00A65006" w:rsidP="00F86A0B">
            <w:pPr>
              <w:rPr>
                <w:b/>
                <w:szCs w:val="20"/>
              </w:rPr>
            </w:pPr>
            <w:r w:rsidRPr="00500CD2">
              <w:rPr>
                <w:b/>
                <w:szCs w:val="20"/>
              </w:rPr>
              <w:t>Global Plan Initiatives (GPI)</w:t>
            </w:r>
          </w:p>
        </w:tc>
        <w:tc>
          <w:tcPr>
            <w:tcW w:w="7087" w:type="dxa"/>
            <w:gridSpan w:val="2"/>
            <w:shd w:val="clear" w:color="auto" w:fill="auto"/>
          </w:tcPr>
          <w:p w:rsidR="00A65006" w:rsidRPr="00945CC8" w:rsidRDefault="00A65006" w:rsidP="00F86A0B">
            <w:pPr>
              <w:rPr>
                <w:szCs w:val="22"/>
              </w:rPr>
            </w:pPr>
            <w:r w:rsidRPr="00945CC8">
              <w:rPr>
                <w:szCs w:val="22"/>
              </w:rPr>
              <w:t>GPI-5 RNAV and RNP (PBN)</w:t>
            </w:r>
          </w:p>
          <w:p w:rsidR="00A65006" w:rsidRPr="00945CC8" w:rsidRDefault="00A65006" w:rsidP="00F86A0B">
            <w:pPr>
              <w:rPr>
                <w:szCs w:val="22"/>
              </w:rPr>
            </w:pPr>
            <w:r w:rsidRPr="00945CC8">
              <w:rPr>
                <w:szCs w:val="22"/>
              </w:rPr>
              <w:t>GPI-14 Runway Operations</w:t>
            </w:r>
          </w:p>
          <w:p w:rsidR="00A65006" w:rsidRPr="00945CC8" w:rsidRDefault="00A65006" w:rsidP="00F86A0B">
            <w:pPr>
              <w:rPr>
                <w:szCs w:val="22"/>
              </w:rPr>
            </w:pPr>
            <w:r w:rsidRPr="00945CC8">
              <w:rPr>
                <w:szCs w:val="22"/>
              </w:rPr>
              <w:t>GPI-20 WGS84</w:t>
            </w:r>
          </w:p>
        </w:tc>
      </w:tr>
      <w:tr w:rsidR="00A65006" w:rsidRPr="00321716" w:rsidTr="00F86A0B">
        <w:tc>
          <w:tcPr>
            <w:tcW w:w="2802" w:type="dxa"/>
            <w:shd w:val="clear" w:color="auto" w:fill="auto"/>
          </w:tcPr>
          <w:p w:rsidR="00A65006" w:rsidRPr="00500CD2" w:rsidRDefault="00A65006" w:rsidP="00F86A0B">
            <w:pPr>
              <w:rPr>
                <w:b/>
                <w:szCs w:val="20"/>
              </w:rPr>
            </w:pPr>
            <w:r>
              <w:rPr>
                <w:b/>
                <w:szCs w:val="20"/>
              </w:rPr>
              <w:t>Pre-Requisites</w:t>
            </w:r>
          </w:p>
        </w:tc>
        <w:tc>
          <w:tcPr>
            <w:tcW w:w="7087" w:type="dxa"/>
            <w:gridSpan w:val="2"/>
            <w:shd w:val="clear" w:color="auto" w:fill="auto"/>
          </w:tcPr>
          <w:p w:rsidR="00A65006" w:rsidRPr="00477A0D" w:rsidRDefault="00A65006" w:rsidP="00F86A0B">
            <w:pPr>
              <w:jc w:val="left"/>
            </w:pPr>
            <w:r>
              <w:t>NIL</w:t>
            </w:r>
          </w:p>
        </w:tc>
      </w:tr>
      <w:tr w:rsidR="00A65006" w:rsidRPr="00321716" w:rsidTr="00F86A0B">
        <w:trPr>
          <w:trHeight w:val="141"/>
        </w:trPr>
        <w:tc>
          <w:tcPr>
            <w:tcW w:w="2802" w:type="dxa"/>
            <w:vMerge w:val="restart"/>
            <w:shd w:val="clear" w:color="auto" w:fill="auto"/>
          </w:tcPr>
          <w:p w:rsidR="00A65006" w:rsidRDefault="00A65006" w:rsidP="00F86A0B">
            <w:pPr>
              <w:jc w:val="left"/>
              <w:rPr>
                <w:b/>
                <w:szCs w:val="20"/>
              </w:rPr>
            </w:pPr>
            <w:r>
              <w:rPr>
                <w:b/>
                <w:szCs w:val="20"/>
              </w:rPr>
              <w:t>Global Readiness Checklist</w:t>
            </w:r>
          </w:p>
          <w:p w:rsidR="00A65006" w:rsidRDefault="00A65006" w:rsidP="00F86A0B">
            <w:pPr>
              <w:jc w:val="left"/>
              <w:rPr>
                <w:b/>
                <w:szCs w:val="20"/>
              </w:rPr>
            </w:pPr>
          </w:p>
          <w:p w:rsidR="00A65006" w:rsidRPr="00500CD2" w:rsidRDefault="00A65006" w:rsidP="00F86A0B">
            <w:pPr>
              <w:jc w:val="left"/>
              <w:rPr>
                <w:b/>
                <w:szCs w:val="20"/>
              </w:rPr>
            </w:pPr>
          </w:p>
        </w:tc>
        <w:tc>
          <w:tcPr>
            <w:tcW w:w="3543" w:type="dxa"/>
            <w:shd w:val="clear" w:color="auto" w:fill="auto"/>
          </w:tcPr>
          <w:p w:rsidR="00A65006" w:rsidRPr="00500CD2" w:rsidRDefault="00A65006" w:rsidP="00F86A0B">
            <w:pPr>
              <w:rPr>
                <w:sz w:val="18"/>
              </w:rPr>
            </w:pPr>
          </w:p>
        </w:tc>
        <w:tc>
          <w:tcPr>
            <w:tcW w:w="3544" w:type="dxa"/>
            <w:shd w:val="clear" w:color="auto" w:fill="auto"/>
          </w:tcPr>
          <w:p w:rsidR="00A65006" w:rsidRPr="00500CD2" w:rsidRDefault="00A65006" w:rsidP="00F86A0B">
            <w:pPr>
              <w:rPr>
                <w:sz w:val="18"/>
              </w:rPr>
            </w:pPr>
            <w:r w:rsidRPr="00505A15">
              <w:rPr>
                <w:b/>
                <w:bCs/>
                <w:sz w:val="18"/>
              </w:rPr>
              <w:t>Status</w:t>
            </w:r>
            <w:r>
              <w:rPr>
                <w:sz w:val="18"/>
              </w:rPr>
              <w:t xml:space="preserve"> (ready now or estimated date).</w:t>
            </w:r>
          </w:p>
        </w:tc>
      </w:tr>
      <w:tr w:rsidR="00A65006" w:rsidRPr="00321716" w:rsidTr="00F86A0B">
        <w:trPr>
          <w:trHeight w:val="136"/>
        </w:trPr>
        <w:tc>
          <w:tcPr>
            <w:tcW w:w="2802" w:type="dxa"/>
            <w:vMerge/>
            <w:shd w:val="clear" w:color="auto" w:fill="auto"/>
          </w:tcPr>
          <w:p w:rsidR="00A65006" w:rsidRDefault="00A65006" w:rsidP="00F86A0B">
            <w:pPr>
              <w:jc w:val="left"/>
              <w:rPr>
                <w:b/>
                <w:szCs w:val="20"/>
              </w:rPr>
            </w:pPr>
          </w:p>
        </w:tc>
        <w:tc>
          <w:tcPr>
            <w:tcW w:w="3543" w:type="dxa"/>
            <w:shd w:val="clear" w:color="auto" w:fill="auto"/>
          </w:tcPr>
          <w:p w:rsidR="00A65006" w:rsidRPr="00500CD2" w:rsidRDefault="00A65006" w:rsidP="00F86A0B">
            <w:pPr>
              <w:rPr>
                <w:sz w:val="18"/>
              </w:rPr>
            </w:pPr>
            <w:r>
              <w:rPr>
                <w:sz w:val="18"/>
              </w:rPr>
              <w:t>Standards Readiness</w:t>
            </w:r>
          </w:p>
        </w:tc>
        <w:tc>
          <w:tcPr>
            <w:tcW w:w="3544" w:type="dxa"/>
            <w:shd w:val="clear" w:color="auto" w:fill="auto"/>
          </w:tcPr>
          <w:p w:rsidR="00A65006" w:rsidRPr="00500CD2" w:rsidRDefault="00A65006" w:rsidP="00F86A0B">
            <w:pPr>
              <w:rPr>
                <w:sz w:val="18"/>
              </w:rPr>
            </w:pPr>
          </w:p>
        </w:tc>
      </w:tr>
      <w:tr w:rsidR="00A65006" w:rsidRPr="00321716" w:rsidTr="00F86A0B">
        <w:trPr>
          <w:trHeight w:val="136"/>
        </w:trPr>
        <w:tc>
          <w:tcPr>
            <w:tcW w:w="2802" w:type="dxa"/>
            <w:vMerge/>
            <w:shd w:val="clear" w:color="auto" w:fill="auto"/>
          </w:tcPr>
          <w:p w:rsidR="00A65006" w:rsidRDefault="00A65006" w:rsidP="00F86A0B">
            <w:pPr>
              <w:jc w:val="left"/>
              <w:rPr>
                <w:b/>
                <w:szCs w:val="20"/>
              </w:rPr>
            </w:pPr>
          </w:p>
        </w:tc>
        <w:tc>
          <w:tcPr>
            <w:tcW w:w="3543" w:type="dxa"/>
            <w:shd w:val="clear" w:color="auto" w:fill="auto"/>
          </w:tcPr>
          <w:p w:rsidR="00A65006" w:rsidRPr="00500CD2" w:rsidRDefault="00A65006" w:rsidP="00F86A0B">
            <w:pPr>
              <w:rPr>
                <w:sz w:val="18"/>
              </w:rPr>
            </w:pPr>
            <w:r>
              <w:rPr>
                <w:sz w:val="18"/>
              </w:rPr>
              <w:t>Avionics Availability</w:t>
            </w:r>
          </w:p>
        </w:tc>
        <w:tc>
          <w:tcPr>
            <w:tcW w:w="3544" w:type="dxa"/>
            <w:shd w:val="clear" w:color="auto" w:fill="auto"/>
          </w:tcPr>
          <w:p w:rsidR="00A65006" w:rsidRPr="00500CD2" w:rsidRDefault="00A65006" w:rsidP="00F86A0B">
            <w:pPr>
              <w:rPr>
                <w:sz w:val="18"/>
              </w:rPr>
            </w:pPr>
          </w:p>
        </w:tc>
      </w:tr>
      <w:tr w:rsidR="00A65006" w:rsidRPr="00321716" w:rsidTr="00F86A0B">
        <w:trPr>
          <w:trHeight w:val="136"/>
        </w:trPr>
        <w:tc>
          <w:tcPr>
            <w:tcW w:w="2802" w:type="dxa"/>
            <w:vMerge/>
            <w:shd w:val="clear" w:color="auto" w:fill="auto"/>
          </w:tcPr>
          <w:p w:rsidR="00A65006" w:rsidRDefault="00A65006" w:rsidP="00F86A0B">
            <w:pPr>
              <w:jc w:val="left"/>
              <w:rPr>
                <w:b/>
                <w:szCs w:val="20"/>
              </w:rPr>
            </w:pPr>
          </w:p>
        </w:tc>
        <w:tc>
          <w:tcPr>
            <w:tcW w:w="3543" w:type="dxa"/>
            <w:shd w:val="clear" w:color="auto" w:fill="auto"/>
          </w:tcPr>
          <w:p w:rsidR="00A65006" w:rsidRPr="00500CD2" w:rsidRDefault="00A65006" w:rsidP="00F86A0B">
            <w:pPr>
              <w:rPr>
                <w:sz w:val="18"/>
              </w:rPr>
            </w:pPr>
            <w:r>
              <w:rPr>
                <w:sz w:val="18"/>
              </w:rPr>
              <w:t>Ground System Availability</w:t>
            </w:r>
          </w:p>
        </w:tc>
        <w:tc>
          <w:tcPr>
            <w:tcW w:w="3544" w:type="dxa"/>
            <w:shd w:val="clear" w:color="auto" w:fill="auto"/>
          </w:tcPr>
          <w:p w:rsidR="00A65006" w:rsidRPr="00500CD2" w:rsidRDefault="00A65006" w:rsidP="00F86A0B">
            <w:pPr>
              <w:rPr>
                <w:sz w:val="18"/>
              </w:rPr>
            </w:pPr>
          </w:p>
        </w:tc>
      </w:tr>
      <w:tr w:rsidR="00A65006" w:rsidRPr="00321716" w:rsidTr="00F86A0B">
        <w:trPr>
          <w:trHeight w:val="136"/>
        </w:trPr>
        <w:tc>
          <w:tcPr>
            <w:tcW w:w="2802" w:type="dxa"/>
            <w:vMerge/>
            <w:shd w:val="clear" w:color="auto" w:fill="auto"/>
          </w:tcPr>
          <w:p w:rsidR="00A65006" w:rsidRDefault="00A65006" w:rsidP="00F86A0B">
            <w:pPr>
              <w:jc w:val="left"/>
              <w:rPr>
                <w:b/>
                <w:szCs w:val="20"/>
              </w:rPr>
            </w:pPr>
          </w:p>
        </w:tc>
        <w:tc>
          <w:tcPr>
            <w:tcW w:w="3543" w:type="dxa"/>
            <w:shd w:val="clear" w:color="auto" w:fill="auto"/>
          </w:tcPr>
          <w:p w:rsidR="00A65006" w:rsidRPr="00500CD2" w:rsidRDefault="00A65006" w:rsidP="00F86A0B">
            <w:pPr>
              <w:rPr>
                <w:sz w:val="18"/>
              </w:rPr>
            </w:pPr>
            <w:r>
              <w:rPr>
                <w:sz w:val="18"/>
              </w:rPr>
              <w:t>Procedures Available</w:t>
            </w:r>
          </w:p>
        </w:tc>
        <w:tc>
          <w:tcPr>
            <w:tcW w:w="3544" w:type="dxa"/>
            <w:shd w:val="clear" w:color="auto" w:fill="auto"/>
          </w:tcPr>
          <w:p w:rsidR="00A65006" w:rsidRPr="00500CD2" w:rsidRDefault="00A65006" w:rsidP="00F86A0B">
            <w:pPr>
              <w:rPr>
                <w:sz w:val="18"/>
              </w:rPr>
            </w:pPr>
          </w:p>
        </w:tc>
      </w:tr>
      <w:tr w:rsidR="00A65006" w:rsidRPr="00321716" w:rsidTr="00F86A0B">
        <w:trPr>
          <w:trHeight w:val="136"/>
        </w:trPr>
        <w:tc>
          <w:tcPr>
            <w:tcW w:w="2802" w:type="dxa"/>
            <w:vMerge/>
            <w:shd w:val="clear" w:color="auto" w:fill="auto"/>
          </w:tcPr>
          <w:p w:rsidR="00A65006" w:rsidRDefault="00A65006" w:rsidP="00F86A0B">
            <w:pPr>
              <w:jc w:val="left"/>
              <w:rPr>
                <w:b/>
                <w:szCs w:val="20"/>
              </w:rPr>
            </w:pPr>
          </w:p>
        </w:tc>
        <w:tc>
          <w:tcPr>
            <w:tcW w:w="3543" w:type="dxa"/>
            <w:shd w:val="clear" w:color="auto" w:fill="auto"/>
          </w:tcPr>
          <w:p w:rsidR="00A65006" w:rsidRPr="00500CD2" w:rsidRDefault="00A65006" w:rsidP="00F86A0B">
            <w:pPr>
              <w:rPr>
                <w:sz w:val="18"/>
              </w:rPr>
            </w:pPr>
            <w:r>
              <w:rPr>
                <w:sz w:val="18"/>
              </w:rPr>
              <w:t>Operations Approvals</w:t>
            </w:r>
          </w:p>
        </w:tc>
        <w:tc>
          <w:tcPr>
            <w:tcW w:w="3544" w:type="dxa"/>
            <w:shd w:val="clear" w:color="auto" w:fill="auto"/>
          </w:tcPr>
          <w:p w:rsidR="00A65006" w:rsidRPr="00500CD2" w:rsidRDefault="00A65006" w:rsidP="00F86A0B">
            <w:pPr>
              <w:rPr>
                <w:sz w:val="18"/>
              </w:rPr>
            </w:pPr>
          </w:p>
        </w:tc>
      </w:tr>
    </w:tbl>
    <w:p w:rsidR="00A65006" w:rsidRDefault="00A65006" w:rsidP="00B3452B">
      <w:pPr>
        <w:pStyle w:val="Heading1"/>
        <w:numPr>
          <w:ilvl w:val="0"/>
          <w:numId w:val="359"/>
        </w:numPr>
      </w:pPr>
      <w:bookmarkStart w:id="7" w:name="_Ref317772630"/>
      <w:r>
        <w:t>Narrative</w:t>
      </w:r>
      <w:bookmarkEnd w:id="7"/>
    </w:p>
    <w:p w:rsidR="00A65006" w:rsidRDefault="00A65006" w:rsidP="00B3452B">
      <w:pPr>
        <w:pStyle w:val="Heading2"/>
        <w:numPr>
          <w:ilvl w:val="1"/>
          <w:numId w:val="359"/>
        </w:numPr>
        <w:ind w:left="274" w:firstLine="0"/>
      </w:pPr>
      <w:r>
        <w:t>General</w:t>
      </w:r>
    </w:p>
    <w:p w:rsidR="00DF430D" w:rsidRPr="005B3298" w:rsidRDefault="00DF430D" w:rsidP="002002EE">
      <w:r w:rsidRPr="00DF430D">
        <w:t xml:space="preserve">This module complements other airspace and </w:t>
      </w:r>
      <w:r w:rsidRPr="005B3298">
        <w:t xml:space="preserve">procedures elements (CDO, PBN and Airspace Management) to increase efficiency, safety, access and predictability. </w:t>
      </w:r>
    </w:p>
    <w:p w:rsidR="00DF430D" w:rsidRPr="00DF430D" w:rsidRDefault="00DF430D" w:rsidP="002002EE">
      <w:r w:rsidRPr="00DF430D">
        <w:t xml:space="preserve">This module describes what is available regarding approach procedures and can be more widely used now.  </w:t>
      </w:r>
    </w:p>
    <w:p w:rsidR="00DF430D" w:rsidRPr="00053729" w:rsidRDefault="00DF430D" w:rsidP="00B3452B">
      <w:pPr>
        <w:pStyle w:val="ListParagraph"/>
        <w:numPr>
          <w:ilvl w:val="2"/>
          <w:numId w:val="360"/>
        </w:numPr>
        <w:rPr>
          <w:b/>
          <w:bCs/>
        </w:rPr>
      </w:pPr>
      <w:r w:rsidRPr="00053729">
        <w:rPr>
          <w:b/>
          <w:bCs/>
        </w:rPr>
        <w:t>Baseline</w:t>
      </w:r>
    </w:p>
    <w:p w:rsidR="00DF430D" w:rsidRDefault="00DF430D" w:rsidP="009E6294">
      <w:r w:rsidRPr="00DF430D">
        <w:t xml:space="preserve">Conventional navigation aids (e.g. </w:t>
      </w:r>
      <w:hyperlink w:anchor="ILS" w:history="1">
        <w:r w:rsidRPr="00C328BE">
          <w:rPr>
            <w:rStyle w:val="Hyperlink"/>
          </w:rPr>
          <w:t>ILS</w:t>
        </w:r>
      </w:hyperlink>
      <w:r w:rsidRPr="00DF430D">
        <w:t xml:space="preserve">, VOR, </w:t>
      </w:r>
      <w:hyperlink w:anchor="NDB" w:history="1">
        <w:r w:rsidRPr="00CD0610">
          <w:rPr>
            <w:rStyle w:val="Hyperlink"/>
          </w:rPr>
          <w:t>NDB</w:t>
        </w:r>
      </w:hyperlink>
      <w:r w:rsidRPr="00DF430D">
        <w:t xml:space="preserve">) have limitations in their ability to support the lowest minima to every runway. In the case of ILS, limitations include cost, the availability of suitable sites for ground infrastructure and an inability to support multiple descent paths. VOR and NDB procedures do not support vertical guidance and have relatively high minima that depend on </w:t>
      </w:r>
      <w:proofErr w:type="spellStart"/>
      <w:r w:rsidRPr="00DF430D">
        <w:t>siting</w:t>
      </w:r>
      <w:proofErr w:type="spellEnd"/>
      <w:r w:rsidRPr="00DF430D">
        <w:t xml:space="preserve"> considerations. </w:t>
      </w:r>
    </w:p>
    <w:p w:rsidR="00DF430D" w:rsidRPr="00DF430D" w:rsidRDefault="00DF430D" w:rsidP="009E6294">
      <w:r w:rsidRPr="00DF430D">
        <w:t xml:space="preserve">In the global context, </w:t>
      </w:r>
      <w:smartTag w:uri="urn:schemas-microsoft-com:office:smarttags" w:element="stockticker">
        <w:r w:rsidRPr="00DF430D">
          <w:t>GNSS</w:t>
        </w:r>
      </w:smartTag>
      <w:r w:rsidRPr="00DF430D">
        <w:t xml:space="preserve">-based PBN </w:t>
      </w:r>
      <w:r w:rsidR="007831A9">
        <w:t xml:space="preserve">procedures </w:t>
      </w:r>
      <w:r w:rsidRPr="00DF430D">
        <w:t xml:space="preserve">have been implemented Some States, have implemented large numbers of PBN procedures. There are several </w:t>
      </w:r>
      <w:hyperlink w:anchor="GLS" w:history="1">
        <w:r w:rsidR="00D465EA" w:rsidRPr="00C328BE">
          <w:rPr>
            <w:rStyle w:val="Hyperlink"/>
          </w:rPr>
          <w:t>GLS</w:t>
        </w:r>
      </w:hyperlink>
      <w:r w:rsidRPr="00DF430D">
        <w:t xml:space="preserve"> procedures in place.</w:t>
      </w:r>
    </w:p>
    <w:p w:rsidR="00DF430D" w:rsidRPr="00053729" w:rsidRDefault="00DF430D" w:rsidP="00B3452B">
      <w:pPr>
        <w:pStyle w:val="ListParagraph"/>
        <w:numPr>
          <w:ilvl w:val="1"/>
          <w:numId w:val="360"/>
        </w:numPr>
        <w:rPr>
          <w:b/>
          <w:bCs/>
        </w:rPr>
      </w:pPr>
      <w:r w:rsidRPr="00053729">
        <w:rPr>
          <w:b/>
          <w:bCs/>
        </w:rPr>
        <w:t>Change brought by the module</w:t>
      </w:r>
    </w:p>
    <w:p w:rsidR="00DF430D" w:rsidRPr="00DF430D" w:rsidRDefault="00DF430D" w:rsidP="009E6294">
      <w:r w:rsidRPr="00DF430D">
        <w:t xml:space="preserve">PBN procedures require no ground-based </w:t>
      </w:r>
      <w:proofErr w:type="spellStart"/>
      <w:r w:rsidRPr="00DF430D">
        <w:t>navaids</w:t>
      </w:r>
      <w:proofErr w:type="spellEnd"/>
      <w:r w:rsidRPr="00DF430D">
        <w:t xml:space="preserve"> and allow designers complete flexibility in determining the final approach lateral and vertical paths.  PBN approach procedures can be seamlessly integrated with PBN arrival procedures,</w:t>
      </w:r>
      <w:r w:rsidR="007831A9">
        <w:t xml:space="preserve"> along with</w:t>
      </w:r>
      <w:r w:rsidRPr="00DF430D">
        <w:t xml:space="preserve"> constant descent operations (CDO), thus reducing aircrew and controller workload and the probability that aircraft will not follow the expected trajectory. </w:t>
      </w:r>
    </w:p>
    <w:p w:rsidR="00DF430D" w:rsidRPr="00DF430D" w:rsidRDefault="00DF430D" w:rsidP="00DF430D">
      <w:r w:rsidRPr="00DF430D">
        <w:t xml:space="preserve">States can implement </w:t>
      </w:r>
      <w:smartTag w:uri="urn:schemas-microsoft-com:office:smarttags" w:element="stockticker">
        <w:r w:rsidRPr="00DF430D">
          <w:t>GNSS</w:t>
        </w:r>
      </w:smartTag>
      <w:r w:rsidRPr="00DF430D">
        <w:t xml:space="preserve">-based PBN approach procedures that provide minima for aircraft equipped with basic </w:t>
      </w:r>
      <w:smartTag w:uri="urn:schemas-microsoft-com:office:smarttags" w:element="stockticker">
        <w:r w:rsidRPr="00DF430D">
          <w:t>GNSS</w:t>
        </w:r>
      </w:smartTag>
      <w:r w:rsidRPr="00DF430D">
        <w:t xml:space="preserve"> avionics with or without </w:t>
      </w:r>
      <w:proofErr w:type="spellStart"/>
      <w:r w:rsidRPr="00DF430D">
        <w:t>Baro</w:t>
      </w:r>
      <w:proofErr w:type="spellEnd"/>
      <w:r w:rsidRPr="00DF430D">
        <w:t xml:space="preserve"> VNAV capability, and for aircraft equipped with SBAS avionics.  </w:t>
      </w:r>
      <w:r w:rsidR="00D465EA">
        <w:t>GLS</w:t>
      </w:r>
      <w:r w:rsidRPr="00DF430D">
        <w:t xml:space="preserve">, which is not included in the PBN Manual, requires aerodrome infrastructure but a single station can support approaches to all runways and </w:t>
      </w:r>
      <w:r w:rsidR="00D465EA">
        <w:t>GLS</w:t>
      </w:r>
      <w:r w:rsidRPr="00DF430D">
        <w:t xml:space="preserve"> offers the same design flexibility as PBN procedures. This flexibility provides benefits when conventional aids are out of service due to system failures or for maintenance. Regardless of the avionics fit, each aircraft will follow the same lateral path.  Such approaches can be designed for runways with or without conventional approaches, thus providing benefits to PBN-capable aircraft, encouraging equipage and supporting the planning for decommissioning of some conventional aids. </w:t>
      </w:r>
    </w:p>
    <w:p w:rsidR="00D465EA" w:rsidRDefault="00DF430D">
      <w:r w:rsidRPr="00DF430D">
        <w:t>The key to realizing maximum benefits from these procedures is aircraft equipage.  Aircraft operators make independent decisions about equipage based on the value of incremental benefits and potential savings in fuel and other costs related to flight disruptions. Experience has shown that operators may await fleet renewal rath</w:t>
      </w:r>
      <w:r w:rsidR="008E4E87">
        <w:t>er than equip existing aircraft.</w:t>
      </w:r>
      <w:r w:rsidR="00A65006">
        <w:t xml:space="preserve">   </w:t>
      </w:r>
    </w:p>
    <w:p w:rsidR="00062597" w:rsidRDefault="00A65006" w:rsidP="00B3452B">
      <w:pPr>
        <w:pStyle w:val="Heading1"/>
        <w:numPr>
          <w:ilvl w:val="0"/>
          <w:numId w:val="360"/>
        </w:numPr>
      </w:pPr>
      <w:r w:rsidRPr="00C16ACB">
        <w:t xml:space="preserve">Intended </w:t>
      </w:r>
      <w:r>
        <w:t xml:space="preserve">Performance </w:t>
      </w:r>
      <w:r w:rsidRPr="00C16ACB">
        <w:t>Operational Improvement/Metric to determine success</w:t>
      </w:r>
      <w:r w:rsidR="00062597">
        <w:t xml:space="preserve"> </w:t>
      </w:r>
    </w:p>
    <w:p w:rsidR="006C168C" w:rsidRPr="00053729" w:rsidRDefault="00062597" w:rsidP="00452590">
      <w:pPr>
        <w:ind w:left="720"/>
        <w:rPr>
          <w:b/>
          <w:bCs/>
        </w:rPr>
      </w:pPr>
      <w:r w:rsidRPr="00053729">
        <w:rPr>
          <w:b/>
          <w:bCs/>
        </w:rPr>
        <w:t xml:space="preserve">Metrics to determine the success of the module are proposed </w:t>
      </w:r>
      <w:r w:rsidR="00653F4D" w:rsidRPr="00053729">
        <w:rPr>
          <w:b/>
          <w:bCs/>
        </w:rPr>
        <w:t>in the</w:t>
      </w:r>
      <w:r w:rsidRPr="00053729">
        <w:rPr>
          <w:b/>
          <w:bCs/>
        </w:rPr>
        <w:t xml:space="preserve"> </w:t>
      </w:r>
      <w:r w:rsidR="00653F4D" w:rsidRPr="00053729">
        <w:rPr>
          <w:b/>
          <w:bCs/>
          <w:i/>
          <w:iCs/>
        </w:rPr>
        <w:t>Manual on Global Performance of the Air Navigation System</w:t>
      </w:r>
      <w:r w:rsidR="00653F4D" w:rsidRPr="00053729">
        <w:rPr>
          <w:b/>
          <w:bCs/>
          <w:iCs/>
        </w:rPr>
        <w:t xml:space="preserve"> (Doc 9883)</w:t>
      </w:r>
      <w:r w:rsidRPr="00053729">
        <w:rPr>
          <w:b/>
          <w:bCs/>
        </w:rPr>
        <w:t xml:space="preserve">.  </w:t>
      </w:r>
    </w:p>
    <w:p w:rsidR="00062597" w:rsidRDefault="00062597" w:rsidP="00062597"/>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A65006" w:rsidTr="00F86A0B">
        <w:tc>
          <w:tcPr>
            <w:tcW w:w="3085" w:type="dxa"/>
          </w:tcPr>
          <w:p w:rsidR="00A65006" w:rsidRPr="00354420" w:rsidRDefault="00A65006" w:rsidP="00F86A0B">
            <w:pPr>
              <w:spacing w:after="60"/>
              <w:jc w:val="right"/>
              <w:rPr>
                <w:i/>
              </w:rPr>
            </w:pPr>
            <w:r>
              <w:rPr>
                <w:i/>
              </w:rPr>
              <w:t>Access and Equity</w:t>
            </w:r>
          </w:p>
        </w:tc>
        <w:tc>
          <w:tcPr>
            <w:tcW w:w="6804" w:type="dxa"/>
          </w:tcPr>
          <w:p w:rsidR="00A65006" w:rsidRDefault="00A65006" w:rsidP="00F86A0B">
            <w:r>
              <w:t>Increased aerodrome accessibility</w:t>
            </w:r>
          </w:p>
        </w:tc>
      </w:tr>
      <w:tr w:rsidR="00A65006" w:rsidTr="00F86A0B">
        <w:tc>
          <w:tcPr>
            <w:tcW w:w="3085" w:type="dxa"/>
          </w:tcPr>
          <w:p w:rsidR="00A65006" w:rsidRDefault="00A65006" w:rsidP="00F86A0B">
            <w:pPr>
              <w:spacing w:after="60"/>
              <w:jc w:val="right"/>
              <w:rPr>
                <w:i/>
              </w:rPr>
            </w:pPr>
            <w:r>
              <w:rPr>
                <w:i/>
              </w:rPr>
              <w:t>Capacity</w:t>
            </w:r>
          </w:p>
        </w:tc>
        <w:tc>
          <w:tcPr>
            <w:tcW w:w="6804" w:type="dxa"/>
          </w:tcPr>
          <w:p w:rsidR="00A65006" w:rsidRDefault="00F63F29" w:rsidP="00F63F29">
            <w:r w:rsidRPr="00F63F29">
              <w:rPr>
                <w:u w:val="single"/>
              </w:rPr>
              <w:t xml:space="preserve">In contrast with </w:t>
            </w:r>
            <w:hyperlink w:anchor="ILS" w:history="1">
              <w:r w:rsidRPr="00C328BE">
                <w:rPr>
                  <w:rStyle w:val="Hyperlink"/>
                </w:rPr>
                <w:t>ILS</w:t>
              </w:r>
            </w:hyperlink>
            <w:r w:rsidRPr="00F63F29">
              <w:rPr>
                <w:u w:val="single"/>
              </w:rPr>
              <w:t xml:space="preserve">, </w:t>
            </w:r>
            <w:r w:rsidR="00653F4D">
              <w:rPr>
                <w:u w:val="single"/>
              </w:rPr>
              <w:t xml:space="preserve">the </w:t>
            </w:r>
            <w:hyperlink w:anchor="GNSS" w:history="1">
              <w:r w:rsidRPr="00C328BE">
                <w:rPr>
                  <w:rStyle w:val="Hyperlink"/>
                </w:rPr>
                <w:t>GNSS</w:t>
              </w:r>
            </w:hyperlink>
            <w:r w:rsidRPr="00F63F29">
              <w:rPr>
                <w:u w:val="single"/>
              </w:rPr>
              <w:t xml:space="preserve">-based approaches (PBN and </w:t>
            </w:r>
            <w:hyperlink w:anchor="GLS" w:history="1">
              <w:r w:rsidRPr="00C328BE">
                <w:rPr>
                  <w:rStyle w:val="Hyperlink"/>
                </w:rPr>
                <w:t>GLS</w:t>
              </w:r>
            </w:hyperlink>
            <w:r w:rsidRPr="00F63F29">
              <w:rPr>
                <w:u w:val="single"/>
              </w:rPr>
              <w:t>) do not require the definition and management of sensitive and critical areas, resulting in potentially increased runway capacity</w:t>
            </w:r>
            <w:r>
              <w:rPr>
                <w:u w:val="single"/>
              </w:rPr>
              <w:t xml:space="preserve">. </w:t>
            </w:r>
          </w:p>
        </w:tc>
      </w:tr>
      <w:tr w:rsidR="00A65006" w:rsidTr="00F86A0B">
        <w:tc>
          <w:tcPr>
            <w:tcW w:w="3085" w:type="dxa"/>
          </w:tcPr>
          <w:p w:rsidR="00A65006" w:rsidRPr="00354420" w:rsidRDefault="00A65006" w:rsidP="00F86A0B">
            <w:pPr>
              <w:spacing w:after="60"/>
              <w:jc w:val="right"/>
              <w:rPr>
                <w:i/>
              </w:rPr>
            </w:pPr>
            <w:r w:rsidRPr="00354420">
              <w:rPr>
                <w:i/>
              </w:rPr>
              <w:t>Efficiency</w:t>
            </w:r>
          </w:p>
        </w:tc>
        <w:tc>
          <w:tcPr>
            <w:tcW w:w="6804" w:type="dxa"/>
          </w:tcPr>
          <w:p w:rsidR="00A65006" w:rsidRPr="00F91C4C" w:rsidRDefault="00A65006" w:rsidP="00F86A0B">
            <w:pPr>
              <w:rPr>
                <w:rFonts w:cs="Arial"/>
                <w:color w:val="000000"/>
                <w:szCs w:val="20"/>
                <w:lang w:val="en-US" w:eastAsia="en-US"/>
              </w:rPr>
            </w:pPr>
            <w:r>
              <w:t>C</w:t>
            </w:r>
            <w:r w:rsidRPr="00703ED3">
              <w:t xml:space="preserve">ost savings </w:t>
            </w:r>
            <w:r>
              <w:t xml:space="preserve">related to the benefits of lower approach minima: fewer diversions, </w:t>
            </w:r>
            <w:proofErr w:type="spellStart"/>
            <w:r>
              <w:t>overflights</w:t>
            </w:r>
            <w:proofErr w:type="spellEnd"/>
            <w:r>
              <w:t>, cancellations and delays.  Cost savings related to higher airport capacity in certain circumstances (e.g. closely-spaced parallels) by taking advantage of the flexibility to offset approaches and define displaced thresholds.</w:t>
            </w:r>
          </w:p>
        </w:tc>
      </w:tr>
      <w:tr w:rsidR="00A65006" w:rsidTr="00F86A0B">
        <w:tc>
          <w:tcPr>
            <w:tcW w:w="3085" w:type="dxa"/>
          </w:tcPr>
          <w:p w:rsidR="00A65006" w:rsidRPr="00354420" w:rsidRDefault="00A65006" w:rsidP="00F86A0B">
            <w:pPr>
              <w:spacing w:after="60"/>
              <w:jc w:val="right"/>
              <w:rPr>
                <w:i/>
              </w:rPr>
            </w:pPr>
            <w:r>
              <w:rPr>
                <w:i/>
              </w:rPr>
              <w:t>Environment</w:t>
            </w:r>
          </w:p>
        </w:tc>
        <w:tc>
          <w:tcPr>
            <w:tcW w:w="6804" w:type="dxa"/>
          </w:tcPr>
          <w:p w:rsidR="00A65006" w:rsidRDefault="00A65006" w:rsidP="00F86A0B">
            <w:r>
              <w:t>E</w:t>
            </w:r>
            <w:r w:rsidRPr="00703ED3">
              <w:t>nvironmental benefits through reduced fuel burn</w:t>
            </w:r>
          </w:p>
        </w:tc>
      </w:tr>
      <w:tr w:rsidR="00A65006" w:rsidTr="00F86A0B">
        <w:tc>
          <w:tcPr>
            <w:tcW w:w="3085" w:type="dxa"/>
          </w:tcPr>
          <w:p w:rsidR="00A65006" w:rsidRPr="00354420" w:rsidRDefault="00A65006" w:rsidP="00F86A0B">
            <w:pPr>
              <w:spacing w:after="60"/>
              <w:jc w:val="right"/>
              <w:rPr>
                <w:i/>
              </w:rPr>
            </w:pPr>
            <w:r w:rsidRPr="00354420">
              <w:rPr>
                <w:i/>
              </w:rPr>
              <w:t>Safety</w:t>
            </w:r>
          </w:p>
        </w:tc>
        <w:tc>
          <w:tcPr>
            <w:tcW w:w="6804" w:type="dxa"/>
          </w:tcPr>
          <w:p w:rsidR="00A65006" w:rsidRDefault="00A65006" w:rsidP="00F86A0B">
            <w:r>
              <w:t>S</w:t>
            </w:r>
            <w:r w:rsidRPr="001053CC">
              <w:t>tabilized approach paths</w:t>
            </w:r>
            <w:r>
              <w:t>.</w:t>
            </w:r>
          </w:p>
        </w:tc>
      </w:tr>
      <w:tr w:rsidR="00A65006" w:rsidTr="00F86A0B">
        <w:tc>
          <w:tcPr>
            <w:tcW w:w="3085" w:type="dxa"/>
          </w:tcPr>
          <w:p w:rsidR="00A65006" w:rsidRPr="009A7910" w:rsidRDefault="00A853FD" w:rsidP="00F86A0B">
            <w:pPr>
              <w:spacing w:after="60"/>
              <w:jc w:val="right"/>
              <w:rPr>
                <w:i/>
              </w:rPr>
            </w:pPr>
            <w:hyperlink w:anchor="CBA" w:history="1">
              <w:r w:rsidR="00A65006" w:rsidRPr="004B463A">
                <w:rPr>
                  <w:rStyle w:val="Hyperlink"/>
                  <w:i/>
                </w:rPr>
                <w:t>CBA</w:t>
              </w:r>
            </w:hyperlink>
          </w:p>
        </w:tc>
        <w:tc>
          <w:tcPr>
            <w:tcW w:w="6804" w:type="dxa"/>
          </w:tcPr>
          <w:p w:rsidR="00A65006" w:rsidRDefault="00A65006" w:rsidP="00F04376">
            <w:r>
              <w:t xml:space="preserve">Aircraft operators and </w:t>
            </w:r>
            <w:proofErr w:type="spellStart"/>
            <w:r>
              <w:t>ANSPs</w:t>
            </w:r>
            <w:proofErr w:type="spellEnd"/>
            <w:r>
              <w:t xml:space="preserve"> can quantify the benefits of lower minima by using historical aerodrome weather observations and modelling airport accessibility with existing and new minima.  Each aircraft operator can then assess benefits against the cost of any required avionics upgrade. </w:t>
            </w:r>
          </w:p>
        </w:tc>
      </w:tr>
    </w:tbl>
    <w:p w:rsidR="00A65006" w:rsidRPr="00C26951" w:rsidRDefault="00A65006" w:rsidP="00B3452B">
      <w:pPr>
        <w:pStyle w:val="Heading1"/>
        <w:numPr>
          <w:ilvl w:val="0"/>
          <w:numId w:val="360"/>
        </w:numPr>
      </w:pPr>
      <w:r>
        <w:t>N</w:t>
      </w:r>
      <w:r w:rsidRPr="00C26951">
        <w:t xml:space="preserve">ecessary Procedures (Air </w:t>
      </w:r>
      <w:r>
        <w:t>&amp;</w:t>
      </w:r>
      <w:r w:rsidRPr="00C26951">
        <w:t xml:space="preserve"> Ground)</w:t>
      </w:r>
      <w:r>
        <w:t xml:space="preserve"> </w:t>
      </w:r>
    </w:p>
    <w:p w:rsidR="00A65006" w:rsidRPr="00653F4D" w:rsidRDefault="00A65006" w:rsidP="00A35F84">
      <w:pPr>
        <w:tabs>
          <w:tab w:val="left" w:pos="1080"/>
          <w:tab w:val="left" w:pos="1560"/>
          <w:tab w:val="left" w:pos="2040"/>
        </w:tabs>
      </w:pPr>
      <w:r w:rsidRPr="00653F4D">
        <w:t xml:space="preserve">The </w:t>
      </w:r>
      <w:r w:rsidR="00653F4D" w:rsidRPr="00653F4D">
        <w:rPr>
          <w:i/>
          <w:iCs/>
        </w:rPr>
        <w:t>Performance-based Navigation (PBN) Manual</w:t>
      </w:r>
      <w:r w:rsidR="00653F4D" w:rsidRPr="00653F4D">
        <w:rPr>
          <w:iCs/>
        </w:rPr>
        <w:t xml:space="preserve"> (Doc 9613)</w:t>
      </w:r>
      <w:r w:rsidRPr="00653F4D">
        <w:t xml:space="preserve">, the </w:t>
      </w:r>
      <w:r w:rsidR="00653F4D" w:rsidRPr="00653F4D">
        <w:rPr>
          <w:i/>
          <w:iCs/>
        </w:rPr>
        <w:t>Global Navigation Satellite System (GNSS) Manual</w:t>
      </w:r>
      <w:r w:rsidR="00653F4D">
        <w:rPr>
          <w:iCs/>
        </w:rPr>
        <w:t xml:space="preserve"> (Doc 9849)</w:t>
      </w:r>
      <w:r w:rsidRPr="00653F4D">
        <w:t xml:space="preserve">, Annex 10 and </w:t>
      </w:r>
      <w:hyperlink w:anchor="PANSOPS" w:history="1">
        <w:r w:rsidRPr="00CD0610">
          <w:rPr>
            <w:rStyle w:val="Hyperlink"/>
          </w:rPr>
          <w:t>PANS-OPS</w:t>
        </w:r>
      </w:hyperlink>
      <w:r w:rsidRPr="00653F4D">
        <w:t xml:space="preserve"> Volume</w:t>
      </w:r>
      <w:r w:rsidR="00F04376" w:rsidRPr="00653F4D">
        <w:t>s</w:t>
      </w:r>
      <w:r w:rsidRPr="00653F4D">
        <w:t xml:space="preserve"> I</w:t>
      </w:r>
      <w:r w:rsidR="00F04376" w:rsidRPr="00653F4D">
        <w:t xml:space="preserve"> and II</w:t>
      </w:r>
      <w:r w:rsidRPr="00653F4D">
        <w:t xml:space="preserve"> provide guidance on system performance, procedure design and flight techniques necessary to enable </w:t>
      </w:r>
      <w:hyperlink w:anchor="PBN" w:history="1">
        <w:r w:rsidRPr="00CD0610">
          <w:rPr>
            <w:rStyle w:val="Hyperlink"/>
          </w:rPr>
          <w:t>PBN</w:t>
        </w:r>
      </w:hyperlink>
      <w:r w:rsidRPr="00653F4D">
        <w:t xml:space="preserve"> approach procedures.  The WGS-84 Manual provides guidance on surveying and data handling requirements. The </w:t>
      </w:r>
      <w:r w:rsidRPr="00653F4D">
        <w:rPr>
          <w:iCs/>
        </w:rPr>
        <w:t>Manual on Testing of Radio Navigation Aids</w:t>
      </w:r>
      <w:r w:rsidRPr="00653F4D">
        <w:t xml:space="preserve"> (Doc 8071), Volume II — </w:t>
      </w:r>
      <w:r w:rsidRPr="00653F4D">
        <w:rPr>
          <w:iCs/>
        </w:rPr>
        <w:t>Testing of Satellite-based Radio Navigation Systems</w:t>
      </w:r>
      <w:r w:rsidRPr="00653F4D">
        <w:t xml:space="preserve"> provides guidance on the testing of GNSS. This testing is designed to confirm the ability of GNSS signals to support flight procedures in accordance with the standards in Annex 10. </w:t>
      </w:r>
      <w:proofErr w:type="spellStart"/>
      <w:r w:rsidRPr="00653F4D">
        <w:t>ANSPs</w:t>
      </w:r>
      <w:proofErr w:type="spellEnd"/>
      <w:r w:rsidRPr="00653F4D">
        <w:t xml:space="preserve"> must also assess the suitability of a procedure for publication, as detailed in PANS-OPS, Volume II, Part I, Section 2, Chapter 4, Quality Assurance.  The Quality Assurance Manual for Flight Procedure Design (Doc 9906), Volume 5 –Validation of Instrument Flight Procedures provides the required guidance for </w:t>
      </w:r>
      <w:r w:rsidR="00837865" w:rsidRPr="00653F4D">
        <w:t xml:space="preserve">validation of instrument flight procedures including </w:t>
      </w:r>
      <w:r w:rsidRPr="00653F4D">
        <w:t xml:space="preserve">PBN procedures. Flight validation for PBN procedures is less costly than for conventional aids for two reasons: the aircraft used do not require complex signal measurement and recording systems; and, there is no requirement to check signals periodically. </w:t>
      </w:r>
    </w:p>
    <w:p w:rsidR="00A65006" w:rsidRPr="00164F15" w:rsidRDefault="00A65006" w:rsidP="00A65006">
      <w:r>
        <w:t>These documents therefore provide</w:t>
      </w:r>
      <w:r w:rsidRPr="00164F15">
        <w:t xml:space="preserve"> background </w:t>
      </w:r>
      <w:r>
        <w:t xml:space="preserve">and implementation guidance for </w:t>
      </w:r>
      <w:hyperlink w:anchor="ANS" w:history="1">
        <w:r w:rsidRPr="00893CD7">
          <w:rPr>
            <w:rStyle w:val="Hyperlink"/>
          </w:rPr>
          <w:t>ANS</w:t>
        </w:r>
      </w:hyperlink>
      <w:r>
        <w:t xml:space="preserve"> providers, aircraft operators, airport operators and aviation regulators.</w:t>
      </w:r>
    </w:p>
    <w:p w:rsidR="00A65006" w:rsidRDefault="00A65006" w:rsidP="00B3452B">
      <w:pPr>
        <w:pStyle w:val="Heading1"/>
        <w:numPr>
          <w:ilvl w:val="0"/>
          <w:numId w:val="360"/>
        </w:numPr>
      </w:pPr>
      <w:r w:rsidRPr="00C26951">
        <w:t xml:space="preserve">Necessary </w:t>
      </w:r>
      <w:r>
        <w:t>System Capability</w:t>
      </w:r>
    </w:p>
    <w:p w:rsidR="00A65006" w:rsidRDefault="00A65006" w:rsidP="00B3452B">
      <w:pPr>
        <w:pStyle w:val="Heading2"/>
        <w:numPr>
          <w:ilvl w:val="1"/>
          <w:numId w:val="360"/>
        </w:numPr>
        <w:ind w:left="274" w:firstLine="0"/>
      </w:pPr>
      <w:r>
        <w:t>Avionics</w:t>
      </w:r>
    </w:p>
    <w:p w:rsidR="0034090F" w:rsidRPr="00154336" w:rsidRDefault="00A853FD" w:rsidP="00F63F29">
      <w:hyperlink w:anchor="PBN" w:history="1">
        <w:r w:rsidR="0034090F" w:rsidRPr="00CD0610">
          <w:rPr>
            <w:rStyle w:val="Hyperlink"/>
          </w:rPr>
          <w:t>PBN</w:t>
        </w:r>
      </w:hyperlink>
      <w:r w:rsidR="0034090F">
        <w:t xml:space="preserve"> approach procedures can be flown with basic </w:t>
      </w:r>
      <w:hyperlink w:anchor="IFR" w:history="1">
        <w:r w:rsidR="0034090F" w:rsidRPr="00C328BE">
          <w:rPr>
            <w:rStyle w:val="Hyperlink"/>
          </w:rPr>
          <w:t>IFR</w:t>
        </w:r>
      </w:hyperlink>
      <w:r w:rsidR="0034090F">
        <w:t xml:space="preserve"> GNSS avionics that support on board performance monitoring and alerting (</w:t>
      </w:r>
      <w:r w:rsidR="00F63F29">
        <w:rPr>
          <w:u w:val="single"/>
        </w:rPr>
        <w:t xml:space="preserve">e.g. TSO C129a/C196a receivers with RAIM </w:t>
      </w:r>
      <w:r w:rsidR="0034090F">
        <w:t xml:space="preserve">); these support </w:t>
      </w:r>
      <w:hyperlink w:anchor="LNAV" w:history="1">
        <w:r w:rsidR="0034090F" w:rsidRPr="00CD0610">
          <w:rPr>
            <w:rStyle w:val="Hyperlink"/>
          </w:rPr>
          <w:t>LNAV</w:t>
        </w:r>
      </w:hyperlink>
      <w:r w:rsidR="0034090F">
        <w:t xml:space="preserve"> minima.  Basic IFR GNSS receivers may be integrated with </w:t>
      </w:r>
      <w:proofErr w:type="spellStart"/>
      <w:r w:rsidR="0034090F">
        <w:t>Baro</w:t>
      </w:r>
      <w:proofErr w:type="spellEnd"/>
      <w:r w:rsidR="0034090F">
        <w:t xml:space="preserve"> VNAV functionality to support vertical guidance to LNAV/VNAV minima. In States with defined SBAS service areas, aircraft with SBAS avionics (TSO C145()/146()) can fly approaches with vertical guidance to </w:t>
      </w:r>
      <w:hyperlink w:anchor="LPV" w:history="1">
        <w:r w:rsidR="0034090F" w:rsidRPr="00CD0610">
          <w:rPr>
            <w:rStyle w:val="Hyperlink"/>
          </w:rPr>
          <w:t>LPV</w:t>
        </w:r>
      </w:hyperlink>
      <w:r w:rsidR="0034090F">
        <w:t xml:space="preserve"> minima, which can be as low as ILS Cat I minima when flown to a precision instrument runway, and as low as 250 ft </w:t>
      </w:r>
      <w:hyperlink w:anchor="HAT" w:history="1">
        <w:r w:rsidR="0034090F" w:rsidRPr="00C328BE">
          <w:rPr>
            <w:rStyle w:val="Hyperlink"/>
          </w:rPr>
          <w:t>HAT</w:t>
        </w:r>
      </w:hyperlink>
      <w:r w:rsidR="0034090F">
        <w:t xml:space="preserve"> when flown to an instrument runway. </w:t>
      </w:r>
      <w:r w:rsidR="0034090F">
        <w:rPr>
          <w:szCs w:val="20"/>
        </w:rPr>
        <w:t xml:space="preserve">Within an SBAS service area, </w:t>
      </w:r>
      <w:r w:rsidR="0034090F">
        <w:t xml:space="preserve">SBAS avionics can provide advisory vertical guidance when flying conventional </w:t>
      </w:r>
      <w:hyperlink w:anchor="NDB" w:history="1">
        <w:r w:rsidR="0034090F" w:rsidRPr="00CD0610">
          <w:rPr>
            <w:rStyle w:val="Hyperlink"/>
          </w:rPr>
          <w:t>NDB</w:t>
        </w:r>
      </w:hyperlink>
      <w:r w:rsidR="0034090F">
        <w:t xml:space="preserve"> and VOR procedures, thus providing the safety benefits associated with a stabilized approach. Aircraft require TSO C161/162 avionics to fly </w:t>
      </w:r>
      <w:r w:rsidR="00D465EA">
        <w:t>GLS</w:t>
      </w:r>
      <w:r w:rsidR="0034090F">
        <w:t xml:space="preserve"> approaches.</w:t>
      </w:r>
      <w:r w:rsidR="00F04376">
        <w:t xml:space="preserve"> (ACTION ON Alessandro) </w:t>
      </w:r>
    </w:p>
    <w:p w:rsidR="00A65006" w:rsidRDefault="00A65006" w:rsidP="00B3452B">
      <w:pPr>
        <w:pStyle w:val="Heading2"/>
        <w:numPr>
          <w:ilvl w:val="1"/>
          <w:numId w:val="360"/>
        </w:numPr>
        <w:ind w:left="274" w:firstLine="0"/>
      </w:pPr>
      <w:r>
        <w:t>Ground Systems</w:t>
      </w:r>
    </w:p>
    <w:p w:rsidR="00A81D73" w:rsidRDefault="00FD4D6E" w:rsidP="00A81D73">
      <w:pPr>
        <w:tabs>
          <w:tab w:val="left" w:pos="1080"/>
          <w:tab w:val="left" w:pos="1560"/>
          <w:tab w:val="left" w:pos="2040"/>
        </w:tabs>
      </w:pPr>
      <w:r>
        <w:t xml:space="preserve">SBAS-based procedures do not require any infrastructure at the airport served, but SBAS elements (e.g. reference stations, master stations, </w:t>
      </w:r>
      <w:hyperlink w:anchor="GEOsatellite" w:history="1">
        <w:r w:rsidRPr="00C328BE">
          <w:rPr>
            <w:rStyle w:val="Hyperlink"/>
          </w:rPr>
          <w:t>GEO satellites</w:t>
        </w:r>
      </w:hyperlink>
      <w:r>
        <w:t xml:space="preserve">) must be in place such that this level of service is supported.  </w:t>
      </w:r>
      <w:r w:rsidRPr="00562B57">
        <w:rPr>
          <w:szCs w:val="20"/>
        </w:rPr>
        <w:t>The ionosphere is very active in equatorial regions, making it very technically challenging for the current generation of SBAS to provide vertically guided approaches in these regions.</w:t>
      </w:r>
      <w:r>
        <w:rPr>
          <w:szCs w:val="20"/>
        </w:rPr>
        <w:t xml:space="preserve"> </w:t>
      </w:r>
      <w:r>
        <w:t xml:space="preserve">A </w:t>
      </w:r>
      <w:r w:rsidR="00D465EA">
        <w:t>GLS</w:t>
      </w:r>
      <w:r>
        <w:t xml:space="preserve"> station installed at the aerodrome served can support vertically guided Cat I approaches to all runways at that aerodrome.  </w:t>
      </w:r>
    </w:p>
    <w:p w:rsidR="00A65006" w:rsidRDefault="00A81D73" w:rsidP="00B3452B">
      <w:pPr>
        <w:pStyle w:val="Heading1"/>
        <w:numPr>
          <w:ilvl w:val="0"/>
          <w:numId w:val="360"/>
        </w:numPr>
      </w:pPr>
      <w:r>
        <w:t>Human Performance</w:t>
      </w:r>
      <w:r w:rsidR="00FD4D6E">
        <w:t xml:space="preserve"> </w:t>
      </w:r>
    </w:p>
    <w:p w:rsidR="009A3F68" w:rsidRDefault="00A65006" w:rsidP="00B3452B">
      <w:pPr>
        <w:pStyle w:val="Heading2"/>
        <w:numPr>
          <w:ilvl w:val="1"/>
          <w:numId w:val="360"/>
        </w:numPr>
        <w:ind w:left="274" w:firstLine="0"/>
      </w:pPr>
      <w:r>
        <w:t>Human Factors Considerations</w:t>
      </w:r>
    </w:p>
    <w:p w:rsidR="00F04376" w:rsidRPr="003D4919" w:rsidRDefault="00F04376" w:rsidP="00F04376">
      <w:pPr>
        <w:pStyle w:val="Heading3"/>
        <w:spacing w:before="0" w:after="0"/>
        <w:rPr>
          <w:b w:val="0"/>
          <w:bCs w:val="0"/>
          <w:sz w:val="20"/>
          <w:szCs w:val="20"/>
        </w:rPr>
      </w:pPr>
      <w:r w:rsidRPr="003D4919">
        <w:rPr>
          <w:b w:val="0"/>
          <w:bCs w:val="0"/>
          <w:sz w:val="20"/>
          <w:szCs w:val="20"/>
        </w:rPr>
        <w:t>“The implementation of approach procedures with vertical guidance enables improved cockpit resource management in times of high and sometime complex workload.  By allowing crew procedures to be better distributed during the conduct of the procedure, exposure to operational errors is reduced and human performance is improved.  This results in clear safety benefits over procedures that lack guidance along a vertical path.  Additional, some simplification and efficiencies may be achieved in crew training as well.”</w:t>
      </w:r>
    </w:p>
    <w:p w:rsidR="009A3F68" w:rsidRPr="003D4919" w:rsidRDefault="003D4919" w:rsidP="009A3F68">
      <w:pPr>
        <w:pStyle w:val="Heading3"/>
        <w:rPr>
          <w:b w:val="0"/>
          <w:bCs w:val="0"/>
        </w:rPr>
      </w:pPr>
      <w:r w:rsidRPr="003D4919">
        <w:rPr>
          <w:rStyle w:val="Strong"/>
          <w:bCs/>
          <w:sz w:val="20"/>
          <w:szCs w:val="20"/>
        </w:rPr>
        <w:t>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r w:rsidR="00A81D73" w:rsidRPr="003D4919">
        <w:t xml:space="preserve"> </w:t>
      </w:r>
    </w:p>
    <w:p w:rsidR="009A3F68" w:rsidRDefault="00A65006" w:rsidP="00B3452B">
      <w:pPr>
        <w:pStyle w:val="Heading2"/>
        <w:numPr>
          <w:ilvl w:val="1"/>
          <w:numId w:val="360"/>
        </w:numPr>
        <w:ind w:left="274" w:firstLine="0"/>
      </w:pPr>
      <w:r>
        <w:t>Training and Qualification Requirements</w:t>
      </w:r>
    </w:p>
    <w:p w:rsidR="009A3F68" w:rsidRPr="003D4919" w:rsidRDefault="009A3F68" w:rsidP="009A3F68">
      <w:pPr>
        <w:pStyle w:val="Heading2"/>
        <w:rPr>
          <w:rStyle w:val="Strong"/>
          <w:b/>
          <w:bCs/>
          <w:i w:val="0"/>
          <w:iCs w:val="0"/>
          <w:sz w:val="20"/>
          <w:szCs w:val="20"/>
        </w:rPr>
      </w:pPr>
      <w:r w:rsidRPr="003D4919">
        <w:rPr>
          <w:rStyle w:val="Strong"/>
          <w:i w:val="0"/>
          <w:iCs w:val="0"/>
          <w:sz w:val="2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p>
    <w:p w:rsidR="00A65006" w:rsidRDefault="00A65006" w:rsidP="00B3452B">
      <w:pPr>
        <w:pStyle w:val="Heading1"/>
        <w:numPr>
          <w:ilvl w:val="0"/>
          <w:numId w:val="360"/>
        </w:numPr>
      </w:pPr>
      <w:r>
        <w:t>Regulatory/</w:t>
      </w:r>
      <w:r w:rsidR="00567EC6">
        <w:t>standardization</w:t>
      </w:r>
      <w:r>
        <w:t xml:space="preserve"> needs and Approval Plan (Air and Ground)</w:t>
      </w:r>
    </w:p>
    <w:p w:rsidR="005D23FE" w:rsidRDefault="005D23FE" w:rsidP="00B3452B">
      <w:pPr>
        <w:pStyle w:val="ListParagraph"/>
        <w:numPr>
          <w:ilvl w:val="0"/>
          <w:numId w:val="197"/>
        </w:numPr>
        <w:rPr>
          <w:color w:val="000000" w:themeColor="text1"/>
        </w:rPr>
      </w:pPr>
      <w:r w:rsidRPr="005D23FE">
        <w:rPr>
          <w:color w:val="000000" w:themeColor="text1"/>
        </w:rPr>
        <w:t>Regulatory/Standardization:  Use current published criteria that given in Section 8.4 as no new or updated regulatory guidance or standards documentation is needed at this time.</w:t>
      </w:r>
    </w:p>
    <w:p w:rsidR="005D23FE" w:rsidRPr="005D23FE" w:rsidRDefault="005D23FE" w:rsidP="005D23FE">
      <w:pPr>
        <w:pStyle w:val="ListParagraph"/>
        <w:rPr>
          <w:color w:val="000000" w:themeColor="text1"/>
        </w:rPr>
      </w:pPr>
    </w:p>
    <w:p w:rsidR="005D23FE" w:rsidRPr="005D23FE" w:rsidRDefault="005D23FE" w:rsidP="00B3452B">
      <w:pPr>
        <w:pStyle w:val="ListParagraph"/>
        <w:numPr>
          <w:ilvl w:val="0"/>
          <w:numId w:val="197"/>
        </w:numPr>
        <w:rPr>
          <w:color w:val="000000" w:themeColor="text1"/>
        </w:rPr>
      </w:pPr>
      <w:r w:rsidRPr="005D23FE">
        <w:rPr>
          <w:color w:val="000000" w:themeColor="text1"/>
        </w:rPr>
        <w:t>Approval Plans:  No new or updated approval criteria is needed at this time.  Implementation plans should reflect available aircraft, ground systems and operational approvals.</w:t>
      </w:r>
    </w:p>
    <w:p w:rsidR="00A65006" w:rsidRDefault="00A65006" w:rsidP="00B3452B">
      <w:pPr>
        <w:pStyle w:val="Heading1"/>
        <w:numPr>
          <w:ilvl w:val="0"/>
          <w:numId w:val="360"/>
        </w:numPr>
      </w:pPr>
      <w:r>
        <w:t xml:space="preserve">Implementation and </w:t>
      </w:r>
      <w:r w:rsidRPr="00C26951">
        <w:t xml:space="preserve">Demonstration </w:t>
      </w:r>
      <w:r>
        <w:t>Activities</w:t>
      </w:r>
    </w:p>
    <w:p w:rsidR="00A65006" w:rsidRDefault="00A65006" w:rsidP="00B3452B">
      <w:pPr>
        <w:pStyle w:val="Heading2"/>
        <w:numPr>
          <w:ilvl w:val="1"/>
          <w:numId w:val="360"/>
        </w:numPr>
        <w:ind w:left="274" w:firstLine="0"/>
      </w:pPr>
      <w:r>
        <w:t>Current Use</w:t>
      </w:r>
      <w:r w:rsidRPr="0048384E">
        <w:rPr>
          <w:b w:val="0"/>
          <w:i w:val="0"/>
          <w:color w:val="FF0000"/>
          <w:sz w:val="18"/>
        </w:rPr>
        <w:t xml:space="preserve"> </w:t>
      </w:r>
    </w:p>
    <w:p w:rsidR="00A65006" w:rsidRDefault="00A65006" w:rsidP="00A65006">
      <w:pPr>
        <w:numPr>
          <w:ilvl w:val="0"/>
          <w:numId w:val="6"/>
        </w:numPr>
      </w:pPr>
      <w:r>
        <w:rPr>
          <w:b/>
        </w:rPr>
        <w:t>United States</w:t>
      </w:r>
    </w:p>
    <w:p w:rsidR="00A65006" w:rsidRDefault="00A65006" w:rsidP="002002EE">
      <w:pPr>
        <w:spacing w:after="60"/>
      </w:pPr>
      <w:r>
        <w:t xml:space="preserve">The United States has published over 5,000 PBN approach procedures. Of these, almost 2,500 have LNAV/VNAV and LPV minima, the latter based on WAAS (SBAS). Of the procedures with LPV minima, almost 500 have a 200 ft HAT. Current plans call for all (approximately 5,500) runways in the USA to have LPV minima by 2016. The United States has a demonstration </w:t>
      </w:r>
      <w:hyperlink w:anchor="GLS" w:history="1">
        <w:r w:rsidR="00D465EA" w:rsidRPr="00C328BE">
          <w:rPr>
            <w:rStyle w:val="Hyperlink"/>
          </w:rPr>
          <w:t>GLS</w:t>
        </w:r>
      </w:hyperlink>
      <w:r>
        <w:t xml:space="preserve"> Cat I procedure at Newark; certification is pending resolution of technical and operational issues.</w:t>
      </w:r>
    </w:p>
    <w:p w:rsidR="008A255F" w:rsidRDefault="008A255F" w:rsidP="002002EE">
      <w:pPr>
        <w:spacing w:after="0"/>
      </w:pPr>
      <w:r>
        <w:t xml:space="preserve">The United States currently has a </w:t>
      </w:r>
      <w:r w:rsidR="00D465EA">
        <w:t>GLS</w:t>
      </w:r>
      <w:r>
        <w:t xml:space="preserve"> Cat I procedure in operation at Newark (KEWR) and Houston (KIAH); </w:t>
      </w:r>
    </w:p>
    <w:p w:rsidR="008A255F" w:rsidRDefault="00A35F84" w:rsidP="002002EE">
      <w:r>
        <w:t xml:space="preserve">United States – CAT II / III  </w:t>
      </w:r>
      <w:r w:rsidR="008A255F">
        <w:t>working with industry to develop prototype for CAT II / III operations.  Planned operational approval by 2017.</w:t>
      </w:r>
    </w:p>
    <w:p w:rsidR="00A65006" w:rsidRDefault="00A65006" w:rsidP="00A65006">
      <w:pPr>
        <w:numPr>
          <w:ilvl w:val="0"/>
          <w:numId w:val="6"/>
        </w:numPr>
        <w:rPr>
          <w:b/>
        </w:rPr>
      </w:pPr>
      <w:r w:rsidRPr="003D4A8F">
        <w:rPr>
          <w:b/>
        </w:rPr>
        <w:t>Canada</w:t>
      </w:r>
    </w:p>
    <w:p w:rsidR="00A65006" w:rsidRPr="007913EA" w:rsidRDefault="00A65006" w:rsidP="00A65006">
      <w:pPr>
        <w:rPr>
          <w:b/>
        </w:rPr>
      </w:pPr>
      <w:r>
        <w:t xml:space="preserve">Canada has published 596 PBN approach procedures with LNAV minima as of July 2011.  Of these, 23 have </w:t>
      </w:r>
      <w:hyperlink w:anchor="LNAV" w:history="1">
        <w:r w:rsidRPr="00CD0610">
          <w:rPr>
            <w:rStyle w:val="Hyperlink"/>
          </w:rPr>
          <w:t>LNAV</w:t>
        </w:r>
      </w:hyperlink>
      <w:r>
        <w:t xml:space="preserve">/VNAV minima and 52 have </w:t>
      </w:r>
      <w:hyperlink w:anchor="LPV" w:history="1">
        <w:r w:rsidRPr="00CD0610">
          <w:rPr>
            <w:rStyle w:val="Hyperlink"/>
          </w:rPr>
          <w:t>LPV</w:t>
        </w:r>
      </w:hyperlink>
      <w:r>
        <w:t xml:space="preserve"> minima, the latter based on WAAS (SBAS).  Canada plans to add PBN procedures, and to add LNAV/VNAV and LPV minima to those with LNAV-only minima based on demand from aircraft operators. Canada has no </w:t>
      </w:r>
      <w:hyperlink w:anchor="GLS" w:history="1">
        <w:r w:rsidR="00D465EA" w:rsidRPr="00C328BE">
          <w:rPr>
            <w:rStyle w:val="Hyperlink"/>
          </w:rPr>
          <w:t>GLS</w:t>
        </w:r>
      </w:hyperlink>
      <w:r>
        <w:t xml:space="preserve"> installations.</w:t>
      </w:r>
    </w:p>
    <w:p w:rsidR="00A65006" w:rsidRPr="00EB6641" w:rsidRDefault="00A65006" w:rsidP="00A65006">
      <w:pPr>
        <w:numPr>
          <w:ilvl w:val="0"/>
          <w:numId w:val="6"/>
        </w:numPr>
        <w:rPr>
          <w:b/>
        </w:rPr>
      </w:pPr>
      <w:r>
        <w:rPr>
          <w:b/>
        </w:rPr>
        <w:t>Australia</w:t>
      </w:r>
    </w:p>
    <w:p w:rsidR="00A65006" w:rsidRDefault="00A65006" w:rsidP="00A65006">
      <w:r>
        <w:t xml:space="preserve">Australia has published approximately 500 PBN approach procedures with LNAV minima, and has plans to add LNAV/VNAV minima to these procedures; as of June 2011 there were 60 under development.  Only about 5% of aircraft operating in Australia have </w:t>
      </w:r>
      <w:proofErr w:type="spellStart"/>
      <w:r>
        <w:t>Baro</w:t>
      </w:r>
      <w:proofErr w:type="spellEnd"/>
      <w:r>
        <w:t xml:space="preserve"> VNAV capability. Australia does not have SBAS, therefore none of the approaches has LPV minima. Australia has completed a </w:t>
      </w:r>
      <w:hyperlink w:anchor="GLS" w:history="1">
        <w:r w:rsidR="00D465EA" w:rsidRPr="00C328BE">
          <w:rPr>
            <w:rStyle w:val="Hyperlink"/>
          </w:rPr>
          <w:t>GLS</w:t>
        </w:r>
      </w:hyperlink>
      <w:r>
        <w:t xml:space="preserve"> Cat I trial at Sydney and will be installing a new system for testing leading to full operational approval by late April 2012.</w:t>
      </w:r>
    </w:p>
    <w:p w:rsidR="00A65006" w:rsidRDefault="00A65006" w:rsidP="00A65006">
      <w:pPr>
        <w:numPr>
          <w:ilvl w:val="0"/>
          <w:numId w:val="6"/>
        </w:numPr>
        <w:rPr>
          <w:b/>
        </w:rPr>
      </w:pPr>
      <w:r>
        <w:rPr>
          <w:b/>
        </w:rPr>
        <w:t>France</w:t>
      </w:r>
    </w:p>
    <w:p w:rsidR="00A65006" w:rsidRDefault="00A65006" w:rsidP="00A65006">
      <w:r>
        <w:t xml:space="preserve">France has published 50 PBN procedures with </w:t>
      </w:r>
      <w:hyperlink w:anchor="LNAV" w:history="1">
        <w:r w:rsidRPr="00CD0610">
          <w:rPr>
            <w:rStyle w:val="Hyperlink"/>
          </w:rPr>
          <w:t>LNAV</w:t>
        </w:r>
      </w:hyperlink>
      <w:r>
        <w:t xml:space="preserve"> minima as of June 2011; 3 have LPV minima; none has LNAV/VNAV minima. The estimates for the end of 2011 are: 80 LNAV, 10 LPV and 1 LNAV/VNAV. The objective is to have PBN procedures for 100% of France’s IFR runways with LNAV minima by 2016, and 100% with LPV and LNAV/VNAV minima by 2020. France has a single </w:t>
      </w:r>
      <w:r w:rsidR="00D465EA">
        <w:t>GLS</w:t>
      </w:r>
      <w:r>
        <w:t xml:space="preserve"> used to support aircraft certification, but not regular operations.  France has no plans for Cat I </w:t>
      </w:r>
      <w:r w:rsidR="00D465EA">
        <w:t>GLS</w:t>
      </w:r>
      <w:r>
        <w:t xml:space="preserve">. </w:t>
      </w:r>
    </w:p>
    <w:p w:rsidR="00A65006" w:rsidRDefault="00A65006" w:rsidP="00A65006">
      <w:pPr>
        <w:numPr>
          <w:ilvl w:val="0"/>
          <w:numId w:val="6"/>
        </w:numPr>
        <w:rPr>
          <w:b/>
        </w:rPr>
      </w:pPr>
      <w:r>
        <w:rPr>
          <w:b/>
        </w:rPr>
        <w:t>Brazil</w:t>
      </w:r>
    </w:p>
    <w:p w:rsidR="00A65006" w:rsidRDefault="00A65006" w:rsidP="00A65006">
      <w:r>
        <w:t xml:space="preserve">Brazil has published 146 PBN procedures with LNAV minima as of June 2011; 45 have LNAV/VNAV minima. There are 179 procedures being developed, 171 of which will have LNAV/VNAV minima. Plans call for </w:t>
      </w:r>
      <w:r w:rsidR="00D465EA">
        <w:t>GLS</w:t>
      </w:r>
      <w:r>
        <w:t xml:space="preserve"> to be implemented at main airports from 2014. Brazil does not have SBAS due in part to the challenge of providing single-frequency SBAS service in equatorial regions. </w:t>
      </w:r>
    </w:p>
    <w:p w:rsidR="008A255F" w:rsidRPr="00712825" w:rsidRDefault="008A255F" w:rsidP="00BE79B0">
      <w:pPr>
        <w:numPr>
          <w:ilvl w:val="0"/>
          <w:numId w:val="44"/>
        </w:numPr>
        <w:spacing w:line="276" w:lineRule="auto"/>
        <w:ind w:left="360"/>
        <w:rPr>
          <w:b/>
          <w:bCs/>
        </w:rPr>
      </w:pPr>
      <w:r w:rsidRPr="00712825">
        <w:rPr>
          <w:b/>
          <w:bCs/>
        </w:rPr>
        <w:t>India</w:t>
      </w:r>
    </w:p>
    <w:p w:rsidR="00A65006" w:rsidRDefault="008A255F" w:rsidP="008A255F">
      <w:pPr>
        <w:rPr>
          <w:szCs w:val="20"/>
          <w:lang w:val="en-US"/>
        </w:rPr>
      </w:pPr>
      <w:r w:rsidRPr="00712825">
        <w:rPr>
          <w:szCs w:val="20"/>
        </w:rPr>
        <w:t>PBN based RNAV-1 SID and STAR procedures have been implemented in six major airp</w:t>
      </w:r>
      <w:r>
        <w:rPr>
          <w:szCs w:val="20"/>
        </w:rPr>
        <w:t xml:space="preserve">orts. </w:t>
      </w:r>
      <w:r w:rsidRPr="00712825">
        <w:rPr>
          <w:szCs w:val="20"/>
        </w:rPr>
        <w:t xml:space="preserve">India is planning to implement 38 </w:t>
      </w:r>
      <w:r>
        <w:rPr>
          <w:szCs w:val="20"/>
        </w:rPr>
        <w:t>RNP APCH procedures with LNAV &amp; LNAV/VNAV minima</w:t>
      </w:r>
      <w:r w:rsidRPr="00712825">
        <w:rPr>
          <w:szCs w:val="20"/>
        </w:rPr>
        <w:t xml:space="preserve"> at major airport.</w:t>
      </w:r>
      <w:r>
        <w:rPr>
          <w:szCs w:val="20"/>
        </w:rPr>
        <w:t xml:space="preserve"> </w:t>
      </w:r>
      <w:r w:rsidRPr="00712825">
        <w:rPr>
          <w:szCs w:val="20"/>
        </w:rPr>
        <w:t xml:space="preserve"> At some airports, these approach procedures will be linked with RNP-1 </w:t>
      </w:r>
      <w:proofErr w:type="spellStart"/>
      <w:r w:rsidRPr="00712825">
        <w:rPr>
          <w:szCs w:val="20"/>
        </w:rPr>
        <w:t>STARs</w:t>
      </w:r>
      <w:proofErr w:type="spellEnd"/>
      <w:r w:rsidRPr="00712825">
        <w:rPr>
          <w:szCs w:val="20"/>
        </w:rPr>
        <w:t>.</w:t>
      </w:r>
    </w:p>
    <w:p w:rsidR="008A255F" w:rsidRDefault="005D23FE" w:rsidP="005D23FE">
      <w:pPr>
        <w:pStyle w:val="Heading2"/>
        <w:numPr>
          <w:ilvl w:val="1"/>
          <w:numId w:val="0"/>
        </w:numPr>
        <w:ind w:left="274"/>
      </w:pPr>
      <w:r>
        <w:t>7.2</w:t>
      </w:r>
      <w:r>
        <w:tab/>
      </w:r>
      <w:r w:rsidR="008A255F" w:rsidRPr="00F72ABF">
        <w:t>Planned or Ongoing Trials</w:t>
      </w:r>
    </w:p>
    <w:p w:rsidR="008A255F" w:rsidRPr="00712825" w:rsidRDefault="008A255F" w:rsidP="00BE79B0">
      <w:pPr>
        <w:numPr>
          <w:ilvl w:val="0"/>
          <w:numId w:val="44"/>
        </w:numPr>
        <w:spacing w:line="276" w:lineRule="auto"/>
        <w:ind w:left="360"/>
        <w:rPr>
          <w:b/>
          <w:bCs/>
        </w:rPr>
      </w:pPr>
      <w:r w:rsidRPr="00712825">
        <w:rPr>
          <w:b/>
          <w:bCs/>
        </w:rPr>
        <w:t>India</w:t>
      </w:r>
    </w:p>
    <w:p w:rsidR="008A255F" w:rsidRDefault="008A255F" w:rsidP="008A255F">
      <w:pPr>
        <w:rPr>
          <w:szCs w:val="20"/>
        </w:rPr>
      </w:pPr>
      <w:r>
        <w:rPr>
          <w:szCs w:val="20"/>
        </w:rPr>
        <w:t>India’s</w:t>
      </w:r>
      <w:r w:rsidRPr="00712825">
        <w:rPr>
          <w:szCs w:val="20"/>
        </w:rPr>
        <w:t xml:space="preserve"> SBAS system called GAGAN </w:t>
      </w:r>
      <w:r>
        <w:rPr>
          <w:szCs w:val="20"/>
        </w:rPr>
        <w:t>(</w:t>
      </w:r>
      <w:r w:rsidRPr="00712825">
        <w:rPr>
          <w:szCs w:val="20"/>
        </w:rPr>
        <w:t>GP</w:t>
      </w:r>
      <w:r>
        <w:rPr>
          <w:szCs w:val="20"/>
        </w:rPr>
        <w:t>S Aided Geo Augmented Navigation</w:t>
      </w:r>
      <w:r w:rsidRPr="00712825">
        <w:rPr>
          <w:szCs w:val="20"/>
        </w:rPr>
        <w:t>)</w:t>
      </w:r>
      <w:r>
        <w:rPr>
          <w:szCs w:val="20"/>
        </w:rPr>
        <w:t xml:space="preserve"> is being developed</w:t>
      </w:r>
      <w:r w:rsidRPr="00712825">
        <w:rPr>
          <w:szCs w:val="20"/>
        </w:rPr>
        <w:t xml:space="preserve">. </w:t>
      </w:r>
      <w:r>
        <w:rPr>
          <w:szCs w:val="20"/>
        </w:rPr>
        <w:t xml:space="preserve"> </w:t>
      </w:r>
      <w:r w:rsidRPr="00712825">
        <w:rPr>
          <w:szCs w:val="20"/>
        </w:rPr>
        <w:t>The certified GAGAN system will be available by June 2013</w:t>
      </w:r>
      <w:r>
        <w:rPr>
          <w:szCs w:val="20"/>
        </w:rPr>
        <w:t xml:space="preserve"> and should support the APAC region and beyond</w:t>
      </w:r>
      <w:r w:rsidRPr="00712825">
        <w:rPr>
          <w:szCs w:val="20"/>
        </w:rPr>
        <w:t xml:space="preserve">. </w:t>
      </w:r>
      <w:r>
        <w:rPr>
          <w:szCs w:val="20"/>
        </w:rPr>
        <w:t xml:space="preserve"> </w:t>
      </w:r>
    </w:p>
    <w:p w:rsidR="008A255F" w:rsidRDefault="008A255F" w:rsidP="008A255F">
      <w:pPr>
        <w:rPr>
          <w:szCs w:val="20"/>
        </w:rPr>
      </w:pPr>
    </w:p>
    <w:p w:rsidR="00A65006" w:rsidRDefault="008A255F" w:rsidP="008A255F">
      <w:pPr>
        <w:spacing w:after="0"/>
        <w:rPr>
          <w:sz w:val="24"/>
          <w:lang w:val="en-US"/>
        </w:rPr>
      </w:pPr>
      <w:r>
        <w:rPr>
          <w:szCs w:val="20"/>
        </w:rPr>
        <w:t xml:space="preserve">India </w:t>
      </w:r>
      <w:r w:rsidRPr="00712825">
        <w:rPr>
          <w:szCs w:val="20"/>
        </w:rPr>
        <w:t xml:space="preserve">has planned to implement </w:t>
      </w:r>
      <w:r w:rsidR="00D465EA">
        <w:rPr>
          <w:szCs w:val="20"/>
        </w:rPr>
        <w:t>GLS</w:t>
      </w:r>
      <w:r w:rsidRPr="00712825">
        <w:rPr>
          <w:szCs w:val="20"/>
        </w:rPr>
        <w:t xml:space="preserve"> to support Satellite based Navigation in TMA, to increase accessibility to airports. The first pilot project will be undertaken in 2012 at Chennai</w:t>
      </w:r>
      <w:r>
        <w:rPr>
          <w:sz w:val="24"/>
        </w:rPr>
        <w:t>.</w:t>
      </w:r>
      <w:r w:rsidR="00A65006">
        <w:rPr>
          <w:sz w:val="24"/>
          <w:lang w:val="en-US"/>
        </w:rPr>
        <w:t xml:space="preserve"> </w:t>
      </w:r>
    </w:p>
    <w:p w:rsidR="00A65006" w:rsidRDefault="00A65006" w:rsidP="00B3452B">
      <w:pPr>
        <w:pStyle w:val="Heading1"/>
        <w:numPr>
          <w:ilvl w:val="0"/>
          <w:numId w:val="360"/>
        </w:numPr>
      </w:pPr>
      <w:r>
        <w:t>Reference Documents</w:t>
      </w:r>
    </w:p>
    <w:p w:rsidR="00A65006" w:rsidRDefault="00A65006" w:rsidP="00B3452B">
      <w:pPr>
        <w:pStyle w:val="Heading2"/>
        <w:numPr>
          <w:ilvl w:val="1"/>
          <w:numId w:val="360"/>
        </w:numPr>
        <w:ind w:left="274" w:firstLine="0"/>
      </w:pPr>
      <w:r>
        <w:t>Standards</w:t>
      </w:r>
    </w:p>
    <w:p w:rsidR="00352F1B" w:rsidRDefault="005D23FE" w:rsidP="00BE79B0">
      <w:pPr>
        <w:numPr>
          <w:ilvl w:val="0"/>
          <w:numId w:val="43"/>
        </w:numPr>
        <w:tabs>
          <w:tab w:val="left" w:pos="851"/>
          <w:tab w:val="left" w:pos="1560"/>
          <w:tab w:val="left" w:pos="2040"/>
        </w:tabs>
        <w:ind w:left="851" w:hanging="491"/>
        <w:rPr>
          <w:color w:val="000000"/>
          <w:szCs w:val="20"/>
        </w:rPr>
      </w:pPr>
      <w:r>
        <w:rPr>
          <w:color w:val="000000"/>
          <w:szCs w:val="20"/>
        </w:rPr>
        <w:t xml:space="preserve">ICAO </w:t>
      </w:r>
      <w:r w:rsidRPr="008A63F2">
        <w:rPr>
          <w:color w:val="000000"/>
          <w:szCs w:val="20"/>
        </w:rPr>
        <w:t>Annex 10</w:t>
      </w:r>
      <w:r>
        <w:rPr>
          <w:color w:val="000000"/>
          <w:szCs w:val="20"/>
        </w:rPr>
        <w:t xml:space="preserve"> </w:t>
      </w:r>
      <w:r w:rsidRPr="008A63F2">
        <w:rPr>
          <w:szCs w:val="22"/>
        </w:rPr>
        <w:t>—</w:t>
      </w:r>
      <w:r w:rsidRPr="008A63F2">
        <w:rPr>
          <w:color w:val="000000"/>
          <w:szCs w:val="20"/>
        </w:rPr>
        <w:t xml:space="preserve"> </w:t>
      </w:r>
      <w:r w:rsidRPr="002B6405">
        <w:rPr>
          <w:i/>
          <w:iCs/>
          <w:color w:val="000000"/>
          <w:szCs w:val="20"/>
        </w:rPr>
        <w:t>Aeronautical Telecommunications</w:t>
      </w:r>
      <w:r>
        <w:rPr>
          <w:color w:val="000000"/>
          <w:szCs w:val="20"/>
        </w:rPr>
        <w:t>,</w:t>
      </w:r>
      <w:r w:rsidRPr="008A63F2">
        <w:rPr>
          <w:color w:val="000000"/>
          <w:szCs w:val="20"/>
        </w:rPr>
        <w:t xml:space="preserve"> Volume I </w:t>
      </w:r>
      <w:r w:rsidRPr="008A63F2">
        <w:rPr>
          <w:szCs w:val="22"/>
        </w:rPr>
        <w:t>—</w:t>
      </w:r>
      <w:r w:rsidRPr="008A63F2">
        <w:rPr>
          <w:color w:val="000000"/>
          <w:szCs w:val="20"/>
        </w:rPr>
        <w:t xml:space="preserve"> Radio Navigation Aids.</w:t>
      </w:r>
      <w:r>
        <w:rPr>
          <w:szCs w:val="22"/>
        </w:rPr>
        <w:t xml:space="preserve"> </w:t>
      </w:r>
      <w:r w:rsidRPr="001D5151">
        <w:rPr>
          <w:color w:val="000000"/>
          <w:szCs w:val="20"/>
        </w:rPr>
        <w:t>A</w:t>
      </w:r>
      <w:r>
        <w:rPr>
          <w:color w:val="000000"/>
          <w:szCs w:val="20"/>
        </w:rPr>
        <w:t>s of 2011 a</w:t>
      </w:r>
      <w:r w:rsidRPr="001D5151">
        <w:rPr>
          <w:color w:val="000000"/>
          <w:szCs w:val="20"/>
        </w:rPr>
        <w:t xml:space="preserve"> draft </w:t>
      </w:r>
      <w:proofErr w:type="spellStart"/>
      <w:r w:rsidRPr="001D5151">
        <w:rPr>
          <w:color w:val="000000"/>
          <w:szCs w:val="20"/>
        </w:rPr>
        <w:t>SARPs</w:t>
      </w:r>
      <w:proofErr w:type="spellEnd"/>
      <w:r w:rsidRPr="001D5151">
        <w:rPr>
          <w:color w:val="000000"/>
          <w:szCs w:val="20"/>
        </w:rPr>
        <w:t xml:space="preserve"> amendment for </w:t>
      </w:r>
      <w:hyperlink w:anchor="GLS" w:history="1">
        <w:r w:rsidRPr="00C328BE">
          <w:rPr>
            <w:rStyle w:val="Hyperlink"/>
            <w:szCs w:val="20"/>
          </w:rPr>
          <w:t>GLS</w:t>
        </w:r>
      </w:hyperlink>
      <w:r w:rsidRPr="001D5151">
        <w:rPr>
          <w:color w:val="000000"/>
          <w:szCs w:val="20"/>
        </w:rPr>
        <w:t xml:space="preserve"> to support </w:t>
      </w:r>
      <w:r>
        <w:rPr>
          <w:color w:val="000000"/>
          <w:szCs w:val="20"/>
        </w:rPr>
        <w:t>Category II/</w:t>
      </w:r>
      <w:r w:rsidRPr="001D5151">
        <w:rPr>
          <w:color w:val="000000"/>
          <w:szCs w:val="20"/>
        </w:rPr>
        <w:t xml:space="preserve">III approaches is completed and </w:t>
      </w:r>
      <w:r>
        <w:rPr>
          <w:color w:val="000000"/>
          <w:szCs w:val="20"/>
        </w:rPr>
        <w:t>is being validated</w:t>
      </w:r>
      <w:r w:rsidRPr="001D5151">
        <w:rPr>
          <w:color w:val="000000"/>
          <w:szCs w:val="20"/>
        </w:rPr>
        <w:t xml:space="preserve"> by States and industry</w:t>
      </w:r>
      <w:r w:rsidR="00A906BB" w:rsidRPr="001D5151">
        <w:rPr>
          <w:color w:val="000000"/>
          <w:szCs w:val="20"/>
        </w:rPr>
        <w:t>.</w:t>
      </w:r>
    </w:p>
    <w:p w:rsidR="00A906BB" w:rsidRDefault="00A906BB" w:rsidP="00B3452B">
      <w:pPr>
        <w:pStyle w:val="Heading2"/>
        <w:numPr>
          <w:ilvl w:val="1"/>
          <w:numId w:val="360"/>
        </w:numPr>
        <w:ind w:left="274" w:firstLine="0"/>
      </w:pPr>
      <w:r>
        <w:t>Procedures</w:t>
      </w:r>
    </w:p>
    <w:p w:rsidR="004565A8" w:rsidRDefault="005D23FE" w:rsidP="00BE79B0">
      <w:pPr>
        <w:numPr>
          <w:ilvl w:val="0"/>
          <w:numId w:val="43"/>
        </w:numPr>
        <w:tabs>
          <w:tab w:val="left" w:pos="851"/>
          <w:tab w:val="left" w:pos="1560"/>
          <w:tab w:val="left" w:pos="2040"/>
        </w:tabs>
        <w:ind w:left="851" w:hanging="491"/>
        <w:rPr>
          <w:color w:val="000000"/>
          <w:szCs w:val="20"/>
        </w:rPr>
      </w:pPr>
      <w:r w:rsidRPr="00854E10">
        <w:rPr>
          <w:color w:val="000000"/>
          <w:szCs w:val="20"/>
        </w:rPr>
        <w:t xml:space="preserve">ICAO Doc 8168, </w:t>
      </w:r>
      <w:r w:rsidRPr="002B6405">
        <w:rPr>
          <w:i/>
          <w:iCs/>
          <w:color w:val="000000"/>
          <w:szCs w:val="20"/>
        </w:rPr>
        <w:t>Aircraft Operations</w:t>
      </w:r>
      <w:r>
        <w:rPr>
          <w:i/>
          <w:iCs/>
          <w:color w:val="000000"/>
          <w:szCs w:val="20"/>
        </w:rPr>
        <w:t>.</w:t>
      </w:r>
    </w:p>
    <w:p w:rsidR="00A906BB" w:rsidRDefault="00A906BB" w:rsidP="00B3452B">
      <w:pPr>
        <w:pStyle w:val="Heading2"/>
        <w:numPr>
          <w:ilvl w:val="1"/>
          <w:numId w:val="360"/>
        </w:numPr>
        <w:ind w:left="274" w:firstLine="0"/>
      </w:pPr>
      <w:r>
        <w:t>Guidance Material</w:t>
      </w:r>
    </w:p>
    <w:p w:rsidR="005D23FE" w:rsidRDefault="005D23FE" w:rsidP="00BE79B0">
      <w:pPr>
        <w:numPr>
          <w:ilvl w:val="0"/>
          <w:numId w:val="43"/>
        </w:numPr>
        <w:spacing w:after="0"/>
        <w:ind w:left="360"/>
        <w:rPr>
          <w:rFonts w:ascii="Arial-BoldItalicMT" w:hAnsi="Arial-BoldItalicMT" w:cs="Arial-BoldItalicMT"/>
          <w:i/>
          <w:iCs/>
          <w:szCs w:val="20"/>
          <w:lang w:eastAsia="zh-CN"/>
        </w:rPr>
      </w:pPr>
      <w:r w:rsidRPr="002B6405">
        <w:rPr>
          <w:szCs w:val="22"/>
        </w:rPr>
        <w:t xml:space="preserve">ICAO Doc 9674, </w:t>
      </w:r>
      <w:r w:rsidRPr="002B6405">
        <w:rPr>
          <w:i/>
          <w:iCs/>
          <w:szCs w:val="22"/>
        </w:rPr>
        <w:t>World Geodetic System — 1984 (WGS-84) Manual</w:t>
      </w:r>
      <w:r>
        <w:rPr>
          <w:i/>
          <w:iCs/>
          <w:szCs w:val="22"/>
        </w:rPr>
        <w:t>;</w:t>
      </w:r>
    </w:p>
    <w:p w:rsidR="005D23FE" w:rsidRDefault="005D23FE" w:rsidP="00BE79B0">
      <w:pPr>
        <w:numPr>
          <w:ilvl w:val="0"/>
          <w:numId w:val="43"/>
        </w:numPr>
        <w:spacing w:after="0"/>
        <w:ind w:left="360"/>
        <w:rPr>
          <w:szCs w:val="22"/>
        </w:rPr>
      </w:pPr>
      <w:r w:rsidRPr="002B6405">
        <w:rPr>
          <w:rFonts w:ascii="Arial-BoldItalicMT" w:hAnsi="Arial-BoldItalicMT" w:cs="Arial-BoldItalicMT"/>
          <w:szCs w:val="22"/>
          <w:lang w:eastAsia="zh-CN"/>
        </w:rPr>
        <w:t>ICAO Doc 9613</w:t>
      </w:r>
      <w:r w:rsidRPr="002B6405">
        <w:rPr>
          <w:rFonts w:ascii="Arial-BoldItalicMT" w:hAnsi="Arial-BoldItalicMT" w:cs="Arial-BoldItalicMT"/>
          <w:i/>
          <w:iCs/>
          <w:szCs w:val="22"/>
          <w:lang w:eastAsia="zh-CN"/>
        </w:rPr>
        <w:t>, Performance-based Navigation (PBN) Manual</w:t>
      </w:r>
      <w:r>
        <w:rPr>
          <w:rFonts w:ascii="Arial-BoldItalicMT" w:hAnsi="Arial-BoldItalicMT" w:cs="Arial-BoldItalicMT"/>
          <w:i/>
          <w:iCs/>
          <w:szCs w:val="22"/>
          <w:lang w:eastAsia="zh-CN"/>
        </w:rPr>
        <w:t>;</w:t>
      </w:r>
    </w:p>
    <w:p w:rsidR="005D23FE" w:rsidRPr="00206969" w:rsidRDefault="005D23FE" w:rsidP="00BE79B0">
      <w:pPr>
        <w:numPr>
          <w:ilvl w:val="0"/>
          <w:numId w:val="43"/>
        </w:numPr>
        <w:spacing w:after="0"/>
        <w:ind w:left="360"/>
        <w:rPr>
          <w:szCs w:val="22"/>
        </w:rPr>
      </w:pPr>
      <w:r w:rsidRPr="002B6405">
        <w:rPr>
          <w:szCs w:val="22"/>
        </w:rPr>
        <w:t xml:space="preserve">ICAO Doc 9849, </w:t>
      </w:r>
      <w:r w:rsidRPr="002B6405">
        <w:rPr>
          <w:i/>
          <w:iCs/>
          <w:szCs w:val="22"/>
        </w:rPr>
        <w:t>Global Navigation Satellite System (GNSS) Manual</w:t>
      </w:r>
      <w:r>
        <w:rPr>
          <w:i/>
          <w:iCs/>
          <w:szCs w:val="22"/>
        </w:rPr>
        <w:t>;</w:t>
      </w:r>
    </w:p>
    <w:p w:rsidR="005D23FE" w:rsidRDefault="005D23FE" w:rsidP="00BE79B0">
      <w:pPr>
        <w:numPr>
          <w:ilvl w:val="0"/>
          <w:numId w:val="43"/>
        </w:numPr>
        <w:spacing w:after="0"/>
        <w:ind w:left="360"/>
        <w:rPr>
          <w:szCs w:val="22"/>
        </w:rPr>
      </w:pPr>
      <w:r w:rsidRPr="008A63F2">
        <w:rPr>
          <w:szCs w:val="22"/>
        </w:rPr>
        <w:t>ICAO Doc 9906</w:t>
      </w:r>
      <w:r>
        <w:rPr>
          <w:szCs w:val="22"/>
        </w:rPr>
        <w:t xml:space="preserve">, </w:t>
      </w:r>
      <w:r w:rsidRPr="002B6405">
        <w:rPr>
          <w:i/>
          <w:iCs/>
          <w:szCs w:val="22"/>
        </w:rPr>
        <w:t>Quality Assurance Manual for Flight Procedure Design</w:t>
      </w:r>
      <w:r w:rsidRPr="008A63F2" w:rsidDel="00432F10">
        <w:rPr>
          <w:szCs w:val="22"/>
        </w:rPr>
        <w:t xml:space="preserve">, </w:t>
      </w:r>
      <w:r w:rsidRPr="002B6405">
        <w:rPr>
          <w:rStyle w:val="Strong"/>
          <w:rFonts w:cs="Arial"/>
          <w:b w:val="0"/>
          <w:bCs w:val="0"/>
          <w:color w:val="000000"/>
          <w:szCs w:val="20"/>
        </w:rPr>
        <w:t>Volume 5</w:t>
      </w:r>
      <w:r w:rsidRPr="00206969">
        <w:rPr>
          <w:rFonts w:cs="Arial"/>
          <w:color w:val="000000"/>
          <w:szCs w:val="20"/>
        </w:rPr>
        <w:t xml:space="preserve"> </w:t>
      </w:r>
      <w:r w:rsidRPr="008A63F2">
        <w:rPr>
          <w:szCs w:val="22"/>
        </w:rPr>
        <w:t>—</w:t>
      </w:r>
      <w:r>
        <w:rPr>
          <w:rFonts w:cs="Arial"/>
          <w:color w:val="000000"/>
          <w:szCs w:val="20"/>
        </w:rPr>
        <w:t xml:space="preserve"> Validation of Instrument Flight Procedures;</w:t>
      </w:r>
    </w:p>
    <w:p w:rsidR="005D23FE" w:rsidRDefault="005D23FE" w:rsidP="00BE79B0">
      <w:pPr>
        <w:numPr>
          <w:ilvl w:val="0"/>
          <w:numId w:val="43"/>
        </w:numPr>
        <w:spacing w:after="0"/>
        <w:ind w:left="360"/>
        <w:rPr>
          <w:szCs w:val="22"/>
        </w:rPr>
      </w:pPr>
      <w:r>
        <w:rPr>
          <w:szCs w:val="22"/>
        </w:rPr>
        <w:t xml:space="preserve">ICAO Doc 8071, </w:t>
      </w:r>
      <w:r w:rsidRPr="002B6405">
        <w:rPr>
          <w:i/>
          <w:iCs/>
          <w:szCs w:val="22"/>
        </w:rPr>
        <w:t>Manual on Testing of Radio Navigation Aids</w:t>
      </w:r>
      <w:r>
        <w:rPr>
          <w:i/>
          <w:iCs/>
          <w:szCs w:val="22"/>
        </w:rPr>
        <w:t xml:space="preserve">, </w:t>
      </w:r>
      <w:r w:rsidRPr="008A63F2">
        <w:rPr>
          <w:szCs w:val="22"/>
        </w:rPr>
        <w:t>Volume II — Testing of Satellite-based Radio Navigation Systems</w:t>
      </w:r>
      <w:r>
        <w:rPr>
          <w:szCs w:val="22"/>
        </w:rPr>
        <w:t xml:space="preserve">; </w:t>
      </w:r>
    </w:p>
    <w:p w:rsidR="004565A8" w:rsidRDefault="005D23FE" w:rsidP="00BE79B0">
      <w:pPr>
        <w:numPr>
          <w:ilvl w:val="0"/>
          <w:numId w:val="43"/>
        </w:numPr>
        <w:spacing w:after="0"/>
        <w:ind w:left="360"/>
        <w:rPr>
          <w:szCs w:val="22"/>
        </w:rPr>
      </w:pPr>
      <w:r w:rsidRPr="00206969">
        <w:rPr>
          <w:szCs w:val="20"/>
        </w:rPr>
        <w:t xml:space="preserve">ICAO Doc 9931, </w:t>
      </w:r>
      <w:r w:rsidRPr="00206969">
        <w:rPr>
          <w:i/>
          <w:iCs/>
          <w:szCs w:val="20"/>
        </w:rPr>
        <w:t>Continuous Descent Operations (CDO) Manual</w:t>
      </w:r>
      <w:r w:rsidR="00206969">
        <w:rPr>
          <w:szCs w:val="20"/>
        </w:rPr>
        <w:t>.</w:t>
      </w:r>
    </w:p>
    <w:p w:rsidR="006C168C" w:rsidRPr="005D23FE" w:rsidRDefault="00040BB2" w:rsidP="00B3452B">
      <w:pPr>
        <w:pStyle w:val="Heading2"/>
        <w:numPr>
          <w:ilvl w:val="1"/>
          <w:numId w:val="360"/>
        </w:numPr>
        <w:ind w:left="274" w:firstLine="0"/>
        <w:rPr>
          <w:szCs w:val="22"/>
        </w:rPr>
      </w:pPr>
      <w:r>
        <w:t>Approval Documents</w:t>
      </w:r>
    </w:p>
    <w:p w:rsidR="005D23FE" w:rsidRPr="00861B8C" w:rsidRDefault="005D23FE" w:rsidP="00B3452B">
      <w:pPr>
        <w:pStyle w:val="ListParagraph"/>
        <w:numPr>
          <w:ilvl w:val="0"/>
          <w:numId w:val="178"/>
        </w:numPr>
        <w:ind w:left="360"/>
      </w:pPr>
      <w:r w:rsidRPr="002B6405">
        <w:t>FAA AC 20-138(), TSO-C129/145/146()</w:t>
      </w:r>
    </w:p>
    <w:p w:rsidR="005D23FE" w:rsidRPr="00861B8C" w:rsidRDefault="005D23FE" w:rsidP="00B3452B">
      <w:pPr>
        <w:pStyle w:val="ListParagraph"/>
        <w:numPr>
          <w:ilvl w:val="0"/>
          <w:numId w:val="193"/>
        </w:numPr>
        <w:ind w:left="360"/>
      </w:pPr>
      <w:r w:rsidRPr="002B6405">
        <w:t xml:space="preserve">ICAO Doc  4444, </w:t>
      </w:r>
      <w:r w:rsidRPr="002B6405">
        <w:rPr>
          <w:i/>
          <w:iCs/>
        </w:rPr>
        <w:t>Procedures for Air Navigation Services — Air Traffic Management;</w:t>
      </w:r>
    </w:p>
    <w:p w:rsidR="005D23FE" w:rsidRPr="00861B8C" w:rsidRDefault="005D23FE" w:rsidP="00B3452B">
      <w:pPr>
        <w:pStyle w:val="ListParagraph"/>
        <w:numPr>
          <w:ilvl w:val="0"/>
          <w:numId w:val="193"/>
        </w:numPr>
        <w:ind w:left="360"/>
      </w:pPr>
      <w:r w:rsidRPr="002B6405">
        <w:t xml:space="preserve">ICAO Flight Plan Classification; </w:t>
      </w:r>
    </w:p>
    <w:p w:rsidR="005D23FE" w:rsidRPr="00861B8C" w:rsidRDefault="005D23FE" w:rsidP="00B3452B">
      <w:pPr>
        <w:pStyle w:val="ListParagraph"/>
        <w:numPr>
          <w:ilvl w:val="0"/>
          <w:numId w:val="193"/>
        </w:numPr>
        <w:ind w:left="360"/>
        <w:rPr>
          <w:rFonts w:cs="Arial"/>
          <w:szCs w:val="20"/>
        </w:rPr>
      </w:pPr>
      <w:r w:rsidRPr="002B6405">
        <w:t xml:space="preserve">ICAO Doc 8168, </w:t>
      </w:r>
      <w:r w:rsidRPr="002B6405">
        <w:rPr>
          <w:rFonts w:cs="Arial"/>
          <w:i/>
          <w:iCs/>
          <w:szCs w:val="20"/>
        </w:rPr>
        <w:t>Aircraft Operations;</w:t>
      </w:r>
    </w:p>
    <w:p w:rsidR="005D23FE" w:rsidRDefault="005D23FE" w:rsidP="00B3452B">
      <w:pPr>
        <w:pStyle w:val="ListParagraph"/>
        <w:numPr>
          <w:ilvl w:val="0"/>
          <w:numId w:val="193"/>
        </w:numPr>
        <w:ind w:left="360"/>
        <w:rPr>
          <w:i/>
          <w:iCs/>
        </w:rPr>
      </w:pPr>
      <w:r w:rsidRPr="002B6405">
        <w:t xml:space="preserve">ICAO Doc 9613, </w:t>
      </w:r>
      <w:r w:rsidRPr="002B6405">
        <w:rPr>
          <w:i/>
          <w:iCs/>
        </w:rPr>
        <w:t>Performance Based Navigation Manual;</w:t>
      </w:r>
    </w:p>
    <w:p w:rsidR="005D23FE" w:rsidRPr="00861B8C" w:rsidRDefault="005D23FE" w:rsidP="00B3452B">
      <w:pPr>
        <w:pStyle w:val="ListParagraph"/>
        <w:numPr>
          <w:ilvl w:val="0"/>
          <w:numId w:val="193"/>
        </w:numPr>
        <w:ind w:left="360"/>
      </w:pPr>
      <w:r w:rsidRPr="005D23FE">
        <w:t>ICAO</w:t>
      </w:r>
      <w:r w:rsidRPr="002B6405">
        <w:t xml:space="preserve"> Annex 10 </w:t>
      </w:r>
      <w:r w:rsidRPr="002B6405">
        <w:rPr>
          <w:rFonts w:cs="Arial"/>
          <w:szCs w:val="20"/>
        </w:rPr>
        <w:t>—</w:t>
      </w:r>
      <w:r w:rsidRPr="002B6405">
        <w:t xml:space="preserve"> </w:t>
      </w:r>
      <w:r w:rsidRPr="002B6405">
        <w:rPr>
          <w:i/>
          <w:iCs/>
        </w:rPr>
        <w:t>Aeronautical Telecommunications;</w:t>
      </w:r>
    </w:p>
    <w:p w:rsidR="005D23FE" w:rsidRPr="00861B8C" w:rsidRDefault="005D23FE" w:rsidP="00B3452B">
      <w:pPr>
        <w:pStyle w:val="ListParagraph"/>
        <w:numPr>
          <w:ilvl w:val="0"/>
          <w:numId w:val="193"/>
        </w:numPr>
        <w:ind w:left="360"/>
      </w:pPr>
      <w:r w:rsidRPr="002B6405">
        <w:t xml:space="preserve">ICAO Annex 11 </w:t>
      </w:r>
      <w:r w:rsidRPr="002B6405">
        <w:rPr>
          <w:rFonts w:cs="Arial"/>
          <w:szCs w:val="20"/>
        </w:rPr>
        <w:t>—</w:t>
      </w:r>
      <w:r w:rsidRPr="002B6405">
        <w:t xml:space="preserve"> Air Traffic Services;</w:t>
      </w:r>
    </w:p>
    <w:p w:rsidR="00040BB2" w:rsidRPr="00206969" w:rsidRDefault="005D23FE" w:rsidP="00B3452B">
      <w:pPr>
        <w:pStyle w:val="ListParagraph"/>
        <w:numPr>
          <w:ilvl w:val="0"/>
          <w:numId w:val="178"/>
        </w:numPr>
        <w:ind w:left="360"/>
      </w:pPr>
      <w:r w:rsidRPr="002B6405">
        <w:rPr>
          <w:szCs w:val="22"/>
        </w:rPr>
        <w:t xml:space="preserve">ICAO Doc 9674, </w:t>
      </w:r>
      <w:r w:rsidRPr="002B6405">
        <w:rPr>
          <w:i/>
          <w:iCs/>
          <w:szCs w:val="22"/>
        </w:rPr>
        <w:t xml:space="preserve">World Geodetic System — 1984 (WGS-84) </w:t>
      </w:r>
      <w:proofErr w:type="spellStart"/>
      <w:r w:rsidRPr="002B6405">
        <w:rPr>
          <w:i/>
          <w:iCs/>
          <w:szCs w:val="22"/>
        </w:rPr>
        <w:t>Manua</w:t>
      </w:r>
      <w:r w:rsidR="00452590">
        <w:rPr>
          <w:i/>
          <w:iCs/>
          <w:szCs w:val="22"/>
        </w:rPr>
        <w:t>.</w:t>
      </w:r>
      <w:r w:rsidRPr="002B6405">
        <w:rPr>
          <w:i/>
          <w:iCs/>
          <w:szCs w:val="22"/>
        </w:rPr>
        <w:t>l</w:t>
      </w:r>
      <w:proofErr w:type="spellEnd"/>
    </w:p>
    <w:p w:rsidR="00040BB2" w:rsidRDefault="00040BB2" w:rsidP="00040BB2">
      <w:pPr>
        <w:rPr>
          <w:szCs w:val="22"/>
        </w:rPr>
        <w:sectPr w:rsidR="00040BB2" w:rsidSect="00C569A6">
          <w:headerReference w:type="default" r:id="rId18"/>
          <w:pgSz w:w="11907" w:h="16840" w:code="9"/>
          <w:pgMar w:top="1418" w:right="1134" w:bottom="1418" w:left="1134" w:header="720" w:footer="720" w:gutter="0"/>
          <w:cols w:space="708"/>
          <w:noEndnote/>
          <w:docGrid w:linePitch="272"/>
        </w:sectPr>
      </w:pPr>
    </w:p>
    <w:p w:rsidR="00D702A3" w:rsidRDefault="00D702A3" w:rsidP="00D702A3">
      <w:pPr>
        <w:jc w:val="center"/>
        <w:rPr>
          <w:bCs/>
          <w:sz w:val="32"/>
        </w:rPr>
      </w:pPr>
    </w:p>
    <w:p w:rsidR="00D702A3" w:rsidRDefault="00D702A3" w:rsidP="00D702A3">
      <w:pPr>
        <w:jc w:val="center"/>
        <w:rPr>
          <w:bCs/>
          <w:sz w:val="32"/>
        </w:rPr>
      </w:pPr>
    </w:p>
    <w:p w:rsidR="00D702A3" w:rsidRDefault="00D702A3" w:rsidP="00D702A3">
      <w:pPr>
        <w:jc w:val="center"/>
        <w:rPr>
          <w:bCs/>
          <w:sz w:val="32"/>
        </w:rPr>
      </w:pPr>
    </w:p>
    <w:p w:rsidR="00D702A3" w:rsidRDefault="00D702A3" w:rsidP="00D702A3">
      <w:pPr>
        <w:jc w:val="center"/>
        <w:rPr>
          <w:bCs/>
          <w:sz w:val="32"/>
        </w:rPr>
      </w:pPr>
    </w:p>
    <w:p w:rsidR="00D702A3" w:rsidRDefault="00D702A3" w:rsidP="00D702A3">
      <w:pPr>
        <w:jc w:val="center"/>
        <w:rPr>
          <w:bCs/>
          <w:sz w:val="32"/>
        </w:rPr>
      </w:pPr>
    </w:p>
    <w:p w:rsidR="00D702A3" w:rsidRDefault="00D702A3" w:rsidP="00D702A3">
      <w:pPr>
        <w:jc w:val="center"/>
        <w:rPr>
          <w:bCs/>
          <w:sz w:val="32"/>
        </w:rPr>
      </w:pPr>
    </w:p>
    <w:p w:rsidR="00D702A3" w:rsidRDefault="00D702A3" w:rsidP="00D702A3">
      <w:pPr>
        <w:jc w:val="center"/>
        <w:rPr>
          <w:bCs/>
          <w:sz w:val="32"/>
        </w:rPr>
      </w:pPr>
    </w:p>
    <w:p w:rsidR="00D702A3" w:rsidRDefault="00D702A3" w:rsidP="00D702A3">
      <w:pPr>
        <w:jc w:val="center"/>
        <w:rPr>
          <w:bCs/>
          <w:sz w:val="32"/>
        </w:rPr>
      </w:pPr>
    </w:p>
    <w:p w:rsidR="00D702A3" w:rsidRDefault="00D702A3" w:rsidP="00D702A3">
      <w:pPr>
        <w:jc w:val="center"/>
        <w:rPr>
          <w:bCs/>
          <w:sz w:val="32"/>
        </w:rPr>
      </w:pPr>
      <w:r w:rsidRPr="00953CEE">
        <w:rPr>
          <w:bCs/>
          <w:sz w:val="32"/>
        </w:rPr>
        <w:t>This Page Intentionally Left Blank</w:t>
      </w:r>
    </w:p>
    <w:p w:rsidR="00D702A3" w:rsidRDefault="00D702A3" w:rsidP="00D702A3">
      <w:pPr>
        <w:jc w:val="center"/>
        <w:rPr>
          <w:bCs/>
          <w:sz w:val="32"/>
        </w:rPr>
      </w:pPr>
    </w:p>
    <w:p w:rsidR="00CD4263" w:rsidRDefault="00CD4263" w:rsidP="00F86A0B">
      <w:pPr>
        <w:sectPr w:rsidR="00CD4263" w:rsidSect="00C569A6">
          <w:headerReference w:type="default" r:id="rId19"/>
          <w:pgSz w:w="11907" w:h="16840" w:code="9"/>
          <w:pgMar w:top="1418" w:right="1134" w:bottom="1418" w:left="1134" w:header="720" w:footer="720" w:gutter="0"/>
          <w:cols w:space="708"/>
          <w:noEndnote/>
          <w:docGrid w:linePitch="272"/>
        </w:sectPr>
      </w:pPr>
    </w:p>
    <w:p w:rsidR="007076BE" w:rsidRPr="00D924B9" w:rsidRDefault="007076BE" w:rsidP="00D924B9">
      <w:pPr>
        <w:pStyle w:val="Modules"/>
      </w:pPr>
      <w:bookmarkStart w:id="8" w:name="_Toc319493895"/>
      <w:r w:rsidRPr="00D924B9">
        <w:t xml:space="preserve">Module N° </w:t>
      </w:r>
      <w:bookmarkStart w:id="9" w:name="B165"/>
      <w:r w:rsidRPr="00D924B9">
        <w:t>B1-65</w:t>
      </w:r>
      <w:bookmarkEnd w:id="9"/>
      <w:r w:rsidRPr="00D924B9">
        <w:t xml:space="preserve">: </w:t>
      </w:r>
      <w:r w:rsidR="0065193E" w:rsidRPr="00D924B9">
        <w:t>Optimize</w:t>
      </w:r>
      <w:r w:rsidRPr="00D924B9">
        <w:t>d Airport Accessibility</w:t>
      </w:r>
      <w:bookmarkEnd w:id="8"/>
    </w:p>
    <w:p w:rsidR="007076BE" w:rsidRDefault="007076BE" w:rsidP="007076BE">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7076BE" w:rsidRPr="00500CD2" w:rsidTr="007076BE">
        <w:tc>
          <w:tcPr>
            <w:tcW w:w="2802" w:type="dxa"/>
            <w:shd w:val="clear" w:color="auto" w:fill="auto"/>
          </w:tcPr>
          <w:p w:rsidR="007076BE" w:rsidRPr="00500CD2" w:rsidRDefault="007076BE" w:rsidP="007076BE">
            <w:pPr>
              <w:rPr>
                <w:b/>
                <w:szCs w:val="20"/>
              </w:rPr>
            </w:pPr>
            <w:r w:rsidRPr="00500CD2">
              <w:rPr>
                <w:b/>
                <w:szCs w:val="20"/>
              </w:rPr>
              <w:t>Summary</w:t>
            </w:r>
          </w:p>
        </w:tc>
        <w:tc>
          <w:tcPr>
            <w:tcW w:w="7087" w:type="dxa"/>
            <w:gridSpan w:val="2"/>
            <w:shd w:val="clear" w:color="auto" w:fill="auto"/>
          </w:tcPr>
          <w:p w:rsidR="006C168C" w:rsidRDefault="00E76442">
            <w:pPr>
              <w:rPr>
                <w:szCs w:val="22"/>
              </w:rPr>
            </w:pPr>
            <w:r>
              <w:rPr>
                <w:rFonts w:cs="Arial"/>
                <w:color w:val="000000"/>
                <w:szCs w:val="20"/>
              </w:rPr>
              <w:t xml:space="preserve">To progress further with </w:t>
            </w:r>
            <w:r w:rsidRPr="007E42D6">
              <w:rPr>
                <w:rFonts w:cs="Arial"/>
                <w:color w:val="000000"/>
                <w:szCs w:val="20"/>
              </w:rPr>
              <w:t xml:space="preserve">the universal implementation of </w:t>
            </w:r>
            <w:hyperlink w:anchor="PBN" w:history="1">
              <w:r w:rsidR="00FE1B2B" w:rsidRPr="00CD0610">
                <w:rPr>
                  <w:rStyle w:val="Hyperlink"/>
                  <w:rFonts w:cs="Arial"/>
                  <w:szCs w:val="20"/>
                </w:rPr>
                <w:t>PBN</w:t>
              </w:r>
            </w:hyperlink>
            <w:r w:rsidR="00FE1B2B">
              <w:rPr>
                <w:rFonts w:cs="Arial"/>
                <w:color w:val="000000"/>
                <w:szCs w:val="20"/>
              </w:rPr>
              <w:t xml:space="preserve"> </w:t>
            </w:r>
            <w:r w:rsidRPr="007E42D6">
              <w:rPr>
                <w:rFonts w:cs="Arial"/>
                <w:color w:val="000000"/>
                <w:szCs w:val="20"/>
              </w:rPr>
              <w:t xml:space="preserve"> approaches. </w:t>
            </w:r>
            <w:r w:rsidRPr="009D38A8">
              <w:rPr>
                <w:szCs w:val="22"/>
              </w:rPr>
              <w:t xml:space="preserve">PBN and </w:t>
            </w:r>
            <w:hyperlink w:anchor="GLS" w:history="1">
              <w:r w:rsidRPr="00C328BE">
                <w:rPr>
                  <w:rStyle w:val="Hyperlink"/>
                  <w:szCs w:val="22"/>
                </w:rPr>
                <w:t>GLS</w:t>
              </w:r>
            </w:hyperlink>
            <w:r>
              <w:rPr>
                <w:szCs w:val="22"/>
              </w:rPr>
              <w:t xml:space="preserve"> (</w:t>
            </w:r>
            <w:smartTag w:uri="urn:schemas-microsoft-com:office:smarttags" w:element="stockticker">
              <w:r>
                <w:rPr>
                  <w:szCs w:val="22"/>
                </w:rPr>
                <w:t>CAT</w:t>
              </w:r>
            </w:smartTag>
            <w:r>
              <w:rPr>
                <w:szCs w:val="22"/>
              </w:rPr>
              <w:t xml:space="preserve"> II/III) </w:t>
            </w:r>
            <w:r w:rsidRPr="009D38A8">
              <w:rPr>
                <w:szCs w:val="22"/>
              </w:rPr>
              <w:t xml:space="preserve">procedures enhance the reliability and predictability of approaches to runways increasing safety, accessibility and efficiency. </w:t>
            </w:r>
          </w:p>
        </w:tc>
      </w:tr>
      <w:tr w:rsidR="007076BE" w:rsidRPr="00500CD2" w:rsidTr="007076BE">
        <w:tc>
          <w:tcPr>
            <w:tcW w:w="2802" w:type="dxa"/>
            <w:shd w:val="clear" w:color="auto" w:fill="auto"/>
          </w:tcPr>
          <w:p w:rsidR="007076BE" w:rsidRPr="00500CD2" w:rsidRDefault="007076BE" w:rsidP="007076BE">
            <w:pPr>
              <w:rPr>
                <w:b/>
                <w:szCs w:val="20"/>
              </w:rPr>
            </w:pPr>
            <w:r w:rsidRPr="00500CD2">
              <w:rPr>
                <w:b/>
                <w:szCs w:val="20"/>
              </w:rPr>
              <w:t>Main Performance Impact</w:t>
            </w:r>
          </w:p>
        </w:tc>
        <w:tc>
          <w:tcPr>
            <w:tcW w:w="7087" w:type="dxa"/>
            <w:gridSpan w:val="2"/>
            <w:shd w:val="clear" w:color="auto" w:fill="auto"/>
          </w:tcPr>
          <w:p w:rsidR="007076BE" w:rsidRPr="00945CC8" w:rsidRDefault="007076BE" w:rsidP="007076BE">
            <w:pPr>
              <w:rPr>
                <w:szCs w:val="22"/>
              </w:rPr>
            </w:pPr>
            <w:r w:rsidRPr="00C328BE">
              <w:rPr>
                <w:szCs w:val="22"/>
              </w:rPr>
              <w:t>KPA</w:t>
            </w:r>
            <w:r w:rsidRPr="008D1C02">
              <w:rPr>
                <w:szCs w:val="22"/>
              </w:rPr>
              <w:t>-04 Efficiency,</w:t>
            </w:r>
            <w:r w:rsidRPr="00945CC8">
              <w:rPr>
                <w:szCs w:val="22"/>
              </w:rPr>
              <w:t xml:space="preserve"> </w:t>
            </w:r>
            <w:r>
              <w:rPr>
                <w:szCs w:val="22"/>
              </w:rPr>
              <w:t xml:space="preserve">KPA-05 </w:t>
            </w:r>
            <w:r w:rsidRPr="00945CC8">
              <w:rPr>
                <w:szCs w:val="22"/>
              </w:rPr>
              <w:t>Environment</w:t>
            </w:r>
            <w:r>
              <w:rPr>
                <w:szCs w:val="22"/>
              </w:rPr>
              <w:t>,</w:t>
            </w:r>
            <w:r w:rsidRPr="00945CC8">
              <w:rPr>
                <w:szCs w:val="22"/>
              </w:rPr>
              <w:t xml:space="preserve"> </w:t>
            </w:r>
            <w:r>
              <w:rPr>
                <w:szCs w:val="22"/>
              </w:rPr>
              <w:t xml:space="preserve">KPA-10 </w:t>
            </w:r>
            <w:r w:rsidRPr="00945CC8">
              <w:rPr>
                <w:szCs w:val="22"/>
              </w:rPr>
              <w:t>Safety</w:t>
            </w:r>
            <w:r w:rsidR="002918D0">
              <w:rPr>
                <w:szCs w:val="22"/>
              </w:rPr>
              <w:t xml:space="preserve">, </w:t>
            </w:r>
          </w:p>
        </w:tc>
      </w:tr>
      <w:tr w:rsidR="007076BE" w:rsidRPr="00500CD2" w:rsidTr="007076BE">
        <w:tc>
          <w:tcPr>
            <w:tcW w:w="2802" w:type="dxa"/>
            <w:shd w:val="clear" w:color="auto" w:fill="auto"/>
          </w:tcPr>
          <w:p w:rsidR="007076BE" w:rsidRPr="00500CD2" w:rsidRDefault="007076BE" w:rsidP="007076BE">
            <w:pPr>
              <w:jc w:val="left"/>
              <w:rPr>
                <w:b/>
                <w:szCs w:val="20"/>
              </w:rPr>
            </w:pPr>
            <w:r>
              <w:rPr>
                <w:b/>
                <w:szCs w:val="20"/>
              </w:rPr>
              <w:t xml:space="preserve">Operating Environment/Phases of  Flight </w:t>
            </w:r>
          </w:p>
        </w:tc>
        <w:tc>
          <w:tcPr>
            <w:tcW w:w="7087" w:type="dxa"/>
            <w:gridSpan w:val="2"/>
            <w:shd w:val="clear" w:color="auto" w:fill="auto"/>
          </w:tcPr>
          <w:p w:rsidR="007076BE" w:rsidRPr="00945CC8" w:rsidRDefault="007076BE" w:rsidP="007076BE">
            <w:pPr>
              <w:rPr>
                <w:szCs w:val="22"/>
              </w:rPr>
            </w:pPr>
            <w:r w:rsidRPr="00945CC8">
              <w:rPr>
                <w:szCs w:val="22"/>
              </w:rPr>
              <w:t>Approach</w:t>
            </w:r>
            <w:r>
              <w:rPr>
                <w:szCs w:val="22"/>
              </w:rPr>
              <w:t xml:space="preserve"> and landing</w:t>
            </w:r>
          </w:p>
        </w:tc>
      </w:tr>
      <w:tr w:rsidR="007076BE" w:rsidRPr="00500CD2" w:rsidTr="007076BE">
        <w:tc>
          <w:tcPr>
            <w:tcW w:w="2802" w:type="dxa"/>
            <w:shd w:val="clear" w:color="auto" w:fill="auto"/>
          </w:tcPr>
          <w:p w:rsidR="007076BE" w:rsidRPr="00500CD2" w:rsidRDefault="007076BE" w:rsidP="007076BE">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7076BE" w:rsidRPr="00945CC8" w:rsidRDefault="007076BE" w:rsidP="007076BE">
            <w:pPr>
              <w:jc w:val="left"/>
              <w:rPr>
                <w:szCs w:val="22"/>
              </w:rPr>
            </w:pPr>
            <w:r w:rsidRPr="00945CC8">
              <w:rPr>
                <w:szCs w:val="22"/>
              </w:rPr>
              <w:t xml:space="preserve">This module </w:t>
            </w:r>
            <w:r>
              <w:rPr>
                <w:szCs w:val="22"/>
              </w:rPr>
              <w:t xml:space="preserve">is applicable to all runway ends.   </w:t>
            </w:r>
          </w:p>
        </w:tc>
      </w:tr>
      <w:tr w:rsidR="007076BE" w:rsidRPr="00321716" w:rsidTr="007076BE">
        <w:tc>
          <w:tcPr>
            <w:tcW w:w="2802" w:type="dxa"/>
            <w:shd w:val="clear" w:color="auto" w:fill="auto"/>
          </w:tcPr>
          <w:p w:rsidR="007076BE" w:rsidRPr="00500CD2" w:rsidRDefault="007076BE" w:rsidP="007076BE">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7076BE" w:rsidRPr="00945CC8" w:rsidRDefault="007076BE" w:rsidP="007076BE">
            <w:pPr>
              <w:rPr>
                <w:szCs w:val="22"/>
              </w:rPr>
            </w:pPr>
            <w:smartTag w:uri="urn:schemas-microsoft-com:office:smarttags" w:element="stockticker">
              <w:r w:rsidRPr="00945CC8">
                <w:rPr>
                  <w:szCs w:val="22"/>
                </w:rPr>
                <w:t>AUO</w:t>
              </w:r>
            </w:smartTag>
            <w:r w:rsidRPr="00945CC8">
              <w:rPr>
                <w:szCs w:val="22"/>
              </w:rPr>
              <w:t xml:space="preserve"> – Airspace User Operations</w:t>
            </w:r>
          </w:p>
          <w:p w:rsidR="007076BE" w:rsidRPr="00945CC8" w:rsidRDefault="007076BE" w:rsidP="007076BE">
            <w:pPr>
              <w:rPr>
                <w:szCs w:val="22"/>
              </w:rPr>
            </w:pPr>
            <w:r w:rsidRPr="00945CC8">
              <w:rPr>
                <w:szCs w:val="22"/>
              </w:rPr>
              <w:t>AO – Aerodrome Operations</w:t>
            </w:r>
          </w:p>
        </w:tc>
      </w:tr>
      <w:tr w:rsidR="007076BE" w:rsidRPr="00500CD2" w:rsidTr="007076BE">
        <w:tc>
          <w:tcPr>
            <w:tcW w:w="2802" w:type="dxa"/>
            <w:shd w:val="clear" w:color="auto" w:fill="auto"/>
          </w:tcPr>
          <w:p w:rsidR="007076BE" w:rsidRPr="00500CD2" w:rsidRDefault="007076BE" w:rsidP="007076BE">
            <w:pPr>
              <w:rPr>
                <w:b/>
                <w:szCs w:val="20"/>
              </w:rPr>
            </w:pPr>
            <w:r w:rsidRPr="00500CD2">
              <w:rPr>
                <w:b/>
                <w:szCs w:val="20"/>
              </w:rPr>
              <w:t>Global Plan Initiatives (GPI)</w:t>
            </w:r>
          </w:p>
        </w:tc>
        <w:tc>
          <w:tcPr>
            <w:tcW w:w="7087" w:type="dxa"/>
            <w:gridSpan w:val="2"/>
            <w:shd w:val="clear" w:color="auto" w:fill="auto"/>
          </w:tcPr>
          <w:p w:rsidR="007076BE" w:rsidRDefault="007076BE" w:rsidP="007076BE">
            <w:pPr>
              <w:rPr>
                <w:szCs w:val="22"/>
              </w:rPr>
            </w:pPr>
            <w:smartTag w:uri="urn:schemas-microsoft-com:office:smarttags" w:element="stockticker">
              <w:r w:rsidRPr="00945CC8">
                <w:rPr>
                  <w:szCs w:val="22"/>
                </w:rPr>
                <w:t>GPI</w:t>
              </w:r>
            </w:smartTag>
            <w:r w:rsidRPr="00945CC8">
              <w:rPr>
                <w:szCs w:val="22"/>
              </w:rPr>
              <w:t xml:space="preserve">-5 RNAV and </w:t>
            </w:r>
            <w:hyperlink w:anchor="RNP" w:history="1">
              <w:r w:rsidRPr="00CD0610">
                <w:rPr>
                  <w:rStyle w:val="Hyperlink"/>
                  <w:szCs w:val="22"/>
                </w:rPr>
                <w:t>RNP</w:t>
              </w:r>
            </w:hyperlink>
            <w:r w:rsidRPr="00945CC8">
              <w:rPr>
                <w:szCs w:val="22"/>
              </w:rPr>
              <w:t xml:space="preserve"> (PBN)</w:t>
            </w:r>
          </w:p>
          <w:p w:rsidR="007076BE" w:rsidRPr="00945CC8" w:rsidRDefault="007076BE" w:rsidP="007076BE">
            <w:pPr>
              <w:rPr>
                <w:szCs w:val="22"/>
              </w:rPr>
            </w:pPr>
            <w:smartTag w:uri="urn:schemas-microsoft-com:office:smarttags" w:element="stockticker">
              <w:r w:rsidRPr="00945CC8">
                <w:rPr>
                  <w:szCs w:val="22"/>
                </w:rPr>
                <w:t>GPI</w:t>
              </w:r>
            </w:smartTag>
            <w:r w:rsidRPr="00945CC8">
              <w:rPr>
                <w:szCs w:val="22"/>
              </w:rPr>
              <w:t>-14 Runway Operations</w:t>
            </w:r>
          </w:p>
          <w:p w:rsidR="007076BE" w:rsidRPr="00945CC8" w:rsidRDefault="007076BE" w:rsidP="007076BE">
            <w:pPr>
              <w:rPr>
                <w:szCs w:val="22"/>
              </w:rPr>
            </w:pPr>
            <w:smartTag w:uri="urn:schemas-microsoft-com:office:smarttags" w:element="stockticker">
              <w:r w:rsidRPr="00945CC8">
                <w:rPr>
                  <w:szCs w:val="22"/>
                </w:rPr>
                <w:t>GPI</w:t>
              </w:r>
            </w:smartTag>
            <w:r w:rsidRPr="00945CC8">
              <w:rPr>
                <w:szCs w:val="22"/>
              </w:rPr>
              <w:t>-20 WGS84</w:t>
            </w:r>
          </w:p>
        </w:tc>
      </w:tr>
      <w:tr w:rsidR="007076BE" w:rsidRPr="00321716" w:rsidTr="007076BE">
        <w:tc>
          <w:tcPr>
            <w:tcW w:w="2802" w:type="dxa"/>
            <w:shd w:val="clear" w:color="auto" w:fill="auto"/>
          </w:tcPr>
          <w:p w:rsidR="007076BE" w:rsidRPr="00500CD2" w:rsidRDefault="007076BE" w:rsidP="007076BE">
            <w:pPr>
              <w:rPr>
                <w:b/>
                <w:szCs w:val="20"/>
              </w:rPr>
            </w:pPr>
            <w:r>
              <w:rPr>
                <w:b/>
                <w:szCs w:val="20"/>
              </w:rPr>
              <w:t>Pre-Requisites</w:t>
            </w:r>
          </w:p>
        </w:tc>
        <w:tc>
          <w:tcPr>
            <w:tcW w:w="7087" w:type="dxa"/>
            <w:gridSpan w:val="2"/>
            <w:shd w:val="clear" w:color="auto" w:fill="auto"/>
          </w:tcPr>
          <w:p w:rsidR="007076BE" w:rsidRPr="00477A0D" w:rsidRDefault="007076BE" w:rsidP="007076BE">
            <w:pPr>
              <w:jc w:val="left"/>
            </w:pPr>
            <w:r>
              <w:t>B0-65</w:t>
            </w:r>
          </w:p>
        </w:tc>
      </w:tr>
      <w:tr w:rsidR="007076BE" w:rsidRPr="00321716" w:rsidTr="007076BE">
        <w:trPr>
          <w:trHeight w:val="141"/>
        </w:trPr>
        <w:tc>
          <w:tcPr>
            <w:tcW w:w="2802" w:type="dxa"/>
            <w:vMerge w:val="restart"/>
            <w:shd w:val="clear" w:color="auto" w:fill="auto"/>
          </w:tcPr>
          <w:p w:rsidR="007076BE" w:rsidRDefault="007076BE" w:rsidP="007076BE">
            <w:pPr>
              <w:jc w:val="left"/>
              <w:rPr>
                <w:b/>
                <w:szCs w:val="20"/>
              </w:rPr>
            </w:pPr>
            <w:r>
              <w:rPr>
                <w:b/>
                <w:szCs w:val="20"/>
              </w:rPr>
              <w:t>Global Readiness Checklist</w:t>
            </w:r>
          </w:p>
          <w:p w:rsidR="007076BE" w:rsidRDefault="007076BE" w:rsidP="007076BE">
            <w:pPr>
              <w:jc w:val="left"/>
              <w:rPr>
                <w:b/>
                <w:szCs w:val="20"/>
              </w:rPr>
            </w:pPr>
          </w:p>
          <w:p w:rsidR="007076BE" w:rsidRPr="00500CD2" w:rsidRDefault="007076BE" w:rsidP="007076BE">
            <w:pPr>
              <w:jc w:val="left"/>
              <w:rPr>
                <w:b/>
                <w:szCs w:val="20"/>
              </w:rPr>
            </w:pPr>
          </w:p>
        </w:tc>
        <w:tc>
          <w:tcPr>
            <w:tcW w:w="3543" w:type="dxa"/>
            <w:shd w:val="clear" w:color="auto" w:fill="auto"/>
          </w:tcPr>
          <w:p w:rsidR="007076BE" w:rsidRPr="00500CD2" w:rsidRDefault="007076BE" w:rsidP="007076BE">
            <w:pPr>
              <w:rPr>
                <w:sz w:val="18"/>
              </w:rPr>
            </w:pPr>
          </w:p>
        </w:tc>
        <w:tc>
          <w:tcPr>
            <w:tcW w:w="3544" w:type="dxa"/>
            <w:shd w:val="clear" w:color="auto" w:fill="auto"/>
          </w:tcPr>
          <w:p w:rsidR="007076BE" w:rsidRPr="00500CD2" w:rsidRDefault="007076BE" w:rsidP="007076BE">
            <w:pPr>
              <w:rPr>
                <w:sz w:val="18"/>
              </w:rPr>
            </w:pPr>
            <w:r w:rsidRPr="00505A15">
              <w:rPr>
                <w:b/>
                <w:bCs/>
                <w:sz w:val="18"/>
              </w:rPr>
              <w:t>Status</w:t>
            </w:r>
            <w:r>
              <w:rPr>
                <w:sz w:val="18"/>
              </w:rPr>
              <w:t xml:space="preserve"> (ready now or estimated date).</w:t>
            </w:r>
          </w:p>
        </w:tc>
      </w:tr>
      <w:tr w:rsidR="007076BE" w:rsidRPr="00321716" w:rsidTr="007076BE">
        <w:trPr>
          <w:trHeight w:val="136"/>
        </w:trPr>
        <w:tc>
          <w:tcPr>
            <w:tcW w:w="2802" w:type="dxa"/>
            <w:vMerge/>
            <w:shd w:val="clear" w:color="auto" w:fill="auto"/>
          </w:tcPr>
          <w:p w:rsidR="007076BE" w:rsidRDefault="007076BE" w:rsidP="007076BE">
            <w:pPr>
              <w:jc w:val="left"/>
              <w:rPr>
                <w:b/>
                <w:szCs w:val="20"/>
              </w:rPr>
            </w:pPr>
          </w:p>
        </w:tc>
        <w:tc>
          <w:tcPr>
            <w:tcW w:w="3543" w:type="dxa"/>
            <w:shd w:val="clear" w:color="auto" w:fill="auto"/>
          </w:tcPr>
          <w:p w:rsidR="007076BE" w:rsidRPr="00500CD2" w:rsidRDefault="007076BE" w:rsidP="007076BE">
            <w:pPr>
              <w:rPr>
                <w:sz w:val="18"/>
              </w:rPr>
            </w:pPr>
            <w:r>
              <w:rPr>
                <w:sz w:val="18"/>
              </w:rPr>
              <w:t>Standards Readiness</w:t>
            </w:r>
          </w:p>
        </w:tc>
        <w:tc>
          <w:tcPr>
            <w:tcW w:w="3544" w:type="dxa"/>
            <w:shd w:val="clear" w:color="auto" w:fill="auto"/>
          </w:tcPr>
          <w:p w:rsidR="007076BE" w:rsidRPr="00500CD2" w:rsidRDefault="007076BE" w:rsidP="007076BE">
            <w:pPr>
              <w:rPr>
                <w:sz w:val="18"/>
              </w:rPr>
            </w:pPr>
            <w:r>
              <w:rPr>
                <w:sz w:val="18"/>
              </w:rPr>
              <w:t>Est. 2014</w:t>
            </w:r>
          </w:p>
        </w:tc>
      </w:tr>
      <w:tr w:rsidR="007076BE" w:rsidRPr="00321716" w:rsidTr="007076BE">
        <w:trPr>
          <w:trHeight w:val="136"/>
        </w:trPr>
        <w:tc>
          <w:tcPr>
            <w:tcW w:w="2802" w:type="dxa"/>
            <w:vMerge/>
            <w:shd w:val="clear" w:color="auto" w:fill="auto"/>
          </w:tcPr>
          <w:p w:rsidR="007076BE" w:rsidRDefault="007076BE" w:rsidP="007076BE">
            <w:pPr>
              <w:jc w:val="left"/>
              <w:rPr>
                <w:b/>
                <w:szCs w:val="20"/>
              </w:rPr>
            </w:pPr>
          </w:p>
        </w:tc>
        <w:tc>
          <w:tcPr>
            <w:tcW w:w="3543" w:type="dxa"/>
            <w:shd w:val="clear" w:color="auto" w:fill="auto"/>
          </w:tcPr>
          <w:p w:rsidR="007076BE" w:rsidRPr="00500CD2" w:rsidRDefault="007076BE" w:rsidP="007076BE">
            <w:pPr>
              <w:rPr>
                <w:sz w:val="18"/>
              </w:rPr>
            </w:pPr>
            <w:r>
              <w:rPr>
                <w:sz w:val="18"/>
              </w:rPr>
              <w:t>Avionics Availability</w:t>
            </w:r>
          </w:p>
        </w:tc>
        <w:tc>
          <w:tcPr>
            <w:tcW w:w="3544" w:type="dxa"/>
            <w:shd w:val="clear" w:color="auto" w:fill="auto"/>
          </w:tcPr>
          <w:p w:rsidR="007076BE" w:rsidRPr="00500CD2" w:rsidRDefault="007076BE" w:rsidP="007076BE">
            <w:pPr>
              <w:rPr>
                <w:sz w:val="18"/>
              </w:rPr>
            </w:pPr>
            <w:r>
              <w:rPr>
                <w:sz w:val="18"/>
              </w:rPr>
              <w:t>Est. 2018</w:t>
            </w:r>
          </w:p>
        </w:tc>
      </w:tr>
      <w:tr w:rsidR="007076BE" w:rsidRPr="00321716" w:rsidTr="007076BE">
        <w:trPr>
          <w:trHeight w:val="136"/>
        </w:trPr>
        <w:tc>
          <w:tcPr>
            <w:tcW w:w="2802" w:type="dxa"/>
            <w:vMerge/>
            <w:shd w:val="clear" w:color="auto" w:fill="auto"/>
          </w:tcPr>
          <w:p w:rsidR="007076BE" w:rsidRDefault="007076BE" w:rsidP="007076BE">
            <w:pPr>
              <w:jc w:val="left"/>
              <w:rPr>
                <w:b/>
                <w:szCs w:val="20"/>
              </w:rPr>
            </w:pPr>
          </w:p>
        </w:tc>
        <w:tc>
          <w:tcPr>
            <w:tcW w:w="3543" w:type="dxa"/>
            <w:shd w:val="clear" w:color="auto" w:fill="auto"/>
          </w:tcPr>
          <w:p w:rsidR="007076BE" w:rsidRPr="00500CD2" w:rsidRDefault="007076BE" w:rsidP="007076BE">
            <w:pPr>
              <w:rPr>
                <w:sz w:val="18"/>
              </w:rPr>
            </w:pPr>
            <w:r>
              <w:rPr>
                <w:sz w:val="18"/>
              </w:rPr>
              <w:t>Ground System Availability</w:t>
            </w:r>
          </w:p>
        </w:tc>
        <w:tc>
          <w:tcPr>
            <w:tcW w:w="3544" w:type="dxa"/>
            <w:shd w:val="clear" w:color="auto" w:fill="auto"/>
          </w:tcPr>
          <w:p w:rsidR="007076BE" w:rsidRPr="00500CD2" w:rsidRDefault="007076BE" w:rsidP="007076BE">
            <w:pPr>
              <w:rPr>
                <w:sz w:val="18"/>
              </w:rPr>
            </w:pPr>
            <w:r w:rsidRPr="00732340">
              <w:rPr>
                <w:rFonts w:cs="Arial"/>
                <w:bCs/>
                <w:sz w:val="22"/>
                <w:szCs w:val="22"/>
              </w:rPr>
              <w:t>√</w:t>
            </w:r>
          </w:p>
        </w:tc>
      </w:tr>
      <w:tr w:rsidR="007076BE" w:rsidRPr="00321716" w:rsidTr="007076BE">
        <w:trPr>
          <w:trHeight w:val="136"/>
        </w:trPr>
        <w:tc>
          <w:tcPr>
            <w:tcW w:w="2802" w:type="dxa"/>
            <w:vMerge/>
            <w:shd w:val="clear" w:color="auto" w:fill="auto"/>
          </w:tcPr>
          <w:p w:rsidR="007076BE" w:rsidRDefault="007076BE" w:rsidP="007076BE">
            <w:pPr>
              <w:jc w:val="left"/>
              <w:rPr>
                <w:b/>
                <w:szCs w:val="20"/>
              </w:rPr>
            </w:pPr>
          </w:p>
        </w:tc>
        <w:tc>
          <w:tcPr>
            <w:tcW w:w="3543" w:type="dxa"/>
            <w:shd w:val="clear" w:color="auto" w:fill="auto"/>
          </w:tcPr>
          <w:p w:rsidR="007076BE" w:rsidRPr="00500CD2" w:rsidRDefault="007076BE" w:rsidP="007076BE">
            <w:pPr>
              <w:rPr>
                <w:sz w:val="18"/>
              </w:rPr>
            </w:pPr>
            <w:r>
              <w:rPr>
                <w:sz w:val="18"/>
              </w:rPr>
              <w:t>Procedures Available</w:t>
            </w:r>
          </w:p>
        </w:tc>
        <w:tc>
          <w:tcPr>
            <w:tcW w:w="3544" w:type="dxa"/>
            <w:shd w:val="clear" w:color="auto" w:fill="auto"/>
          </w:tcPr>
          <w:p w:rsidR="007076BE" w:rsidRPr="00500CD2" w:rsidRDefault="007076BE" w:rsidP="007076BE">
            <w:pPr>
              <w:rPr>
                <w:sz w:val="18"/>
              </w:rPr>
            </w:pPr>
            <w:r w:rsidRPr="00732340">
              <w:rPr>
                <w:rFonts w:cs="Arial"/>
                <w:bCs/>
                <w:sz w:val="22"/>
                <w:szCs w:val="22"/>
              </w:rPr>
              <w:t>√</w:t>
            </w:r>
          </w:p>
        </w:tc>
      </w:tr>
      <w:tr w:rsidR="007076BE" w:rsidRPr="00321716" w:rsidTr="007076BE">
        <w:trPr>
          <w:trHeight w:val="136"/>
        </w:trPr>
        <w:tc>
          <w:tcPr>
            <w:tcW w:w="2802" w:type="dxa"/>
            <w:vMerge/>
            <w:shd w:val="clear" w:color="auto" w:fill="auto"/>
          </w:tcPr>
          <w:p w:rsidR="007076BE" w:rsidRDefault="007076BE" w:rsidP="007076BE">
            <w:pPr>
              <w:jc w:val="left"/>
              <w:rPr>
                <w:b/>
                <w:szCs w:val="20"/>
              </w:rPr>
            </w:pPr>
          </w:p>
        </w:tc>
        <w:tc>
          <w:tcPr>
            <w:tcW w:w="3543" w:type="dxa"/>
            <w:shd w:val="clear" w:color="auto" w:fill="auto"/>
          </w:tcPr>
          <w:p w:rsidR="007076BE" w:rsidRPr="00500CD2" w:rsidRDefault="007076BE" w:rsidP="007076BE">
            <w:pPr>
              <w:rPr>
                <w:sz w:val="18"/>
              </w:rPr>
            </w:pPr>
            <w:r>
              <w:rPr>
                <w:sz w:val="18"/>
              </w:rPr>
              <w:t>Operations Approvals</w:t>
            </w:r>
          </w:p>
        </w:tc>
        <w:tc>
          <w:tcPr>
            <w:tcW w:w="3544" w:type="dxa"/>
            <w:shd w:val="clear" w:color="auto" w:fill="auto"/>
          </w:tcPr>
          <w:p w:rsidR="007076BE" w:rsidRPr="00500CD2" w:rsidRDefault="007076BE" w:rsidP="007076BE">
            <w:pPr>
              <w:rPr>
                <w:sz w:val="18"/>
              </w:rPr>
            </w:pPr>
            <w:r>
              <w:rPr>
                <w:sz w:val="18"/>
              </w:rPr>
              <w:t>Est. 2018</w:t>
            </w:r>
          </w:p>
        </w:tc>
      </w:tr>
    </w:tbl>
    <w:p w:rsidR="00A50BAD" w:rsidRPr="00A50BAD" w:rsidRDefault="007076BE" w:rsidP="001B44F6">
      <w:pPr>
        <w:pStyle w:val="Heading1"/>
        <w:numPr>
          <w:ilvl w:val="0"/>
          <w:numId w:val="71"/>
        </w:numPr>
      </w:pPr>
      <w:r>
        <w:t>Narrative</w:t>
      </w:r>
    </w:p>
    <w:p w:rsidR="007076BE" w:rsidRDefault="007076BE" w:rsidP="001B44F6">
      <w:pPr>
        <w:pStyle w:val="Heading2"/>
        <w:numPr>
          <w:ilvl w:val="1"/>
          <w:numId w:val="71"/>
        </w:numPr>
        <w:tabs>
          <w:tab w:val="clear" w:pos="720"/>
        </w:tabs>
        <w:ind w:left="274" w:firstLine="0"/>
      </w:pPr>
      <w:r>
        <w:t>General</w:t>
      </w:r>
    </w:p>
    <w:p w:rsidR="007076BE" w:rsidRDefault="007076BE" w:rsidP="007076BE">
      <w:r w:rsidRPr="00164F15">
        <w:t xml:space="preserve">This module </w:t>
      </w:r>
      <w:r>
        <w:t>complements</w:t>
      </w:r>
      <w:r w:rsidRPr="00164F15">
        <w:t xml:space="preserve"> other airspace and procedures </w:t>
      </w:r>
      <w:r>
        <w:t xml:space="preserve">elements </w:t>
      </w:r>
      <w:r w:rsidRPr="00164F15">
        <w:t xml:space="preserve">(CDO, PBN and Airspace Management) to increase efficiency, safety, access and predictability. </w:t>
      </w:r>
    </w:p>
    <w:p w:rsidR="007076BE" w:rsidRDefault="007076BE" w:rsidP="001B44F6">
      <w:pPr>
        <w:pStyle w:val="Heading3"/>
        <w:numPr>
          <w:ilvl w:val="2"/>
          <w:numId w:val="71"/>
        </w:numPr>
        <w:ind w:left="720"/>
      </w:pPr>
      <w:r>
        <w:t>Baseline</w:t>
      </w:r>
    </w:p>
    <w:p w:rsidR="007076BE" w:rsidRPr="00EE7FE8" w:rsidRDefault="007076BE" w:rsidP="007076BE">
      <w:r>
        <w:t xml:space="preserve">Module B0-65 provided the first step toward universal implementation of GNSS-based approaches. It is likely that many States will have a significant number of GNSS-based PBN approaches, and in some States virtually all runways will be served by PBN procedures. Where </w:t>
      </w:r>
      <w:r w:rsidR="00D465EA">
        <w:t>GLS</w:t>
      </w:r>
      <w:r>
        <w:t xml:space="preserve"> and/or SBAS are available, precision instrument runways will have Cat I minima.</w:t>
      </w:r>
    </w:p>
    <w:p w:rsidR="007076BE" w:rsidRDefault="007076BE" w:rsidP="001B44F6">
      <w:pPr>
        <w:pStyle w:val="Heading3"/>
        <w:numPr>
          <w:ilvl w:val="2"/>
          <w:numId w:val="71"/>
        </w:numPr>
        <w:ind w:left="720"/>
      </w:pPr>
      <w:r>
        <w:t>Change brought by the module</w:t>
      </w:r>
    </w:p>
    <w:p w:rsidR="002B36B5" w:rsidRPr="00164F15" w:rsidRDefault="002B36B5" w:rsidP="002B36B5">
      <w:r>
        <w:t xml:space="preserve">This module proposes to take advantage of the lowest available minima through the extension of </w:t>
      </w:r>
      <w:smartTag w:uri="urn:schemas-microsoft-com:office:smarttags" w:element="stockticker">
        <w:r>
          <w:t>GNSS</w:t>
        </w:r>
      </w:smartTag>
      <w:r>
        <w:t xml:space="preserve">-based approaches from </w:t>
      </w:r>
      <w:smartTag w:uri="urn:schemas-microsoft-com:office:smarttags" w:element="stockticker">
        <w:r>
          <w:t>CAT</w:t>
        </w:r>
      </w:smartTag>
      <w:r>
        <w:t xml:space="preserve">-I capability to category </w:t>
      </w:r>
      <w:smartTag w:uri="urn:schemas-microsoft-com:office:smarttags" w:element="stockticker">
        <w:r>
          <w:t>CAT</w:t>
        </w:r>
      </w:smartTag>
      <w:r>
        <w:t xml:space="preserve"> II/III capability at a limited number of airports. It also harnesses the potential integration of the PBN STARS directly to all approaches with vertical guidance. This capability allows for both curved approaches and segmented approaches in an integrated system. The emergence of multi-frequency/constellation </w:t>
      </w:r>
      <w:smartTag w:uri="urn:schemas-microsoft-com:office:smarttags" w:element="stockticker">
        <w:r>
          <w:t>GNSS</w:t>
        </w:r>
      </w:smartTag>
      <w:r>
        <w:t xml:space="preserve"> may start to be developed to enhance approach procedures.</w:t>
      </w:r>
    </w:p>
    <w:p w:rsidR="007076BE" w:rsidRDefault="007076BE" w:rsidP="007076BE">
      <w:r>
        <w:t xml:space="preserve">As more PBN and </w:t>
      </w:r>
      <w:r w:rsidR="00D465EA">
        <w:t>GLS</w:t>
      </w:r>
      <w:r>
        <w:t xml:space="preserve"> procedures become available, and as more aircraft are equipped with the required avionics, application of this module will result in some rationalisation of the navigation infrastructure. </w:t>
      </w:r>
    </w:p>
    <w:p w:rsidR="007076BE" w:rsidRPr="009E1261" w:rsidRDefault="002B36B5" w:rsidP="002B36B5">
      <w:r>
        <w:t>Increased aerodrome accessibility via lower approach minima to more runways will be reflected in fewer fight disruptions, reduced fuel burn and reduced greenhouse gas emissions.</w:t>
      </w:r>
      <w:r w:rsidRPr="009E1261">
        <w:t xml:space="preserve"> </w:t>
      </w:r>
      <w:r>
        <w:t xml:space="preserve">The more widespread availability of SBAS and </w:t>
      </w:r>
      <w:hyperlink w:anchor="GLS" w:history="1">
        <w:r w:rsidR="00D465EA" w:rsidRPr="00C328BE">
          <w:rPr>
            <w:rStyle w:val="Hyperlink"/>
          </w:rPr>
          <w:t>GLS</w:t>
        </w:r>
      </w:hyperlink>
      <w:r>
        <w:t xml:space="preserve"> procedures will enhance safety via vertical guidance. </w:t>
      </w:r>
      <w:r w:rsidR="007076BE">
        <w:t xml:space="preserve"> </w:t>
      </w:r>
    </w:p>
    <w:p w:rsidR="007076BE" w:rsidRDefault="007076BE" w:rsidP="001B44F6">
      <w:pPr>
        <w:pStyle w:val="Heading1"/>
        <w:numPr>
          <w:ilvl w:val="0"/>
          <w:numId w:val="71"/>
        </w:numPr>
      </w:pPr>
      <w:r w:rsidRPr="00C16ACB">
        <w:t xml:space="preserve">Intended </w:t>
      </w:r>
      <w:r>
        <w:t xml:space="preserve">Performance </w:t>
      </w:r>
      <w:r w:rsidRPr="00C16ACB">
        <w:t>Operational Improvement</w:t>
      </w:r>
    </w:p>
    <w:p w:rsidR="00452590" w:rsidRPr="00452590" w:rsidRDefault="00452590" w:rsidP="00107C1A">
      <w:pPr>
        <w:pStyle w:val="ListParagraph"/>
        <w:spacing w:after="240"/>
        <w:rPr>
          <w:b/>
          <w:bCs/>
        </w:rPr>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076BE" w:rsidTr="007076BE">
        <w:tc>
          <w:tcPr>
            <w:tcW w:w="3085" w:type="dxa"/>
          </w:tcPr>
          <w:p w:rsidR="007076BE" w:rsidRPr="00354420" w:rsidRDefault="007076BE" w:rsidP="007076BE">
            <w:pPr>
              <w:spacing w:after="60"/>
              <w:jc w:val="right"/>
              <w:rPr>
                <w:i/>
              </w:rPr>
            </w:pPr>
            <w:r w:rsidRPr="00354420">
              <w:rPr>
                <w:i/>
              </w:rPr>
              <w:t>Efficiency</w:t>
            </w:r>
          </w:p>
        </w:tc>
        <w:tc>
          <w:tcPr>
            <w:tcW w:w="6804" w:type="dxa"/>
          </w:tcPr>
          <w:p w:rsidR="007076BE" w:rsidRPr="00AA2B69" w:rsidRDefault="007076BE" w:rsidP="00FE1B2B">
            <w:pPr>
              <w:rPr>
                <w:rFonts w:cs="Arial"/>
                <w:color w:val="000000"/>
                <w:szCs w:val="20"/>
                <w:lang w:eastAsia="en-US"/>
              </w:rPr>
            </w:pPr>
            <w:r>
              <w:t>C</w:t>
            </w:r>
            <w:r w:rsidRPr="00703ED3">
              <w:t xml:space="preserve">ost savings </w:t>
            </w:r>
            <w:r>
              <w:t xml:space="preserve">related to the benefits of lower approach minima: fewer diversions, </w:t>
            </w:r>
            <w:proofErr w:type="spellStart"/>
            <w:r>
              <w:t>overflights</w:t>
            </w:r>
            <w:proofErr w:type="spellEnd"/>
            <w:r>
              <w:t>, cancellations and delays.  Cost savings related to higher airport capacity by taking advantage of the flexibility to offset approaches and define displaced thresholds.</w:t>
            </w:r>
          </w:p>
        </w:tc>
      </w:tr>
      <w:tr w:rsidR="007076BE" w:rsidTr="007076BE">
        <w:tc>
          <w:tcPr>
            <w:tcW w:w="3085" w:type="dxa"/>
          </w:tcPr>
          <w:p w:rsidR="007076BE" w:rsidRPr="00354420" w:rsidRDefault="007076BE" w:rsidP="007076BE">
            <w:pPr>
              <w:spacing w:after="60"/>
              <w:jc w:val="right"/>
              <w:rPr>
                <w:i/>
              </w:rPr>
            </w:pPr>
            <w:r>
              <w:rPr>
                <w:i/>
              </w:rPr>
              <w:t>Environment</w:t>
            </w:r>
          </w:p>
        </w:tc>
        <w:tc>
          <w:tcPr>
            <w:tcW w:w="6804" w:type="dxa"/>
          </w:tcPr>
          <w:p w:rsidR="007076BE" w:rsidRDefault="007076BE" w:rsidP="007076BE">
            <w:r>
              <w:t>E</w:t>
            </w:r>
            <w:r w:rsidRPr="00703ED3">
              <w:t>nvironmental benefits through reduced fuel burn</w:t>
            </w:r>
          </w:p>
        </w:tc>
      </w:tr>
      <w:tr w:rsidR="007076BE" w:rsidTr="007076BE">
        <w:tc>
          <w:tcPr>
            <w:tcW w:w="3085" w:type="dxa"/>
          </w:tcPr>
          <w:p w:rsidR="007076BE" w:rsidRPr="00354420" w:rsidRDefault="007076BE" w:rsidP="007076BE">
            <w:pPr>
              <w:spacing w:after="60"/>
              <w:jc w:val="right"/>
              <w:rPr>
                <w:i/>
              </w:rPr>
            </w:pPr>
            <w:r w:rsidRPr="00354420">
              <w:rPr>
                <w:i/>
              </w:rPr>
              <w:t>Safety</w:t>
            </w:r>
          </w:p>
        </w:tc>
        <w:tc>
          <w:tcPr>
            <w:tcW w:w="6804" w:type="dxa"/>
          </w:tcPr>
          <w:p w:rsidR="007076BE" w:rsidRDefault="007076BE" w:rsidP="007076BE">
            <w:r>
              <w:t>S</w:t>
            </w:r>
            <w:r w:rsidRPr="001053CC">
              <w:t>tabilized approach paths</w:t>
            </w:r>
            <w:r>
              <w:t>.</w:t>
            </w:r>
          </w:p>
        </w:tc>
      </w:tr>
      <w:tr w:rsidR="007076BE" w:rsidTr="007076BE">
        <w:tc>
          <w:tcPr>
            <w:tcW w:w="3085" w:type="dxa"/>
          </w:tcPr>
          <w:p w:rsidR="007076BE" w:rsidRPr="009A7910" w:rsidRDefault="00A853FD" w:rsidP="007076BE">
            <w:pPr>
              <w:spacing w:after="60"/>
              <w:jc w:val="right"/>
              <w:rPr>
                <w:i/>
              </w:rPr>
            </w:pPr>
            <w:hyperlink w:anchor="CBA" w:history="1">
              <w:r w:rsidR="007076BE" w:rsidRPr="004B463A">
                <w:rPr>
                  <w:rStyle w:val="Hyperlink"/>
                  <w:i/>
                </w:rPr>
                <w:t>CBA</w:t>
              </w:r>
            </w:hyperlink>
          </w:p>
        </w:tc>
        <w:tc>
          <w:tcPr>
            <w:tcW w:w="6804" w:type="dxa"/>
          </w:tcPr>
          <w:p w:rsidR="007076BE" w:rsidRDefault="007076BE" w:rsidP="007076BE">
            <w:r>
              <w:t xml:space="preserve">Aircraft operators and </w:t>
            </w:r>
            <w:proofErr w:type="spellStart"/>
            <w:r>
              <w:t>ANSPs</w:t>
            </w:r>
            <w:proofErr w:type="spellEnd"/>
            <w:r>
              <w:t xml:space="preserve"> can quantify the benefits of lower minima by modelling airport accessibility with existing and new minima.  Operators can then assess benefits against avionics and other costs. The </w:t>
            </w:r>
            <w:hyperlink w:anchor="GLS" w:history="1">
              <w:r w:rsidR="00D465EA" w:rsidRPr="00C328BE">
                <w:rPr>
                  <w:rStyle w:val="Hyperlink"/>
                </w:rPr>
                <w:t>GLS</w:t>
              </w:r>
            </w:hyperlink>
            <w:r>
              <w:t xml:space="preserve"> Cat II/III business case needs to consider the cost of retaining </w:t>
            </w:r>
            <w:hyperlink w:anchor="ILS" w:history="1">
              <w:r w:rsidRPr="00C328BE">
                <w:rPr>
                  <w:rStyle w:val="Hyperlink"/>
                </w:rPr>
                <w:t>ILS</w:t>
              </w:r>
            </w:hyperlink>
            <w:r>
              <w:t xml:space="preserve"> or </w:t>
            </w:r>
            <w:hyperlink w:anchor="MLS" w:history="1">
              <w:r w:rsidRPr="00CD0610">
                <w:rPr>
                  <w:rStyle w:val="Hyperlink"/>
                </w:rPr>
                <w:t>MLS</w:t>
              </w:r>
            </w:hyperlink>
            <w:r>
              <w:t xml:space="preserve"> to allow continued operations during an interference event. The potential for increased runway capacity benefits with </w:t>
            </w:r>
            <w:r w:rsidR="00D465EA">
              <w:t>GLS</w:t>
            </w:r>
            <w:r>
              <w:t xml:space="preserve"> is complicated at airports where a significant proportion of aircraft are not equipped with </w:t>
            </w:r>
            <w:r w:rsidR="00D465EA">
              <w:t>GLS</w:t>
            </w:r>
            <w:r>
              <w:t xml:space="preserve"> avionics. </w:t>
            </w:r>
          </w:p>
        </w:tc>
      </w:tr>
    </w:tbl>
    <w:p w:rsidR="007076BE" w:rsidRDefault="007076BE" w:rsidP="001B44F6">
      <w:pPr>
        <w:pStyle w:val="Heading1"/>
        <w:numPr>
          <w:ilvl w:val="0"/>
          <w:numId w:val="71"/>
        </w:numPr>
      </w:pPr>
      <w:r>
        <w:t>N</w:t>
      </w:r>
      <w:r w:rsidRPr="00C26951">
        <w:t xml:space="preserve">ecessary Procedures (Air </w:t>
      </w:r>
      <w:r>
        <w:t>&amp;</w:t>
      </w:r>
      <w:r w:rsidRPr="00C26951">
        <w:t xml:space="preserve"> Ground)</w:t>
      </w:r>
      <w:r>
        <w:t xml:space="preserve"> </w:t>
      </w:r>
    </w:p>
    <w:p w:rsidR="00E16ABA" w:rsidRPr="00164F15" w:rsidRDefault="00E16ABA" w:rsidP="002B1F37">
      <w:pPr>
        <w:tabs>
          <w:tab w:val="left" w:pos="1080"/>
          <w:tab w:val="left" w:pos="1560"/>
          <w:tab w:val="left" w:pos="2040"/>
        </w:tabs>
      </w:pPr>
      <w:r>
        <w:t xml:space="preserve">New </w:t>
      </w:r>
      <w:r w:rsidR="008E2B35">
        <w:t xml:space="preserve">criteria for Instrument </w:t>
      </w:r>
      <w:r>
        <w:t xml:space="preserve">Flight Procedures will need to be developed for GLS Cat II/III to become operational. </w:t>
      </w:r>
    </w:p>
    <w:p w:rsidR="007076BE" w:rsidRDefault="007076BE" w:rsidP="001B44F6">
      <w:pPr>
        <w:pStyle w:val="Heading1"/>
        <w:numPr>
          <w:ilvl w:val="0"/>
          <w:numId w:val="71"/>
        </w:numPr>
      </w:pPr>
      <w:r w:rsidRPr="00C26951">
        <w:t xml:space="preserve">Necessary </w:t>
      </w:r>
      <w:r>
        <w:t>System Capability</w:t>
      </w:r>
    </w:p>
    <w:p w:rsidR="007076BE" w:rsidRDefault="007076BE" w:rsidP="001B44F6">
      <w:pPr>
        <w:pStyle w:val="Heading2"/>
        <w:numPr>
          <w:ilvl w:val="1"/>
          <w:numId w:val="71"/>
        </w:numPr>
        <w:tabs>
          <w:tab w:val="clear" w:pos="720"/>
        </w:tabs>
        <w:ind w:left="274" w:firstLine="0"/>
      </w:pPr>
      <w:r>
        <w:t>Avionics</w:t>
      </w:r>
    </w:p>
    <w:p w:rsidR="007076BE" w:rsidRDefault="007076BE" w:rsidP="007076BE">
      <w:pPr>
        <w:tabs>
          <w:tab w:val="left" w:pos="1080"/>
          <w:tab w:val="left" w:pos="1560"/>
          <w:tab w:val="left" w:pos="2040"/>
        </w:tabs>
      </w:pPr>
      <w:r>
        <w:t xml:space="preserve">Module B0-65 describes the avionics required to fly PBN approach procedures, and explains the requirements for, benefits and limitations of SBAS based on single-frequency GPS. It is expected that standards will exist for Cat II/III </w:t>
      </w:r>
      <w:r w:rsidR="00D465EA">
        <w:t>GLS</w:t>
      </w:r>
      <w:r>
        <w:t xml:space="preserve"> in 2018, that some ground stations will be in place in some States and that there may be avionics available to support Cat II/III </w:t>
      </w:r>
      <w:r w:rsidR="00D465EA">
        <w:t>GLS</w:t>
      </w:r>
      <w:r>
        <w:t xml:space="preserve"> operationally. There will likely be some expansion of operational Cat I </w:t>
      </w:r>
      <w:r w:rsidR="00D465EA">
        <w:t>GLS</w:t>
      </w:r>
      <w:r>
        <w:t xml:space="preserve"> operations in some States.</w:t>
      </w:r>
    </w:p>
    <w:p w:rsidR="007076BE" w:rsidRPr="00EE7FE8" w:rsidRDefault="007076BE" w:rsidP="007076BE">
      <w:r>
        <w:t>The majority of operations globally will continue to be based on single-frequency GPS, although in some regions (e.g. Russia) avionics will integrate GLONASS and GPS signals. It is expected that GPS will provide signals on two frequencies for civilian use by 2018, and there are similar plans for GLONASS. It is possible that the emerging core constellations Galileo and Compass/</w:t>
      </w:r>
      <w:proofErr w:type="spellStart"/>
      <w:r>
        <w:t>Beidou</w:t>
      </w:r>
      <w:proofErr w:type="spellEnd"/>
      <w:r>
        <w:t xml:space="preserve"> will be operational in 2018 and that these constellations will be standardized in Annex 10; both are designed to be interoperable with GPS and will also provide service on two civilian frequencies. The availability of avionics and the extent of operational use of multi-constellation, multi-frequency GNSS will be determined by incremental benefits; it is not certain that there will be standards for such avionics by 2018. The availability of multiple frequencies could be exploited to eliminate </w:t>
      </w:r>
      <w:proofErr w:type="spellStart"/>
      <w:r>
        <w:t>ionospheric</w:t>
      </w:r>
      <w:proofErr w:type="spellEnd"/>
      <w:r>
        <w:t xml:space="preserve"> errors and support a simplified SBAS that could provide approaches with vertical guidance. The availability of multi-constellation GNSS offers robustness in the presence of severe </w:t>
      </w:r>
      <w:proofErr w:type="spellStart"/>
      <w:r>
        <w:t>ionospheric</w:t>
      </w:r>
      <w:proofErr w:type="spellEnd"/>
      <w:r>
        <w:t xml:space="preserve"> disturbances and could allow expansion of SBAS to equatorial regions. It not expected multiple frequencies and constellations will exploited to any degree globally in 2018</w:t>
      </w:r>
    </w:p>
    <w:p w:rsidR="007076BE" w:rsidRDefault="007076BE" w:rsidP="001B44F6">
      <w:pPr>
        <w:pStyle w:val="Heading2"/>
        <w:numPr>
          <w:ilvl w:val="1"/>
          <w:numId w:val="71"/>
        </w:numPr>
        <w:tabs>
          <w:tab w:val="clear" w:pos="720"/>
        </w:tabs>
        <w:ind w:left="274" w:firstLine="0"/>
      </w:pPr>
      <w:r>
        <w:t>Ground Systems</w:t>
      </w:r>
    </w:p>
    <w:p w:rsidR="007076BE" w:rsidRDefault="007076BE" w:rsidP="007076BE">
      <w:r>
        <w:t xml:space="preserve">Cat II/III </w:t>
      </w:r>
      <w:r w:rsidR="00D465EA">
        <w:t>GLS</w:t>
      </w:r>
      <w:r>
        <w:t xml:space="preserve"> Ground Stations.</w:t>
      </w:r>
    </w:p>
    <w:p w:rsidR="00BA7773" w:rsidRDefault="00BA7773" w:rsidP="001B44F6">
      <w:pPr>
        <w:pStyle w:val="Heading1"/>
        <w:numPr>
          <w:ilvl w:val="0"/>
          <w:numId w:val="71"/>
        </w:numPr>
      </w:pPr>
      <w:r>
        <w:t>Human Performance</w:t>
      </w:r>
    </w:p>
    <w:p w:rsidR="00BA7773" w:rsidRDefault="007076BE" w:rsidP="001B44F6">
      <w:pPr>
        <w:pStyle w:val="Heading2"/>
        <w:numPr>
          <w:ilvl w:val="1"/>
          <w:numId w:val="71"/>
        </w:numPr>
        <w:tabs>
          <w:tab w:val="clear" w:pos="720"/>
        </w:tabs>
        <w:ind w:left="274" w:firstLine="0"/>
      </w:pPr>
      <w:r>
        <w:t>Human Factors Considerations</w:t>
      </w:r>
    </w:p>
    <w:p w:rsidR="006C168C" w:rsidRDefault="00E16ABA" w:rsidP="001B44F6">
      <w:pPr>
        <w:pStyle w:val="ListParagraph"/>
        <w:numPr>
          <w:ilvl w:val="2"/>
          <w:numId w:val="71"/>
        </w:numPr>
        <w:spacing w:before="120" w:after="0"/>
        <w:ind w:left="720"/>
      </w:pPr>
      <w:r>
        <w:t>The integration of PBN with GLS for flight operations presents a number of possible issues for human performance. The effects of crew operations and procedures will be dictated by the means integration of capability in the aircraft avionics e.g. if the aircraft avionics simply has a mode transition from a RNP system flying the PBN procedure to a GLS system flying the GLS procedure, what is required for crew monitoring, action or procedures could be substantially different than a system where the transition is managed internally by the avionics leaving the crew to monitor operational conformance.  The difference in human performance could be the difference from what essentially exists today to one with reduction in total workload but a difference from other operations. These need to be considered in assessing human performance.</w:t>
      </w:r>
    </w:p>
    <w:p w:rsidR="00F26FE3" w:rsidRDefault="00F26FE3" w:rsidP="00F26FE3">
      <w:pPr>
        <w:pStyle w:val="ListParagraph"/>
        <w:spacing w:before="120" w:after="0"/>
        <w:ind w:left="1267"/>
      </w:pPr>
    </w:p>
    <w:p w:rsidR="007076BE" w:rsidRPr="00AF776A" w:rsidRDefault="00BA7773" w:rsidP="001B44F6">
      <w:pPr>
        <w:pStyle w:val="ListParagraph"/>
        <w:numPr>
          <w:ilvl w:val="2"/>
          <w:numId w:val="71"/>
        </w:numPr>
        <w:spacing w:before="120" w:after="0"/>
        <w:ind w:left="720"/>
      </w:pPr>
      <w:r w:rsidRPr="002D0561">
        <w:rPr>
          <w:rStyle w:val="Strong"/>
          <w:rFonts w:cs="Arial"/>
          <w:b w:val="0"/>
          <w:szCs w:val="20"/>
        </w:rPr>
        <w:t xml:space="preserve">The identification of Human Factors considerations is an important enabler in identifying processes and procedures for this module. In particular, the </w:t>
      </w:r>
      <w:r w:rsidR="00B02B72" w:rsidRPr="002D0561">
        <w:rPr>
          <w:rStyle w:val="Strong"/>
          <w:rFonts w:cs="Arial"/>
          <w:b w:val="0"/>
          <w:szCs w:val="20"/>
        </w:rPr>
        <w:t xml:space="preserve">human-machine </w:t>
      </w:r>
      <w:r w:rsidRPr="002D0561">
        <w:rPr>
          <w:rStyle w:val="Strong"/>
          <w:rFonts w:cs="Arial"/>
          <w:b w:val="0"/>
          <w:szCs w:val="20"/>
        </w:rPr>
        <w:t>interface for the automation aspects of this performance improvement will need to be considered and where necessary accompanied by mitigation risk mitigation strategies such as training, education and redundancy</w:t>
      </w:r>
      <w:r w:rsidR="007076BE">
        <w:t xml:space="preserve">.  </w:t>
      </w:r>
    </w:p>
    <w:p w:rsidR="00BA7773" w:rsidRDefault="007076BE" w:rsidP="001B44F6">
      <w:pPr>
        <w:pStyle w:val="Heading2"/>
        <w:numPr>
          <w:ilvl w:val="1"/>
          <w:numId w:val="71"/>
        </w:numPr>
        <w:tabs>
          <w:tab w:val="clear" w:pos="720"/>
        </w:tabs>
        <w:ind w:left="274" w:firstLine="0"/>
      </w:pPr>
      <w:r>
        <w:t>Training and Qualification Requirements</w:t>
      </w:r>
    </w:p>
    <w:p w:rsidR="00BA7773" w:rsidRPr="009F2DE9" w:rsidRDefault="00BA7773" w:rsidP="001B44F6">
      <w:pPr>
        <w:pStyle w:val="Heading2"/>
        <w:numPr>
          <w:ilvl w:val="2"/>
          <w:numId w:val="71"/>
        </w:numPr>
        <w:ind w:left="720"/>
        <w:rPr>
          <w:i w:val="0"/>
          <w:iCs w:val="0"/>
          <w:sz w:val="20"/>
          <w:szCs w:val="20"/>
        </w:rPr>
      </w:pPr>
      <w:r w:rsidRPr="009F2DE9">
        <w:rPr>
          <w:rStyle w:val="Strong"/>
          <w:i w:val="0"/>
          <w:iCs w:val="0"/>
          <w:sz w:val="2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p>
    <w:p w:rsidR="007076BE" w:rsidRDefault="007076BE" w:rsidP="001B44F6">
      <w:pPr>
        <w:pStyle w:val="Heading1"/>
        <w:numPr>
          <w:ilvl w:val="0"/>
          <w:numId w:val="71"/>
        </w:numPr>
      </w:pPr>
      <w:r>
        <w:t>Regulatory/</w:t>
      </w:r>
      <w:r w:rsidR="00567EC6">
        <w:t>standardization</w:t>
      </w:r>
      <w:r>
        <w:t xml:space="preserve"> needs and Approval Plan (Air and Ground)</w:t>
      </w:r>
    </w:p>
    <w:p w:rsidR="00DA010B" w:rsidRPr="00861B8C" w:rsidRDefault="00DA010B" w:rsidP="00B3452B">
      <w:pPr>
        <w:pStyle w:val="ListParagraph"/>
        <w:numPr>
          <w:ilvl w:val="0"/>
          <w:numId w:val="178"/>
        </w:numPr>
      </w:pPr>
      <w:r w:rsidRPr="002B6405">
        <w:t xml:space="preserve">Regulatory/Standardization:  Updates to published criteria given in </w:t>
      </w:r>
      <w:r>
        <w:t>Section 8.4;</w:t>
      </w:r>
    </w:p>
    <w:p w:rsidR="00DA010B" w:rsidRPr="00861B8C" w:rsidRDefault="00DA010B" w:rsidP="00B3452B">
      <w:pPr>
        <w:pStyle w:val="ListParagraph"/>
        <w:numPr>
          <w:ilvl w:val="0"/>
          <w:numId w:val="178"/>
        </w:numPr>
      </w:pPr>
      <w:r w:rsidRPr="002B6405">
        <w:t>Approval Plans:  Updated approval criteria is needed for Cat II/III GLS at this time.  Implementation plans should reflect available aircraft, ground systems and operational approvals.</w:t>
      </w:r>
    </w:p>
    <w:p w:rsidR="007076BE" w:rsidRDefault="007076BE" w:rsidP="001B44F6">
      <w:pPr>
        <w:pStyle w:val="Heading1"/>
        <w:numPr>
          <w:ilvl w:val="0"/>
          <w:numId w:val="71"/>
        </w:numPr>
      </w:pPr>
      <w:r>
        <w:t xml:space="preserve">Implementation and </w:t>
      </w:r>
      <w:r w:rsidRPr="00C26951">
        <w:t xml:space="preserve">Demonstration </w:t>
      </w:r>
      <w:r>
        <w:t>Activities</w:t>
      </w:r>
    </w:p>
    <w:p w:rsidR="007076BE" w:rsidRDefault="007076BE" w:rsidP="001B44F6">
      <w:pPr>
        <w:pStyle w:val="Heading2"/>
        <w:numPr>
          <w:ilvl w:val="1"/>
          <w:numId w:val="71"/>
        </w:numPr>
        <w:tabs>
          <w:tab w:val="clear" w:pos="720"/>
        </w:tabs>
        <w:ind w:left="274" w:firstLine="0"/>
      </w:pPr>
      <w:r>
        <w:t>Current Use</w:t>
      </w:r>
      <w:r w:rsidRPr="0048384E">
        <w:rPr>
          <w:b w:val="0"/>
          <w:i w:val="0"/>
          <w:color w:val="FF0000"/>
          <w:sz w:val="18"/>
        </w:rPr>
        <w:t xml:space="preserve"> </w:t>
      </w:r>
    </w:p>
    <w:p w:rsidR="007076BE" w:rsidRDefault="007076BE" w:rsidP="001B44F6">
      <w:pPr>
        <w:pStyle w:val="Heading2"/>
        <w:numPr>
          <w:ilvl w:val="1"/>
          <w:numId w:val="71"/>
        </w:numPr>
        <w:tabs>
          <w:tab w:val="clear" w:pos="720"/>
        </w:tabs>
        <w:ind w:left="994"/>
      </w:pPr>
      <w:r>
        <w:t>Planned or Ongoing Activities</w:t>
      </w:r>
    </w:p>
    <w:p w:rsidR="00182B50" w:rsidRDefault="00182B50" w:rsidP="00B3452B">
      <w:pPr>
        <w:pStyle w:val="ListParagraph"/>
        <w:numPr>
          <w:ilvl w:val="0"/>
          <w:numId w:val="133"/>
        </w:numPr>
        <w:spacing w:before="120"/>
        <w:ind w:left="360"/>
      </w:pPr>
      <w:r w:rsidRPr="00182B50">
        <w:rPr>
          <w:b/>
        </w:rPr>
        <w:t xml:space="preserve">United States - </w:t>
      </w:r>
      <w:r>
        <w:t xml:space="preserve">By 2016 all runways (approximately 5,500) in the United States will be served by PBN procedures with LNAV, LNAV/VNAV and LPV minima.  Precision instrument runways will likely all have 200 ft </w:t>
      </w:r>
      <w:hyperlink w:anchor="HAT" w:history="1">
        <w:r w:rsidRPr="00C328BE">
          <w:rPr>
            <w:rStyle w:val="Hyperlink"/>
          </w:rPr>
          <w:t>HAT</w:t>
        </w:r>
      </w:hyperlink>
      <w:r>
        <w:t xml:space="preserve"> LPV minima based on WAAS (SBAS).  CAT II / III  working with industry to develop prototype for CAT II / III operations.  Planned operational approval by 2017.</w:t>
      </w:r>
    </w:p>
    <w:p w:rsidR="00182B50" w:rsidRDefault="00182B50" w:rsidP="00182B50">
      <w:pPr>
        <w:pStyle w:val="ListParagraph"/>
        <w:ind w:left="360"/>
      </w:pPr>
    </w:p>
    <w:p w:rsidR="006C168C" w:rsidRDefault="00182B50" w:rsidP="00B3452B">
      <w:pPr>
        <w:pStyle w:val="ListParagraph"/>
        <w:numPr>
          <w:ilvl w:val="0"/>
          <w:numId w:val="133"/>
        </w:numPr>
        <w:ind w:left="360"/>
      </w:pPr>
      <w:r w:rsidRPr="00182B50">
        <w:rPr>
          <w:b/>
        </w:rPr>
        <w:t>Canada</w:t>
      </w:r>
      <w:r>
        <w:t xml:space="preserve"> - By 2018 Canada expects to expand PBN approach service based on demand from aircraft operators. As of 2011 Canada does not have plans to implement </w:t>
      </w:r>
      <w:r w:rsidR="00D465EA">
        <w:t>GLS</w:t>
      </w:r>
      <w:r>
        <w:t xml:space="preserve">. </w:t>
      </w:r>
    </w:p>
    <w:p w:rsidR="006C168C" w:rsidRDefault="006C168C">
      <w:pPr>
        <w:pStyle w:val="ListParagraph"/>
      </w:pPr>
    </w:p>
    <w:p w:rsidR="006C168C" w:rsidRDefault="00182B50" w:rsidP="00B3452B">
      <w:pPr>
        <w:pStyle w:val="ListParagraph"/>
        <w:numPr>
          <w:ilvl w:val="0"/>
          <w:numId w:val="133"/>
        </w:numPr>
        <w:ind w:left="360"/>
        <w:rPr>
          <w:b/>
        </w:rPr>
      </w:pPr>
      <w:r w:rsidRPr="00182B50">
        <w:rPr>
          <w:b/>
        </w:rPr>
        <w:t>SESAR -</w:t>
      </w:r>
      <w:r>
        <w:t xml:space="preserve"> Cat II/III </w:t>
      </w:r>
      <w:r w:rsidR="00D465EA">
        <w:t>GLS</w:t>
      </w:r>
      <w:r>
        <w:t xml:space="preserve"> flight trials planned in 2014. RNP to GLS transition validation planned in 2014</w:t>
      </w:r>
    </w:p>
    <w:p w:rsidR="006C168C" w:rsidRDefault="006C168C">
      <w:pPr>
        <w:pStyle w:val="ListParagraph"/>
        <w:rPr>
          <w:b/>
        </w:rPr>
      </w:pPr>
    </w:p>
    <w:p w:rsidR="006C168C" w:rsidRDefault="0055613D" w:rsidP="00B3452B">
      <w:pPr>
        <w:pStyle w:val="ListParagraph"/>
        <w:numPr>
          <w:ilvl w:val="0"/>
          <w:numId w:val="133"/>
        </w:numPr>
        <w:ind w:left="360"/>
        <w:rPr>
          <w:b/>
        </w:rPr>
      </w:pPr>
      <w:r w:rsidRPr="0055613D">
        <w:rPr>
          <w:b/>
        </w:rPr>
        <w:t xml:space="preserve">Australia - </w:t>
      </w:r>
      <w:r w:rsidR="00182B50">
        <w:t xml:space="preserve">By 2018 Australia expects a considerable expansion of PBN approach service. </w:t>
      </w:r>
      <w:r w:rsidR="00182B50" w:rsidRPr="00182B50">
        <w:rPr>
          <w:rFonts w:cs="Arial"/>
          <w:szCs w:val="20"/>
          <w:lang w:val="en-US" w:eastAsia="en-US"/>
        </w:rPr>
        <w:t xml:space="preserve">Subject to the successful introduction of the CAT 1 </w:t>
      </w:r>
      <w:r w:rsidR="00D465EA">
        <w:rPr>
          <w:rFonts w:cs="Arial"/>
          <w:szCs w:val="20"/>
          <w:lang w:val="en-US" w:eastAsia="en-US"/>
        </w:rPr>
        <w:t>GLS</w:t>
      </w:r>
      <w:r w:rsidR="00182B50" w:rsidRPr="00182B50">
        <w:rPr>
          <w:rFonts w:cs="Arial"/>
          <w:szCs w:val="20"/>
          <w:lang w:val="en-US" w:eastAsia="en-US"/>
        </w:rPr>
        <w:t xml:space="preserve"> service into Sydney</w:t>
      </w:r>
      <w:r w:rsidR="00A35F84">
        <w:rPr>
          <w:rFonts w:cs="Arial"/>
          <w:szCs w:val="20"/>
          <w:lang w:val="en-US" w:eastAsia="en-US"/>
        </w:rPr>
        <w:t>.</w:t>
      </w:r>
      <w:r w:rsidR="00182B50" w:rsidRPr="00182B50">
        <w:rPr>
          <w:rFonts w:cs="Arial"/>
          <w:szCs w:val="20"/>
          <w:lang w:val="en-US" w:eastAsia="en-US"/>
        </w:rPr>
        <w:t xml:space="preserve"> </w:t>
      </w:r>
      <w:proofErr w:type="spellStart"/>
      <w:r w:rsidR="00182B50" w:rsidRPr="00182B50">
        <w:rPr>
          <w:rFonts w:cs="Arial"/>
          <w:szCs w:val="20"/>
          <w:lang w:val="en-US" w:eastAsia="en-US"/>
        </w:rPr>
        <w:t>Airservices</w:t>
      </w:r>
      <w:proofErr w:type="spellEnd"/>
      <w:r w:rsidR="00182B50" w:rsidRPr="00182B50">
        <w:rPr>
          <w:rFonts w:cs="Arial"/>
          <w:szCs w:val="20"/>
          <w:lang w:val="en-US" w:eastAsia="en-US"/>
        </w:rPr>
        <w:t xml:space="preserve"> will further validate </w:t>
      </w:r>
      <w:r w:rsidR="00D465EA">
        <w:rPr>
          <w:rFonts w:cs="Arial"/>
          <w:szCs w:val="20"/>
          <w:lang w:val="en-US" w:eastAsia="en-US"/>
        </w:rPr>
        <w:t>GLS</w:t>
      </w:r>
      <w:r w:rsidR="00182B50" w:rsidRPr="00182B50">
        <w:rPr>
          <w:rFonts w:cs="Arial"/>
          <w:szCs w:val="20"/>
          <w:lang w:val="en-US" w:eastAsia="en-US"/>
        </w:rPr>
        <w:t xml:space="preserve"> operational benefits in consultation with key airline customers with a view to expanding the network beyond Sydney in the period 2013 to 2018. Other activities to be considered in relation to the expansion and development of the </w:t>
      </w:r>
      <w:r w:rsidR="00D465EA">
        <w:rPr>
          <w:rFonts w:cs="Arial"/>
          <w:szCs w:val="20"/>
          <w:lang w:val="en-US" w:eastAsia="en-US"/>
        </w:rPr>
        <w:t>GLS</w:t>
      </w:r>
      <w:r w:rsidR="00182B50" w:rsidRPr="00182B50">
        <w:rPr>
          <w:rFonts w:cs="Arial"/>
          <w:szCs w:val="20"/>
          <w:lang w:val="en-US" w:eastAsia="en-US"/>
        </w:rPr>
        <w:t xml:space="preserve"> capability in Australia include development of a CAT II/III capability during the </w:t>
      </w:r>
      <w:r w:rsidR="00F26FE3">
        <w:rPr>
          <w:rFonts w:cs="Arial"/>
          <w:szCs w:val="20"/>
          <w:lang w:val="en-US" w:eastAsia="en-US"/>
        </w:rPr>
        <w:t xml:space="preserve">three </w:t>
      </w:r>
      <w:r w:rsidR="00182B50" w:rsidRPr="00182B50">
        <w:rPr>
          <w:rFonts w:cs="Arial"/>
          <w:szCs w:val="20"/>
          <w:lang w:val="en-US" w:eastAsia="en-US"/>
        </w:rPr>
        <w:t>years following 2011.</w:t>
      </w:r>
      <w:r w:rsidR="00182B50">
        <w:t xml:space="preserve"> </w:t>
      </w:r>
    </w:p>
    <w:p w:rsidR="006C168C" w:rsidRDefault="006C168C">
      <w:pPr>
        <w:pStyle w:val="ListParagraph"/>
        <w:rPr>
          <w:b/>
        </w:rPr>
      </w:pPr>
    </w:p>
    <w:p w:rsidR="006C168C" w:rsidRDefault="0055613D" w:rsidP="00B3452B">
      <w:pPr>
        <w:pStyle w:val="ListParagraph"/>
        <w:numPr>
          <w:ilvl w:val="0"/>
          <w:numId w:val="133"/>
        </w:numPr>
        <w:ind w:left="360"/>
        <w:rPr>
          <w:b/>
        </w:rPr>
      </w:pPr>
      <w:r w:rsidRPr="0055613D">
        <w:rPr>
          <w:b/>
        </w:rPr>
        <w:t xml:space="preserve">France - </w:t>
      </w:r>
      <w:r w:rsidR="00182B50">
        <w:t>The objective is to have PBN procedures for 100</w:t>
      </w:r>
      <w:r w:rsidR="002D0561">
        <w:t>%</w:t>
      </w:r>
      <w:r w:rsidR="00182B50">
        <w:t xml:space="preserve"> of France’s </w:t>
      </w:r>
      <w:hyperlink w:anchor="IFR" w:history="1">
        <w:r w:rsidR="00182B50" w:rsidRPr="00C328BE">
          <w:rPr>
            <w:rStyle w:val="Hyperlink"/>
          </w:rPr>
          <w:t>IFR</w:t>
        </w:r>
      </w:hyperlink>
      <w:r w:rsidR="00182B50">
        <w:t xml:space="preserve"> runways with LNAV minima by 2016, and 100% with LPV and LNAV/VNAV minima by 2020. France has no plans for Cat I </w:t>
      </w:r>
      <w:r w:rsidR="00D465EA">
        <w:t>GLS</w:t>
      </w:r>
      <w:r w:rsidR="00182B50">
        <w:t xml:space="preserve"> and it is unlikely that there will be Cat II/III </w:t>
      </w:r>
      <w:r w:rsidR="00D465EA">
        <w:t>GLS</w:t>
      </w:r>
      <w:r w:rsidR="00182B50">
        <w:t xml:space="preserve"> in France by 2018 because there is not a clear business case.</w:t>
      </w:r>
    </w:p>
    <w:p w:rsidR="006C168C" w:rsidRDefault="006C168C">
      <w:pPr>
        <w:pStyle w:val="ListParagraph"/>
        <w:rPr>
          <w:b/>
        </w:rPr>
      </w:pPr>
    </w:p>
    <w:p w:rsidR="006C168C" w:rsidRDefault="0055613D" w:rsidP="00B3452B">
      <w:pPr>
        <w:pStyle w:val="ListParagraph"/>
        <w:numPr>
          <w:ilvl w:val="0"/>
          <w:numId w:val="133"/>
        </w:numPr>
        <w:ind w:left="360"/>
        <w:rPr>
          <w:b/>
        </w:rPr>
      </w:pPr>
      <w:r w:rsidRPr="0055613D">
        <w:rPr>
          <w:b/>
        </w:rPr>
        <w:t xml:space="preserve">Brazil - </w:t>
      </w:r>
      <w:r w:rsidR="00182B50">
        <w:t>By 2018 Brazil expects</w:t>
      </w:r>
      <w:r w:rsidR="00182B50" w:rsidRPr="005E6C26">
        <w:t xml:space="preserve"> </w:t>
      </w:r>
      <w:r w:rsidR="00182B50">
        <w:t xml:space="preserve">a considerable expansion of PBN procedures. Plans call for </w:t>
      </w:r>
      <w:r w:rsidR="00D465EA">
        <w:t>GLS</w:t>
      </w:r>
      <w:r w:rsidR="00182B50">
        <w:t xml:space="preserve"> to be implemented at main airports from 2014.</w:t>
      </w:r>
    </w:p>
    <w:p w:rsidR="007076BE" w:rsidRDefault="007076BE" w:rsidP="001B44F6">
      <w:pPr>
        <w:pStyle w:val="Heading1"/>
        <w:numPr>
          <w:ilvl w:val="0"/>
          <w:numId w:val="71"/>
        </w:numPr>
      </w:pPr>
      <w:r>
        <w:t>Reference Documents</w:t>
      </w:r>
    </w:p>
    <w:p w:rsidR="007076BE" w:rsidRDefault="007076BE" w:rsidP="001B44F6">
      <w:pPr>
        <w:pStyle w:val="Heading2"/>
        <w:numPr>
          <w:ilvl w:val="1"/>
          <w:numId w:val="71"/>
        </w:numPr>
        <w:tabs>
          <w:tab w:val="clear" w:pos="720"/>
        </w:tabs>
        <w:ind w:left="274" w:firstLine="0"/>
      </w:pPr>
      <w:r>
        <w:t>Standards</w:t>
      </w:r>
    </w:p>
    <w:p w:rsidR="008C2B94" w:rsidRPr="005275FF" w:rsidRDefault="008C2B94" w:rsidP="001B44F6">
      <w:pPr>
        <w:numPr>
          <w:ilvl w:val="0"/>
          <w:numId w:val="66"/>
        </w:numPr>
      </w:pPr>
      <w:r>
        <w:rPr>
          <w:color w:val="000000"/>
          <w:szCs w:val="20"/>
        </w:rPr>
        <w:t xml:space="preserve">ICAO </w:t>
      </w:r>
      <w:r w:rsidRPr="008A63F2">
        <w:rPr>
          <w:color w:val="000000"/>
          <w:szCs w:val="20"/>
        </w:rPr>
        <w:t xml:space="preserve">Annex 10 — </w:t>
      </w:r>
      <w:r w:rsidR="0055613D" w:rsidRPr="0055613D">
        <w:rPr>
          <w:i/>
          <w:iCs/>
          <w:color w:val="000000"/>
          <w:szCs w:val="20"/>
        </w:rPr>
        <w:t>Aeronautical Telecommunications</w:t>
      </w:r>
      <w:r w:rsidRPr="008A63F2">
        <w:rPr>
          <w:color w:val="000000"/>
          <w:szCs w:val="20"/>
        </w:rPr>
        <w:t xml:space="preserve">. </w:t>
      </w:r>
      <w:r w:rsidRPr="005275FF">
        <w:rPr>
          <w:szCs w:val="22"/>
        </w:rPr>
        <w:t xml:space="preserve"> </w:t>
      </w:r>
    </w:p>
    <w:p w:rsidR="008C2B94" w:rsidRDefault="008C2B94" w:rsidP="00A85043">
      <w:pPr>
        <w:pStyle w:val="Heading2"/>
        <w:numPr>
          <w:ilvl w:val="1"/>
          <w:numId w:val="4"/>
        </w:numPr>
        <w:tabs>
          <w:tab w:val="clear" w:pos="720"/>
        </w:tabs>
        <w:ind w:left="274" w:firstLine="0"/>
      </w:pPr>
      <w:r>
        <w:t>Procedures</w:t>
      </w:r>
    </w:p>
    <w:p w:rsidR="004565A8" w:rsidRDefault="00DA010B" w:rsidP="001B44F6">
      <w:pPr>
        <w:numPr>
          <w:ilvl w:val="0"/>
          <w:numId w:val="70"/>
        </w:numPr>
        <w:spacing w:after="0" w:line="276" w:lineRule="auto"/>
      </w:pPr>
      <w:r>
        <w:rPr>
          <w:szCs w:val="22"/>
        </w:rPr>
        <w:t xml:space="preserve">ICAO Doc 4444, </w:t>
      </w:r>
      <w:r w:rsidRPr="002B6405">
        <w:rPr>
          <w:i/>
          <w:iCs/>
          <w:szCs w:val="22"/>
        </w:rPr>
        <w:t xml:space="preserve">Procedures for Air Navigation Services </w:t>
      </w:r>
      <w:r w:rsidRPr="008A63F2">
        <w:rPr>
          <w:color w:val="000000"/>
          <w:szCs w:val="20"/>
        </w:rPr>
        <w:t>—</w:t>
      </w:r>
      <w:r w:rsidRPr="002B6405">
        <w:rPr>
          <w:i/>
          <w:iCs/>
          <w:szCs w:val="22"/>
        </w:rPr>
        <w:t xml:space="preserve"> Air Traffic Management</w:t>
      </w:r>
      <w:r w:rsidR="008C2B94">
        <w:rPr>
          <w:szCs w:val="22"/>
        </w:rPr>
        <w:t>.</w:t>
      </w:r>
      <w:r w:rsidR="008C2B94" w:rsidRPr="005275FF">
        <w:rPr>
          <w:szCs w:val="22"/>
        </w:rPr>
        <w:t xml:space="preserve"> </w:t>
      </w:r>
    </w:p>
    <w:p w:rsidR="008C2B94" w:rsidRDefault="008C2B94" w:rsidP="00A85043">
      <w:pPr>
        <w:pStyle w:val="Heading2"/>
        <w:numPr>
          <w:ilvl w:val="1"/>
          <w:numId w:val="4"/>
        </w:numPr>
        <w:tabs>
          <w:tab w:val="clear" w:pos="720"/>
        </w:tabs>
        <w:ind w:left="274" w:firstLine="0"/>
      </w:pPr>
      <w:r>
        <w:t>Guidance Material</w:t>
      </w:r>
    </w:p>
    <w:p w:rsidR="00DA010B" w:rsidRDefault="00DA010B" w:rsidP="001B44F6">
      <w:pPr>
        <w:numPr>
          <w:ilvl w:val="0"/>
          <w:numId w:val="70"/>
        </w:numPr>
        <w:spacing w:after="0" w:line="276" w:lineRule="auto"/>
        <w:ind w:left="360"/>
        <w:rPr>
          <w:szCs w:val="22"/>
        </w:rPr>
      </w:pPr>
      <w:r w:rsidRPr="002B6405">
        <w:rPr>
          <w:szCs w:val="22"/>
        </w:rPr>
        <w:t xml:space="preserve">ICAO Doc 8071, </w:t>
      </w:r>
      <w:r w:rsidRPr="002B6405">
        <w:rPr>
          <w:i/>
          <w:iCs/>
          <w:szCs w:val="22"/>
        </w:rPr>
        <w:t>Manual on Testing of Radio Navigation Aids</w:t>
      </w:r>
      <w:r>
        <w:rPr>
          <w:szCs w:val="22"/>
        </w:rPr>
        <w:t>,</w:t>
      </w:r>
      <w:r w:rsidRPr="002B6405">
        <w:rPr>
          <w:szCs w:val="22"/>
        </w:rPr>
        <w:t xml:space="preserve"> Volume II — Testing of Satellite-based Radio Navigation Systems</w:t>
      </w:r>
      <w:r>
        <w:rPr>
          <w:szCs w:val="22"/>
        </w:rPr>
        <w:t>;</w:t>
      </w:r>
      <w:r w:rsidRPr="002B6405">
        <w:rPr>
          <w:szCs w:val="22"/>
        </w:rPr>
        <w:t xml:space="preserve"> </w:t>
      </w:r>
    </w:p>
    <w:p w:rsidR="00DA010B" w:rsidRDefault="00DA010B" w:rsidP="001B44F6">
      <w:pPr>
        <w:numPr>
          <w:ilvl w:val="0"/>
          <w:numId w:val="70"/>
        </w:numPr>
        <w:spacing w:after="0" w:line="276" w:lineRule="auto"/>
        <w:ind w:left="360"/>
        <w:rPr>
          <w:szCs w:val="22"/>
        </w:rPr>
      </w:pPr>
      <w:r w:rsidRPr="002B6405">
        <w:rPr>
          <w:szCs w:val="22"/>
        </w:rPr>
        <w:t>ICAO Do</w:t>
      </w:r>
      <w:r>
        <w:rPr>
          <w:szCs w:val="22"/>
        </w:rPr>
        <w:t xml:space="preserve">c 9613, </w:t>
      </w:r>
      <w:r w:rsidRPr="002B6405">
        <w:rPr>
          <w:i/>
          <w:iCs/>
          <w:szCs w:val="22"/>
        </w:rPr>
        <w:t>Performance-based Navigation (PBN) Manual</w:t>
      </w:r>
      <w:r>
        <w:rPr>
          <w:i/>
          <w:iCs/>
          <w:szCs w:val="22"/>
        </w:rPr>
        <w:t>;</w:t>
      </w:r>
      <w:r>
        <w:rPr>
          <w:szCs w:val="22"/>
        </w:rPr>
        <w:t xml:space="preserve"> </w:t>
      </w:r>
    </w:p>
    <w:p w:rsidR="00DA010B" w:rsidRDefault="00DA010B" w:rsidP="001B44F6">
      <w:pPr>
        <w:numPr>
          <w:ilvl w:val="0"/>
          <w:numId w:val="70"/>
        </w:numPr>
        <w:spacing w:after="0" w:line="276" w:lineRule="auto"/>
        <w:ind w:left="360"/>
        <w:rPr>
          <w:szCs w:val="22"/>
        </w:rPr>
      </w:pPr>
      <w:r w:rsidRPr="00206969">
        <w:rPr>
          <w:szCs w:val="22"/>
        </w:rPr>
        <w:t xml:space="preserve">ICAO Doc 9674, </w:t>
      </w:r>
      <w:r w:rsidRPr="00206969">
        <w:rPr>
          <w:i/>
          <w:iCs/>
          <w:szCs w:val="22"/>
        </w:rPr>
        <w:t>World Geodetic System — 1984 (WGS-84) Manual</w:t>
      </w:r>
      <w:r>
        <w:rPr>
          <w:szCs w:val="22"/>
        </w:rPr>
        <w:t>;</w:t>
      </w:r>
    </w:p>
    <w:p w:rsidR="00DA010B" w:rsidRDefault="00DA010B" w:rsidP="001B44F6">
      <w:pPr>
        <w:numPr>
          <w:ilvl w:val="0"/>
          <w:numId w:val="70"/>
        </w:numPr>
        <w:spacing w:after="0" w:line="276" w:lineRule="auto"/>
        <w:ind w:left="360"/>
        <w:rPr>
          <w:szCs w:val="22"/>
        </w:rPr>
      </w:pPr>
      <w:r w:rsidRPr="002B6405">
        <w:rPr>
          <w:szCs w:val="22"/>
        </w:rPr>
        <w:t xml:space="preserve">ICAO Doc 9849, </w:t>
      </w:r>
      <w:r w:rsidRPr="002B6405">
        <w:rPr>
          <w:i/>
          <w:iCs/>
          <w:szCs w:val="22"/>
        </w:rPr>
        <w:t>Global Navigation Satellite System (GNSS) Manual</w:t>
      </w:r>
      <w:r>
        <w:rPr>
          <w:i/>
          <w:iCs/>
          <w:szCs w:val="22"/>
        </w:rPr>
        <w:t>;</w:t>
      </w:r>
    </w:p>
    <w:p w:rsidR="004565A8" w:rsidRPr="00DA010B" w:rsidRDefault="00DA010B" w:rsidP="001B44F6">
      <w:pPr>
        <w:numPr>
          <w:ilvl w:val="0"/>
          <w:numId w:val="70"/>
        </w:numPr>
        <w:ind w:left="360"/>
      </w:pPr>
      <w:r w:rsidRPr="002B6405">
        <w:rPr>
          <w:szCs w:val="22"/>
        </w:rPr>
        <w:t xml:space="preserve">ICAO Doc 9906, </w:t>
      </w:r>
      <w:r w:rsidRPr="002B6405">
        <w:rPr>
          <w:i/>
          <w:iCs/>
          <w:szCs w:val="22"/>
        </w:rPr>
        <w:t>Quality Assurance Manual for Flight Procedure Design</w:t>
      </w:r>
      <w:r w:rsidRPr="002B6405">
        <w:rPr>
          <w:szCs w:val="22"/>
        </w:rPr>
        <w:t xml:space="preserve">, </w:t>
      </w:r>
      <w:r>
        <w:rPr>
          <w:rStyle w:val="Strong"/>
          <w:b w:val="0"/>
          <w:bCs w:val="0"/>
          <w:color w:val="000000"/>
          <w:szCs w:val="20"/>
        </w:rPr>
        <w:t>Volume 5</w:t>
      </w:r>
      <w:r w:rsidRPr="002B6405">
        <w:rPr>
          <w:rFonts w:cs="Arial"/>
          <w:color w:val="000000"/>
          <w:szCs w:val="20"/>
        </w:rPr>
        <w:t xml:space="preserve"> </w:t>
      </w:r>
      <w:r w:rsidRPr="002B6405">
        <w:rPr>
          <w:szCs w:val="22"/>
        </w:rPr>
        <w:t>—</w:t>
      </w:r>
      <w:r w:rsidRPr="002B6405">
        <w:rPr>
          <w:rFonts w:cs="Arial"/>
          <w:color w:val="000000"/>
          <w:szCs w:val="20"/>
        </w:rPr>
        <w:t xml:space="preserve"> Validation of </w:t>
      </w:r>
      <w:r w:rsidRPr="002B6405">
        <w:rPr>
          <w:rFonts w:cs="Arial"/>
          <w:szCs w:val="20"/>
        </w:rPr>
        <w:t>Instrument Flight Procedures</w:t>
      </w:r>
      <w:r w:rsidR="00FA17FF">
        <w:rPr>
          <w:szCs w:val="22"/>
        </w:rPr>
        <w:t>.</w:t>
      </w:r>
    </w:p>
    <w:p w:rsidR="00DA010B" w:rsidRDefault="00DA010B" w:rsidP="00B3452B">
      <w:pPr>
        <w:pStyle w:val="Heading2"/>
        <w:numPr>
          <w:ilvl w:val="1"/>
          <w:numId w:val="198"/>
        </w:numPr>
        <w:ind w:left="274" w:firstLine="0"/>
      </w:pPr>
      <w:r w:rsidRPr="002B6405">
        <w:t>Approval Documents</w:t>
      </w:r>
    </w:p>
    <w:p w:rsidR="00C930CE" w:rsidRDefault="00C930CE" w:rsidP="00BE79B0">
      <w:pPr>
        <w:pStyle w:val="ListParagraph"/>
        <w:numPr>
          <w:ilvl w:val="0"/>
          <w:numId w:val="43"/>
        </w:numPr>
        <w:ind w:left="450"/>
      </w:pPr>
      <w:r w:rsidRPr="002B6405">
        <w:t xml:space="preserve">ICAO Doc  4444, </w:t>
      </w:r>
      <w:r w:rsidRPr="002B6405">
        <w:rPr>
          <w:i/>
          <w:iCs/>
        </w:rPr>
        <w:t>Procedures for Air Navigation Services — Air Traffic Management;</w:t>
      </w:r>
    </w:p>
    <w:p w:rsidR="00C930CE" w:rsidRDefault="00C930CE" w:rsidP="00BE79B0">
      <w:pPr>
        <w:pStyle w:val="ListParagraph"/>
        <w:numPr>
          <w:ilvl w:val="0"/>
          <w:numId w:val="43"/>
        </w:numPr>
        <w:ind w:left="450"/>
      </w:pPr>
      <w:r w:rsidRPr="002B6405">
        <w:t xml:space="preserve">ICAO Doc 9613, </w:t>
      </w:r>
      <w:r w:rsidRPr="002B6405">
        <w:rPr>
          <w:i/>
          <w:iCs/>
        </w:rPr>
        <w:t>Performance Based Navigation Manual</w:t>
      </w:r>
      <w:r w:rsidRPr="002B6405">
        <w:t>;</w:t>
      </w:r>
    </w:p>
    <w:p w:rsidR="00C930CE" w:rsidRDefault="00C930CE" w:rsidP="00BE79B0">
      <w:pPr>
        <w:pStyle w:val="ListParagraph"/>
        <w:numPr>
          <w:ilvl w:val="0"/>
          <w:numId w:val="43"/>
        </w:numPr>
        <w:ind w:left="450"/>
      </w:pPr>
      <w:r w:rsidRPr="002B6405">
        <w:t xml:space="preserve">ICAO Annex 10 </w:t>
      </w:r>
      <w:r w:rsidRPr="002B6405">
        <w:rPr>
          <w:szCs w:val="22"/>
        </w:rPr>
        <w:t xml:space="preserve">— </w:t>
      </w:r>
      <w:r w:rsidRPr="002B6405">
        <w:rPr>
          <w:i/>
          <w:iCs/>
        </w:rPr>
        <w:t>Aeronautical Telecommunications;</w:t>
      </w:r>
    </w:p>
    <w:p w:rsidR="00C930CE" w:rsidRDefault="00C930CE" w:rsidP="00BE79B0">
      <w:pPr>
        <w:pStyle w:val="ListParagraph"/>
        <w:numPr>
          <w:ilvl w:val="0"/>
          <w:numId w:val="43"/>
        </w:numPr>
        <w:ind w:left="450"/>
      </w:pPr>
      <w:r w:rsidRPr="002B6405">
        <w:t xml:space="preserve">ICAO Annex  11 </w:t>
      </w:r>
      <w:r w:rsidRPr="002B6405">
        <w:rPr>
          <w:szCs w:val="22"/>
        </w:rPr>
        <w:t>—</w:t>
      </w:r>
      <w:r w:rsidRPr="002B6405">
        <w:t xml:space="preserve"> </w:t>
      </w:r>
      <w:r w:rsidRPr="002B6405">
        <w:rPr>
          <w:i/>
          <w:iCs/>
        </w:rPr>
        <w:t>Air Traffic Services;</w:t>
      </w:r>
    </w:p>
    <w:p w:rsidR="00C930CE" w:rsidRDefault="00C930CE" w:rsidP="00BE79B0">
      <w:pPr>
        <w:pStyle w:val="ListParagraph"/>
        <w:numPr>
          <w:ilvl w:val="0"/>
          <w:numId w:val="43"/>
        </w:numPr>
        <w:tabs>
          <w:tab w:val="left" w:pos="1905"/>
        </w:tabs>
        <w:ind w:left="450"/>
      </w:pPr>
      <w:r w:rsidRPr="002B6405">
        <w:t>FAA AC 20-138(), TSO-C129/145/146()</w:t>
      </w:r>
    </w:p>
    <w:p w:rsidR="00DA010B" w:rsidRDefault="00DA010B" w:rsidP="00DA010B">
      <w:pPr>
        <w:jc w:val="left"/>
        <w:sectPr w:rsidR="00DA010B" w:rsidSect="00C569A6">
          <w:headerReference w:type="default" r:id="rId20"/>
          <w:pgSz w:w="11907" w:h="16840" w:code="9"/>
          <w:pgMar w:top="1418" w:right="1134" w:bottom="1418" w:left="1134" w:header="720" w:footer="720" w:gutter="0"/>
          <w:cols w:space="708"/>
          <w:noEndnote/>
          <w:docGrid w:linePitch="272"/>
        </w:sectPr>
      </w:pPr>
    </w:p>
    <w:p w:rsidR="00D702A3" w:rsidRPr="00E73286" w:rsidRDefault="00D702A3" w:rsidP="00D702A3"/>
    <w:p w:rsidR="00D702A3" w:rsidRPr="00A65006"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Pr="00CF1624" w:rsidRDefault="00D702A3" w:rsidP="00D702A3">
      <w:pPr>
        <w:jc w:val="center"/>
      </w:pPr>
      <w:r w:rsidRPr="00953CEE">
        <w:rPr>
          <w:bCs/>
          <w:sz w:val="32"/>
        </w:rPr>
        <w:t>This Page Intentionally Left Blank</w:t>
      </w:r>
    </w:p>
    <w:p w:rsidR="00D702A3" w:rsidRDefault="00D702A3" w:rsidP="00D702A3">
      <w:pPr>
        <w:sectPr w:rsidR="00D702A3" w:rsidSect="00C569A6">
          <w:headerReference w:type="default" r:id="rId21"/>
          <w:pgSz w:w="11907" w:h="16840" w:code="9"/>
          <w:pgMar w:top="1418" w:right="1134" w:bottom="1418" w:left="1134" w:header="720" w:footer="720" w:gutter="0"/>
          <w:cols w:space="708"/>
          <w:noEndnote/>
          <w:docGrid w:linePitch="272"/>
        </w:sectPr>
      </w:pPr>
      <w:r>
        <w:br/>
      </w:r>
    </w:p>
    <w:p w:rsidR="007076BE" w:rsidRPr="00B45417" w:rsidRDefault="007076BE" w:rsidP="00B45417">
      <w:pPr>
        <w:pStyle w:val="PerformanceImprovementAreas"/>
      </w:pPr>
      <w:bookmarkStart w:id="10" w:name="_Toc319493896"/>
      <w:r w:rsidRPr="00B45417">
        <w:t>Performance Improvement Area 1: Greener Airports</w:t>
      </w:r>
      <w:bookmarkEnd w:id="10"/>
    </w:p>
    <w:p w:rsidR="007076BE" w:rsidRDefault="007076BE" w:rsidP="007076BE">
      <w:pPr>
        <w:jc w:val="left"/>
        <w:rPr>
          <w:b/>
          <w:i/>
          <w:iCs/>
          <w:sz w:val="28"/>
          <w:szCs w:val="28"/>
        </w:rPr>
      </w:pPr>
    </w:p>
    <w:p w:rsidR="007076BE" w:rsidRDefault="007076BE" w:rsidP="00B45417">
      <w:pPr>
        <w:pStyle w:val="Thread"/>
        <w:rPr>
          <w:bCs/>
        </w:rPr>
      </w:pPr>
      <w:bookmarkStart w:id="11" w:name="_Toc319493897"/>
      <w:r w:rsidRPr="0092528F">
        <w:t xml:space="preserve">Thread: </w:t>
      </w:r>
      <w:r>
        <w:t>Wake Turbulence Separation</w:t>
      </w:r>
      <w:r w:rsidRPr="0092528F">
        <w:t>.</w:t>
      </w:r>
      <w:bookmarkEnd w:id="11"/>
      <w:r w:rsidRPr="0092528F">
        <w:rPr>
          <w:bCs/>
        </w:rPr>
        <w:t xml:space="preserve"> </w:t>
      </w:r>
    </w:p>
    <w:p w:rsidR="00D702A3" w:rsidRDefault="007076BE" w:rsidP="007076BE">
      <w:pPr>
        <w:jc w:val="left"/>
        <w:rPr>
          <w:bCs/>
          <w:sz w:val="28"/>
          <w:szCs w:val="28"/>
        </w:rPr>
        <w:sectPr w:rsidR="00D702A3" w:rsidSect="00C569A6">
          <w:headerReference w:type="default" r:id="rId22"/>
          <w:pgSz w:w="11907" w:h="16840" w:code="9"/>
          <w:pgMar w:top="1418" w:right="1134" w:bottom="1418" w:left="1134" w:header="720" w:footer="720" w:gutter="0"/>
          <w:cols w:space="708"/>
          <w:noEndnote/>
          <w:docGrid w:linePitch="272"/>
        </w:sectPr>
      </w:pPr>
      <w:r>
        <w:rPr>
          <w:bCs/>
          <w:sz w:val="28"/>
          <w:szCs w:val="28"/>
        </w:rPr>
        <w:br w:type="page"/>
      </w:r>
    </w:p>
    <w:p w:rsidR="00D702A3" w:rsidRPr="00E73286" w:rsidRDefault="00D702A3" w:rsidP="00D702A3"/>
    <w:p w:rsidR="00D702A3" w:rsidRPr="00A65006"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Pr="00CF1624" w:rsidRDefault="00D702A3" w:rsidP="00D702A3">
      <w:pPr>
        <w:jc w:val="center"/>
      </w:pPr>
      <w:r w:rsidRPr="00953CEE">
        <w:rPr>
          <w:bCs/>
          <w:sz w:val="32"/>
        </w:rPr>
        <w:t>This Page Intentionally Left Blank</w:t>
      </w:r>
    </w:p>
    <w:p w:rsidR="00D702A3" w:rsidRDefault="00D702A3" w:rsidP="00D702A3">
      <w:pPr>
        <w:sectPr w:rsidR="00D702A3" w:rsidSect="00C569A6">
          <w:headerReference w:type="default" r:id="rId23"/>
          <w:pgSz w:w="11907" w:h="16840" w:code="9"/>
          <w:pgMar w:top="1418" w:right="1134" w:bottom="1418" w:left="1134" w:header="720" w:footer="720" w:gutter="0"/>
          <w:cols w:space="708"/>
          <w:noEndnote/>
          <w:docGrid w:linePitch="272"/>
        </w:sectPr>
      </w:pPr>
      <w:r>
        <w:br/>
      </w:r>
    </w:p>
    <w:p w:rsidR="005A4334" w:rsidRDefault="005A4334" w:rsidP="00B45417">
      <w:pPr>
        <w:pStyle w:val="Modules"/>
        <w:rPr>
          <w:lang w:eastAsia="en-US"/>
        </w:rPr>
      </w:pPr>
      <w:bookmarkStart w:id="12" w:name="_Toc319493898"/>
      <w:r w:rsidRPr="0093002C">
        <w:t xml:space="preserve">Module N° </w:t>
      </w:r>
      <w:bookmarkStart w:id="13" w:name="B070"/>
      <w:r w:rsidRPr="00A02B10">
        <w:t>B</w:t>
      </w:r>
      <w:r>
        <w:t>0</w:t>
      </w:r>
      <w:r w:rsidRPr="00A02B10">
        <w:t>-70</w:t>
      </w:r>
      <w:bookmarkEnd w:id="13"/>
      <w:r w:rsidRPr="00A02B10">
        <w:t>:</w:t>
      </w:r>
      <w:r w:rsidRPr="0093002C">
        <w:t xml:space="preserve"> </w:t>
      </w:r>
      <w:r w:rsidRPr="002D0561">
        <w:rPr>
          <w:lang w:eastAsia="en-US"/>
        </w:rPr>
        <w:t xml:space="preserve">Increased Runway Throughput through Wake </w:t>
      </w:r>
      <w:r w:rsidR="00661CB7" w:rsidRPr="002D0561">
        <w:rPr>
          <w:lang w:eastAsia="en-US"/>
        </w:rPr>
        <w:t>Turbulence</w:t>
      </w:r>
      <w:r w:rsidRPr="002D0561">
        <w:rPr>
          <w:lang w:eastAsia="en-US"/>
        </w:rPr>
        <w:t xml:space="preserve"> Separation</w:t>
      </w:r>
      <w:bookmarkEnd w:id="12"/>
    </w:p>
    <w:p w:rsidR="007331B7" w:rsidRPr="002D0561" w:rsidRDefault="007331B7" w:rsidP="00B45417">
      <w:pPr>
        <w:pStyle w:val="Modules"/>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5A4334" w:rsidRPr="00500CD2" w:rsidTr="005A4334">
        <w:tc>
          <w:tcPr>
            <w:tcW w:w="2802" w:type="dxa"/>
            <w:shd w:val="clear" w:color="auto" w:fill="auto"/>
          </w:tcPr>
          <w:p w:rsidR="005A4334" w:rsidRPr="00500CD2" w:rsidRDefault="005A4334" w:rsidP="005A4334">
            <w:pPr>
              <w:rPr>
                <w:b/>
                <w:szCs w:val="20"/>
              </w:rPr>
            </w:pPr>
            <w:r w:rsidRPr="00500CD2">
              <w:rPr>
                <w:b/>
                <w:szCs w:val="20"/>
              </w:rPr>
              <w:t>Summary</w:t>
            </w:r>
          </w:p>
        </w:tc>
        <w:tc>
          <w:tcPr>
            <w:tcW w:w="7087" w:type="dxa"/>
            <w:gridSpan w:val="2"/>
            <w:shd w:val="clear" w:color="auto" w:fill="auto"/>
          </w:tcPr>
          <w:p w:rsidR="005A4334" w:rsidRPr="00A01D88" w:rsidRDefault="00B65393" w:rsidP="0048394D">
            <w:pPr>
              <w:rPr>
                <w:rFonts w:ascii="Helvetica" w:hAnsi="Helvetica" w:cs="Helvetica"/>
                <w:szCs w:val="20"/>
                <w:lang w:eastAsia="en-US"/>
              </w:rPr>
            </w:pPr>
            <w:r w:rsidRPr="0062101C">
              <w:rPr>
                <w:rFonts w:cs="Arial"/>
                <w:color w:val="000000"/>
                <w:szCs w:val="20"/>
              </w:rPr>
              <w:t xml:space="preserve">Improved throughput on departure and arrival runways through the revision of current ICAO wake </w:t>
            </w:r>
            <w:r w:rsidR="0048394D">
              <w:rPr>
                <w:rFonts w:cs="Arial"/>
                <w:color w:val="000000"/>
                <w:szCs w:val="20"/>
              </w:rPr>
              <w:t>turbulence</w:t>
            </w:r>
            <w:r w:rsidRPr="0062101C">
              <w:rPr>
                <w:rFonts w:cs="Arial"/>
                <w:color w:val="000000"/>
                <w:szCs w:val="20"/>
              </w:rPr>
              <w:t xml:space="preserve"> separation minima and procedures</w:t>
            </w:r>
            <w:r>
              <w:rPr>
                <w:rFonts w:cs="Arial"/>
                <w:color w:val="000000"/>
                <w:szCs w:val="20"/>
              </w:rPr>
              <w:t>.</w:t>
            </w:r>
          </w:p>
        </w:tc>
      </w:tr>
      <w:tr w:rsidR="005A4334" w:rsidRPr="00500CD2" w:rsidTr="005A4334">
        <w:tc>
          <w:tcPr>
            <w:tcW w:w="2802" w:type="dxa"/>
            <w:shd w:val="clear" w:color="auto" w:fill="auto"/>
          </w:tcPr>
          <w:p w:rsidR="005A4334" w:rsidRPr="00500CD2" w:rsidRDefault="005A4334" w:rsidP="005A4334">
            <w:pPr>
              <w:rPr>
                <w:b/>
                <w:szCs w:val="20"/>
              </w:rPr>
            </w:pPr>
            <w:r w:rsidRPr="00500CD2">
              <w:rPr>
                <w:b/>
                <w:szCs w:val="20"/>
              </w:rPr>
              <w:t>Main Performance Impact</w:t>
            </w:r>
          </w:p>
        </w:tc>
        <w:tc>
          <w:tcPr>
            <w:tcW w:w="7087" w:type="dxa"/>
            <w:gridSpan w:val="2"/>
            <w:shd w:val="clear" w:color="auto" w:fill="auto"/>
          </w:tcPr>
          <w:p w:rsidR="005A4334" w:rsidRPr="009F4B1C" w:rsidRDefault="005A4334" w:rsidP="005A4334">
            <w:pPr>
              <w:pStyle w:val="Style10ptJustified"/>
              <w:rPr>
                <w:b/>
                <w:bCs/>
              </w:rPr>
            </w:pPr>
            <w:r w:rsidRPr="008D1C02">
              <w:rPr>
                <w:szCs w:val="22"/>
              </w:rPr>
              <w:t>KPA-02 – Capacity,</w:t>
            </w:r>
            <w:r>
              <w:rPr>
                <w:b/>
                <w:bCs/>
                <w:szCs w:val="22"/>
              </w:rPr>
              <w:t xml:space="preserve"> </w:t>
            </w:r>
            <w:r w:rsidRPr="009F4B1C">
              <w:rPr>
                <w:szCs w:val="22"/>
              </w:rPr>
              <w:t>KPA-06 Flexibility</w:t>
            </w:r>
          </w:p>
        </w:tc>
      </w:tr>
      <w:tr w:rsidR="005A4334" w:rsidRPr="00500CD2" w:rsidTr="005A4334">
        <w:tc>
          <w:tcPr>
            <w:tcW w:w="2802" w:type="dxa"/>
            <w:shd w:val="clear" w:color="auto" w:fill="auto"/>
          </w:tcPr>
          <w:p w:rsidR="005A4334" w:rsidRPr="00500CD2" w:rsidRDefault="007D7384" w:rsidP="005A4334">
            <w:pPr>
              <w:rPr>
                <w:b/>
                <w:szCs w:val="20"/>
              </w:rPr>
            </w:pPr>
            <w:r>
              <w:rPr>
                <w:b/>
                <w:szCs w:val="20"/>
              </w:rPr>
              <w:t>Operating Environment</w:t>
            </w:r>
            <w:r w:rsidR="005A4334">
              <w:rPr>
                <w:b/>
                <w:szCs w:val="20"/>
              </w:rPr>
              <w:t xml:space="preserve"> / Flight Phases</w:t>
            </w:r>
          </w:p>
        </w:tc>
        <w:tc>
          <w:tcPr>
            <w:tcW w:w="7087" w:type="dxa"/>
            <w:gridSpan w:val="2"/>
            <w:shd w:val="clear" w:color="auto" w:fill="auto"/>
          </w:tcPr>
          <w:p w:rsidR="005A4334" w:rsidRPr="00321716" w:rsidRDefault="005A4334" w:rsidP="005A4334">
            <w:pPr>
              <w:pStyle w:val="Style10ptJustified"/>
            </w:pPr>
            <w:r>
              <w:t>Arrival and Departure</w:t>
            </w:r>
          </w:p>
        </w:tc>
      </w:tr>
      <w:tr w:rsidR="005A4334" w:rsidRPr="00500CD2" w:rsidTr="005A4334">
        <w:tc>
          <w:tcPr>
            <w:tcW w:w="2802" w:type="dxa"/>
            <w:shd w:val="clear" w:color="auto" w:fill="auto"/>
          </w:tcPr>
          <w:p w:rsidR="005A4334" w:rsidRPr="00500CD2" w:rsidRDefault="005A4334" w:rsidP="005A4334">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5A4334" w:rsidRPr="002B3E0C" w:rsidRDefault="005A4334" w:rsidP="00A35F84">
            <w:pPr>
              <w:widowControl w:val="0"/>
              <w:autoSpaceDE w:val="0"/>
              <w:autoSpaceDN w:val="0"/>
              <w:adjustRightInd w:val="0"/>
              <w:snapToGrid w:val="0"/>
              <w:spacing w:after="0"/>
            </w:pPr>
            <w:r>
              <w:rPr>
                <w:rFonts w:cs="Arial"/>
                <w:color w:val="000000"/>
                <w:sz w:val="18"/>
                <w:szCs w:val="18"/>
              </w:rPr>
              <w:t>Least Complex – Implementation of re-categorized wake turbulence is mainly</w:t>
            </w:r>
            <w:r w:rsidR="00A35F84">
              <w:rPr>
                <w:rFonts w:cs="Arial"/>
                <w:color w:val="000000"/>
                <w:sz w:val="18"/>
                <w:szCs w:val="18"/>
              </w:rPr>
              <w:t xml:space="preserve"> </w:t>
            </w:r>
            <w:r>
              <w:rPr>
                <w:rFonts w:cs="Arial"/>
                <w:color w:val="000000"/>
                <w:sz w:val="18"/>
                <w:szCs w:val="18"/>
              </w:rPr>
              <w:t>procedural. No changes to automation systems are needed.</w:t>
            </w:r>
          </w:p>
        </w:tc>
      </w:tr>
      <w:tr w:rsidR="005A4334" w:rsidRPr="00321716" w:rsidTr="005A4334">
        <w:tc>
          <w:tcPr>
            <w:tcW w:w="2802" w:type="dxa"/>
            <w:shd w:val="clear" w:color="auto" w:fill="auto"/>
          </w:tcPr>
          <w:p w:rsidR="005A4334" w:rsidRPr="00500CD2" w:rsidRDefault="005A4334" w:rsidP="005A4334">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5A4334" w:rsidRPr="00321716" w:rsidRDefault="005A4334" w:rsidP="005A4334">
            <w:pPr>
              <w:pStyle w:val="Style10ptJustified"/>
            </w:pPr>
            <w:r>
              <w:t>CM – Conflict Management</w:t>
            </w:r>
          </w:p>
        </w:tc>
      </w:tr>
      <w:tr w:rsidR="005A4334" w:rsidRPr="00500CD2" w:rsidTr="005A4334">
        <w:tc>
          <w:tcPr>
            <w:tcW w:w="2802" w:type="dxa"/>
            <w:shd w:val="clear" w:color="auto" w:fill="auto"/>
          </w:tcPr>
          <w:p w:rsidR="005A4334" w:rsidRPr="00500CD2" w:rsidRDefault="005A4334" w:rsidP="005A4334">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5A4334" w:rsidRPr="0016457F" w:rsidRDefault="005A4334" w:rsidP="005A4334">
            <w:pPr>
              <w:widowControl w:val="0"/>
              <w:autoSpaceDE w:val="0"/>
              <w:autoSpaceDN w:val="0"/>
              <w:adjustRightInd w:val="0"/>
              <w:snapToGrid w:val="0"/>
              <w:spacing w:after="0"/>
              <w:rPr>
                <w:rFonts w:ascii="Times New Roman" w:hAnsi="Times New Roman"/>
                <w:sz w:val="24"/>
              </w:rPr>
            </w:pPr>
            <w:r>
              <w:rPr>
                <w:rFonts w:ascii="Arial BoldMT" w:hAnsi="Arial BoldMT" w:cs="Arial BoldMT"/>
                <w:color w:val="000000"/>
                <w:sz w:val="18"/>
                <w:szCs w:val="18"/>
              </w:rPr>
              <w:t xml:space="preserve">GPI-13- </w:t>
            </w:r>
            <w:r>
              <w:rPr>
                <w:rFonts w:cs="Arial"/>
                <w:color w:val="000000"/>
                <w:sz w:val="18"/>
                <w:szCs w:val="18"/>
              </w:rPr>
              <w:t xml:space="preserve">Aerodrome Design; </w:t>
            </w:r>
            <w:r>
              <w:rPr>
                <w:rFonts w:ascii="Arial BoldMT" w:hAnsi="Arial BoldMT" w:cs="Arial BoldMT"/>
                <w:color w:val="000000"/>
                <w:sz w:val="18"/>
                <w:szCs w:val="18"/>
              </w:rPr>
              <w:t xml:space="preserve">GPI 14 – </w:t>
            </w:r>
            <w:r>
              <w:rPr>
                <w:rFonts w:cs="Arial"/>
                <w:color w:val="000000"/>
                <w:sz w:val="18"/>
                <w:szCs w:val="18"/>
              </w:rPr>
              <w:t>Runway Operations</w:t>
            </w:r>
          </w:p>
        </w:tc>
      </w:tr>
      <w:tr w:rsidR="005A4334" w:rsidRPr="00321716" w:rsidTr="005A4334">
        <w:tc>
          <w:tcPr>
            <w:tcW w:w="2802" w:type="dxa"/>
            <w:shd w:val="clear" w:color="auto" w:fill="auto"/>
          </w:tcPr>
          <w:p w:rsidR="005A4334" w:rsidRPr="00500CD2" w:rsidRDefault="005A4334" w:rsidP="005A4334">
            <w:pPr>
              <w:rPr>
                <w:b/>
                <w:szCs w:val="20"/>
              </w:rPr>
            </w:pPr>
            <w:r w:rsidRPr="00500CD2">
              <w:rPr>
                <w:b/>
                <w:szCs w:val="20"/>
              </w:rPr>
              <w:t>Main Dependencies</w:t>
            </w:r>
          </w:p>
        </w:tc>
        <w:tc>
          <w:tcPr>
            <w:tcW w:w="7087" w:type="dxa"/>
            <w:gridSpan w:val="2"/>
            <w:shd w:val="clear" w:color="auto" w:fill="auto"/>
          </w:tcPr>
          <w:p w:rsidR="005A4334" w:rsidRPr="00477A0D" w:rsidRDefault="005A4334" w:rsidP="005A4334">
            <w:r>
              <w:t>Nil</w:t>
            </w:r>
          </w:p>
        </w:tc>
      </w:tr>
      <w:tr w:rsidR="005A4334" w:rsidRPr="009F18A3" w:rsidTr="005A4334">
        <w:trPr>
          <w:trHeight w:val="113"/>
        </w:trPr>
        <w:tc>
          <w:tcPr>
            <w:tcW w:w="2802" w:type="dxa"/>
            <w:vMerge w:val="restart"/>
          </w:tcPr>
          <w:p w:rsidR="005A4334" w:rsidRDefault="005A4334" w:rsidP="005A4334">
            <w:pPr>
              <w:jc w:val="left"/>
              <w:rPr>
                <w:b/>
                <w:szCs w:val="20"/>
              </w:rPr>
            </w:pPr>
            <w:r>
              <w:rPr>
                <w:b/>
                <w:szCs w:val="20"/>
              </w:rPr>
              <w:t>Global Readiness Checklist</w:t>
            </w:r>
          </w:p>
          <w:p w:rsidR="005A4334" w:rsidRDefault="005A4334" w:rsidP="005A4334">
            <w:pPr>
              <w:rPr>
                <w:b/>
                <w:szCs w:val="20"/>
              </w:rPr>
            </w:pPr>
          </w:p>
          <w:p w:rsidR="005A4334" w:rsidRPr="00500CD2" w:rsidRDefault="005A4334" w:rsidP="005A4334">
            <w:pPr>
              <w:rPr>
                <w:b/>
                <w:szCs w:val="20"/>
              </w:rPr>
            </w:pPr>
          </w:p>
        </w:tc>
        <w:tc>
          <w:tcPr>
            <w:tcW w:w="3543" w:type="dxa"/>
          </w:tcPr>
          <w:p w:rsidR="005A4334" w:rsidRPr="00500CD2" w:rsidRDefault="005A4334" w:rsidP="005A4334">
            <w:pPr>
              <w:rPr>
                <w:sz w:val="18"/>
              </w:rPr>
            </w:pPr>
          </w:p>
        </w:tc>
        <w:tc>
          <w:tcPr>
            <w:tcW w:w="3544" w:type="dxa"/>
          </w:tcPr>
          <w:p w:rsidR="005A4334" w:rsidRPr="009F18A3" w:rsidRDefault="005A4334" w:rsidP="005A4334">
            <w:pPr>
              <w:rPr>
                <w:rFonts w:cs="Arial"/>
                <w:b/>
              </w:rPr>
            </w:pPr>
            <w:r>
              <w:rPr>
                <w:rFonts w:cs="Arial"/>
                <w:b/>
              </w:rPr>
              <w:t xml:space="preserve">Status </w:t>
            </w:r>
            <w:r>
              <w:rPr>
                <w:rFonts w:cs="Arial"/>
                <w:sz w:val="22"/>
                <w:szCs w:val="22"/>
              </w:rPr>
              <w:t>(ready now or estimated date)</w:t>
            </w:r>
          </w:p>
        </w:tc>
      </w:tr>
      <w:tr w:rsidR="005A4334" w:rsidRPr="00CF3AF7" w:rsidTr="005A4334">
        <w:trPr>
          <w:trHeight w:val="112"/>
        </w:trPr>
        <w:tc>
          <w:tcPr>
            <w:tcW w:w="2802" w:type="dxa"/>
            <w:vMerge/>
          </w:tcPr>
          <w:p w:rsidR="005A4334" w:rsidRDefault="005A4334" w:rsidP="005A4334">
            <w:pPr>
              <w:rPr>
                <w:b/>
                <w:szCs w:val="20"/>
              </w:rPr>
            </w:pPr>
          </w:p>
        </w:tc>
        <w:tc>
          <w:tcPr>
            <w:tcW w:w="3543" w:type="dxa"/>
          </w:tcPr>
          <w:p w:rsidR="005A4334" w:rsidRPr="0014215F" w:rsidRDefault="005A4334" w:rsidP="005A4334">
            <w:pPr>
              <w:rPr>
                <w:rFonts w:cs="Arial"/>
                <w:sz w:val="18"/>
                <w:szCs w:val="18"/>
              </w:rPr>
            </w:pPr>
            <w:r w:rsidRPr="0014215F">
              <w:rPr>
                <w:rFonts w:cs="Arial"/>
                <w:sz w:val="18"/>
                <w:szCs w:val="18"/>
              </w:rPr>
              <w:t>Standards Readiness</w:t>
            </w:r>
          </w:p>
        </w:tc>
        <w:tc>
          <w:tcPr>
            <w:tcW w:w="3544" w:type="dxa"/>
          </w:tcPr>
          <w:p w:rsidR="005A4334" w:rsidRPr="00CF3AF7" w:rsidRDefault="005A4334" w:rsidP="005A4334">
            <w:pPr>
              <w:rPr>
                <w:rFonts w:cs="Arial"/>
              </w:rPr>
            </w:pPr>
            <w:r>
              <w:rPr>
                <w:rFonts w:cs="Arial"/>
                <w:b/>
                <w:sz w:val="22"/>
                <w:szCs w:val="22"/>
              </w:rPr>
              <w:t>2013</w:t>
            </w:r>
          </w:p>
        </w:tc>
      </w:tr>
      <w:tr w:rsidR="005A4334" w:rsidRPr="00CF3AF7" w:rsidTr="005A4334">
        <w:trPr>
          <w:trHeight w:val="112"/>
        </w:trPr>
        <w:tc>
          <w:tcPr>
            <w:tcW w:w="2802" w:type="dxa"/>
            <w:vMerge/>
          </w:tcPr>
          <w:p w:rsidR="005A4334" w:rsidRDefault="005A4334" w:rsidP="005A4334">
            <w:pPr>
              <w:rPr>
                <w:b/>
                <w:szCs w:val="20"/>
              </w:rPr>
            </w:pPr>
          </w:p>
        </w:tc>
        <w:tc>
          <w:tcPr>
            <w:tcW w:w="3543" w:type="dxa"/>
          </w:tcPr>
          <w:p w:rsidR="005A4334" w:rsidRPr="0014215F" w:rsidRDefault="005A4334" w:rsidP="005A4334">
            <w:pPr>
              <w:rPr>
                <w:rFonts w:cs="Arial"/>
                <w:sz w:val="18"/>
                <w:szCs w:val="18"/>
              </w:rPr>
            </w:pPr>
            <w:r w:rsidRPr="0014215F">
              <w:rPr>
                <w:rFonts w:cs="Arial"/>
                <w:sz w:val="18"/>
                <w:szCs w:val="18"/>
              </w:rPr>
              <w:t>Avionics Availability</w:t>
            </w:r>
          </w:p>
        </w:tc>
        <w:tc>
          <w:tcPr>
            <w:tcW w:w="3544" w:type="dxa"/>
          </w:tcPr>
          <w:p w:rsidR="005A4334" w:rsidRPr="00A01D88" w:rsidRDefault="005A4334" w:rsidP="005A4334">
            <w:pPr>
              <w:rPr>
                <w:rFonts w:cs="Arial"/>
                <w:b/>
                <w:bCs/>
              </w:rPr>
            </w:pPr>
            <w:r w:rsidRPr="00A01D88">
              <w:rPr>
                <w:rFonts w:cs="Arial"/>
                <w:b/>
                <w:bCs/>
              </w:rPr>
              <w:t>N/A</w:t>
            </w:r>
          </w:p>
        </w:tc>
      </w:tr>
      <w:tr w:rsidR="005A4334" w:rsidRPr="00CF3AF7" w:rsidTr="005A4334">
        <w:trPr>
          <w:trHeight w:val="112"/>
        </w:trPr>
        <w:tc>
          <w:tcPr>
            <w:tcW w:w="2802" w:type="dxa"/>
            <w:vMerge/>
          </w:tcPr>
          <w:p w:rsidR="005A4334" w:rsidRDefault="005A4334" w:rsidP="005A4334">
            <w:pPr>
              <w:rPr>
                <w:b/>
                <w:szCs w:val="20"/>
              </w:rPr>
            </w:pPr>
          </w:p>
        </w:tc>
        <w:tc>
          <w:tcPr>
            <w:tcW w:w="3543" w:type="dxa"/>
          </w:tcPr>
          <w:p w:rsidR="005A4334" w:rsidRPr="0014215F" w:rsidRDefault="005A4334" w:rsidP="005A4334">
            <w:pPr>
              <w:rPr>
                <w:rFonts w:cs="Arial"/>
                <w:sz w:val="18"/>
                <w:szCs w:val="18"/>
              </w:rPr>
            </w:pPr>
            <w:r>
              <w:rPr>
                <w:rFonts w:cs="Arial"/>
                <w:sz w:val="18"/>
                <w:szCs w:val="18"/>
              </w:rPr>
              <w:t>Ground Systems</w:t>
            </w:r>
            <w:r w:rsidRPr="0014215F">
              <w:rPr>
                <w:rFonts w:cs="Arial"/>
                <w:sz w:val="18"/>
                <w:szCs w:val="18"/>
              </w:rPr>
              <w:t xml:space="preserve"> Availability</w:t>
            </w:r>
          </w:p>
        </w:tc>
        <w:tc>
          <w:tcPr>
            <w:tcW w:w="3544" w:type="dxa"/>
          </w:tcPr>
          <w:p w:rsidR="005A4334" w:rsidRPr="00A01D88" w:rsidRDefault="005A4334" w:rsidP="005A4334">
            <w:pPr>
              <w:rPr>
                <w:rFonts w:cs="Arial"/>
                <w:b/>
                <w:bCs/>
              </w:rPr>
            </w:pPr>
            <w:r w:rsidRPr="00A01D88">
              <w:rPr>
                <w:rFonts w:cs="Arial"/>
                <w:b/>
                <w:bCs/>
              </w:rPr>
              <w:t>N/A</w:t>
            </w:r>
          </w:p>
        </w:tc>
      </w:tr>
      <w:tr w:rsidR="005A4334" w:rsidRPr="00CF3AF7" w:rsidTr="005A4334">
        <w:trPr>
          <w:trHeight w:val="112"/>
        </w:trPr>
        <w:tc>
          <w:tcPr>
            <w:tcW w:w="2802" w:type="dxa"/>
            <w:vMerge/>
          </w:tcPr>
          <w:p w:rsidR="005A4334" w:rsidRDefault="005A4334" w:rsidP="005A4334">
            <w:pPr>
              <w:rPr>
                <w:b/>
                <w:szCs w:val="20"/>
              </w:rPr>
            </w:pPr>
          </w:p>
        </w:tc>
        <w:tc>
          <w:tcPr>
            <w:tcW w:w="3543" w:type="dxa"/>
          </w:tcPr>
          <w:p w:rsidR="005A4334" w:rsidRPr="0014215F" w:rsidRDefault="005A4334" w:rsidP="005A4334">
            <w:pPr>
              <w:rPr>
                <w:rFonts w:cs="Arial"/>
                <w:sz w:val="18"/>
                <w:szCs w:val="18"/>
              </w:rPr>
            </w:pPr>
            <w:r w:rsidRPr="0014215F">
              <w:rPr>
                <w:rFonts w:cs="Arial"/>
                <w:sz w:val="18"/>
                <w:szCs w:val="18"/>
              </w:rPr>
              <w:t>Procedures Available</w:t>
            </w:r>
          </w:p>
        </w:tc>
        <w:tc>
          <w:tcPr>
            <w:tcW w:w="3544" w:type="dxa"/>
          </w:tcPr>
          <w:p w:rsidR="005A4334" w:rsidRPr="00CF3AF7" w:rsidRDefault="005A4334" w:rsidP="005A4334">
            <w:pPr>
              <w:rPr>
                <w:rFonts w:cs="Arial"/>
              </w:rPr>
            </w:pPr>
            <w:r>
              <w:rPr>
                <w:rFonts w:cs="Arial"/>
                <w:b/>
                <w:sz w:val="22"/>
                <w:szCs w:val="22"/>
              </w:rPr>
              <w:t>2013</w:t>
            </w:r>
          </w:p>
        </w:tc>
      </w:tr>
      <w:tr w:rsidR="005A4334" w:rsidRPr="00CF3AF7" w:rsidTr="005A4334">
        <w:trPr>
          <w:trHeight w:val="112"/>
        </w:trPr>
        <w:tc>
          <w:tcPr>
            <w:tcW w:w="2802" w:type="dxa"/>
            <w:vMerge/>
          </w:tcPr>
          <w:p w:rsidR="005A4334" w:rsidRDefault="005A4334" w:rsidP="005A4334">
            <w:pPr>
              <w:rPr>
                <w:b/>
                <w:szCs w:val="20"/>
              </w:rPr>
            </w:pPr>
          </w:p>
        </w:tc>
        <w:tc>
          <w:tcPr>
            <w:tcW w:w="3543" w:type="dxa"/>
          </w:tcPr>
          <w:p w:rsidR="005A4334" w:rsidRPr="0014215F" w:rsidRDefault="005A4334" w:rsidP="005A4334">
            <w:pPr>
              <w:rPr>
                <w:rFonts w:cs="Arial"/>
                <w:sz w:val="18"/>
                <w:szCs w:val="18"/>
              </w:rPr>
            </w:pPr>
            <w:r w:rsidRPr="0014215F">
              <w:rPr>
                <w:rFonts w:cs="Arial"/>
                <w:sz w:val="18"/>
                <w:szCs w:val="18"/>
              </w:rPr>
              <w:t>Operations Approvals</w:t>
            </w:r>
          </w:p>
        </w:tc>
        <w:tc>
          <w:tcPr>
            <w:tcW w:w="3544" w:type="dxa"/>
          </w:tcPr>
          <w:p w:rsidR="005A4334" w:rsidRPr="00CF3AF7" w:rsidRDefault="005A4334" w:rsidP="005A4334">
            <w:pPr>
              <w:rPr>
                <w:rFonts w:cs="Arial"/>
              </w:rPr>
            </w:pPr>
            <w:r>
              <w:rPr>
                <w:rFonts w:cs="Arial"/>
                <w:b/>
                <w:sz w:val="22"/>
                <w:szCs w:val="22"/>
              </w:rPr>
              <w:t>2013</w:t>
            </w:r>
          </w:p>
        </w:tc>
      </w:tr>
    </w:tbl>
    <w:p w:rsidR="005A4334" w:rsidRDefault="005A4334" w:rsidP="00FF567C">
      <w:pPr>
        <w:pStyle w:val="Heading1"/>
        <w:numPr>
          <w:ilvl w:val="0"/>
          <w:numId w:val="376"/>
        </w:numPr>
        <w:ind w:left="360"/>
      </w:pPr>
      <w:r>
        <w:t>Narrative</w:t>
      </w:r>
    </w:p>
    <w:p w:rsidR="005A4334" w:rsidRDefault="005A4334" w:rsidP="00B3452B">
      <w:pPr>
        <w:pStyle w:val="Heading2"/>
        <w:numPr>
          <w:ilvl w:val="1"/>
          <w:numId w:val="164"/>
        </w:numPr>
        <w:spacing w:after="240"/>
        <w:ind w:left="274" w:firstLine="0"/>
      </w:pPr>
      <w:r>
        <w:t>General</w:t>
      </w:r>
    </w:p>
    <w:p w:rsidR="00DF430D" w:rsidRPr="00DF430D" w:rsidRDefault="00DF430D" w:rsidP="00107C1A">
      <w:pPr>
        <w:widowControl w:val="0"/>
        <w:autoSpaceDE w:val="0"/>
        <w:autoSpaceDN w:val="0"/>
        <w:adjustRightInd w:val="0"/>
        <w:snapToGrid w:val="0"/>
        <w:spacing w:after="240"/>
        <w:rPr>
          <w:rFonts w:asciiTheme="minorBidi" w:hAnsiTheme="minorBidi" w:cstheme="minorBidi"/>
          <w:szCs w:val="20"/>
        </w:rPr>
      </w:pPr>
      <w:r w:rsidRPr="00DF430D">
        <w:rPr>
          <w:rFonts w:asciiTheme="minorBidi" w:hAnsiTheme="minorBidi" w:cstheme="minorBidi"/>
          <w:color w:val="000000"/>
          <w:szCs w:val="20"/>
        </w:rPr>
        <w:t xml:space="preserve">Refinement of the Air Navigation Service Provider (ANSP) aircraft-to-aircraft wake mitigation processes, procedures and standards will allow increased runway capacity with the same or increased level of safety. This upgrade is being accomplished without any changes to aircraft equipage or changes to aircraft performance requirements. The upgrade contains three elements that have been, or will be implemented by the end of 2013 at selected aerodromes. Element 1 is the revision of the current ICAO wake </w:t>
      </w:r>
      <w:r w:rsidR="00D465EA">
        <w:rPr>
          <w:rFonts w:asciiTheme="minorBidi" w:hAnsiTheme="minorBidi" w:cstheme="minorBidi"/>
          <w:color w:val="000000"/>
          <w:szCs w:val="20"/>
        </w:rPr>
        <w:t>separation minima</w:t>
      </w:r>
      <w:r w:rsidRPr="00DF430D">
        <w:rPr>
          <w:rFonts w:asciiTheme="minorBidi" w:hAnsiTheme="minorBidi" w:cstheme="minorBidi"/>
          <w:color w:val="000000"/>
          <w:szCs w:val="20"/>
        </w:rPr>
        <w:t xml:space="preserve"> to allow more capacity efficient use of aerodrome runways without an increase in risk associated with a wake encounter. Element 2 is increasing, at some aerodromes, the number of arrival operations on closely spaced (runway centre lines spaced closer than 2500 feet apart) parallel runways (CSPR) by modifying how wake separations are applied by the ANSP. Element 3 is increasing, at some aerodromes, the number of departure operations on parallel runways by modifying how wake separations are applied by the ANSP.</w:t>
      </w:r>
      <w:r w:rsidRPr="00DF430D">
        <w:rPr>
          <w:rFonts w:asciiTheme="minorBidi" w:hAnsiTheme="minorBidi" w:cstheme="minorBidi"/>
          <w:szCs w:val="20"/>
        </w:rPr>
        <w:t xml:space="preserve"> </w:t>
      </w:r>
    </w:p>
    <w:p w:rsidR="00DF430D" w:rsidRPr="00DF430D" w:rsidRDefault="00DF430D" w:rsidP="00B3452B">
      <w:pPr>
        <w:pStyle w:val="Heading3"/>
        <w:numPr>
          <w:ilvl w:val="2"/>
          <w:numId w:val="164"/>
        </w:numPr>
        <w:ind w:left="720"/>
        <w:rPr>
          <w:rFonts w:asciiTheme="minorBidi" w:hAnsiTheme="minorBidi" w:cstheme="minorBidi"/>
        </w:rPr>
      </w:pPr>
      <w:r w:rsidRPr="00DF430D">
        <w:rPr>
          <w:rFonts w:asciiTheme="minorBidi" w:hAnsiTheme="minorBidi" w:cstheme="minorBidi"/>
        </w:rPr>
        <w:t>Baseline</w:t>
      </w:r>
    </w:p>
    <w:p w:rsidR="00DF430D" w:rsidRPr="00DF430D" w:rsidRDefault="00DF430D" w:rsidP="00DF430D">
      <w:pPr>
        <w:widowControl w:val="0"/>
        <w:autoSpaceDE w:val="0"/>
        <w:autoSpaceDN w:val="0"/>
        <w:adjustRightInd w:val="0"/>
        <w:snapToGrid w:val="0"/>
        <w:spacing w:after="0"/>
        <w:rPr>
          <w:rFonts w:asciiTheme="minorBidi" w:hAnsiTheme="minorBidi" w:cstheme="minorBidi"/>
          <w:szCs w:val="20"/>
        </w:rPr>
      </w:pPr>
      <w:r w:rsidRPr="00DF430D">
        <w:rPr>
          <w:rFonts w:asciiTheme="minorBidi" w:hAnsiTheme="minorBidi" w:cstheme="minorBidi"/>
          <w:color w:val="000000"/>
          <w:szCs w:val="20"/>
        </w:rPr>
        <w:t>ANSP applied wake mitigation procedures and associated standards were developed over time, with the last comprehensive review occurring in the early 1990’s. These 1990’s standards are inherently conservative, in terms of required aircraft-to-aircraft wake separations, to account for inaccuracies in the then existing aircraft wake turbulence transport and decay models and lack of extensive collected data on aircraft wake behaviour.</w:t>
      </w:r>
    </w:p>
    <w:p w:rsidR="00DF430D" w:rsidRPr="00DF430D" w:rsidRDefault="00DF430D" w:rsidP="00B3452B">
      <w:pPr>
        <w:pStyle w:val="Heading3"/>
        <w:numPr>
          <w:ilvl w:val="2"/>
          <w:numId w:val="165"/>
        </w:numPr>
        <w:ind w:left="720"/>
        <w:rPr>
          <w:rFonts w:asciiTheme="minorBidi" w:hAnsiTheme="minorBidi" w:cstheme="minorBidi"/>
        </w:rPr>
      </w:pPr>
      <w:r w:rsidRPr="00DF430D">
        <w:rPr>
          <w:rFonts w:asciiTheme="minorBidi" w:hAnsiTheme="minorBidi" w:cstheme="minorBidi"/>
        </w:rPr>
        <w:t>Change brought by the module</w:t>
      </w:r>
    </w:p>
    <w:p w:rsidR="00DF430D" w:rsidRPr="00DF430D" w:rsidRDefault="00DF430D" w:rsidP="000716A2">
      <w:pPr>
        <w:autoSpaceDE w:val="0"/>
        <w:autoSpaceDN w:val="0"/>
        <w:adjustRightInd w:val="0"/>
        <w:spacing w:after="0"/>
        <w:rPr>
          <w:rFonts w:asciiTheme="minorBidi" w:hAnsiTheme="minorBidi" w:cstheme="minorBidi"/>
          <w:szCs w:val="20"/>
        </w:rPr>
      </w:pPr>
      <w:r w:rsidRPr="00DF430D">
        <w:rPr>
          <w:rFonts w:asciiTheme="minorBidi" w:hAnsiTheme="minorBidi" w:cstheme="minorBidi"/>
          <w:szCs w:val="20"/>
          <w:lang w:val="en-US" w:eastAsia="en-US"/>
        </w:rPr>
        <w:t xml:space="preserve">This Module will result in a change to </w:t>
      </w:r>
      <w:r w:rsidR="000716A2">
        <w:rPr>
          <w:rFonts w:asciiTheme="minorBidi" w:hAnsiTheme="minorBidi" w:cstheme="minorBidi"/>
          <w:szCs w:val="20"/>
          <w:lang w:val="en-US" w:eastAsia="en-US"/>
        </w:rPr>
        <w:t xml:space="preserve">the </w:t>
      </w:r>
      <w:r w:rsidR="000716A2" w:rsidRPr="00DF430D">
        <w:rPr>
          <w:rFonts w:asciiTheme="minorBidi" w:hAnsiTheme="minorBidi" w:cstheme="minorBidi"/>
          <w:szCs w:val="20"/>
          <w:lang w:val="en-US" w:eastAsia="en-US"/>
        </w:rPr>
        <w:t xml:space="preserve">applied wake mitigation procedures </w:t>
      </w:r>
      <w:r w:rsidR="000716A2">
        <w:rPr>
          <w:rFonts w:asciiTheme="minorBidi" w:hAnsiTheme="minorBidi" w:cstheme="minorBidi"/>
          <w:szCs w:val="20"/>
          <w:lang w:val="en-US" w:eastAsia="en-US"/>
        </w:rPr>
        <w:t xml:space="preserve">of </w:t>
      </w:r>
      <w:r w:rsidRPr="00DF430D">
        <w:rPr>
          <w:rFonts w:asciiTheme="minorBidi" w:hAnsiTheme="minorBidi" w:cstheme="minorBidi"/>
          <w:szCs w:val="20"/>
          <w:lang w:val="en-US" w:eastAsia="en-US"/>
        </w:rPr>
        <w:t xml:space="preserve">an ANSP. Based on the standards developed, safely modifies the </w:t>
      </w:r>
      <w:r w:rsidR="00D465EA">
        <w:rPr>
          <w:rFonts w:asciiTheme="minorBidi" w:hAnsiTheme="minorBidi" w:cstheme="minorBidi"/>
          <w:szCs w:val="20"/>
          <w:lang w:val="en-US" w:eastAsia="en-US"/>
        </w:rPr>
        <w:t>separation minima</w:t>
      </w:r>
      <w:r w:rsidRPr="00DF430D">
        <w:rPr>
          <w:rFonts w:asciiTheme="minorBidi" w:hAnsiTheme="minorBidi" w:cstheme="minorBidi"/>
          <w:szCs w:val="20"/>
          <w:lang w:val="en-US" w:eastAsia="en-US"/>
        </w:rPr>
        <w:t xml:space="preserve"> and their application by ANSPs to allow incremental increases to aerodrome runway throughput capacity. The capacity gains by Element 1 (changing wake </w:t>
      </w:r>
      <w:r w:rsidR="00D465EA">
        <w:rPr>
          <w:rFonts w:asciiTheme="minorBidi" w:hAnsiTheme="minorBidi" w:cstheme="minorBidi"/>
          <w:szCs w:val="20"/>
          <w:lang w:val="en-US" w:eastAsia="en-US"/>
        </w:rPr>
        <w:t>separation minima</w:t>
      </w:r>
      <w:r w:rsidRPr="00DF430D">
        <w:rPr>
          <w:rFonts w:asciiTheme="minorBidi" w:hAnsiTheme="minorBidi" w:cstheme="minorBidi"/>
          <w:szCs w:val="20"/>
          <w:lang w:val="en-US" w:eastAsia="en-US"/>
        </w:rPr>
        <w:t xml:space="preserve">) is predicted to be 4% for European capacity constrained aerodromes, 7% for U.S. capacity constrained aerodromes with similar gains in other capacity constrained aerodromes worldwide. Elements 2 (increasing aerodrome arrival operational capacity) and 3 (increasing departure operational capacity) provide runway capacity improvements to aerodromes having runway configurations and aircraft traffic mixes that allow specialized </w:t>
      </w:r>
      <w:hyperlink w:anchor="ANSP" w:history="1">
        <w:r w:rsidRPr="00893CD7">
          <w:rPr>
            <w:rStyle w:val="Hyperlink"/>
            <w:rFonts w:asciiTheme="minorBidi" w:hAnsiTheme="minorBidi" w:cstheme="minorBidi"/>
            <w:szCs w:val="20"/>
            <w:lang w:val="en-US" w:eastAsia="en-US"/>
          </w:rPr>
          <w:t>ANSP</w:t>
        </w:r>
      </w:hyperlink>
      <w:r w:rsidRPr="00DF430D">
        <w:rPr>
          <w:rFonts w:asciiTheme="minorBidi" w:hAnsiTheme="minorBidi" w:cstheme="minorBidi"/>
          <w:szCs w:val="20"/>
          <w:lang w:val="en-US" w:eastAsia="en-US"/>
        </w:rPr>
        <w:t xml:space="preserve"> wake mitigation procedures to enhance the runway throughput capacity. The aerodrome specific specialized procedures have/will result in increased aerodrome arrival capacity (5 to 10 more operations per hour) during instrument landing operations or increased aerodrome departure capacity (2 to 4 more operations per hour).</w:t>
      </w:r>
      <w:r w:rsidRPr="00DF430D">
        <w:rPr>
          <w:rFonts w:asciiTheme="minorBidi" w:hAnsiTheme="minorBidi" w:cstheme="minorBidi"/>
          <w:szCs w:val="20"/>
        </w:rPr>
        <w:t xml:space="preserve"> </w:t>
      </w:r>
    </w:p>
    <w:p w:rsidR="004565A8" w:rsidRDefault="00DF430D" w:rsidP="00B3452B">
      <w:pPr>
        <w:pStyle w:val="Heading2"/>
        <w:numPr>
          <w:ilvl w:val="1"/>
          <w:numId w:val="165"/>
        </w:numPr>
        <w:ind w:left="274" w:firstLine="0"/>
        <w:rPr>
          <w:rFonts w:asciiTheme="minorBidi" w:hAnsiTheme="minorBidi" w:cstheme="minorBidi"/>
        </w:rPr>
      </w:pPr>
      <w:r w:rsidRPr="00DF430D">
        <w:rPr>
          <w:rFonts w:asciiTheme="minorBidi" w:hAnsiTheme="minorBidi" w:cstheme="minorBidi"/>
        </w:rPr>
        <w:t>Element 1:</w:t>
      </w:r>
      <w:r w:rsidR="000716A2">
        <w:rPr>
          <w:rFonts w:asciiTheme="minorBidi" w:hAnsiTheme="minorBidi" w:cstheme="minorBidi"/>
        </w:rPr>
        <w:t xml:space="preserve"> </w:t>
      </w:r>
      <w:r w:rsidRPr="00DF430D">
        <w:rPr>
          <w:rFonts w:asciiTheme="minorBidi" w:hAnsiTheme="minorBidi" w:cstheme="minorBidi"/>
          <w:bCs w:val="0"/>
          <w:szCs w:val="22"/>
        </w:rPr>
        <w:t xml:space="preserve">Revision of the Current ICAO Wake Separation </w:t>
      </w:r>
      <w:r w:rsidR="00D465EA">
        <w:rPr>
          <w:rFonts w:asciiTheme="minorBidi" w:hAnsiTheme="minorBidi" w:cstheme="minorBidi"/>
          <w:bCs w:val="0"/>
          <w:szCs w:val="22"/>
        </w:rPr>
        <w:t>Minima</w:t>
      </w:r>
      <w:r w:rsidR="00837865">
        <w:rPr>
          <w:rFonts w:asciiTheme="minorBidi" w:hAnsiTheme="minorBidi" w:cstheme="minorBidi"/>
          <w:bCs w:val="0"/>
          <w:szCs w:val="22"/>
        </w:rPr>
        <w:t xml:space="preserve"> </w:t>
      </w:r>
    </w:p>
    <w:p w:rsidR="00DF430D" w:rsidRPr="00DF430D" w:rsidRDefault="00DF430D" w:rsidP="00093D32">
      <w:pPr>
        <w:autoSpaceDE w:val="0"/>
        <w:autoSpaceDN w:val="0"/>
        <w:adjustRightInd w:val="0"/>
        <w:spacing w:after="0"/>
        <w:rPr>
          <w:rFonts w:asciiTheme="minorBidi" w:hAnsiTheme="minorBidi" w:cstheme="minorBidi"/>
          <w:szCs w:val="20"/>
          <w:lang w:val="en-US" w:eastAsia="en-US"/>
        </w:rPr>
      </w:pPr>
      <w:r w:rsidRPr="00DF430D">
        <w:rPr>
          <w:rFonts w:asciiTheme="minorBidi" w:hAnsiTheme="minorBidi" w:cstheme="minorBidi"/>
          <w:szCs w:val="20"/>
          <w:lang w:val="en-US" w:eastAsia="en-US"/>
        </w:rPr>
        <w:t xml:space="preserve">The last full review of wake </w:t>
      </w:r>
      <w:r w:rsidR="00D465EA">
        <w:rPr>
          <w:rFonts w:asciiTheme="minorBidi" w:hAnsiTheme="minorBidi" w:cstheme="minorBidi"/>
          <w:szCs w:val="20"/>
          <w:lang w:val="en-US" w:eastAsia="en-US"/>
        </w:rPr>
        <w:t>separation minima</w:t>
      </w:r>
      <w:r w:rsidRPr="00DF430D">
        <w:rPr>
          <w:rFonts w:asciiTheme="minorBidi" w:hAnsiTheme="minorBidi" w:cstheme="minorBidi"/>
          <w:szCs w:val="20"/>
          <w:lang w:val="en-US" w:eastAsia="en-US"/>
        </w:rPr>
        <w:t xml:space="preserve"> used by air traffic control occurred nearly 20 years ago in the early 1990’s. Since then, air carrier operations and fleet mix have changed dramatically, aerodrome runway complexes have changed and new aircraft designs (A-380, Boeing 747-8, very light jets, unmanned aircraft systems) have been introduced into the </w:t>
      </w:r>
      <w:hyperlink w:anchor="NAS" w:history="1">
        <w:r w:rsidRPr="00CD0610">
          <w:rPr>
            <w:rStyle w:val="Hyperlink"/>
            <w:rFonts w:asciiTheme="minorBidi" w:hAnsiTheme="minorBidi" w:cstheme="minorBidi"/>
            <w:szCs w:val="20"/>
            <w:lang w:val="en-US" w:eastAsia="en-US"/>
          </w:rPr>
          <w:t>NAS</w:t>
        </w:r>
      </w:hyperlink>
      <w:r w:rsidRPr="00DF430D">
        <w:rPr>
          <w:rFonts w:asciiTheme="minorBidi" w:hAnsiTheme="minorBidi" w:cstheme="minorBidi"/>
          <w:szCs w:val="20"/>
          <w:lang w:val="en-US" w:eastAsia="en-US"/>
        </w:rPr>
        <w:t xml:space="preserve">. The </w:t>
      </w:r>
      <w:r w:rsidR="00093D32">
        <w:rPr>
          <w:rFonts w:asciiTheme="minorBidi" w:hAnsiTheme="minorBidi" w:cstheme="minorBidi"/>
          <w:szCs w:val="20"/>
          <w:lang w:val="en-US" w:eastAsia="en-US"/>
        </w:rPr>
        <w:t>twenty-</w:t>
      </w:r>
      <w:r w:rsidRPr="00DF430D">
        <w:rPr>
          <w:rFonts w:asciiTheme="minorBidi" w:hAnsiTheme="minorBidi" w:cstheme="minorBidi"/>
          <w:szCs w:val="20"/>
          <w:lang w:val="en-US" w:eastAsia="en-US"/>
        </w:rPr>
        <w:t xml:space="preserve">year old wake </w:t>
      </w:r>
      <w:r w:rsidR="00D465EA">
        <w:rPr>
          <w:rFonts w:asciiTheme="minorBidi" w:hAnsiTheme="minorBidi" w:cstheme="minorBidi"/>
          <w:szCs w:val="20"/>
          <w:lang w:val="en-US" w:eastAsia="en-US"/>
        </w:rPr>
        <w:t>separation minima</w:t>
      </w:r>
      <w:r w:rsidRPr="00DF430D">
        <w:rPr>
          <w:rFonts w:asciiTheme="minorBidi" w:hAnsiTheme="minorBidi" w:cstheme="minorBidi"/>
          <w:szCs w:val="20"/>
          <w:lang w:val="en-US" w:eastAsia="en-US"/>
        </w:rPr>
        <w:t xml:space="preserve"> still provide</w:t>
      </w:r>
      <w:r w:rsidR="00093D32">
        <w:rPr>
          <w:rFonts w:asciiTheme="minorBidi" w:hAnsiTheme="minorBidi" w:cstheme="minorBidi"/>
          <w:szCs w:val="20"/>
          <w:lang w:val="en-US" w:eastAsia="en-US"/>
        </w:rPr>
        <w:t>s</w:t>
      </w:r>
      <w:r w:rsidRPr="00DF430D">
        <w:rPr>
          <w:rFonts w:asciiTheme="minorBidi" w:hAnsiTheme="minorBidi" w:cstheme="minorBidi"/>
          <w:szCs w:val="20"/>
          <w:lang w:val="en-US" w:eastAsia="en-US"/>
        </w:rPr>
        <w:t xml:space="preserve"> safe separation of aircraft from each other's wakes but it no longer provides the most capacity efficient spacing and sequencing of aircraft in approach and en-route operations. This loss of efficient spacing is adding to the gap between demand and the capacity the commercial aviation infrastructure can provide.</w:t>
      </w:r>
    </w:p>
    <w:p w:rsidR="00DF430D" w:rsidRPr="00DF430D" w:rsidRDefault="00DF430D" w:rsidP="00DF430D">
      <w:pPr>
        <w:autoSpaceDE w:val="0"/>
        <w:autoSpaceDN w:val="0"/>
        <w:adjustRightInd w:val="0"/>
        <w:spacing w:after="0"/>
        <w:rPr>
          <w:rFonts w:asciiTheme="minorBidi" w:hAnsiTheme="minorBidi" w:cstheme="minorBidi"/>
          <w:szCs w:val="20"/>
          <w:lang w:val="en-US" w:eastAsia="en-US"/>
        </w:rPr>
      </w:pPr>
    </w:p>
    <w:p w:rsidR="00DF430D" w:rsidRPr="00DF430D" w:rsidRDefault="00DF430D" w:rsidP="00DF430D">
      <w:pPr>
        <w:autoSpaceDE w:val="0"/>
        <w:autoSpaceDN w:val="0"/>
        <w:adjustRightInd w:val="0"/>
        <w:spacing w:after="0"/>
        <w:rPr>
          <w:rFonts w:asciiTheme="minorBidi" w:hAnsiTheme="minorBidi" w:cstheme="minorBidi"/>
          <w:szCs w:val="20"/>
          <w:lang w:val="en-US" w:eastAsia="en-US"/>
        </w:rPr>
      </w:pPr>
      <w:r w:rsidRPr="00DF430D">
        <w:rPr>
          <w:rFonts w:asciiTheme="minorBidi" w:hAnsiTheme="minorBidi" w:cstheme="minorBidi"/>
          <w:szCs w:val="20"/>
          <w:lang w:val="en-US" w:eastAsia="en-US"/>
        </w:rPr>
        <w:t xml:space="preserve">The work in Element 1 is being accomplished by a joint </w:t>
      </w:r>
      <w:r w:rsidR="00EC2B90">
        <w:rPr>
          <w:rFonts w:asciiTheme="minorBidi" w:hAnsiTheme="minorBidi" w:cstheme="minorBidi"/>
          <w:szCs w:val="20"/>
          <w:lang w:val="en-US" w:eastAsia="en-US"/>
        </w:rPr>
        <w:t>EUROCONTROL</w:t>
      </w:r>
      <w:r w:rsidRPr="00DF430D">
        <w:rPr>
          <w:rFonts w:asciiTheme="minorBidi" w:hAnsiTheme="minorBidi" w:cstheme="minorBidi"/>
          <w:szCs w:val="20"/>
          <w:lang w:val="en-US" w:eastAsia="en-US"/>
        </w:rPr>
        <w:t xml:space="preserve"> and FAA working group that has reviewed the current required wake mitigation aircraft separations used in both the USA’s and Europe’s air traffic control processes and has determined the current standards can be safely modified to increase the operational capacity of aerodromes and airspace. In 2010, the working group provided a set of recommendations for ICAO review that focused on changes to the present set of ICAO wake </w:t>
      </w:r>
      <w:r w:rsidR="00D465EA">
        <w:rPr>
          <w:rFonts w:asciiTheme="minorBidi" w:hAnsiTheme="minorBidi" w:cstheme="minorBidi"/>
          <w:szCs w:val="20"/>
          <w:lang w:val="en-US" w:eastAsia="en-US"/>
        </w:rPr>
        <w:t>separation minima</w:t>
      </w:r>
      <w:r w:rsidRPr="00DF430D">
        <w:rPr>
          <w:rFonts w:asciiTheme="minorBidi" w:hAnsiTheme="minorBidi" w:cstheme="minorBidi"/>
          <w:szCs w:val="20"/>
          <w:lang w:val="en-US" w:eastAsia="en-US"/>
        </w:rPr>
        <w:t xml:space="preserve">. To accomplish this, the workgroup developed enhanced analysis tools to link observed wake </w:t>
      </w:r>
      <w:proofErr w:type="spellStart"/>
      <w:r w:rsidRPr="00DF430D">
        <w:rPr>
          <w:rFonts w:asciiTheme="minorBidi" w:hAnsiTheme="minorBidi" w:cstheme="minorBidi"/>
          <w:szCs w:val="20"/>
          <w:lang w:val="en-US" w:eastAsia="en-US"/>
        </w:rPr>
        <w:t>behaviour</w:t>
      </w:r>
      <w:proofErr w:type="spellEnd"/>
      <w:r w:rsidRPr="00DF430D">
        <w:rPr>
          <w:rFonts w:asciiTheme="minorBidi" w:hAnsiTheme="minorBidi" w:cstheme="minorBidi"/>
          <w:szCs w:val="20"/>
          <w:lang w:val="en-US" w:eastAsia="en-US"/>
        </w:rPr>
        <w:t xml:space="preserve"> to standards and determined safety risk associated with potential new standards relative to existing standards. ICAO, after receiving the ICAO recommendations, formed the Wake Turbulence Study Group to review the FAA/</w:t>
      </w:r>
      <w:r w:rsidR="00EC2B90">
        <w:rPr>
          <w:rFonts w:asciiTheme="minorBidi" w:hAnsiTheme="minorBidi" w:cstheme="minorBidi"/>
          <w:szCs w:val="20"/>
          <w:lang w:val="en-US" w:eastAsia="en-US"/>
        </w:rPr>
        <w:t>EUROCONTROL</w:t>
      </w:r>
      <w:r w:rsidRPr="00DF430D">
        <w:rPr>
          <w:rFonts w:asciiTheme="minorBidi" w:hAnsiTheme="minorBidi" w:cstheme="minorBidi"/>
          <w:szCs w:val="20"/>
          <w:lang w:val="en-US" w:eastAsia="en-US"/>
        </w:rPr>
        <w:t xml:space="preserve"> working group recommendations along with other recommendations received from ICAO member states. It is expected that by the end of 2012, ICAO will publish wake separation standard changes to its Procedures for Air Navigation Services. </w:t>
      </w:r>
    </w:p>
    <w:p w:rsidR="00DF430D" w:rsidRPr="00DF430D" w:rsidRDefault="00DF430D" w:rsidP="00B3452B">
      <w:pPr>
        <w:pStyle w:val="Heading2"/>
        <w:numPr>
          <w:ilvl w:val="1"/>
          <w:numId w:val="165"/>
        </w:numPr>
        <w:ind w:left="274" w:firstLine="0"/>
        <w:rPr>
          <w:rFonts w:asciiTheme="minorBidi" w:hAnsiTheme="minorBidi" w:cstheme="minorBidi"/>
        </w:rPr>
      </w:pPr>
      <w:r w:rsidRPr="00DF430D">
        <w:rPr>
          <w:rFonts w:asciiTheme="minorBidi" w:hAnsiTheme="minorBidi" w:cstheme="minorBidi"/>
        </w:rPr>
        <w:t xml:space="preserve">Element 2: </w:t>
      </w:r>
      <w:r w:rsidRPr="00DF430D">
        <w:rPr>
          <w:rFonts w:asciiTheme="minorBidi" w:hAnsiTheme="minorBidi" w:cstheme="minorBidi"/>
          <w:bCs w:val="0"/>
          <w:szCs w:val="22"/>
          <w:lang w:val="en-US" w:eastAsia="en-US"/>
        </w:rPr>
        <w:t>Increasing Aerodrome Arrival Operational Capacity</w:t>
      </w:r>
    </w:p>
    <w:p w:rsidR="00DF430D" w:rsidRPr="00DF430D" w:rsidRDefault="00DF430D" w:rsidP="00DF430D">
      <w:pPr>
        <w:autoSpaceDE w:val="0"/>
        <w:autoSpaceDN w:val="0"/>
        <w:adjustRightInd w:val="0"/>
        <w:spacing w:after="0"/>
        <w:rPr>
          <w:rFonts w:asciiTheme="minorBidi" w:hAnsiTheme="minorBidi" w:cstheme="minorBidi"/>
          <w:szCs w:val="20"/>
          <w:lang w:val="en-US" w:eastAsia="en-US"/>
        </w:rPr>
      </w:pPr>
      <w:r w:rsidRPr="00DF430D">
        <w:rPr>
          <w:rFonts w:asciiTheme="minorBidi" w:hAnsiTheme="minorBidi" w:cstheme="minorBidi"/>
          <w:szCs w:val="20"/>
          <w:lang w:val="en-US" w:eastAsia="en-US"/>
        </w:rPr>
        <w:t xml:space="preserve">ANSP wake mitigation procedures applied to instrument landing operations on </w:t>
      </w:r>
      <w:hyperlink w:anchor="CSPR" w:history="1">
        <w:r w:rsidRPr="004B463A">
          <w:rPr>
            <w:rStyle w:val="Hyperlink"/>
            <w:rFonts w:asciiTheme="minorBidi" w:hAnsiTheme="minorBidi" w:cstheme="minorBidi"/>
            <w:szCs w:val="20"/>
            <w:lang w:val="en-US" w:eastAsia="en-US"/>
          </w:rPr>
          <w:t>CSPR</w:t>
        </w:r>
      </w:hyperlink>
      <w:r w:rsidRPr="00DF430D">
        <w:rPr>
          <w:rFonts w:asciiTheme="minorBidi" w:hAnsiTheme="minorBidi" w:cstheme="minorBidi"/>
          <w:szCs w:val="20"/>
          <w:lang w:val="en-US" w:eastAsia="en-US"/>
        </w:rPr>
        <w:t xml:space="preserve"> are designed to protect aircraft for a very wide range of aerodrome parallel runway configurations. Prior to 2008, instrument landing operations conducted to an aerodrome’s CSPR had to have the wake separation spacing equivalent to conducting instrument landing operations to a single runway. When an aerodrome using its CSPR for arrival operations had to shift its operations from visual landing procedures to instrument landing procedures, it essentially lost one half of its landing capacity (i.e. from 60 to 30 landing operations per hour).</w:t>
      </w:r>
    </w:p>
    <w:p w:rsidR="00DF430D" w:rsidRPr="00DF430D" w:rsidRDefault="00DF430D" w:rsidP="00DF430D">
      <w:pPr>
        <w:autoSpaceDE w:val="0"/>
        <w:autoSpaceDN w:val="0"/>
        <w:adjustRightInd w:val="0"/>
        <w:spacing w:after="0"/>
        <w:rPr>
          <w:rFonts w:asciiTheme="minorBidi" w:hAnsiTheme="minorBidi" w:cstheme="minorBidi"/>
          <w:szCs w:val="20"/>
          <w:lang w:val="en-US" w:eastAsia="en-US"/>
        </w:rPr>
      </w:pPr>
    </w:p>
    <w:p w:rsidR="00DF430D" w:rsidRPr="00DF430D" w:rsidRDefault="00DF430D" w:rsidP="00623B33">
      <w:pPr>
        <w:autoSpaceDE w:val="0"/>
        <w:autoSpaceDN w:val="0"/>
        <w:adjustRightInd w:val="0"/>
        <w:spacing w:after="0"/>
        <w:rPr>
          <w:rFonts w:asciiTheme="minorBidi" w:hAnsiTheme="minorBidi" w:cstheme="minorBidi"/>
          <w:szCs w:val="20"/>
        </w:rPr>
      </w:pPr>
      <w:r w:rsidRPr="00DF430D">
        <w:rPr>
          <w:rFonts w:asciiTheme="minorBidi" w:hAnsiTheme="minorBidi" w:cstheme="minorBidi"/>
          <w:szCs w:val="20"/>
          <w:lang w:val="en-US" w:eastAsia="en-US"/>
        </w:rPr>
        <w:t xml:space="preserve">Extensive wake transport data collection efforts and the resulting analyses indicated that the wakes from aircraft lighter than Boeing 757 and heavier aircraft travelled less than previously thought. Based on this knowledge, high capacity demand aerodromes in the </w:t>
      </w:r>
      <w:smartTag w:uri="urn:schemas-microsoft-com:office:smarttags" w:element="country-region">
        <w:smartTag w:uri="urn:schemas-microsoft-com:office:smarttags" w:element="place">
          <w:r w:rsidRPr="00DF430D">
            <w:rPr>
              <w:rFonts w:asciiTheme="minorBidi" w:hAnsiTheme="minorBidi" w:cstheme="minorBidi"/>
              <w:szCs w:val="20"/>
              <w:lang w:val="en-US" w:eastAsia="en-US"/>
            </w:rPr>
            <w:t>U.S.</w:t>
          </w:r>
        </w:smartTag>
      </w:smartTag>
      <w:r w:rsidRPr="00DF430D">
        <w:rPr>
          <w:rFonts w:asciiTheme="minorBidi" w:hAnsiTheme="minorBidi" w:cstheme="minorBidi"/>
          <w:szCs w:val="20"/>
          <w:lang w:val="en-US" w:eastAsia="en-US"/>
        </w:rPr>
        <w:t xml:space="preserve"> that used their CSPR for approach operations were studied to see if instrument approach procedures could be developed that provide more landing operations per hour than the single runway rate. A dependent diagonal paired instrument approach procedure (FAA Order 7110.308) was developed and made available for operational use in 2008 for five aerodromes that had CSPR configurations that met the runway layout criteria of the developed procedure. Use of the procedure provided an increase of up to 10 more arrival operations per hour on the aerodrome CSPR. By the end of 2010 the approval to use the procedure was expanded to two additional aerodromes. Work is continuing to develop variations of the procedure that will allow its </w:t>
      </w:r>
      <w:r w:rsidRPr="00F26FE3">
        <w:rPr>
          <w:rFonts w:asciiTheme="minorBidi" w:hAnsiTheme="minorBidi" w:cstheme="minorBidi"/>
          <w:szCs w:val="20"/>
          <w:lang w:val="en-US" w:eastAsia="en-US"/>
        </w:rPr>
        <w:t>application to more aerodrome</w:t>
      </w:r>
      <w:r w:rsidR="00623B33">
        <w:rPr>
          <w:rFonts w:asciiTheme="minorBidi" w:hAnsiTheme="minorBidi" w:cstheme="minorBidi"/>
          <w:szCs w:val="20"/>
          <w:lang w:val="en-US" w:eastAsia="en-US"/>
        </w:rPr>
        <w:t>s</w:t>
      </w:r>
      <w:r w:rsidR="0086088D">
        <w:rPr>
          <w:rFonts w:asciiTheme="minorBidi" w:hAnsiTheme="minorBidi" w:cstheme="minorBidi"/>
          <w:szCs w:val="20"/>
          <w:lang w:val="en-US" w:eastAsia="en-US"/>
        </w:rPr>
        <w:t>’</w:t>
      </w:r>
      <w:r w:rsidRPr="00DF430D">
        <w:rPr>
          <w:rFonts w:asciiTheme="minorBidi" w:hAnsiTheme="minorBidi" w:cstheme="minorBidi"/>
          <w:szCs w:val="20"/>
          <w:lang w:val="en-US" w:eastAsia="en-US"/>
        </w:rPr>
        <w:t xml:space="preserve"> CSPR</w:t>
      </w:r>
      <w:r w:rsidR="00065E49">
        <w:rPr>
          <w:rFonts w:asciiTheme="minorBidi" w:hAnsiTheme="minorBidi" w:cstheme="minorBidi"/>
          <w:szCs w:val="20"/>
          <w:lang w:val="en-US" w:eastAsia="en-US"/>
        </w:rPr>
        <w:t>s</w:t>
      </w:r>
      <w:r w:rsidRPr="00DF430D">
        <w:rPr>
          <w:rFonts w:asciiTheme="minorBidi" w:hAnsiTheme="minorBidi" w:cstheme="minorBidi"/>
          <w:szCs w:val="20"/>
          <w:lang w:val="en-US" w:eastAsia="en-US"/>
        </w:rPr>
        <w:t xml:space="preserve"> with fewer constraints on the type of aircraft that must be the lead aircraft of the paired diagonal dependent approach aircraft.</w:t>
      </w:r>
      <w:r w:rsidRPr="00DF430D">
        <w:rPr>
          <w:rFonts w:asciiTheme="minorBidi" w:hAnsiTheme="minorBidi" w:cstheme="minorBidi"/>
          <w:szCs w:val="20"/>
        </w:rPr>
        <w:t xml:space="preserve">  </w:t>
      </w:r>
    </w:p>
    <w:p w:rsidR="00DF430D" w:rsidRPr="00DF430D" w:rsidRDefault="00DF430D" w:rsidP="00B3452B">
      <w:pPr>
        <w:pStyle w:val="Heading2"/>
        <w:numPr>
          <w:ilvl w:val="1"/>
          <w:numId w:val="165"/>
        </w:numPr>
        <w:ind w:left="274" w:firstLine="0"/>
        <w:rPr>
          <w:rFonts w:asciiTheme="minorBidi" w:hAnsiTheme="minorBidi" w:cstheme="minorBidi"/>
        </w:rPr>
      </w:pPr>
      <w:r w:rsidRPr="00DF430D">
        <w:rPr>
          <w:rFonts w:asciiTheme="minorBidi" w:hAnsiTheme="minorBidi" w:cstheme="minorBidi"/>
        </w:rPr>
        <w:t xml:space="preserve">Element 3: </w:t>
      </w:r>
      <w:r w:rsidR="0055613D" w:rsidRPr="0055613D">
        <w:rPr>
          <w:rFonts w:asciiTheme="minorBidi" w:hAnsiTheme="minorBidi" w:cstheme="minorBidi"/>
          <w:bCs w:val="0"/>
          <w:szCs w:val="20"/>
          <w:lang w:val="en-US" w:eastAsia="en-US"/>
        </w:rPr>
        <w:t>Increasing Aerodrome Departure Operational Capacity</w:t>
      </w:r>
    </w:p>
    <w:p w:rsidR="00DF430D" w:rsidRPr="00DF430D" w:rsidRDefault="00DF430D" w:rsidP="00DF430D">
      <w:pPr>
        <w:autoSpaceDE w:val="0"/>
        <w:autoSpaceDN w:val="0"/>
        <w:adjustRightInd w:val="0"/>
        <w:spacing w:after="0"/>
        <w:rPr>
          <w:rFonts w:asciiTheme="minorBidi" w:hAnsiTheme="minorBidi" w:cstheme="minorBidi"/>
          <w:szCs w:val="20"/>
        </w:rPr>
      </w:pPr>
      <w:r w:rsidRPr="00DF430D">
        <w:rPr>
          <w:rFonts w:asciiTheme="minorBidi" w:hAnsiTheme="minorBidi" w:cstheme="minorBidi"/>
          <w:szCs w:val="20"/>
          <w:lang w:val="en-US" w:eastAsia="en-US"/>
        </w:rPr>
        <w:t xml:space="preserve">Element 3 is the development of enhanced wake mitigation </w:t>
      </w:r>
      <w:hyperlink w:anchor="ANSP" w:history="1">
        <w:r w:rsidRPr="00893CD7">
          <w:rPr>
            <w:rStyle w:val="Hyperlink"/>
            <w:rFonts w:asciiTheme="minorBidi" w:hAnsiTheme="minorBidi" w:cstheme="minorBidi"/>
            <w:szCs w:val="20"/>
            <w:lang w:val="en-US" w:eastAsia="en-US"/>
          </w:rPr>
          <w:t>ANSP</w:t>
        </w:r>
      </w:hyperlink>
      <w:r w:rsidRPr="00DF430D">
        <w:rPr>
          <w:rFonts w:asciiTheme="minorBidi" w:hAnsiTheme="minorBidi" w:cstheme="minorBidi"/>
          <w:szCs w:val="20"/>
          <w:lang w:val="en-US" w:eastAsia="en-US"/>
        </w:rPr>
        <w:t xml:space="preserve"> departure procedures that safely allow increased departure capacity on aerodrome CSPR. Procedures being developed are aerodrome specific in terms of runway layout weather conditions. The Wake Independent Departure and Arrival Operation (WIDAO) developed for use on CSPR at Charles de Gaulle aerodrome was developed as a result of an extensive wake turbulence transport measurement campaign at the aerodrome. WIDAO implementation allows the ANSP to use the inner CSPR for departures independent of the arrivals on the outer CSPR where before the </w:t>
      </w:r>
      <w:hyperlink w:anchor="ANSP" w:history="1">
        <w:r w:rsidRPr="00893CD7">
          <w:rPr>
            <w:rStyle w:val="Hyperlink"/>
            <w:rFonts w:asciiTheme="minorBidi" w:hAnsiTheme="minorBidi" w:cstheme="minorBidi"/>
            <w:szCs w:val="20"/>
            <w:lang w:val="en-US" w:eastAsia="en-US"/>
          </w:rPr>
          <w:t>ANSP</w:t>
        </w:r>
      </w:hyperlink>
      <w:r w:rsidRPr="00DF430D">
        <w:rPr>
          <w:rFonts w:asciiTheme="minorBidi" w:hAnsiTheme="minorBidi" w:cstheme="minorBidi"/>
          <w:szCs w:val="20"/>
          <w:lang w:val="en-US" w:eastAsia="en-US"/>
        </w:rPr>
        <w:t xml:space="preserve"> was required to apply a wake mitigation separation between the landing aircraft on the outer CSPR and the aircraft departing on the inner CSPR. Wake Turbulence Mitigation for Departures (WTMD) is a development project by the </w:t>
      </w:r>
      <w:smartTag w:uri="urn:schemas-microsoft-com:office:smarttags" w:element="country-region">
        <w:smartTag w:uri="urn:schemas-microsoft-com:office:smarttags" w:element="place">
          <w:r w:rsidRPr="00DF430D">
            <w:rPr>
              <w:rFonts w:asciiTheme="minorBidi" w:hAnsiTheme="minorBidi" w:cstheme="minorBidi"/>
              <w:szCs w:val="20"/>
              <w:lang w:val="en-US" w:eastAsia="en-US"/>
            </w:rPr>
            <w:t>U.S.</w:t>
          </w:r>
        </w:smartTag>
      </w:smartTag>
      <w:r w:rsidRPr="00DF430D">
        <w:rPr>
          <w:rFonts w:asciiTheme="minorBidi" w:hAnsiTheme="minorBidi" w:cstheme="minorBidi"/>
          <w:szCs w:val="20"/>
          <w:lang w:val="en-US" w:eastAsia="en-US"/>
        </w:rPr>
        <w:t xml:space="preserve"> that will allow, when runway crosswinds are of sufficient strength and persistence, aircraft to depart on the up wind CSPR after a Boeing 757 or heavier aircraft departs on the downwind runway – without waiting the current required wake mitigation delay of 2 to 3 minutes. WTMD applies a runway cross wind forecast and monitors the current runway crosswind to determine when the WTMD will provide guidance to the controller that the 2 to 3 minute wake mitigation delay can be eliminated and when the delay must again be applied. WTMD is being developed for implementation at 8 to 10 </w:t>
      </w:r>
      <w:smartTag w:uri="urn:schemas-microsoft-com:office:smarttags" w:element="country-region">
        <w:smartTag w:uri="urn:schemas-microsoft-com:office:smarttags" w:element="place">
          <w:r w:rsidRPr="00DF430D">
            <w:rPr>
              <w:rFonts w:asciiTheme="minorBidi" w:hAnsiTheme="minorBidi" w:cstheme="minorBidi"/>
              <w:szCs w:val="20"/>
              <w:lang w:val="en-US" w:eastAsia="en-US"/>
            </w:rPr>
            <w:t>U.S.</w:t>
          </w:r>
        </w:smartTag>
      </w:smartTag>
      <w:r w:rsidRPr="00DF430D">
        <w:rPr>
          <w:rFonts w:asciiTheme="minorBidi" w:hAnsiTheme="minorBidi" w:cstheme="minorBidi"/>
          <w:szCs w:val="20"/>
          <w:lang w:val="en-US" w:eastAsia="en-US"/>
        </w:rPr>
        <w:t xml:space="preserve"> aerodromes that have CSPR with frequent </w:t>
      </w:r>
      <w:proofErr w:type="spellStart"/>
      <w:r w:rsidRPr="00DF430D">
        <w:rPr>
          <w:rFonts w:asciiTheme="minorBidi" w:hAnsiTheme="minorBidi" w:cstheme="minorBidi"/>
          <w:szCs w:val="20"/>
          <w:lang w:val="en-US" w:eastAsia="en-US"/>
        </w:rPr>
        <w:t>favourable</w:t>
      </w:r>
      <w:proofErr w:type="spellEnd"/>
      <w:r w:rsidRPr="00DF430D">
        <w:rPr>
          <w:rFonts w:asciiTheme="minorBidi" w:hAnsiTheme="minorBidi" w:cstheme="minorBidi"/>
          <w:szCs w:val="20"/>
          <w:lang w:val="en-US" w:eastAsia="en-US"/>
        </w:rPr>
        <w:t xml:space="preserve"> crosswinds and a significant amount of Boeing 757 and heavier aircraft operations. Operational use of WTMD is expected in spring 2011.</w:t>
      </w:r>
    </w:p>
    <w:p w:rsidR="00062597" w:rsidRDefault="00062597" w:rsidP="00B3452B">
      <w:pPr>
        <w:pStyle w:val="Heading1"/>
        <w:numPr>
          <w:ilvl w:val="0"/>
          <w:numId w:val="165"/>
        </w:numPr>
      </w:pPr>
      <w:r w:rsidRPr="00C16ACB">
        <w:t xml:space="preserve">Intended </w:t>
      </w:r>
      <w:r>
        <w:t xml:space="preserve">Performance </w:t>
      </w:r>
      <w:r w:rsidRPr="00C16ACB">
        <w:t>Operational Improvement</w:t>
      </w:r>
      <w:r>
        <w:t xml:space="preserve"> </w:t>
      </w:r>
    </w:p>
    <w:p w:rsidR="00107C1A" w:rsidRPr="00107C1A" w:rsidRDefault="00107C1A" w:rsidP="00107C1A">
      <w:pPr>
        <w:spacing w:after="240"/>
        <w:ind w:left="720"/>
        <w:rPr>
          <w:b/>
          <w:bCs/>
        </w:rPr>
      </w:pPr>
      <w:r w:rsidRPr="00107C1A">
        <w:rPr>
          <w:b/>
          <w:bCs/>
        </w:rPr>
        <w:t xml:space="preserve">Metrics to determine the success of the module are proposed in the </w:t>
      </w:r>
      <w:r w:rsidRPr="00107C1A">
        <w:rPr>
          <w:b/>
          <w:bCs/>
          <w:i/>
          <w:iCs/>
        </w:rPr>
        <w:t>Manual on Global Performance of the Air Navigation System</w:t>
      </w:r>
      <w:r w:rsidRPr="00107C1A">
        <w:rPr>
          <w:b/>
          <w:bCs/>
          <w:iCs/>
        </w:rPr>
        <w:t xml:space="preserve"> (Doc 9883)</w:t>
      </w:r>
      <w:r w:rsidRPr="00107C1A">
        <w:rPr>
          <w:b/>
          <w:bCs/>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62597" w:rsidTr="00062597">
        <w:tc>
          <w:tcPr>
            <w:tcW w:w="3085" w:type="dxa"/>
          </w:tcPr>
          <w:p w:rsidR="00062597" w:rsidRPr="009A7910" w:rsidRDefault="00062597" w:rsidP="00062597">
            <w:pPr>
              <w:spacing w:after="60"/>
              <w:jc w:val="right"/>
              <w:rPr>
                <w:i/>
              </w:rPr>
            </w:pPr>
            <w:r>
              <w:t xml:space="preserve">. </w:t>
            </w:r>
            <w:r w:rsidRPr="00354420">
              <w:rPr>
                <w:i/>
              </w:rPr>
              <w:t>Capacity</w:t>
            </w:r>
          </w:p>
        </w:tc>
        <w:tc>
          <w:tcPr>
            <w:tcW w:w="6804" w:type="dxa"/>
          </w:tcPr>
          <w:p w:rsidR="006C168C" w:rsidRDefault="00062597" w:rsidP="009166AC">
            <w:pPr>
              <w:autoSpaceDE w:val="0"/>
              <w:autoSpaceDN w:val="0"/>
              <w:adjustRightInd w:val="0"/>
              <w:spacing w:after="0"/>
              <w:ind w:left="245" w:hanging="270"/>
              <w:rPr>
                <w:rFonts w:ascii="Helvetica" w:hAnsi="Helvetica" w:cs="Helvetica"/>
                <w:sz w:val="19"/>
                <w:szCs w:val="19"/>
                <w:lang w:val="en-US" w:eastAsia="en-US"/>
              </w:rPr>
            </w:pPr>
            <w:r>
              <w:rPr>
                <w:rFonts w:ascii="Helvetica" w:hAnsi="Helvetica" w:cs="Helvetica"/>
                <w:sz w:val="19"/>
                <w:szCs w:val="19"/>
                <w:lang w:val="en-US" w:eastAsia="en-US"/>
              </w:rPr>
              <w:t>a.</w:t>
            </w:r>
            <w:r w:rsidR="009166AC">
              <w:rPr>
                <w:rFonts w:ascii="Helvetica" w:hAnsi="Helvetica" w:cs="Helvetica"/>
                <w:sz w:val="19"/>
                <w:szCs w:val="19"/>
                <w:lang w:val="en-US" w:eastAsia="en-US"/>
              </w:rPr>
              <w:t> </w:t>
            </w:r>
            <w:r>
              <w:rPr>
                <w:rFonts w:ascii="Helvetica" w:hAnsi="Helvetica" w:cs="Helvetica"/>
                <w:sz w:val="19"/>
                <w:szCs w:val="19"/>
                <w:lang w:val="en-US" w:eastAsia="en-US"/>
              </w:rPr>
              <w:t>Aerodrome capacity and departure/arrival rates will increase as the wake categories are increased from 3 to 6.</w:t>
            </w:r>
          </w:p>
          <w:p w:rsidR="006C168C" w:rsidRDefault="00062597" w:rsidP="009166AC">
            <w:pPr>
              <w:autoSpaceDE w:val="0"/>
              <w:autoSpaceDN w:val="0"/>
              <w:adjustRightInd w:val="0"/>
              <w:spacing w:after="0"/>
              <w:ind w:left="245" w:hanging="245"/>
              <w:rPr>
                <w:rFonts w:ascii="Helvetica" w:hAnsi="Helvetica" w:cs="Helvetica"/>
                <w:sz w:val="19"/>
                <w:szCs w:val="19"/>
                <w:lang w:val="en-US" w:eastAsia="en-US"/>
              </w:rPr>
            </w:pPr>
            <w:r>
              <w:rPr>
                <w:rFonts w:ascii="Helvetica" w:hAnsi="Helvetica" w:cs="Helvetica"/>
                <w:sz w:val="19"/>
                <w:szCs w:val="19"/>
                <w:lang w:val="en-US" w:eastAsia="en-US"/>
              </w:rPr>
              <w:t>b.</w:t>
            </w:r>
            <w:r w:rsidR="009166AC">
              <w:rPr>
                <w:rFonts w:ascii="Helvetica" w:hAnsi="Helvetica" w:cs="Helvetica"/>
                <w:sz w:val="19"/>
                <w:szCs w:val="19"/>
                <w:lang w:val="en-US" w:eastAsia="en-US"/>
              </w:rPr>
              <w:t> </w:t>
            </w:r>
            <w:r>
              <w:rPr>
                <w:rFonts w:ascii="Helvetica" w:hAnsi="Helvetica" w:cs="Helvetica"/>
                <w:sz w:val="19"/>
                <w:szCs w:val="19"/>
                <w:lang w:val="en-US" w:eastAsia="en-US"/>
              </w:rPr>
              <w:t xml:space="preserve">Aerodrome capacity and arrival rates will increase as specialized and tailored </w:t>
            </w:r>
            <w:hyperlink w:anchor="CSPR" w:history="1">
              <w:r w:rsidRPr="004B463A">
                <w:rPr>
                  <w:rStyle w:val="Hyperlink"/>
                  <w:rFonts w:ascii="Helvetica" w:hAnsi="Helvetica" w:cs="Helvetica"/>
                  <w:sz w:val="19"/>
                  <w:szCs w:val="19"/>
                  <w:lang w:val="en-US" w:eastAsia="en-US"/>
                </w:rPr>
                <w:t>CSPR</w:t>
              </w:r>
            </w:hyperlink>
            <w:r>
              <w:rPr>
                <w:rFonts w:ascii="Helvetica" w:hAnsi="Helvetica" w:cs="Helvetica"/>
                <w:sz w:val="19"/>
                <w:szCs w:val="19"/>
                <w:lang w:val="en-US" w:eastAsia="en-US"/>
              </w:rPr>
              <w:t xml:space="preserve"> procedures for instrument landing operations are developed and implemented in more aerodromes. Current instrument landing procedures reduce aerodrome throughput by 50%.</w:t>
            </w:r>
          </w:p>
          <w:p w:rsidR="00062597" w:rsidRPr="00CC105F" w:rsidRDefault="00062597" w:rsidP="009166AC">
            <w:pPr>
              <w:ind w:left="245" w:hanging="245"/>
              <w:rPr>
                <w:lang w:val="en-US"/>
              </w:rPr>
            </w:pPr>
            <w:r>
              <w:rPr>
                <w:rFonts w:ascii="Helvetica" w:hAnsi="Helvetica" w:cs="Helvetica"/>
                <w:sz w:val="19"/>
                <w:szCs w:val="19"/>
                <w:lang w:val="en-US" w:eastAsia="en-US"/>
              </w:rPr>
              <w:t>c.</w:t>
            </w:r>
            <w:r w:rsidR="009166AC">
              <w:rPr>
                <w:rFonts w:ascii="Helvetica" w:hAnsi="Helvetica" w:cs="Helvetica"/>
                <w:sz w:val="19"/>
                <w:szCs w:val="19"/>
                <w:lang w:val="en-US" w:eastAsia="en-US"/>
              </w:rPr>
              <w:t> </w:t>
            </w:r>
            <w:r>
              <w:rPr>
                <w:rFonts w:ascii="Helvetica" w:hAnsi="Helvetica" w:cs="Helvetica"/>
                <w:sz w:val="19"/>
                <w:szCs w:val="19"/>
                <w:lang w:val="en-US" w:eastAsia="en-US"/>
              </w:rPr>
              <w:t>New procedures will modify the current wake mitigation measures of waiting for 2-3 minutes, and decrease the waiting time required. Aerodrome capacity and departure rates will increase. In addition, runway occupancy time will decrease as a result of this new procedure.</w:t>
            </w:r>
          </w:p>
        </w:tc>
      </w:tr>
      <w:tr w:rsidR="00062597" w:rsidTr="00062597">
        <w:tc>
          <w:tcPr>
            <w:tcW w:w="3085" w:type="dxa"/>
          </w:tcPr>
          <w:p w:rsidR="00062597" w:rsidRPr="00354420" w:rsidRDefault="00062597" w:rsidP="00062597">
            <w:pPr>
              <w:spacing w:after="60"/>
              <w:jc w:val="right"/>
              <w:rPr>
                <w:i/>
              </w:rPr>
            </w:pPr>
            <w:r>
              <w:rPr>
                <w:i/>
              </w:rPr>
              <w:t>Flexibility</w:t>
            </w:r>
          </w:p>
        </w:tc>
        <w:tc>
          <w:tcPr>
            <w:tcW w:w="6804" w:type="dxa"/>
          </w:tcPr>
          <w:p w:rsidR="006C168C" w:rsidRDefault="00A853FD">
            <w:pPr>
              <w:autoSpaceDE w:val="0"/>
              <w:autoSpaceDN w:val="0"/>
              <w:adjustRightInd w:val="0"/>
              <w:spacing w:after="0"/>
            </w:pPr>
            <w:hyperlink w:anchor="ANSP" w:history="1">
              <w:r w:rsidR="00062597" w:rsidRPr="00893CD7">
                <w:rPr>
                  <w:rStyle w:val="Hyperlink"/>
                  <w:rFonts w:ascii="Helvetica" w:hAnsi="Helvetica" w:cs="Helvetica"/>
                  <w:sz w:val="19"/>
                  <w:szCs w:val="19"/>
                  <w:lang w:val="en-US" w:eastAsia="en-US"/>
                </w:rPr>
                <w:t>ANSP</w:t>
              </w:r>
            </w:hyperlink>
            <w:r w:rsidR="00062597">
              <w:rPr>
                <w:rFonts w:ascii="Helvetica" w:hAnsi="Helvetica" w:cs="Helvetica"/>
                <w:sz w:val="19"/>
                <w:szCs w:val="19"/>
                <w:lang w:val="en-US" w:eastAsia="en-US"/>
              </w:rPr>
              <w:t xml:space="preserve"> have the choice to configure the aerodrome to operate on 3 or 6 categories, depending on demand.</w:t>
            </w:r>
          </w:p>
        </w:tc>
      </w:tr>
    </w:tbl>
    <w:p w:rsidR="00064D33" w:rsidRDefault="00064D33">
      <w:pPr>
        <w:tabs>
          <w:tab w:val="left" w:pos="3085"/>
        </w:tabs>
        <w:autoSpaceDE w:val="0"/>
        <w:autoSpaceDN w:val="0"/>
        <w:adjustRightInd w:val="0"/>
        <w:spacing w:after="0"/>
        <w:jc w:val="left"/>
        <w:rPr>
          <w:rFonts w:ascii="Helvetica" w:hAnsi="Helvetica" w:cs="Helvetica"/>
          <w:sz w:val="19"/>
          <w:szCs w:val="19"/>
          <w:lang w:val="en-US" w:eastAsia="en-U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62597" w:rsidTr="00062597">
        <w:tc>
          <w:tcPr>
            <w:tcW w:w="3085" w:type="dxa"/>
          </w:tcPr>
          <w:p w:rsidR="00062597" w:rsidRPr="009A7910" w:rsidRDefault="00A853FD" w:rsidP="00062597">
            <w:pPr>
              <w:spacing w:after="60"/>
              <w:jc w:val="right"/>
              <w:rPr>
                <w:i/>
              </w:rPr>
            </w:pPr>
            <w:hyperlink w:anchor="CBA" w:history="1">
              <w:r w:rsidR="00062597" w:rsidRPr="004B463A">
                <w:rPr>
                  <w:rStyle w:val="Hyperlink"/>
                  <w:i/>
                </w:rPr>
                <w:t>CBA</w:t>
              </w:r>
            </w:hyperlink>
          </w:p>
        </w:tc>
        <w:tc>
          <w:tcPr>
            <w:tcW w:w="6804" w:type="dxa"/>
          </w:tcPr>
          <w:p w:rsidR="006C168C" w:rsidRDefault="00062597">
            <w:pPr>
              <w:autoSpaceDE w:val="0"/>
              <w:autoSpaceDN w:val="0"/>
              <w:adjustRightInd w:val="0"/>
              <w:spacing w:after="0"/>
              <w:rPr>
                <w:rFonts w:ascii="Helvetica" w:hAnsi="Helvetica" w:cs="Helvetica"/>
                <w:sz w:val="19"/>
                <w:szCs w:val="19"/>
                <w:lang w:val="en-US" w:eastAsia="en-US"/>
              </w:rPr>
            </w:pPr>
            <w:r>
              <w:rPr>
                <w:rFonts w:ascii="Helvetica" w:hAnsi="Helvetica" w:cs="Helvetica"/>
                <w:sz w:val="19"/>
                <w:szCs w:val="19"/>
                <w:lang w:val="en-US" w:eastAsia="en-US"/>
              </w:rPr>
              <w:t xml:space="preserve">Benefits of this Module are to the users of the aerodrome’s runways. Overly safety conservative ANSP wake separation procedures and associated </w:t>
            </w:r>
            <w:r w:rsidR="00D465EA">
              <w:rPr>
                <w:rFonts w:ascii="Helvetica" w:hAnsi="Helvetica" w:cs="Helvetica"/>
                <w:sz w:val="19"/>
                <w:szCs w:val="19"/>
                <w:lang w:val="en-US" w:eastAsia="en-US"/>
              </w:rPr>
              <w:t>separation minima</w:t>
            </w:r>
            <w:r>
              <w:rPr>
                <w:rFonts w:ascii="Helvetica" w:hAnsi="Helvetica" w:cs="Helvetica"/>
                <w:sz w:val="19"/>
                <w:szCs w:val="19"/>
                <w:lang w:val="en-US" w:eastAsia="en-US"/>
              </w:rPr>
              <w:t xml:space="preserve"> do not allow the maximum utility of an aerodrome’s runway. Air carrier data shows when operating from a major hub operation at a U.S. aerodrome, a gain of two extra departures per hour from the aerodrome’s </w:t>
            </w:r>
            <w:hyperlink w:anchor="CSPR" w:history="1">
              <w:r w:rsidRPr="004B463A">
                <w:rPr>
                  <w:rStyle w:val="Hyperlink"/>
                  <w:rFonts w:ascii="Helvetica" w:hAnsi="Helvetica" w:cs="Helvetica"/>
                  <w:sz w:val="19"/>
                  <w:szCs w:val="19"/>
                  <w:lang w:val="en-US" w:eastAsia="en-US"/>
                </w:rPr>
                <w:t>CSPR</w:t>
              </w:r>
            </w:hyperlink>
            <w:r>
              <w:rPr>
                <w:rFonts w:ascii="Helvetica" w:hAnsi="Helvetica" w:cs="Helvetica"/>
                <w:sz w:val="19"/>
                <w:szCs w:val="19"/>
                <w:lang w:val="en-US" w:eastAsia="en-US"/>
              </w:rPr>
              <w:t xml:space="preserve"> during the “rush” has a major beneficial effect in reducing delays in the air carrier’s operations.</w:t>
            </w:r>
          </w:p>
          <w:p w:rsidR="006C168C" w:rsidRDefault="00062597">
            <w:pPr>
              <w:autoSpaceDE w:val="0"/>
              <w:autoSpaceDN w:val="0"/>
              <w:adjustRightInd w:val="0"/>
              <w:spacing w:after="0"/>
              <w:rPr>
                <w:rFonts w:ascii="Helvetica" w:hAnsi="Helvetica" w:cs="Helvetica"/>
                <w:sz w:val="19"/>
                <w:szCs w:val="19"/>
                <w:lang w:val="en-US" w:eastAsia="en-US"/>
              </w:rPr>
            </w:pPr>
            <w:r>
              <w:rPr>
                <w:rFonts w:ascii="Helvetica" w:hAnsi="Helvetica" w:cs="Helvetica"/>
                <w:sz w:val="19"/>
                <w:szCs w:val="19"/>
                <w:lang w:val="en-US" w:eastAsia="en-US"/>
              </w:rPr>
              <w:t>The ANSP may need to develop tools to assist controllers with the additional wake categories and WTMD decision support tools.  The tools necessary will depend on the operation at each airport and the number of wake categories implemented.</w:t>
            </w:r>
          </w:p>
        </w:tc>
      </w:tr>
    </w:tbl>
    <w:p w:rsidR="00062597" w:rsidRDefault="00062597" w:rsidP="00062597"/>
    <w:p w:rsidR="005A4334" w:rsidRPr="00C26951" w:rsidRDefault="005A4334" w:rsidP="00B3452B">
      <w:pPr>
        <w:pStyle w:val="Heading1"/>
        <w:numPr>
          <w:ilvl w:val="0"/>
          <w:numId w:val="165"/>
        </w:numPr>
      </w:pPr>
      <w:r w:rsidRPr="00C26951">
        <w:t xml:space="preserve">Necessary Procedures (Air </w:t>
      </w:r>
      <w:r>
        <w:t>&amp;</w:t>
      </w:r>
      <w:r w:rsidRPr="00C26951">
        <w:t xml:space="preserve"> Ground)</w:t>
      </w:r>
      <w:r>
        <w:t xml:space="preserve"> </w:t>
      </w:r>
    </w:p>
    <w:p w:rsidR="0063794C" w:rsidRPr="005A4334" w:rsidRDefault="00114F5F" w:rsidP="00064D33">
      <w:pPr>
        <w:autoSpaceDE w:val="0"/>
        <w:autoSpaceDN w:val="0"/>
        <w:adjustRightInd w:val="0"/>
        <w:spacing w:after="0"/>
        <w:rPr>
          <w:rFonts w:ascii="Helvetica" w:hAnsi="Helvetica" w:cs="Helvetica"/>
          <w:szCs w:val="20"/>
          <w:lang w:val="en-US" w:eastAsia="en-US"/>
        </w:rPr>
      </w:pPr>
      <w:r w:rsidRPr="005A4334">
        <w:rPr>
          <w:rFonts w:ascii="Helvetica" w:hAnsi="Helvetica" w:cs="Helvetica"/>
          <w:szCs w:val="20"/>
          <w:lang w:val="en-US" w:eastAsia="en-US"/>
        </w:rPr>
        <w:t xml:space="preserve">The change to the ICAO wake </w:t>
      </w:r>
      <w:r>
        <w:rPr>
          <w:rFonts w:ascii="Helvetica" w:hAnsi="Helvetica" w:cs="Helvetica"/>
          <w:szCs w:val="20"/>
          <w:lang w:val="en-US" w:eastAsia="en-US"/>
        </w:rPr>
        <w:t xml:space="preserve">turbulence </w:t>
      </w:r>
      <w:r w:rsidRPr="005A4334">
        <w:rPr>
          <w:rFonts w:ascii="Helvetica" w:hAnsi="Helvetica" w:cs="Helvetica"/>
          <w:szCs w:val="20"/>
          <w:lang w:val="en-US" w:eastAsia="en-US"/>
        </w:rPr>
        <w:t xml:space="preserve">separation </w:t>
      </w:r>
      <w:r>
        <w:rPr>
          <w:rFonts w:ascii="Helvetica" w:hAnsi="Helvetica" w:cs="Helvetica"/>
          <w:szCs w:val="20"/>
          <w:lang w:val="en-US" w:eastAsia="en-US"/>
        </w:rPr>
        <w:t xml:space="preserve">minima </w:t>
      </w:r>
      <w:r w:rsidRPr="005A4334">
        <w:rPr>
          <w:rFonts w:ascii="Helvetica" w:hAnsi="Helvetica" w:cs="Helvetica"/>
          <w:szCs w:val="20"/>
          <w:lang w:val="en-US" w:eastAsia="en-US"/>
        </w:rPr>
        <w:t xml:space="preserve">will involve increasing the number of ICAO wake </w:t>
      </w:r>
      <w:r>
        <w:rPr>
          <w:rFonts w:ascii="Helvetica" w:hAnsi="Helvetica" w:cs="Helvetica"/>
          <w:szCs w:val="20"/>
          <w:lang w:val="en-US" w:eastAsia="en-US"/>
        </w:rPr>
        <w:t>.turbu</w:t>
      </w:r>
      <w:r w:rsidR="00A35F84">
        <w:rPr>
          <w:rFonts w:ascii="Helvetica" w:hAnsi="Helvetica" w:cs="Helvetica"/>
          <w:szCs w:val="20"/>
          <w:lang w:val="en-US" w:eastAsia="en-US"/>
        </w:rPr>
        <w:t>l</w:t>
      </w:r>
      <w:r>
        <w:rPr>
          <w:rFonts w:ascii="Helvetica" w:hAnsi="Helvetica" w:cs="Helvetica"/>
          <w:szCs w:val="20"/>
          <w:lang w:val="en-US" w:eastAsia="en-US"/>
        </w:rPr>
        <w:t>ence .</w:t>
      </w:r>
      <w:r w:rsidRPr="005A4334">
        <w:rPr>
          <w:rFonts w:ascii="Helvetica" w:hAnsi="Helvetica" w:cs="Helvetica"/>
          <w:szCs w:val="20"/>
          <w:lang w:val="en-US" w:eastAsia="en-US"/>
        </w:rPr>
        <w:t>aircraft categories from</w:t>
      </w:r>
      <w:r w:rsidR="00065E49">
        <w:rPr>
          <w:rFonts w:ascii="Helvetica" w:hAnsi="Helvetica" w:cs="Helvetica"/>
          <w:szCs w:val="20"/>
          <w:lang w:val="en-US" w:eastAsia="en-US"/>
        </w:rPr>
        <w:t xml:space="preserve"> three</w:t>
      </w:r>
      <w:r w:rsidRPr="005A4334">
        <w:rPr>
          <w:rFonts w:ascii="Helvetica" w:hAnsi="Helvetica" w:cs="Helvetica"/>
          <w:szCs w:val="20"/>
          <w:lang w:val="en-US" w:eastAsia="en-US"/>
        </w:rPr>
        <w:t xml:space="preserve"> to </w:t>
      </w:r>
      <w:r w:rsidR="00065E49">
        <w:rPr>
          <w:rFonts w:ascii="Helvetica" w:hAnsi="Helvetica" w:cs="Helvetica"/>
          <w:szCs w:val="20"/>
          <w:lang w:val="en-US" w:eastAsia="en-US"/>
        </w:rPr>
        <w:t>six</w:t>
      </w:r>
      <w:r w:rsidRPr="005A4334">
        <w:rPr>
          <w:rFonts w:ascii="Helvetica" w:hAnsi="Helvetica" w:cs="Helvetica"/>
          <w:szCs w:val="20"/>
          <w:lang w:val="en-US" w:eastAsia="en-US"/>
        </w:rPr>
        <w:t xml:space="preserve"> categories along with the assignment of aircraft types to each of the six wake </w:t>
      </w:r>
      <w:r>
        <w:rPr>
          <w:rFonts w:ascii="Helvetica" w:hAnsi="Helvetica" w:cs="Helvetica"/>
          <w:szCs w:val="20"/>
          <w:lang w:val="en-US" w:eastAsia="en-US"/>
        </w:rPr>
        <w:t xml:space="preserve">turbulence </w:t>
      </w:r>
      <w:r w:rsidRPr="005A4334">
        <w:rPr>
          <w:rFonts w:ascii="Helvetica" w:hAnsi="Helvetica" w:cs="Helvetica"/>
          <w:szCs w:val="20"/>
          <w:lang w:val="en-US" w:eastAsia="en-US"/>
        </w:rPr>
        <w:t xml:space="preserve">categories. It is likely that the ANSP procedures, using the full </w:t>
      </w:r>
      <w:r w:rsidR="003D532B">
        <w:rPr>
          <w:rFonts w:ascii="Helvetica" w:hAnsi="Helvetica" w:cs="Helvetica"/>
          <w:szCs w:val="20"/>
          <w:lang w:val="en-US" w:eastAsia="en-US"/>
        </w:rPr>
        <w:t>six</w:t>
      </w:r>
      <w:r w:rsidRPr="005A4334">
        <w:rPr>
          <w:rFonts w:ascii="Helvetica" w:hAnsi="Helvetica" w:cs="Helvetica"/>
          <w:szCs w:val="20"/>
          <w:lang w:val="en-US" w:eastAsia="en-US"/>
        </w:rPr>
        <w:t xml:space="preserve"> categor</w:t>
      </w:r>
      <w:r>
        <w:rPr>
          <w:rFonts w:ascii="Helvetica" w:hAnsi="Helvetica" w:cs="Helvetica"/>
          <w:szCs w:val="20"/>
          <w:lang w:val="en-US" w:eastAsia="en-US"/>
        </w:rPr>
        <w:t>ies</w:t>
      </w:r>
      <w:r w:rsidRPr="005A4334">
        <w:rPr>
          <w:rFonts w:ascii="Helvetica" w:hAnsi="Helvetica" w:cs="Helvetica"/>
          <w:szCs w:val="20"/>
          <w:lang w:val="en-US" w:eastAsia="en-US"/>
        </w:rPr>
        <w:t xml:space="preserve">, will need some automation support in providing the wake </w:t>
      </w:r>
      <w:r>
        <w:rPr>
          <w:rFonts w:ascii="Helvetica" w:hAnsi="Helvetica" w:cs="Helvetica"/>
          <w:szCs w:val="20"/>
          <w:lang w:val="en-US" w:eastAsia="en-US"/>
        </w:rPr>
        <w:t xml:space="preserve">turbulence </w:t>
      </w:r>
      <w:r w:rsidRPr="005A4334">
        <w:rPr>
          <w:rFonts w:ascii="Helvetica" w:hAnsi="Helvetica" w:cs="Helvetica"/>
          <w:szCs w:val="20"/>
          <w:lang w:val="en-US" w:eastAsia="en-US"/>
        </w:rPr>
        <w:t xml:space="preserve">category assignment of an aircraft to the controller, so the controller will know which wake </w:t>
      </w:r>
      <w:r>
        <w:rPr>
          <w:rFonts w:ascii="Helvetica" w:hAnsi="Helvetica" w:cs="Helvetica"/>
          <w:szCs w:val="20"/>
          <w:lang w:val="en-US" w:eastAsia="en-US"/>
        </w:rPr>
        <w:t xml:space="preserve">turbulence </w:t>
      </w:r>
      <w:r w:rsidRPr="005A4334">
        <w:rPr>
          <w:rFonts w:ascii="Helvetica" w:hAnsi="Helvetica" w:cs="Helvetica"/>
          <w:szCs w:val="20"/>
          <w:lang w:val="en-US" w:eastAsia="en-US"/>
        </w:rPr>
        <w:t xml:space="preserve">separation to apply between aircraft. Implementing Element 1 will not require any changes to air crew flight procedures. However, there will be changes required in how a flight plan is filed in terms of the aircraft’s wake </w:t>
      </w:r>
      <w:r>
        <w:rPr>
          <w:rFonts w:ascii="Helvetica" w:hAnsi="Helvetica" w:cs="Helvetica"/>
          <w:szCs w:val="20"/>
          <w:lang w:val="en-US" w:eastAsia="en-US"/>
        </w:rPr>
        <w:t xml:space="preserve">turbulence </w:t>
      </w:r>
      <w:r w:rsidRPr="005A4334">
        <w:rPr>
          <w:rFonts w:ascii="Helvetica" w:hAnsi="Helvetica" w:cs="Helvetica"/>
          <w:szCs w:val="20"/>
          <w:lang w:val="en-US" w:eastAsia="en-US"/>
        </w:rPr>
        <w:t>category.</w:t>
      </w:r>
    </w:p>
    <w:p w:rsidR="005A4334" w:rsidRPr="005A4334" w:rsidRDefault="005A4334" w:rsidP="005A4334">
      <w:pPr>
        <w:autoSpaceDE w:val="0"/>
        <w:autoSpaceDN w:val="0"/>
        <w:adjustRightInd w:val="0"/>
        <w:spacing w:after="0"/>
        <w:rPr>
          <w:rFonts w:ascii="Helvetica" w:hAnsi="Helvetica" w:cs="Helvetica"/>
          <w:szCs w:val="20"/>
          <w:lang w:val="en-US" w:eastAsia="en-US"/>
        </w:rPr>
      </w:pPr>
    </w:p>
    <w:p w:rsidR="005A4334" w:rsidRPr="005A4334" w:rsidRDefault="005A4334" w:rsidP="005A4334">
      <w:pPr>
        <w:autoSpaceDE w:val="0"/>
        <w:autoSpaceDN w:val="0"/>
        <w:adjustRightInd w:val="0"/>
        <w:spacing w:after="0"/>
        <w:rPr>
          <w:rFonts w:ascii="Helvetica" w:hAnsi="Helvetica" w:cs="Helvetica"/>
          <w:szCs w:val="20"/>
          <w:lang w:val="en-US" w:eastAsia="en-US"/>
        </w:rPr>
      </w:pPr>
      <w:r w:rsidRPr="005A4334">
        <w:rPr>
          <w:rFonts w:ascii="Helvetica" w:hAnsi="Helvetica" w:cs="Helvetica"/>
          <w:szCs w:val="20"/>
          <w:lang w:val="en-US" w:eastAsia="en-US"/>
        </w:rPr>
        <w:t xml:space="preserve">The module implementations impacting the use of an aerodrome’s </w:t>
      </w:r>
      <w:hyperlink w:anchor="CSPR" w:history="1">
        <w:r w:rsidRPr="004B463A">
          <w:rPr>
            <w:rStyle w:val="Hyperlink"/>
            <w:rFonts w:ascii="Helvetica" w:hAnsi="Helvetica" w:cs="Helvetica"/>
            <w:szCs w:val="20"/>
            <w:lang w:val="en-US" w:eastAsia="en-US"/>
          </w:rPr>
          <w:t>CSPR</w:t>
        </w:r>
      </w:hyperlink>
      <w:r w:rsidRPr="005A4334">
        <w:rPr>
          <w:rFonts w:ascii="Helvetica" w:hAnsi="Helvetica" w:cs="Helvetica"/>
          <w:szCs w:val="20"/>
          <w:lang w:val="en-US" w:eastAsia="en-US"/>
        </w:rPr>
        <w:t xml:space="preserve"> for arrivals, only affect the ANSP procedures for sequencing and segregating aircraft to the CSPR. Element 2 products are additional procedures for use by the </w:t>
      </w:r>
      <w:hyperlink w:anchor="ANSP" w:history="1">
        <w:r w:rsidRPr="00893CD7">
          <w:rPr>
            <w:rStyle w:val="Hyperlink"/>
            <w:rFonts w:ascii="Helvetica" w:hAnsi="Helvetica" w:cs="Helvetica"/>
            <w:szCs w:val="20"/>
            <w:lang w:val="en-US" w:eastAsia="en-US"/>
          </w:rPr>
          <w:t>ANSP</w:t>
        </w:r>
      </w:hyperlink>
      <w:r w:rsidRPr="005A4334">
        <w:rPr>
          <w:rFonts w:ascii="Helvetica" w:hAnsi="Helvetica" w:cs="Helvetica"/>
          <w:szCs w:val="20"/>
          <w:lang w:val="en-US" w:eastAsia="en-US"/>
        </w:rPr>
        <w:t xml:space="preserve"> for situations when the aerodrome is operating instrument flight rules and there is a need to land more flights than can be achieved by using only one of its CSPR. The procedures implemented by Element 2 require no changes to the aircrew’s procedures for accomplishing an instrument landing approach to the aerodrome. </w:t>
      </w:r>
    </w:p>
    <w:p w:rsidR="005A4334" w:rsidRPr="005A4334" w:rsidRDefault="005A4334" w:rsidP="005A4334">
      <w:pPr>
        <w:autoSpaceDE w:val="0"/>
        <w:autoSpaceDN w:val="0"/>
        <w:adjustRightInd w:val="0"/>
        <w:spacing w:after="0"/>
        <w:rPr>
          <w:rFonts w:ascii="Helvetica" w:hAnsi="Helvetica" w:cs="Helvetica"/>
          <w:szCs w:val="20"/>
          <w:lang w:val="en-US" w:eastAsia="en-US"/>
        </w:rPr>
      </w:pPr>
    </w:p>
    <w:p w:rsidR="005A4334" w:rsidRPr="005A4334" w:rsidRDefault="005A4334" w:rsidP="005A4334">
      <w:pPr>
        <w:rPr>
          <w:szCs w:val="20"/>
          <w:lang w:val="en-US" w:eastAsia="en-US"/>
        </w:rPr>
      </w:pPr>
      <w:r w:rsidRPr="005A4334">
        <w:rPr>
          <w:rFonts w:ascii="Helvetica" w:hAnsi="Helvetica" w:cs="Helvetica"/>
          <w:szCs w:val="20"/>
          <w:lang w:val="en-US" w:eastAsia="en-US"/>
        </w:rPr>
        <w:t xml:space="preserve">Module Element 3 implementations only affect the </w:t>
      </w:r>
      <w:hyperlink w:anchor="ANSP" w:history="1">
        <w:r w:rsidRPr="00893CD7">
          <w:rPr>
            <w:rStyle w:val="Hyperlink"/>
            <w:rFonts w:ascii="Helvetica" w:hAnsi="Helvetica" w:cs="Helvetica"/>
            <w:szCs w:val="20"/>
            <w:lang w:val="en-US" w:eastAsia="en-US"/>
          </w:rPr>
          <w:t>ANSP</w:t>
        </w:r>
      </w:hyperlink>
      <w:r w:rsidRPr="005A4334">
        <w:rPr>
          <w:rFonts w:ascii="Helvetica" w:hAnsi="Helvetica" w:cs="Helvetica"/>
          <w:szCs w:val="20"/>
          <w:lang w:val="en-US" w:eastAsia="en-US"/>
        </w:rPr>
        <w:t xml:space="preserve"> procedures for departing aircraft on an aerodrome’s CSPR. Element 3 products are additional procedures for use by the ANSP for situations when the aerodrome is operating under a heavy departure demand load and the aerodrome will be having a significant number of Boeing 757 and heavier aircraft in the operational mix. The procedures provide for transitioning to and from reduced required separations between aircraft and criteria for when the reduced separations should not be used. The procedures implemented by Element 3 require no changes to the aircrew’s procedures for accomplishing a departure from the aerodrome. When a specialized </w:t>
      </w:r>
      <w:hyperlink w:anchor="CSPR" w:history="1">
        <w:r w:rsidRPr="004B463A">
          <w:rPr>
            <w:rStyle w:val="Hyperlink"/>
            <w:rFonts w:ascii="Helvetica" w:hAnsi="Helvetica" w:cs="Helvetica"/>
            <w:szCs w:val="20"/>
            <w:lang w:val="en-US" w:eastAsia="en-US"/>
          </w:rPr>
          <w:t>CSPR</w:t>
        </w:r>
      </w:hyperlink>
      <w:r w:rsidRPr="005A4334">
        <w:rPr>
          <w:rFonts w:ascii="Helvetica" w:hAnsi="Helvetica" w:cs="Helvetica"/>
          <w:szCs w:val="20"/>
          <w:lang w:val="en-US" w:eastAsia="en-US"/>
        </w:rPr>
        <w:t xml:space="preserve"> departure procedure is being used at an aerodrome, pilots are notified that the special procedure is in use and that they can expect a more immediate departure clearance.</w:t>
      </w:r>
    </w:p>
    <w:p w:rsidR="005A4334" w:rsidRPr="009F4B1C" w:rsidRDefault="005A4334" w:rsidP="00B3452B">
      <w:pPr>
        <w:pStyle w:val="Heading1"/>
        <w:numPr>
          <w:ilvl w:val="0"/>
          <w:numId w:val="165"/>
        </w:numPr>
        <w:rPr>
          <w:lang w:val="en-US" w:eastAsia="en-US"/>
        </w:rPr>
      </w:pPr>
      <w:r>
        <w:rPr>
          <w:lang w:val="en-US" w:eastAsia="en-US"/>
        </w:rPr>
        <w:t>Necessary System Capability</w:t>
      </w:r>
    </w:p>
    <w:p w:rsidR="005A4334" w:rsidRDefault="005A4334" w:rsidP="00B3452B">
      <w:pPr>
        <w:pStyle w:val="Heading2"/>
        <w:numPr>
          <w:ilvl w:val="1"/>
          <w:numId w:val="165"/>
        </w:numPr>
        <w:tabs>
          <w:tab w:val="num" w:pos="990"/>
        </w:tabs>
        <w:ind w:left="274" w:firstLine="0"/>
      </w:pPr>
      <w:r>
        <w:t>Avionics</w:t>
      </w:r>
    </w:p>
    <w:p w:rsidR="005A4334" w:rsidRPr="005A4334" w:rsidRDefault="005A4334" w:rsidP="005A4334">
      <w:pPr>
        <w:rPr>
          <w:szCs w:val="20"/>
        </w:rPr>
      </w:pPr>
      <w:r w:rsidRPr="005A4334">
        <w:rPr>
          <w:rFonts w:ascii="Helvetica" w:hAnsi="Helvetica" w:cs="Helvetica"/>
          <w:szCs w:val="20"/>
          <w:lang w:val="en-US" w:eastAsia="en-US"/>
        </w:rPr>
        <w:t>No additional technology for the aircraft or additional aircrew certifications is required.</w:t>
      </w:r>
    </w:p>
    <w:p w:rsidR="005A4334" w:rsidRPr="00201FDD" w:rsidRDefault="005A4334" w:rsidP="00B3452B">
      <w:pPr>
        <w:pStyle w:val="Heading2"/>
        <w:numPr>
          <w:ilvl w:val="1"/>
          <w:numId w:val="165"/>
        </w:numPr>
        <w:ind w:left="274" w:firstLine="0"/>
      </w:pPr>
      <w:r>
        <w:t>Ground Systems</w:t>
      </w:r>
    </w:p>
    <w:p w:rsidR="00FD4D6E" w:rsidRPr="005A4334" w:rsidRDefault="00FD4D6E" w:rsidP="00FD4D6E">
      <w:pPr>
        <w:autoSpaceDE w:val="0"/>
        <w:autoSpaceDN w:val="0"/>
        <w:adjustRightInd w:val="0"/>
        <w:spacing w:after="0"/>
        <w:rPr>
          <w:rFonts w:ascii="Helvetica" w:hAnsi="Helvetica" w:cs="Helvetica"/>
          <w:szCs w:val="20"/>
          <w:lang w:val="en-US" w:eastAsia="en-US"/>
        </w:rPr>
      </w:pPr>
      <w:r w:rsidRPr="005A4334">
        <w:rPr>
          <w:rFonts w:ascii="Helvetica" w:hAnsi="Helvetica" w:cs="Helvetica"/>
          <w:szCs w:val="20"/>
          <w:lang w:val="en-US" w:eastAsia="en-US"/>
        </w:rPr>
        <w:t xml:space="preserve">Some ANSPs may develop a decision support tool to aid in the application of the new set of 6 category ICAO wake separates. The Element 2 and Element 3 products vary on their dependency to newly applied technology. </w:t>
      </w:r>
      <w:r>
        <w:rPr>
          <w:rFonts w:ascii="Helvetica" w:hAnsi="Helvetica" w:cs="Helvetica"/>
          <w:szCs w:val="20"/>
          <w:lang w:val="en-US" w:eastAsia="en-US"/>
        </w:rPr>
        <w:t>T</w:t>
      </w:r>
      <w:r w:rsidRPr="005A4334">
        <w:rPr>
          <w:rFonts w:ascii="Helvetica" w:hAnsi="Helvetica" w:cs="Helvetica"/>
          <w:szCs w:val="20"/>
          <w:lang w:val="en-US" w:eastAsia="en-US"/>
        </w:rPr>
        <w:t>he WTMD implementation</w:t>
      </w:r>
      <w:r>
        <w:rPr>
          <w:rFonts w:ascii="Helvetica" w:hAnsi="Helvetica" w:cs="Helvetica"/>
          <w:szCs w:val="20"/>
          <w:lang w:val="en-US" w:eastAsia="en-US"/>
        </w:rPr>
        <w:t xml:space="preserve"> requires wind sensors and automation </w:t>
      </w:r>
      <w:r w:rsidRPr="005A4334">
        <w:rPr>
          <w:rFonts w:ascii="Helvetica" w:hAnsi="Helvetica" w:cs="Helvetica"/>
          <w:szCs w:val="20"/>
          <w:lang w:val="en-US" w:eastAsia="en-US"/>
        </w:rPr>
        <w:t>to predict crosswind strength and direction and to display that information to the ANSP controllers and supervisors.</w:t>
      </w:r>
    </w:p>
    <w:p w:rsidR="005A4334" w:rsidRDefault="005A4334" w:rsidP="00B3452B">
      <w:pPr>
        <w:pStyle w:val="Heading1"/>
        <w:numPr>
          <w:ilvl w:val="0"/>
          <w:numId w:val="165"/>
        </w:numPr>
        <w:rPr>
          <w:lang w:val="en-US" w:eastAsia="en-US"/>
        </w:rPr>
      </w:pPr>
      <w:r>
        <w:rPr>
          <w:lang w:val="en-US" w:eastAsia="en-US"/>
        </w:rPr>
        <w:t>Human Performance</w:t>
      </w:r>
    </w:p>
    <w:p w:rsidR="008571B9" w:rsidRDefault="005A4334" w:rsidP="00B3452B">
      <w:pPr>
        <w:pStyle w:val="Heading2"/>
        <w:numPr>
          <w:ilvl w:val="1"/>
          <w:numId w:val="165"/>
        </w:numPr>
        <w:ind w:left="274" w:firstLine="0"/>
        <w:rPr>
          <w:lang w:val="en-US" w:eastAsia="en-US"/>
        </w:rPr>
      </w:pPr>
      <w:r>
        <w:rPr>
          <w:lang w:val="en-US" w:eastAsia="en-US"/>
        </w:rPr>
        <w:t>Human Factors Considerations</w:t>
      </w:r>
    </w:p>
    <w:p w:rsidR="005A4334" w:rsidRPr="008571B9" w:rsidRDefault="003D4919" w:rsidP="00B3452B">
      <w:pPr>
        <w:pStyle w:val="Heading2"/>
        <w:numPr>
          <w:ilvl w:val="2"/>
          <w:numId w:val="165"/>
        </w:numPr>
        <w:ind w:left="0" w:firstLine="0"/>
        <w:rPr>
          <w:lang w:val="en-US" w:eastAsia="en-US"/>
        </w:rPr>
      </w:pPr>
      <w:r w:rsidRPr="003D4919">
        <w:rPr>
          <w:rStyle w:val="Strong"/>
          <w:bCs/>
          <w:i w:val="0"/>
          <w:iCs w:val="0"/>
          <w:sz w:val="20"/>
          <w:szCs w:val="20"/>
        </w:rPr>
        <w:t>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r w:rsidR="008571B9" w:rsidRPr="008571B9">
        <w:rPr>
          <w:rStyle w:val="Strong"/>
          <w:i w:val="0"/>
          <w:iCs w:val="0"/>
          <w:sz w:val="20"/>
          <w:szCs w:val="20"/>
        </w:rPr>
        <w:t>.</w:t>
      </w:r>
    </w:p>
    <w:p w:rsidR="005A4334" w:rsidRDefault="005A4334" w:rsidP="00B3452B">
      <w:pPr>
        <w:pStyle w:val="Heading2"/>
        <w:numPr>
          <w:ilvl w:val="1"/>
          <w:numId w:val="165"/>
        </w:numPr>
        <w:ind w:left="274" w:firstLine="0"/>
        <w:rPr>
          <w:lang w:val="en-US" w:eastAsia="en-US"/>
        </w:rPr>
      </w:pPr>
      <w:r>
        <w:rPr>
          <w:lang w:val="en-US" w:eastAsia="en-US"/>
        </w:rPr>
        <w:t>Training and Qualification Requirements</w:t>
      </w:r>
    </w:p>
    <w:p w:rsidR="008571B9" w:rsidRDefault="008571B9" w:rsidP="00B3452B">
      <w:pPr>
        <w:pStyle w:val="ListParagraph"/>
        <w:numPr>
          <w:ilvl w:val="2"/>
          <w:numId w:val="165"/>
        </w:numPr>
        <w:tabs>
          <w:tab w:val="left" w:pos="720"/>
        </w:tabs>
        <w:spacing w:before="120" w:after="240"/>
        <w:ind w:left="0" w:firstLine="0"/>
        <w:rPr>
          <w:szCs w:val="20"/>
          <w:lang w:val="en-US" w:eastAsia="en-US"/>
        </w:rPr>
      </w:pPr>
      <w:r w:rsidRPr="008571B9">
        <w:rPr>
          <w:szCs w:val="20"/>
          <w:lang w:val="en-US" w:eastAsia="en-US"/>
        </w:rPr>
        <w:t>Controllers will require training on additional wake categories and separation matrix. The addition of Element 3, WTMD, will require training for controllers on the use of the new tools to monitor and predict cross-winds.</w:t>
      </w:r>
    </w:p>
    <w:p w:rsidR="008571B9" w:rsidRDefault="008571B9" w:rsidP="008571B9">
      <w:pPr>
        <w:pStyle w:val="ListParagraph"/>
        <w:spacing w:after="240"/>
        <w:ind w:left="0"/>
        <w:rPr>
          <w:szCs w:val="20"/>
          <w:lang w:val="en-US" w:eastAsia="en-US"/>
        </w:rPr>
      </w:pPr>
    </w:p>
    <w:p w:rsidR="005A4334" w:rsidRPr="008571B9" w:rsidRDefault="008571B9" w:rsidP="00B3452B">
      <w:pPr>
        <w:pStyle w:val="ListParagraph"/>
        <w:numPr>
          <w:ilvl w:val="2"/>
          <w:numId w:val="165"/>
        </w:numPr>
        <w:tabs>
          <w:tab w:val="left" w:pos="720"/>
        </w:tabs>
        <w:spacing w:after="240"/>
        <w:ind w:left="0" w:firstLine="0"/>
        <w:rPr>
          <w:szCs w:val="20"/>
          <w:lang w:val="en-US" w:eastAsia="en-US"/>
        </w:rPr>
      </w:pPr>
      <w:r w:rsidRPr="008571B9">
        <w:rPr>
          <w:rStyle w:val="Strong"/>
          <w:rFonts w:cs="Arial"/>
          <w:b w:val="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sidR="00EF233A">
        <w:rPr>
          <w:rStyle w:val="Strong"/>
          <w:rFonts w:cs="Arial"/>
          <w:b w:val="0"/>
          <w:szCs w:val="20"/>
        </w:rPr>
        <w:t>.</w:t>
      </w:r>
    </w:p>
    <w:p w:rsidR="005A4334" w:rsidRPr="00C26951" w:rsidRDefault="005A4334" w:rsidP="00B3452B">
      <w:pPr>
        <w:pStyle w:val="Heading1"/>
        <w:numPr>
          <w:ilvl w:val="0"/>
          <w:numId w:val="165"/>
        </w:numPr>
      </w:pPr>
      <w:r w:rsidRPr="00C26951">
        <w:t>Regulatory/</w:t>
      </w:r>
      <w:r w:rsidR="00567EC6">
        <w:t>standardization</w:t>
      </w:r>
      <w:r w:rsidRPr="00C26951">
        <w:t xml:space="preserve"> needs and Approval Plan (Air </w:t>
      </w:r>
      <w:r>
        <w:t>&amp;</w:t>
      </w:r>
      <w:r w:rsidRPr="00C26951">
        <w:t xml:space="preserve"> Ground)</w:t>
      </w:r>
      <w:r w:rsidRPr="00545961">
        <w:rPr>
          <w:i/>
          <w:color w:val="FF0000"/>
          <w:sz w:val="18"/>
        </w:rPr>
        <w:t xml:space="preserve"> </w:t>
      </w:r>
    </w:p>
    <w:p w:rsidR="00C930CE" w:rsidRPr="00861B8C" w:rsidRDefault="00C930CE" w:rsidP="00C930CE">
      <w:r w:rsidRPr="002B6405">
        <w:t>Regulatory/Standardization:  Updates required to current published criteria given in Section 8.4.</w:t>
      </w:r>
    </w:p>
    <w:p w:rsidR="004C49F8" w:rsidRPr="00162ED7" w:rsidRDefault="00C930CE" w:rsidP="00C930CE">
      <w:r w:rsidRPr="002B6405">
        <w:t xml:space="preserve">Approval Plans:  To Be Determined following updates to standards.  Note: Existing interim activities including those associated with FAA Order 7110.308, FAA Wake Turbulence Mitigation for Departures (WTMD),  and </w:t>
      </w:r>
      <w:r w:rsidRPr="002B6405">
        <w:rPr>
          <w:rFonts w:cs="Helvetica"/>
          <w:szCs w:val="20"/>
        </w:rPr>
        <w:t xml:space="preserve">Wake Independent Departure and Arrival Operation (WIDAO) criteria in use at </w:t>
      </w:r>
      <w:hyperlink w:anchor="CDG" w:history="1">
        <w:r w:rsidRPr="004B463A">
          <w:rPr>
            <w:rStyle w:val="Hyperlink"/>
            <w:rFonts w:cs="Helvetica"/>
            <w:szCs w:val="20"/>
          </w:rPr>
          <w:t>CDG</w:t>
        </w:r>
      </w:hyperlink>
      <w:r w:rsidRPr="002B6405">
        <w:rPr>
          <w:rFonts w:cs="Helvetica"/>
          <w:szCs w:val="20"/>
        </w:rPr>
        <w:t xml:space="preserve"> will continue and are expected to be included in the ICAO revised material</w:t>
      </w:r>
      <w:r w:rsidR="004C49F8" w:rsidRPr="00162ED7">
        <w:rPr>
          <w:rFonts w:cs="Helvetica"/>
          <w:szCs w:val="20"/>
        </w:rPr>
        <w:t>.</w:t>
      </w:r>
    </w:p>
    <w:p w:rsidR="005A4334" w:rsidRDefault="005A4334" w:rsidP="00B3452B">
      <w:pPr>
        <w:pStyle w:val="Heading1"/>
        <w:numPr>
          <w:ilvl w:val="0"/>
          <w:numId w:val="165"/>
        </w:numPr>
      </w:pPr>
      <w:r>
        <w:t xml:space="preserve">Implementation and </w:t>
      </w:r>
      <w:r w:rsidRPr="00C26951">
        <w:t xml:space="preserve">Demonstration </w:t>
      </w:r>
      <w:r>
        <w:t>Activities</w:t>
      </w:r>
    </w:p>
    <w:p w:rsidR="005A4334" w:rsidRPr="00F26FE3" w:rsidRDefault="005A4334" w:rsidP="00B3452B">
      <w:pPr>
        <w:pStyle w:val="Heading2"/>
        <w:numPr>
          <w:ilvl w:val="1"/>
          <w:numId w:val="165"/>
        </w:numPr>
        <w:tabs>
          <w:tab w:val="num" w:pos="990"/>
        </w:tabs>
        <w:spacing w:after="0"/>
        <w:ind w:left="274" w:firstLine="0"/>
      </w:pPr>
      <w:r w:rsidRPr="00F26FE3">
        <w:t xml:space="preserve">Current Use </w:t>
      </w:r>
    </w:p>
    <w:p w:rsidR="008A255F" w:rsidRPr="008A255F" w:rsidRDefault="008A255F" w:rsidP="00F26FE3">
      <w:pPr>
        <w:spacing w:after="0"/>
      </w:pPr>
    </w:p>
    <w:p w:rsidR="006C168C" w:rsidRDefault="0055613D" w:rsidP="00B3452B">
      <w:pPr>
        <w:pStyle w:val="ListParagraph"/>
        <w:numPr>
          <w:ilvl w:val="2"/>
          <w:numId w:val="165"/>
        </w:numPr>
        <w:spacing w:after="60"/>
        <w:ind w:left="720"/>
        <w:rPr>
          <w:b/>
        </w:rPr>
      </w:pPr>
      <w:r w:rsidRPr="0055613D">
        <w:rPr>
          <w:b/>
        </w:rPr>
        <w:t xml:space="preserve">Revised Wake </w:t>
      </w:r>
      <w:r w:rsidR="0048394D">
        <w:rPr>
          <w:b/>
        </w:rPr>
        <w:t>Turbulence</w:t>
      </w:r>
      <w:r w:rsidR="003243A5">
        <w:rPr>
          <w:b/>
        </w:rPr>
        <w:t xml:space="preserve"> </w:t>
      </w:r>
      <w:r w:rsidRPr="0055613D">
        <w:rPr>
          <w:b/>
        </w:rPr>
        <w:t xml:space="preserve">Separation </w:t>
      </w:r>
      <w:r w:rsidR="00D465EA">
        <w:rPr>
          <w:b/>
        </w:rPr>
        <w:t>Minima</w:t>
      </w:r>
      <w:r w:rsidRPr="0055613D">
        <w:rPr>
          <w:b/>
        </w:rPr>
        <w:t xml:space="preserve"> </w:t>
      </w:r>
    </w:p>
    <w:p w:rsidR="006C168C" w:rsidRDefault="008A255F" w:rsidP="00B3452B">
      <w:pPr>
        <w:numPr>
          <w:ilvl w:val="0"/>
          <w:numId w:val="125"/>
        </w:numPr>
        <w:tabs>
          <w:tab w:val="left" w:pos="720"/>
          <w:tab w:val="left" w:pos="810"/>
        </w:tabs>
        <w:spacing w:after="240"/>
        <w:ind w:left="720"/>
      </w:pPr>
      <w:r>
        <w:t>None at this time.  Awa</w:t>
      </w:r>
      <w:r w:rsidR="003243A5">
        <w:t>i</w:t>
      </w:r>
      <w:r>
        <w:t xml:space="preserve">ting </w:t>
      </w:r>
      <w:r w:rsidR="0024043F">
        <w:t xml:space="preserve">the </w:t>
      </w:r>
      <w:r>
        <w:t xml:space="preserve">ICAO approval of the revised wake </w:t>
      </w:r>
      <w:r w:rsidR="0048394D">
        <w:t>turbulence</w:t>
      </w:r>
      <w:r w:rsidR="00B02B72">
        <w:t xml:space="preserve"> </w:t>
      </w:r>
      <w:r w:rsidR="00D465EA">
        <w:t>separation minima</w:t>
      </w:r>
      <w:r w:rsidR="0024043F">
        <w:t>, exp</w:t>
      </w:r>
      <w:r>
        <w:t>ected in 2012/13.</w:t>
      </w:r>
    </w:p>
    <w:p w:rsidR="006C168C" w:rsidRDefault="0055613D" w:rsidP="00B3452B">
      <w:pPr>
        <w:pStyle w:val="ListParagraph"/>
        <w:numPr>
          <w:ilvl w:val="2"/>
          <w:numId w:val="165"/>
        </w:numPr>
        <w:ind w:left="720"/>
        <w:rPr>
          <w:b/>
        </w:rPr>
      </w:pPr>
      <w:r w:rsidRPr="0055613D">
        <w:rPr>
          <w:b/>
        </w:rPr>
        <w:t>Increasing Aerodrome Arrival Operational Capacity</w:t>
      </w:r>
    </w:p>
    <w:p w:rsidR="006C168C" w:rsidRDefault="0055613D" w:rsidP="00B3452B">
      <w:pPr>
        <w:numPr>
          <w:ilvl w:val="0"/>
          <w:numId w:val="125"/>
        </w:numPr>
        <w:ind w:left="720"/>
        <w:rPr>
          <w:b/>
        </w:rPr>
      </w:pPr>
      <w:r w:rsidRPr="0055613D">
        <w:rPr>
          <w:b/>
        </w:rPr>
        <w:t>United</w:t>
      </w:r>
      <w:r w:rsidR="008A255F">
        <w:rPr>
          <w:b/>
        </w:rPr>
        <w:t xml:space="preserve"> States - </w:t>
      </w:r>
      <w:r w:rsidRPr="0055613D">
        <w:t xml:space="preserve">The FAA Order 7110.308 procedure use has been approved for </w:t>
      </w:r>
      <w:r w:rsidR="0024043F">
        <w:t>seven</w:t>
      </w:r>
      <w:r w:rsidRPr="0055613D">
        <w:t xml:space="preserve"> U.S. aerodromes with Seattle-Tacoma </w:t>
      </w:r>
      <w:r w:rsidR="008A255F">
        <w:t xml:space="preserve">(KSEA) </w:t>
      </w:r>
      <w:r w:rsidRPr="0055613D">
        <w:t xml:space="preserve">and Memphis </w:t>
      </w:r>
      <w:r w:rsidR="008A255F">
        <w:t xml:space="preserve">(KMEM) </w:t>
      </w:r>
      <w:r w:rsidRPr="0055613D">
        <w:t xml:space="preserve">aerodromes using the procedure during runway maintenance closures.  Use at Cleveland </w:t>
      </w:r>
      <w:r w:rsidR="008A255F">
        <w:t xml:space="preserve">(KCLE) </w:t>
      </w:r>
      <w:r w:rsidRPr="0055613D">
        <w:t>is awaiting runway instrumentation changes.</w:t>
      </w:r>
    </w:p>
    <w:p w:rsidR="006C168C" w:rsidRDefault="008A255F" w:rsidP="00B3452B">
      <w:pPr>
        <w:pStyle w:val="ListParagraph"/>
        <w:numPr>
          <w:ilvl w:val="2"/>
          <w:numId w:val="165"/>
        </w:numPr>
        <w:ind w:left="720"/>
        <w:rPr>
          <w:b/>
        </w:rPr>
      </w:pPr>
      <w:r w:rsidRPr="00C47DBC">
        <w:rPr>
          <w:b/>
        </w:rPr>
        <w:t>Increasing Aerodrome Departure Operational Capacity</w:t>
      </w:r>
    </w:p>
    <w:p w:rsidR="006C168C" w:rsidRDefault="008A255F" w:rsidP="00B3452B">
      <w:pPr>
        <w:numPr>
          <w:ilvl w:val="0"/>
          <w:numId w:val="125"/>
        </w:numPr>
        <w:tabs>
          <w:tab w:val="left" w:pos="720"/>
        </w:tabs>
        <w:ind w:left="720"/>
        <w:rPr>
          <w:b/>
        </w:rPr>
      </w:pPr>
      <w:r>
        <w:rPr>
          <w:b/>
        </w:rPr>
        <w:t xml:space="preserve">France - </w:t>
      </w:r>
      <w:r w:rsidRPr="00C47DBC">
        <w:t xml:space="preserve">The </w:t>
      </w:r>
      <w:r>
        <w:t>Wake Independent Departure and Arrival Operation</w:t>
      </w:r>
      <w:r w:rsidRPr="00C47DBC">
        <w:t xml:space="preserve"> </w:t>
      </w:r>
      <w:r>
        <w:t>(</w:t>
      </w:r>
      <w:r w:rsidRPr="00C47DBC">
        <w:t>WIDAO</w:t>
      </w:r>
      <w:r>
        <w:t>)</w:t>
      </w:r>
      <w:r w:rsidRPr="00C47DBC">
        <w:t xml:space="preserve"> relaxation of wake separation constraints at </w:t>
      </w:r>
      <w:r>
        <w:t xml:space="preserve">Charles de Gaulle (LFPG) </w:t>
      </w:r>
      <w:r w:rsidRPr="00C47DBC">
        <w:t xml:space="preserve">(first and second sets of constraints) were approved in November 2008 and March 2009.  The final set of </w:t>
      </w:r>
      <w:r>
        <w:t>LFPG</w:t>
      </w:r>
      <w:r w:rsidRPr="00C47DBC">
        <w:t xml:space="preserve"> constraints was lifted in 2010</w:t>
      </w:r>
      <w:r w:rsidR="0024043F">
        <w:t>.</w:t>
      </w:r>
    </w:p>
    <w:p w:rsidR="005A4334" w:rsidRPr="00F26FE3" w:rsidRDefault="008A255F" w:rsidP="00B3452B">
      <w:pPr>
        <w:numPr>
          <w:ilvl w:val="0"/>
          <w:numId w:val="125"/>
        </w:numPr>
        <w:tabs>
          <w:tab w:val="left" w:pos="720"/>
        </w:tabs>
        <w:ind w:left="720"/>
        <w:rPr>
          <w:b/>
        </w:rPr>
      </w:pPr>
      <w:r>
        <w:rPr>
          <w:b/>
        </w:rPr>
        <w:t xml:space="preserve">United States – </w:t>
      </w:r>
      <w:r>
        <w:t xml:space="preserve">Wake Turbulence Mitigation for Departures (WTMD) is currently at </w:t>
      </w:r>
      <w:r w:rsidR="0024043F">
        <w:t>two</w:t>
      </w:r>
      <w:r>
        <w:t xml:space="preserve"> sites, KIAH and KMEM.</w:t>
      </w:r>
    </w:p>
    <w:p w:rsidR="005A4334" w:rsidRDefault="005A4334" w:rsidP="00B3452B">
      <w:pPr>
        <w:pStyle w:val="Heading2"/>
        <w:numPr>
          <w:ilvl w:val="1"/>
          <w:numId w:val="165"/>
        </w:numPr>
        <w:spacing w:after="240"/>
        <w:ind w:left="274" w:firstLine="0"/>
      </w:pPr>
      <w:r>
        <w:t>Planned or Ongoing Trials</w:t>
      </w:r>
    </w:p>
    <w:p w:rsidR="006C168C" w:rsidRPr="000B12BD" w:rsidRDefault="008A255F" w:rsidP="00B3452B">
      <w:pPr>
        <w:pStyle w:val="ListParagraph"/>
        <w:numPr>
          <w:ilvl w:val="2"/>
          <w:numId w:val="165"/>
        </w:numPr>
        <w:spacing w:before="120"/>
        <w:ind w:left="720"/>
        <w:rPr>
          <w:b/>
        </w:rPr>
      </w:pPr>
      <w:r w:rsidRPr="000B12BD">
        <w:rPr>
          <w:b/>
        </w:rPr>
        <w:t xml:space="preserve">Revised Wake </w:t>
      </w:r>
      <w:r w:rsidR="0048394D" w:rsidRPr="000B12BD">
        <w:rPr>
          <w:b/>
        </w:rPr>
        <w:t>Turbulence</w:t>
      </w:r>
      <w:r w:rsidR="003243A5">
        <w:rPr>
          <w:b/>
        </w:rPr>
        <w:t xml:space="preserve"> </w:t>
      </w:r>
      <w:r w:rsidRPr="000B12BD">
        <w:rPr>
          <w:b/>
        </w:rPr>
        <w:t xml:space="preserve">Separation </w:t>
      </w:r>
      <w:r w:rsidR="00D465EA" w:rsidRPr="000B12BD">
        <w:rPr>
          <w:b/>
        </w:rPr>
        <w:t>Minima</w:t>
      </w:r>
    </w:p>
    <w:p w:rsidR="00752617" w:rsidRPr="000B12BD" w:rsidRDefault="008A255F" w:rsidP="00B3452B">
      <w:pPr>
        <w:pStyle w:val="ListParagraph"/>
        <w:widowControl w:val="0"/>
        <w:numPr>
          <w:ilvl w:val="0"/>
          <w:numId w:val="194"/>
        </w:numPr>
        <w:autoSpaceDE w:val="0"/>
        <w:autoSpaceDN w:val="0"/>
        <w:adjustRightInd w:val="0"/>
        <w:snapToGrid w:val="0"/>
        <w:spacing w:after="0"/>
        <w:rPr>
          <w:rFonts w:cs="Arial"/>
          <w:color w:val="000000"/>
          <w:szCs w:val="18"/>
        </w:rPr>
      </w:pPr>
      <w:r w:rsidRPr="000B12BD">
        <w:rPr>
          <w:b/>
        </w:rPr>
        <w:t xml:space="preserve">United States </w:t>
      </w:r>
      <w:r w:rsidR="00752617" w:rsidRPr="000B12BD">
        <w:rPr>
          <w:b/>
        </w:rPr>
        <w:t>–</w:t>
      </w:r>
      <w:r w:rsidRPr="000B12BD">
        <w:rPr>
          <w:b/>
        </w:rPr>
        <w:t xml:space="preserve"> </w:t>
      </w:r>
      <w:r w:rsidR="00752617" w:rsidRPr="000B12BD">
        <w:rPr>
          <w:bCs/>
        </w:rPr>
        <w:t>Concurrent with the ICAO approval process, t</w:t>
      </w:r>
      <w:r w:rsidR="0086088D" w:rsidRPr="000B12BD">
        <w:rPr>
          <w:bCs/>
        </w:rPr>
        <w:t>he</w:t>
      </w:r>
      <w:r w:rsidRPr="003D532B">
        <w:t xml:space="preserve"> FAA is developing documentation and </w:t>
      </w:r>
      <w:r w:rsidR="003D532B" w:rsidRPr="003D532B">
        <w:t xml:space="preserve">adapting its </w:t>
      </w:r>
      <w:r w:rsidRPr="003D532B">
        <w:t>automation systems</w:t>
      </w:r>
      <w:r w:rsidR="003D532B" w:rsidRPr="003D532B">
        <w:t xml:space="preserve"> to</w:t>
      </w:r>
      <w:r w:rsidRPr="003D532B">
        <w:t xml:space="preserve"> allow implementation of the wake separation standard. </w:t>
      </w:r>
      <w:r w:rsidR="00752617" w:rsidRPr="000B12BD">
        <w:rPr>
          <w:rFonts w:cs="Arial"/>
          <w:color w:val="000000"/>
          <w:szCs w:val="18"/>
        </w:rPr>
        <w:t xml:space="preserve">The ICAO approval is expected in 2013. </w:t>
      </w:r>
    </w:p>
    <w:p w:rsidR="006C168C" w:rsidRPr="003D532B" w:rsidRDefault="006C168C" w:rsidP="000B12BD">
      <w:pPr>
        <w:ind w:left="720"/>
      </w:pPr>
    </w:p>
    <w:p w:rsidR="006C168C" w:rsidRDefault="008A255F" w:rsidP="00B3452B">
      <w:pPr>
        <w:pStyle w:val="ListParagraph"/>
        <w:numPr>
          <w:ilvl w:val="2"/>
          <w:numId w:val="165"/>
        </w:numPr>
        <w:ind w:left="720"/>
        <w:rPr>
          <w:b/>
        </w:rPr>
      </w:pPr>
      <w:r w:rsidRPr="009E328E">
        <w:rPr>
          <w:b/>
        </w:rPr>
        <w:t>Increasing Aerodrome Arrival Operational Capacity</w:t>
      </w:r>
    </w:p>
    <w:p w:rsidR="008A255F" w:rsidRPr="00C47DBC" w:rsidRDefault="008A255F" w:rsidP="00B3452B">
      <w:pPr>
        <w:numPr>
          <w:ilvl w:val="0"/>
          <w:numId w:val="126"/>
        </w:numPr>
        <w:rPr>
          <w:b/>
        </w:rPr>
      </w:pPr>
      <w:r w:rsidRPr="00C47DBC">
        <w:rPr>
          <w:b/>
        </w:rPr>
        <w:t xml:space="preserve">United States – </w:t>
      </w:r>
      <w:r w:rsidRPr="00C47DBC">
        <w:t>Work is continuing to develop variations of the FAA Order 7110.308 procedure that will allow its application to more aerodrome</w:t>
      </w:r>
      <w:r>
        <w:t>’s</w:t>
      </w:r>
      <w:r w:rsidRPr="00C47DBC">
        <w:t xml:space="preserve"> </w:t>
      </w:r>
      <w:hyperlink w:anchor="CSPR" w:history="1">
        <w:r w:rsidRPr="004B463A">
          <w:rPr>
            <w:rStyle w:val="Hyperlink"/>
          </w:rPr>
          <w:t>CSPR</w:t>
        </w:r>
      </w:hyperlink>
      <w:r w:rsidRPr="00C47DBC">
        <w:t xml:space="preserve"> with fewer constraints on the type of aircraft that must be the lead aircraft of the paired diagonal dependent approach aircraft.  It is expected that by the end of 2012, the proce</w:t>
      </w:r>
      <w:r>
        <w:t>dure will be available in the U</w:t>
      </w:r>
      <w:r w:rsidRPr="00C47DBC">
        <w:t xml:space="preserve">S for use by an additional </w:t>
      </w:r>
      <w:r w:rsidR="00623B33">
        <w:t>six</w:t>
      </w:r>
      <w:r w:rsidRPr="00C47DBC">
        <w:t xml:space="preserve"> or more CSPR aerodromes during periods when they use instrument approach landing procedures.  </w:t>
      </w:r>
      <w:r>
        <w:t xml:space="preserve"> </w:t>
      </w:r>
      <w:r>
        <w:rPr>
          <w:b/>
        </w:rPr>
        <w:t>Additional continuation of sites will be added.</w:t>
      </w:r>
    </w:p>
    <w:p w:rsidR="006C168C" w:rsidRDefault="008A255F" w:rsidP="00B3452B">
      <w:pPr>
        <w:pStyle w:val="ListParagraph"/>
        <w:numPr>
          <w:ilvl w:val="2"/>
          <w:numId w:val="165"/>
        </w:numPr>
        <w:ind w:left="810"/>
        <w:rPr>
          <w:b/>
        </w:rPr>
      </w:pPr>
      <w:r w:rsidRPr="00C47DBC">
        <w:rPr>
          <w:b/>
        </w:rPr>
        <w:t>Increasing Aerodrome Departure Operational Capacity</w:t>
      </w:r>
    </w:p>
    <w:p w:rsidR="006C168C" w:rsidRDefault="008A255F" w:rsidP="00B3452B">
      <w:pPr>
        <w:numPr>
          <w:ilvl w:val="0"/>
          <w:numId w:val="126"/>
        </w:numPr>
      </w:pPr>
      <w:r w:rsidRPr="00C47DBC">
        <w:rPr>
          <w:b/>
        </w:rPr>
        <w:t xml:space="preserve">United States - </w:t>
      </w:r>
      <w:r w:rsidRPr="00C47DBC">
        <w:t xml:space="preserve">Wake Turbulence Mitigation for Departures (WTMD) is a development project by the U.S. that will allow, when runway crosswinds are of sufficient strength and persistence, aircraft to depart on the up wind CSPR after a Boeing 757 or heavier aircraft departs on the downwind runway – without waiting the current required wake mitigation delay of </w:t>
      </w:r>
      <w:r w:rsidR="00064D33">
        <w:t>two</w:t>
      </w:r>
      <w:r w:rsidRPr="00C47DBC">
        <w:t xml:space="preserve"> to </w:t>
      </w:r>
      <w:r w:rsidR="00064D33">
        <w:t xml:space="preserve">three </w:t>
      </w:r>
      <w:r w:rsidRPr="00C47DBC">
        <w:t xml:space="preserve">minutes. WTMD is being developed for implementation at </w:t>
      </w:r>
      <w:r w:rsidR="00064D33">
        <w:t>eight</w:t>
      </w:r>
      <w:r w:rsidRPr="00C47DBC">
        <w:t xml:space="preserve"> to </w:t>
      </w:r>
      <w:r w:rsidR="00064D33">
        <w:t>ten</w:t>
      </w:r>
      <w:r w:rsidRPr="00C47DBC">
        <w:t xml:space="preserve"> U.S. aerodromes that have CSPR with frequent favourable crosswinds and a significant amount of Boeing 757 an</w:t>
      </w:r>
      <w:r>
        <w:t xml:space="preserve">d heavier aircraft operations. WTMD demonstrations at KSFO are currently planned for 2013. </w:t>
      </w:r>
      <w:r w:rsidR="00064D33">
        <w:t>Six</w:t>
      </w:r>
      <w:r>
        <w:t xml:space="preserve"> additional aerodromes will be identified in the future.</w:t>
      </w:r>
    </w:p>
    <w:p w:rsidR="005A4334" w:rsidRDefault="005A4334" w:rsidP="00B3452B">
      <w:pPr>
        <w:pStyle w:val="Heading1"/>
        <w:numPr>
          <w:ilvl w:val="0"/>
          <w:numId w:val="165"/>
        </w:numPr>
        <w:rPr>
          <w:lang w:val="en-US" w:eastAsia="en-US"/>
        </w:rPr>
      </w:pPr>
      <w:r w:rsidRPr="00201FDD">
        <w:rPr>
          <w:lang w:val="en-US" w:eastAsia="en-US"/>
        </w:rPr>
        <w:t>Reference Documents</w:t>
      </w:r>
    </w:p>
    <w:p w:rsidR="005A4334" w:rsidRDefault="005A4334" w:rsidP="00B3452B">
      <w:pPr>
        <w:pStyle w:val="Heading2"/>
        <w:numPr>
          <w:ilvl w:val="1"/>
          <w:numId w:val="165"/>
        </w:numPr>
        <w:tabs>
          <w:tab w:val="num" w:pos="990"/>
        </w:tabs>
        <w:ind w:left="230" w:firstLine="0"/>
        <w:rPr>
          <w:lang w:val="en-US" w:eastAsia="en-US"/>
        </w:rPr>
      </w:pPr>
      <w:r>
        <w:rPr>
          <w:lang w:val="en-US" w:eastAsia="en-US"/>
        </w:rPr>
        <w:t>Standards</w:t>
      </w:r>
    </w:p>
    <w:p w:rsidR="005A4334" w:rsidRDefault="005A4334" w:rsidP="00B3452B">
      <w:pPr>
        <w:pStyle w:val="Heading2"/>
        <w:numPr>
          <w:ilvl w:val="1"/>
          <w:numId w:val="165"/>
        </w:numPr>
        <w:tabs>
          <w:tab w:val="num" w:pos="990"/>
        </w:tabs>
        <w:ind w:left="230" w:firstLine="0"/>
        <w:rPr>
          <w:lang w:val="en-US" w:eastAsia="en-US"/>
        </w:rPr>
      </w:pPr>
      <w:r>
        <w:rPr>
          <w:lang w:val="en-US" w:eastAsia="en-US"/>
        </w:rPr>
        <w:t>Procedures</w:t>
      </w:r>
    </w:p>
    <w:p w:rsidR="005A4334" w:rsidRDefault="005A4334" w:rsidP="00B3452B">
      <w:pPr>
        <w:pStyle w:val="Heading2"/>
        <w:numPr>
          <w:ilvl w:val="1"/>
          <w:numId w:val="165"/>
        </w:numPr>
        <w:tabs>
          <w:tab w:val="num" w:pos="990"/>
        </w:tabs>
        <w:ind w:left="230" w:firstLine="0"/>
        <w:rPr>
          <w:lang w:val="en-US" w:eastAsia="en-US"/>
        </w:rPr>
      </w:pPr>
      <w:r>
        <w:rPr>
          <w:lang w:val="en-US" w:eastAsia="en-US"/>
        </w:rPr>
        <w:t>Guidance Materials</w:t>
      </w:r>
    </w:p>
    <w:p w:rsidR="00C930CE" w:rsidRPr="00075996" w:rsidRDefault="00C930CE" w:rsidP="00B3452B">
      <w:pPr>
        <w:pStyle w:val="Heading2"/>
        <w:numPr>
          <w:ilvl w:val="1"/>
          <w:numId w:val="199"/>
        </w:numPr>
        <w:ind w:left="230" w:firstLine="0"/>
        <w:rPr>
          <w:lang w:val="en-US" w:eastAsia="en-US"/>
        </w:rPr>
      </w:pPr>
      <w:r w:rsidRPr="00075996">
        <w:rPr>
          <w:lang w:val="en-US" w:eastAsia="en-US"/>
        </w:rPr>
        <w:t>Approval Documents</w:t>
      </w:r>
    </w:p>
    <w:p w:rsidR="00C930CE" w:rsidRDefault="00C930CE" w:rsidP="00B3452B">
      <w:pPr>
        <w:pStyle w:val="ListParagraph"/>
        <w:numPr>
          <w:ilvl w:val="0"/>
          <w:numId w:val="179"/>
        </w:numPr>
      </w:pPr>
      <w:r w:rsidRPr="001404A4">
        <w:t xml:space="preserve">ICAO Doc 4444, </w:t>
      </w:r>
      <w:r w:rsidRPr="00637798">
        <w:rPr>
          <w:i/>
          <w:iCs/>
        </w:rPr>
        <w:t>Procedures for Air Navigation Services — Air Traffic Management</w:t>
      </w:r>
      <w:r w:rsidRPr="001404A4">
        <w:t>;</w:t>
      </w:r>
    </w:p>
    <w:p w:rsidR="00C930CE" w:rsidRDefault="00C930CE" w:rsidP="00B3452B">
      <w:pPr>
        <w:pStyle w:val="ListParagraph"/>
        <w:numPr>
          <w:ilvl w:val="0"/>
          <w:numId w:val="179"/>
        </w:numPr>
      </w:pPr>
      <w:r w:rsidRPr="001404A4">
        <w:t xml:space="preserve">ICAO Doc 9426, </w:t>
      </w:r>
      <w:r w:rsidRPr="001404A4">
        <w:rPr>
          <w:i/>
          <w:iCs/>
        </w:rPr>
        <w:t>Air Traffic Services Planning Manual</w:t>
      </w:r>
      <w:r>
        <w:rPr>
          <w:i/>
          <w:iCs/>
        </w:rPr>
        <w:t>;</w:t>
      </w:r>
      <w:r w:rsidRPr="001404A4">
        <w:t xml:space="preserve"> </w:t>
      </w:r>
    </w:p>
    <w:p w:rsidR="00C930CE" w:rsidRDefault="00C930CE" w:rsidP="00B3452B">
      <w:pPr>
        <w:pStyle w:val="ListParagraph"/>
        <w:numPr>
          <w:ilvl w:val="0"/>
          <w:numId w:val="179"/>
        </w:numPr>
      </w:pPr>
      <w:r w:rsidRPr="001404A4">
        <w:t>FAA Order 7110.308</w:t>
      </w:r>
      <w:r>
        <w:t>.</w:t>
      </w:r>
    </w:p>
    <w:p w:rsidR="009B0B15" w:rsidRDefault="009B0B15" w:rsidP="00AC6542">
      <w:pPr>
        <w:jc w:val="center"/>
      </w:pPr>
    </w:p>
    <w:p w:rsidR="0084274F" w:rsidRPr="002C3A06" w:rsidRDefault="0084274F" w:rsidP="0084274F">
      <w:pPr>
        <w:rPr>
          <w:rFonts w:cs="Arial"/>
          <w:b/>
          <w:bCs/>
        </w:rPr>
      </w:pPr>
    </w:p>
    <w:p w:rsidR="009B0B15" w:rsidRDefault="009B0B15" w:rsidP="00AC6542">
      <w:pPr>
        <w:jc w:val="center"/>
      </w:pPr>
    </w:p>
    <w:p w:rsidR="009B0B15" w:rsidRDefault="009B0B15" w:rsidP="00AC6542">
      <w:pPr>
        <w:jc w:val="center"/>
      </w:pPr>
    </w:p>
    <w:p w:rsidR="009B0B15" w:rsidRDefault="009B0B15" w:rsidP="00AC6542">
      <w:pPr>
        <w:jc w:val="center"/>
        <w:sectPr w:rsidR="009B0B15" w:rsidSect="00C569A6">
          <w:headerReference w:type="default" r:id="rId24"/>
          <w:footerReference w:type="default" r:id="rId25"/>
          <w:pgSz w:w="11907" w:h="16840" w:code="9"/>
          <w:pgMar w:top="1418" w:right="1134" w:bottom="1418" w:left="1134" w:header="720" w:footer="720" w:gutter="0"/>
          <w:cols w:space="708"/>
          <w:noEndnote/>
          <w:docGrid w:linePitch="272"/>
        </w:sectPr>
      </w:pPr>
    </w:p>
    <w:p w:rsidR="007076BE" w:rsidRPr="006207C6" w:rsidRDefault="007076BE" w:rsidP="00B45417">
      <w:pPr>
        <w:pStyle w:val="Modules"/>
      </w:pPr>
      <w:bookmarkStart w:id="14" w:name="_Toc319493899"/>
      <w:r w:rsidRPr="0093002C">
        <w:t xml:space="preserve">Module N° </w:t>
      </w:r>
      <w:bookmarkStart w:id="15" w:name="B170"/>
      <w:r w:rsidRPr="0093002C">
        <w:t>B</w:t>
      </w:r>
      <w:r>
        <w:t>1</w:t>
      </w:r>
      <w:r w:rsidRPr="0093002C">
        <w:t>-</w:t>
      </w:r>
      <w:r w:rsidRPr="005D431C">
        <w:t>70</w:t>
      </w:r>
      <w:bookmarkEnd w:id="15"/>
      <w:r w:rsidRPr="005D431C">
        <w:t xml:space="preserve">: </w:t>
      </w:r>
      <w:r w:rsidRPr="006207C6">
        <w:rPr>
          <w:lang w:val="en-US" w:eastAsia="en-US"/>
        </w:rPr>
        <w:t>Increased Runway Throughput through</w:t>
      </w:r>
      <w:r>
        <w:rPr>
          <w:lang w:val="en-US" w:eastAsia="en-US"/>
        </w:rPr>
        <w:t xml:space="preserve"> </w:t>
      </w:r>
      <w:r w:rsidRPr="006207C6">
        <w:rPr>
          <w:lang w:val="en-US" w:eastAsia="en-US"/>
        </w:rPr>
        <w:t>Dynamic</w:t>
      </w:r>
      <w:r>
        <w:rPr>
          <w:lang w:val="en-US" w:eastAsia="en-US"/>
        </w:rPr>
        <w:t xml:space="preserve"> </w:t>
      </w:r>
      <w:r w:rsidRPr="006207C6">
        <w:rPr>
          <w:lang w:val="en-US" w:eastAsia="en-US"/>
        </w:rPr>
        <w:t xml:space="preserve">Wake </w:t>
      </w:r>
      <w:r>
        <w:rPr>
          <w:lang w:val="en-US" w:eastAsia="en-US"/>
        </w:rPr>
        <w:t>Turbulence</w:t>
      </w:r>
      <w:r w:rsidRPr="006207C6">
        <w:rPr>
          <w:lang w:val="en-US" w:eastAsia="en-US"/>
        </w:rPr>
        <w:t xml:space="preserve"> Separation</w:t>
      </w:r>
      <w:bookmarkEnd w:id="14"/>
    </w:p>
    <w:p w:rsidR="007076BE" w:rsidRPr="0093002C" w:rsidRDefault="007076BE" w:rsidP="007076BE">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7076BE" w:rsidRPr="00500CD2" w:rsidTr="007076BE">
        <w:tc>
          <w:tcPr>
            <w:tcW w:w="2802" w:type="dxa"/>
            <w:shd w:val="clear" w:color="auto" w:fill="auto"/>
          </w:tcPr>
          <w:p w:rsidR="007076BE" w:rsidRPr="00500CD2" w:rsidRDefault="007076BE" w:rsidP="007076BE">
            <w:pPr>
              <w:rPr>
                <w:b/>
                <w:szCs w:val="20"/>
              </w:rPr>
            </w:pPr>
            <w:r w:rsidRPr="00500CD2">
              <w:rPr>
                <w:b/>
                <w:szCs w:val="20"/>
              </w:rPr>
              <w:t>Summary</w:t>
            </w:r>
          </w:p>
        </w:tc>
        <w:tc>
          <w:tcPr>
            <w:tcW w:w="7087" w:type="dxa"/>
            <w:gridSpan w:val="2"/>
            <w:shd w:val="clear" w:color="auto" w:fill="auto"/>
          </w:tcPr>
          <w:p w:rsidR="006C168C" w:rsidRDefault="00E76442" w:rsidP="00EB6F45">
            <w:pPr>
              <w:rPr>
                <w:rFonts w:ascii="Times New Roman" w:hAnsi="Times New Roman"/>
                <w:b/>
                <w:smallCaps/>
                <w:sz w:val="22"/>
                <w:szCs w:val="20"/>
              </w:rPr>
            </w:pPr>
            <w:r w:rsidRPr="00C8423C">
              <w:rPr>
                <w:rFonts w:cs="Arial"/>
                <w:color w:val="000000"/>
                <w:szCs w:val="20"/>
              </w:rPr>
              <w:t>Improved throughput on departure and arrival runways through the dynamic management of wake</w:t>
            </w:r>
            <w:r w:rsidR="00B02B72">
              <w:rPr>
                <w:rFonts w:cs="Arial"/>
                <w:color w:val="000000"/>
                <w:szCs w:val="20"/>
              </w:rPr>
              <w:t xml:space="preserve"> </w:t>
            </w:r>
            <w:r w:rsidR="0048394D">
              <w:rPr>
                <w:rFonts w:cs="Arial"/>
                <w:color w:val="000000"/>
                <w:szCs w:val="20"/>
              </w:rPr>
              <w:t>turbulence</w:t>
            </w:r>
            <w:r w:rsidR="00B02B72">
              <w:rPr>
                <w:rFonts w:cs="Arial"/>
                <w:color w:val="000000"/>
                <w:szCs w:val="20"/>
              </w:rPr>
              <w:t xml:space="preserve"> </w:t>
            </w:r>
            <w:r w:rsidRPr="00C8423C">
              <w:rPr>
                <w:rFonts w:cs="Arial"/>
                <w:color w:val="000000"/>
                <w:szCs w:val="20"/>
              </w:rPr>
              <w:t xml:space="preserve">separation minima based on the real-time identification of wake </w:t>
            </w:r>
            <w:r w:rsidR="0048394D">
              <w:rPr>
                <w:rFonts w:cs="Arial"/>
                <w:color w:val="000000"/>
                <w:szCs w:val="20"/>
              </w:rPr>
              <w:t>turbulence</w:t>
            </w:r>
            <w:r w:rsidR="0054208C">
              <w:rPr>
                <w:rFonts w:cs="Arial"/>
                <w:color w:val="000000"/>
                <w:szCs w:val="20"/>
              </w:rPr>
              <w:t xml:space="preserve"> </w:t>
            </w:r>
            <w:r w:rsidRPr="00C8423C">
              <w:rPr>
                <w:rFonts w:cs="Arial"/>
                <w:color w:val="000000"/>
                <w:szCs w:val="20"/>
              </w:rPr>
              <w:t>hazards</w:t>
            </w:r>
            <w:r>
              <w:rPr>
                <w:rFonts w:cs="Arial"/>
                <w:color w:val="000000"/>
                <w:szCs w:val="20"/>
              </w:rPr>
              <w:t>.</w:t>
            </w:r>
          </w:p>
        </w:tc>
      </w:tr>
      <w:tr w:rsidR="007076BE" w:rsidRPr="00500CD2" w:rsidTr="007076BE">
        <w:tc>
          <w:tcPr>
            <w:tcW w:w="2802" w:type="dxa"/>
            <w:shd w:val="clear" w:color="auto" w:fill="auto"/>
          </w:tcPr>
          <w:p w:rsidR="007076BE" w:rsidRPr="00500CD2" w:rsidRDefault="007076BE" w:rsidP="007076BE">
            <w:pPr>
              <w:rPr>
                <w:b/>
                <w:szCs w:val="20"/>
              </w:rPr>
            </w:pPr>
            <w:r w:rsidRPr="00500CD2">
              <w:rPr>
                <w:b/>
                <w:szCs w:val="20"/>
              </w:rPr>
              <w:t>Main Performance Impact</w:t>
            </w:r>
          </w:p>
        </w:tc>
        <w:tc>
          <w:tcPr>
            <w:tcW w:w="7087" w:type="dxa"/>
            <w:gridSpan w:val="2"/>
            <w:shd w:val="clear" w:color="auto" w:fill="auto"/>
          </w:tcPr>
          <w:p w:rsidR="007076BE" w:rsidRDefault="007076BE" w:rsidP="007076BE">
            <w:pPr>
              <w:widowControl w:val="0"/>
              <w:autoSpaceDE w:val="0"/>
              <w:autoSpaceDN w:val="0"/>
              <w:adjustRightInd w:val="0"/>
              <w:snapToGrid w:val="0"/>
              <w:spacing w:after="0"/>
              <w:jc w:val="left"/>
              <w:rPr>
                <w:rFonts w:cs="Arial"/>
                <w:bCs/>
                <w:color w:val="000000"/>
                <w:szCs w:val="18"/>
              </w:rPr>
            </w:pPr>
            <w:r w:rsidRPr="004F43DB">
              <w:rPr>
                <w:rFonts w:cs="Arial"/>
                <w:b/>
                <w:color w:val="000000"/>
                <w:szCs w:val="18"/>
              </w:rPr>
              <w:t>KPA-02 Capacity</w:t>
            </w:r>
            <w:r>
              <w:rPr>
                <w:rFonts w:cs="Arial"/>
                <w:b/>
                <w:color w:val="000000"/>
                <w:szCs w:val="18"/>
              </w:rPr>
              <w:t xml:space="preserve">, </w:t>
            </w:r>
            <w:r w:rsidRPr="004F43DB">
              <w:rPr>
                <w:rFonts w:cs="Arial"/>
                <w:b/>
                <w:color w:val="000000"/>
                <w:szCs w:val="18"/>
              </w:rPr>
              <w:t xml:space="preserve"> </w:t>
            </w:r>
            <w:r w:rsidRPr="00C8423C">
              <w:rPr>
                <w:rFonts w:cs="Arial"/>
                <w:bCs/>
                <w:color w:val="000000"/>
                <w:szCs w:val="18"/>
              </w:rPr>
              <w:t xml:space="preserve">KPA-04 Efficiency, KPA-05 Environment, </w:t>
            </w:r>
          </w:p>
          <w:p w:rsidR="007076BE" w:rsidRPr="004F43DB" w:rsidRDefault="007076BE" w:rsidP="007076BE">
            <w:pPr>
              <w:widowControl w:val="0"/>
              <w:autoSpaceDE w:val="0"/>
              <w:autoSpaceDN w:val="0"/>
              <w:adjustRightInd w:val="0"/>
              <w:snapToGrid w:val="0"/>
              <w:spacing w:after="0"/>
              <w:jc w:val="left"/>
              <w:rPr>
                <w:rFonts w:ascii="Times New Roman" w:hAnsi="Times New Roman"/>
                <w:b/>
              </w:rPr>
            </w:pPr>
            <w:r w:rsidRPr="00C8423C">
              <w:rPr>
                <w:rFonts w:cs="Arial"/>
                <w:bCs/>
                <w:color w:val="000000"/>
                <w:szCs w:val="18"/>
              </w:rPr>
              <w:t>KPA-06</w:t>
            </w:r>
            <w:r>
              <w:rPr>
                <w:rFonts w:cs="Arial"/>
                <w:color w:val="000000"/>
                <w:szCs w:val="18"/>
              </w:rPr>
              <w:t xml:space="preserve"> Flexibility.</w:t>
            </w:r>
          </w:p>
        </w:tc>
      </w:tr>
      <w:tr w:rsidR="007076BE" w:rsidRPr="00500CD2" w:rsidTr="007076BE">
        <w:tc>
          <w:tcPr>
            <w:tcW w:w="2802" w:type="dxa"/>
            <w:shd w:val="clear" w:color="auto" w:fill="auto"/>
          </w:tcPr>
          <w:p w:rsidR="007076BE" w:rsidRPr="00500CD2" w:rsidRDefault="007D7384" w:rsidP="007076BE">
            <w:pPr>
              <w:rPr>
                <w:b/>
                <w:szCs w:val="20"/>
              </w:rPr>
            </w:pPr>
            <w:r>
              <w:rPr>
                <w:b/>
                <w:szCs w:val="20"/>
              </w:rPr>
              <w:t>Operating Environment</w:t>
            </w:r>
            <w:r w:rsidR="007076BE">
              <w:rPr>
                <w:b/>
                <w:szCs w:val="20"/>
              </w:rPr>
              <w:t xml:space="preserve"> / Flight Phases</w:t>
            </w:r>
          </w:p>
        </w:tc>
        <w:tc>
          <w:tcPr>
            <w:tcW w:w="7087" w:type="dxa"/>
            <w:gridSpan w:val="2"/>
            <w:shd w:val="clear" w:color="auto" w:fill="auto"/>
          </w:tcPr>
          <w:p w:rsidR="007076BE" w:rsidRPr="005D431C" w:rsidRDefault="007076BE" w:rsidP="007076BE">
            <w:pPr>
              <w:widowControl w:val="0"/>
              <w:autoSpaceDE w:val="0"/>
              <w:autoSpaceDN w:val="0"/>
              <w:adjustRightInd w:val="0"/>
              <w:snapToGrid w:val="0"/>
              <w:spacing w:after="0"/>
              <w:rPr>
                <w:rFonts w:ascii="Times New Roman" w:hAnsi="Times New Roman"/>
              </w:rPr>
            </w:pPr>
            <w:r w:rsidRPr="005D431C">
              <w:rPr>
                <w:rFonts w:cs="Arial"/>
                <w:color w:val="000000"/>
                <w:szCs w:val="18"/>
              </w:rPr>
              <w:t>Aerodrome</w:t>
            </w:r>
          </w:p>
        </w:tc>
      </w:tr>
      <w:tr w:rsidR="007076BE" w:rsidRPr="00500CD2" w:rsidTr="007076BE">
        <w:tc>
          <w:tcPr>
            <w:tcW w:w="2802" w:type="dxa"/>
            <w:shd w:val="clear" w:color="auto" w:fill="auto"/>
          </w:tcPr>
          <w:p w:rsidR="007076BE" w:rsidRPr="00500CD2" w:rsidRDefault="007076BE" w:rsidP="007076BE">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7076BE" w:rsidRPr="005D431C" w:rsidRDefault="007076BE" w:rsidP="007076BE">
            <w:pPr>
              <w:widowControl w:val="0"/>
              <w:autoSpaceDE w:val="0"/>
              <w:autoSpaceDN w:val="0"/>
              <w:adjustRightInd w:val="0"/>
              <w:snapToGrid w:val="0"/>
              <w:spacing w:after="0"/>
              <w:jc w:val="left"/>
              <w:rPr>
                <w:rFonts w:ascii="Times New Roman" w:hAnsi="Times New Roman"/>
              </w:rPr>
            </w:pPr>
            <w:r w:rsidRPr="005D431C">
              <w:rPr>
                <w:rFonts w:cs="Arial"/>
                <w:color w:val="000000"/>
                <w:szCs w:val="18"/>
              </w:rPr>
              <w:t>Least Complex – Implementation of re-categorized wake turbulence is mainly</w:t>
            </w:r>
            <w:r>
              <w:rPr>
                <w:rFonts w:cs="Arial"/>
                <w:color w:val="000000"/>
                <w:szCs w:val="18"/>
              </w:rPr>
              <w:t xml:space="preserve"> </w:t>
            </w:r>
            <w:r w:rsidRPr="005D431C">
              <w:rPr>
                <w:rFonts w:cs="Arial"/>
                <w:color w:val="000000"/>
                <w:szCs w:val="18"/>
              </w:rPr>
              <w:t>procedural. No changes to automation systems are needed.</w:t>
            </w:r>
          </w:p>
        </w:tc>
      </w:tr>
      <w:tr w:rsidR="007076BE" w:rsidRPr="00321716" w:rsidTr="007076BE">
        <w:tc>
          <w:tcPr>
            <w:tcW w:w="2802" w:type="dxa"/>
            <w:shd w:val="clear" w:color="auto" w:fill="auto"/>
          </w:tcPr>
          <w:p w:rsidR="007076BE" w:rsidRPr="00500CD2" w:rsidRDefault="007076BE" w:rsidP="007076BE">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7076BE" w:rsidRPr="005D431C" w:rsidRDefault="007076BE" w:rsidP="007076BE">
            <w:pPr>
              <w:widowControl w:val="0"/>
              <w:autoSpaceDE w:val="0"/>
              <w:autoSpaceDN w:val="0"/>
              <w:adjustRightInd w:val="0"/>
              <w:snapToGrid w:val="0"/>
              <w:spacing w:after="0"/>
              <w:rPr>
                <w:rFonts w:ascii="Times New Roman" w:hAnsi="Times New Roman"/>
                <w:sz w:val="22"/>
              </w:rPr>
            </w:pPr>
            <w:r w:rsidRPr="005D431C">
              <w:rPr>
                <w:rFonts w:cs="Arial"/>
                <w:color w:val="000000"/>
                <w:sz w:val="22"/>
                <w:szCs w:val="20"/>
              </w:rPr>
              <w:t>CM - Conflict Management</w:t>
            </w:r>
          </w:p>
        </w:tc>
      </w:tr>
      <w:tr w:rsidR="007076BE" w:rsidRPr="00500CD2" w:rsidTr="007076BE">
        <w:tc>
          <w:tcPr>
            <w:tcW w:w="2802" w:type="dxa"/>
            <w:shd w:val="clear" w:color="auto" w:fill="auto"/>
          </w:tcPr>
          <w:p w:rsidR="007076BE" w:rsidRPr="00500CD2" w:rsidRDefault="007076BE" w:rsidP="007076BE">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7076BE" w:rsidRPr="005D431C" w:rsidRDefault="007076BE" w:rsidP="007076BE">
            <w:pPr>
              <w:widowControl w:val="0"/>
              <w:autoSpaceDE w:val="0"/>
              <w:autoSpaceDN w:val="0"/>
              <w:adjustRightInd w:val="0"/>
              <w:snapToGrid w:val="0"/>
              <w:spacing w:after="0"/>
              <w:rPr>
                <w:rFonts w:ascii="Times New Roman" w:hAnsi="Times New Roman"/>
              </w:rPr>
            </w:pPr>
            <w:r w:rsidRPr="005D431C">
              <w:rPr>
                <w:rFonts w:ascii="Arial BoldMT" w:hAnsi="Arial BoldMT" w:cs="Arial BoldMT"/>
                <w:color w:val="000000"/>
                <w:szCs w:val="18"/>
              </w:rPr>
              <w:t xml:space="preserve">GPI-13- </w:t>
            </w:r>
            <w:r w:rsidRPr="005D431C">
              <w:rPr>
                <w:rFonts w:cs="Arial"/>
                <w:color w:val="000000"/>
                <w:szCs w:val="18"/>
              </w:rPr>
              <w:t xml:space="preserve">Aerodrome Design; </w:t>
            </w:r>
            <w:r w:rsidRPr="005D431C">
              <w:rPr>
                <w:rFonts w:ascii="Arial BoldMT" w:hAnsi="Arial BoldMT" w:cs="Arial BoldMT"/>
                <w:color w:val="000000"/>
                <w:szCs w:val="18"/>
              </w:rPr>
              <w:t xml:space="preserve">GPI 14 – </w:t>
            </w:r>
            <w:r w:rsidRPr="005D431C">
              <w:rPr>
                <w:rFonts w:cs="Arial"/>
                <w:color w:val="000000"/>
                <w:szCs w:val="18"/>
              </w:rPr>
              <w:t>Runway Operations</w:t>
            </w:r>
          </w:p>
        </w:tc>
      </w:tr>
      <w:tr w:rsidR="007076BE" w:rsidRPr="00321716" w:rsidTr="007076BE">
        <w:tc>
          <w:tcPr>
            <w:tcW w:w="2802" w:type="dxa"/>
            <w:shd w:val="clear" w:color="auto" w:fill="auto"/>
          </w:tcPr>
          <w:p w:rsidR="007076BE" w:rsidRPr="00500CD2" w:rsidRDefault="007076BE" w:rsidP="007076BE">
            <w:pPr>
              <w:rPr>
                <w:b/>
                <w:szCs w:val="20"/>
              </w:rPr>
            </w:pPr>
            <w:r w:rsidRPr="00500CD2">
              <w:rPr>
                <w:b/>
                <w:szCs w:val="20"/>
              </w:rPr>
              <w:t>Main Dependencies</w:t>
            </w:r>
          </w:p>
        </w:tc>
        <w:tc>
          <w:tcPr>
            <w:tcW w:w="7087" w:type="dxa"/>
            <w:gridSpan w:val="2"/>
            <w:shd w:val="clear" w:color="auto" w:fill="auto"/>
          </w:tcPr>
          <w:p w:rsidR="007076BE" w:rsidRPr="005D431C" w:rsidRDefault="00056C17" w:rsidP="007076BE">
            <w:r>
              <w:t>B0-70</w:t>
            </w:r>
          </w:p>
        </w:tc>
      </w:tr>
      <w:tr w:rsidR="007076BE" w:rsidRPr="009F18A3" w:rsidTr="007076BE">
        <w:trPr>
          <w:trHeight w:val="113"/>
        </w:trPr>
        <w:tc>
          <w:tcPr>
            <w:tcW w:w="2802" w:type="dxa"/>
            <w:vMerge w:val="restart"/>
          </w:tcPr>
          <w:p w:rsidR="007076BE" w:rsidRDefault="007076BE" w:rsidP="007076BE">
            <w:pPr>
              <w:jc w:val="left"/>
              <w:rPr>
                <w:b/>
                <w:szCs w:val="20"/>
              </w:rPr>
            </w:pPr>
            <w:r>
              <w:rPr>
                <w:b/>
                <w:szCs w:val="20"/>
              </w:rPr>
              <w:t>Global Readiness Checklist</w:t>
            </w:r>
          </w:p>
          <w:p w:rsidR="007076BE" w:rsidRDefault="007076BE" w:rsidP="007076BE">
            <w:pPr>
              <w:rPr>
                <w:b/>
                <w:szCs w:val="20"/>
              </w:rPr>
            </w:pPr>
          </w:p>
          <w:p w:rsidR="007076BE" w:rsidRPr="00500CD2" w:rsidRDefault="007076BE" w:rsidP="007076BE">
            <w:pPr>
              <w:rPr>
                <w:b/>
                <w:szCs w:val="20"/>
              </w:rPr>
            </w:pPr>
          </w:p>
        </w:tc>
        <w:tc>
          <w:tcPr>
            <w:tcW w:w="3543" w:type="dxa"/>
          </w:tcPr>
          <w:p w:rsidR="007076BE" w:rsidRPr="00500CD2" w:rsidRDefault="007076BE" w:rsidP="007076BE">
            <w:pPr>
              <w:rPr>
                <w:sz w:val="18"/>
              </w:rPr>
            </w:pPr>
          </w:p>
        </w:tc>
        <w:tc>
          <w:tcPr>
            <w:tcW w:w="3544" w:type="dxa"/>
          </w:tcPr>
          <w:p w:rsidR="007076BE" w:rsidRPr="009F18A3" w:rsidRDefault="007076BE" w:rsidP="007076BE">
            <w:pPr>
              <w:rPr>
                <w:rFonts w:cs="Arial"/>
                <w:b/>
              </w:rPr>
            </w:pPr>
            <w:r>
              <w:rPr>
                <w:rFonts w:cs="Arial"/>
                <w:b/>
              </w:rPr>
              <w:t xml:space="preserve">Status </w:t>
            </w:r>
            <w:r>
              <w:rPr>
                <w:rFonts w:cs="Arial"/>
                <w:sz w:val="22"/>
                <w:szCs w:val="22"/>
              </w:rPr>
              <w:t>(ready or date)</w:t>
            </w:r>
          </w:p>
        </w:tc>
      </w:tr>
      <w:tr w:rsidR="007076BE" w:rsidRPr="00CF3AF7" w:rsidTr="007076BE">
        <w:trPr>
          <w:trHeight w:val="112"/>
        </w:trPr>
        <w:tc>
          <w:tcPr>
            <w:tcW w:w="2802" w:type="dxa"/>
            <w:vMerge/>
          </w:tcPr>
          <w:p w:rsidR="007076BE" w:rsidRDefault="007076BE" w:rsidP="007076BE">
            <w:pPr>
              <w:rPr>
                <w:b/>
                <w:szCs w:val="20"/>
              </w:rPr>
            </w:pPr>
          </w:p>
        </w:tc>
        <w:tc>
          <w:tcPr>
            <w:tcW w:w="3543" w:type="dxa"/>
          </w:tcPr>
          <w:p w:rsidR="007076BE" w:rsidRPr="0014215F" w:rsidRDefault="007076BE" w:rsidP="007076BE">
            <w:pPr>
              <w:rPr>
                <w:rFonts w:cs="Arial"/>
                <w:sz w:val="18"/>
                <w:szCs w:val="18"/>
              </w:rPr>
            </w:pPr>
            <w:r w:rsidRPr="0014215F">
              <w:rPr>
                <w:rFonts w:cs="Arial"/>
                <w:sz w:val="18"/>
                <w:szCs w:val="18"/>
              </w:rPr>
              <w:t>Standards Readiness</w:t>
            </w:r>
          </w:p>
        </w:tc>
        <w:tc>
          <w:tcPr>
            <w:tcW w:w="3544" w:type="dxa"/>
          </w:tcPr>
          <w:p w:rsidR="007076BE" w:rsidRPr="005728B5" w:rsidRDefault="007076BE" w:rsidP="007076BE">
            <w:pPr>
              <w:jc w:val="left"/>
              <w:rPr>
                <w:rFonts w:cs="Arial"/>
              </w:rPr>
            </w:pPr>
            <w:r>
              <w:rPr>
                <w:rFonts w:cs="Arial"/>
                <w:sz w:val="22"/>
                <w:szCs w:val="22"/>
              </w:rPr>
              <w:t xml:space="preserve">Est. </w:t>
            </w:r>
            <w:r w:rsidRPr="005728B5">
              <w:rPr>
                <w:rFonts w:cs="Arial"/>
                <w:sz w:val="22"/>
                <w:szCs w:val="22"/>
              </w:rPr>
              <w:t>2018</w:t>
            </w:r>
          </w:p>
        </w:tc>
      </w:tr>
      <w:tr w:rsidR="007076BE" w:rsidRPr="00CF3AF7" w:rsidTr="007076BE">
        <w:trPr>
          <w:trHeight w:val="112"/>
        </w:trPr>
        <w:tc>
          <w:tcPr>
            <w:tcW w:w="2802" w:type="dxa"/>
            <w:vMerge/>
          </w:tcPr>
          <w:p w:rsidR="007076BE" w:rsidRDefault="007076BE" w:rsidP="007076BE">
            <w:pPr>
              <w:rPr>
                <w:b/>
                <w:szCs w:val="20"/>
              </w:rPr>
            </w:pPr>
          </w:p>
        </w:tc>
        <w:tc>
          <w:tcPr>
            <w:tcW w:w="3543" w:type="dxa"/>
          </w:tcPr>
          <w:p w:rsidR="007076BE" w:rsidRPr="0014215F" w:rsidRDefault="007076BE" w:rsidP="007076BE">
            <w:pPr>
              <w:rPr>
                <w:rFonts w:cs="Arial"/>
                <w:sz w:val="18"/>
                <w:szCs w:val="18"/>
              </w:rPr>
            </w:pPr>
            <w:r w:rsidRPr="0014215F">
              <w:rPr>
                <w:rFonts w:cs="Arial"/>
                <w:sz w:val="18"/>
                <w:szCs w:val="18"/>
              </w:rPr>
              <w:t>Avionics Availability</w:t>
            </w:r>
          </w:p>
        </w:tc>
        <w:tc>
          <w:tcPr>
            <w:tcW w:w="3544" w:type="dxa"/>
          </w:tcPr>
          <w:p w:rsidR="007076BE" w:rsidRPr="005728B5" w:rsidRDefault="007076BE" w:rsidP="007076BE">
            <w:pPr>
              <w:jc w:val="left"/>
              <w:rPr>
                <w:rFonts w:cs="Arial"/>
              </w:rPr>
            </w:pPr>
            <w:r>
              <w:rPr>
                <w:rFonts w:cs="Arial"/>
              </w:rPr>
              <w:t>N/A</w:t>
            </w:r>
          </w:p>
        </w:tc>
      </w:tr>
      <w:tr w:rsidR="007076BE" w:rsidRPr="00CF3AF7" w:rsidTr="007076BE">
        <w:trPr>
          <w:trHeight w:val="112"/>
        </w:trPr>
        <w:tc>
          <w:tcPr>
            <w:tcW w:w="2802" w:type="dxa"/>
            <w:vMerge/>
          </w:tcPr>
          <w:p w:rsidR="007076BE" w:rsidRDefault="007076BE" w:rsidP="007076BE">
            <w:pPr>
              <w:rPr>
                <w:b/>
                <w:szCs w:val="20"/>
              </w:rPr>
            </w:pPr>
          </w:p>
        </w:tc>
        <w:tc>
          <w:tcPr>
            <w:tcW w:w="3543" w:type="dxa"/>
          </w:tcPr>
          <w:p w:rsidR="007076BE" w:rsidRPr="0014215F" w:rsidRDefault="007076BE" w:rsidP="007076BE">
            <w:pPr>
              <w:rPr>
                <w:rFonts w:cs="Arial"/>
                <w:sz w:val="18"/>
                <w:szCs w:val="18"/>
              </w:rPr>
            </w:pPr>
            <w:r>
              <w:rPr>
                <w:rFonts w:cs="Arial"/>
                <w:sz w:val="18"/>
                <w:szCs w:val="18"/>
              </w:rPr>
              <w:t>Ground System</w:t>
            </w:r>
            <w:r w:rsidRPr="0014215F">
              <w:rPr>
                <w:rFonts w:cs="Arial"/>
                <w:sz w:val="18"/>
                <w:szCs w:val="18"/>
              </w:rPr>
              <w:t xml:space="preserve"> Availability</w:t>
            </w:r>
          </w:p>
        </w:tc>
        <w:tc>
          <w:tcPr>
            <w:tcW w:w="3544" w:type="dxa"/>
          </w:tcPr>
          <w:p w:rsidR="007076BE" w:rsidRPr="005728B5" w:rsidRDefault="007076BE" w:rsidP="007076BE">
            <w:pPr>
              <w:jc w:val="left"/>
              <w:rPr>
                <w:rFonts w:cs="Arial"/>
              </w:rPr>
            </w:pPr>
            <w:r>
              <w:rPr>
                <w:rFonts w:cs="Arial"/>
                <w:sz w:val="22"/>
                <w:szCs w:val="22"/>
              </w:rPr>
              <w:t xml:space="preserve">Est. </w:t>
            </w:r>
            <w:r w:rsidRPr="005728B5">
              <w:rPr>
                <w:rFonts w:cs="Arial"/>
                <w:sz w:val="22"/>
                <w:szCs w:val="22"/>
              </w:rPr>
              <w:t>2018</w:t>
            </w:r>
          </w:p>
        </w:tc>
      </w:tr>
      <w:tr w:rsidR="007076BE" w:rsidRPr="00CF3AF7" w:rsidTr="007076BE">
        <w:trPr>
          <w:trHeight w:val="112"/>
        </w:trPr>
        <w:tc>
          <w:tcPr>
            <w:tcW w:w="2802" w:type="dxa"/>
            <w:vMerge/>
          </w:tcPr>
          <w:p w:rsidR="007076BE" w:rsidRDefault="007076BE" w:rsidP="007076BE">
            <w:pPr>
              <w:rPr>
                <w:b/>
                <w:szCs w:val="20"/>
              </w:rPr>
            </w:pPr>
          </w:p>
        </w:tc>
        <w:tc>
          <w:tcPr>
            <w:tcW w:w="3543" w:type="dxa"/>
          </w:tcPr>
          <w:p w:rsidR="007076BE" w:rsidRPr="0014215F" w:rsidRDefault="007076BE" w:rsidP="007076BE">
            <w:pPr>
              <w:rPr>
                <w:rFonts w:cs="Arial"/>
                <w:sz w:val="18"/>
                <w:szCs w:val="18"/>
              </w:rPr>
            </w:pPr>
            <w:r w:rsidRPr="0014215F">
              <w:rPr>
                <w:rFonts w:cs="Arial"/>
                <w:sz w:val="18"/>
                <w:szCs w:val="18"/>
              </w:rPr>
              <w:t>Procedures Available</w:t>
            </w:r>
          </w:p>
        </w:tc>
        <w:tc>
          <w:tcPr>
            <w:tcW w:w="3544" w:type="dxa"/>
          </w:tcPr>
          <w:p w:rsidR="007076BE" w:rsidRPr="005728B5" w:rsidRDefault="007076BE" w:rsidP="007076BE">
            <w:pPr>
              <w:jc w:val="left"/>
              <w:rPr>
                <w:rFonts w:cs="Arial"/>
              </w:rPr>
            </w:pPr>
            <w:r>
              <w:rPr>
                <w:rFonts w:cs="Arial"/>
                <w:sz w:val="22"/>
                <w:szCs w:val="22"/>
              </w:rPr>
              <w:t xml:space="preserve">Est. </w:t>
            </w:r>
            <w:r w:rsidRPr="005728B5">
              <w:rPr>
                <w:rFonts w:cs="Arial"/>
                <w:sz w:val="22"/>
                <w:szCs w:val="22"/>
              </w:rPr>
              <w:t>2018</w:t>
            </w:r>
          </w:p>
        </w:tc>
      </w:tr>
      <w:tr w:rsidR="007076BE" w:rsidRPr="00CF3AF7" w:rsidTr="007076BE">
        <w:trPr>
          <w:trHeight w:val="112"/>
        </w:trPr>
        <w:tc>
          <w:tcPr>
            <w:tcW w:w="2802" w:type="dxa"/>
            <w:vMerge/>
          </w:tcPr>
          <w:p w:rsidR="007076BE" w:rsidRDefault="007076BE" w:rsidP="007076BE">
            <w:pPr>
              <w:rPr>
                <w:b/>
                <w:szCs w:val="20"/>
              </w:rPr>
            </w:pPr>
          </w:p>
        </w:tc>
        <w:tc>
          <w:tcPr>
            <w:tcW w:w="3543" w:type="dxa"/>
          </w:tcPr>
          <w:p w:rsidR="007076BE" w:rsidRPr="0014215F" w:rsidRDefault="007076BE" w:rsidP="007076BE">
            <w:pPr>
              <w:rPr>
                <w:rFonts w:cs="Arial"/>
                <w:sz w:val="18"/>
                <w:szCs w:val="18"/>
              </w:rPr>
            </w:pPr>
            <w:r w:rsidRPr="0014215F">
              <w:rPr>
                <w:rFonts w:cs="Arial"/>
                <w:sz w:val="18"/>
                <w:szCs w:val="18"/>
              </w:rPr>
              <w:t>Operations Approvals</w:t>
            </w:r>
          </w:p>
        </w:tc>
        <w:tc>
          <w:tcPr>
            <w:tcW w:w="3544" w:type="dxa"/>
          </w:tcPr>
          <w:p w:rsidR="007076BE" w:rsidRPr="005728B5" w:rsidRDefault="007076BE" w:rsidP="007076BE">
            <w:pPr>
              <w:jc w:val="left"/>
              <w:rPr>
                <w:rFonts w:cs="Arial"/>
              </w:rPr>
            </w:pPr>
            <w:r>
              <w:rPr>
                <w:rFonts w:cs="Arial"/>
                <w:sz w:val="22"/>
                <w:szCs w:val="22"/>
              </w:rPr>
              <w:t xml:space="preserve">Est. </w:t>
            </w:r>
            <w:r w:rsidRPr="005728B5">
              <w:rPr>
                <w:rFonts w:cs="Arial"/>
                <w:sz w:val="22"/>
                <w:szCs w:val="22"/>
              </w:rPr>
              <w:t>2018</w:t>
            </w:r>
          </w:p>
        </w:tc>
      </w:tr>
    </w:tbl>
    <w:p w:rsidR="007076BE" w:rsidRDefault="007076BE" w:rsidP="001B44F6">
      <w:pPr>
        <w:pStyle w:val="Heading1"/>
        <w:numPr>
          <w:ilvl w:val="0"/>
          <w:numId w:val="72"/>
        </w:numPr>
      </w:pPr>
      <w:r>
        <w:t>Narrative</w:t>
      </w:r>
    </w:p>
    <w:p w:rsidR="007076BE" w:rsidRDefault="007076BE" w:rsidP="001B44F6">
      <w:pPr>
        <w:pStyle w:val="Heading2"/>
        <w:numPr>
          <w:ilvl w:val="1"/>
          <w:numId w:val="72"/>
        </w:numPr>
        <w:tabs>
          <w:tab w:val="clear" w:pos="720"/>
        </w:tabs>
        <w:ind w:left="274" w:firstLine="0"/>
      </w:pPr>
      <w:r>
        <w:t>General</w:t>
      </w:r>
    </w:p>
    <w:p w:rsidR="007076BE" w:rsidRPr="005D431C" w:rsidRDefault="007076BE" w:rsidP="007076BE">
      <w:pPr>
        <w:widowControl w:val="0"/>
        <w:autoSpaceDE w:val="0"/>
        <w:autoSpaceDN w:val="0"/>
        <w:adjustRightInd w:val="0"/>
        <w:snapToGrid w:val="0"/>
        <w:spacing w:after="0"/>
        <w:rPr>
          <w:rFonts w:ascii="Times New Roman" w:hAnsi="Times New Roman"/>
          <w:sz w:val="28"/>
        </w:rPr>
      </w:pPr>
      <w:r w:rsidRPr="005D431C">
        <w:rPr>
          <w:rFonts w:cs="Arial"/>
          <w:color w:val="000000"/>
          <w:szCs w:val="18"/>
        </w:rPr>
        <w:t xml:space="preserve">Refinement of the Air Navigation Service Provider (ANSP) aircraft-to-aircraft wake mitigation processes, procedures and standards will allow increased runway capacity with the same or increased level of safety. Block 1 upgrade will be accomplished without any required changes to aircraft equipage or changes to aircraft performance requirements. Full benefit from the upgrade would require significantly more aircraft/crews being able to conduct RNP based approaches and aircraft broadcasting their aircraft based weather observations during their airport approach and departure operations. The upgrade contains three elements that will be implemented by ANSP by the end of 2018. Element 1 is the establishment of wake </w:t>
      </w:r>
      <w:r>
        <w:rPr>
          <w:rFonts w:cs="Arial"/>
          <w:color w:val="000000"/>
          <w:szCs w:val="18"/>
        </w:rPr>
        <w:t>turbulence</w:t>
      </w:r>
      <w:r w:rsidRPr="005D431C">
        <w:rPr>
          <w:rFonts w:cs="Arial"/>
          <w:color w:val="000000"/>
          <w:szCs w:val="18"/>
        </w:rPr>
        <w:t xml:space="preserve"> mitigation separation minima based on the wake generation and wake upset tolerance of individual aircraft types rather than ICAO standards based on 6 broad categories of aircraft. Element 2 is increasing, at some airports, the number of arrival operations on closely spaced (runway centre lines spaced closer than 2500 feet apart) parallel runways (CSPR) and on single runways taking into account the winds present along the approach corridor in modifying how wake separations are applied by the ANSP. Element 3 is increasing, at selected additional airports, the number of departure operations on parallel runways by modifying how wake separations are applied by the ANSP.</w:t>
      </w:r>
    </w:p>
    <w:p w:rsidR="007076BE" w:rsidRDefault="007076BE" w:rsidP="001B44F6">
      <w:pPr>
        <w:pStyle w:val="Heading3"/>
        <w:numPr>
          <w:ilvl w:val="2"/>
          <w:numId w:val="72"/>
        </w:numPr>
        <w:ind w:left="720"/>
      </w:pPr>
      <w:r>
        <w:t>Baseline</w:t>
      </w:r>
    </w:p>
    <w:p w:rsidR="007076BE" w:rsidRPr="000B12BD" w:rsidRDefault="007076BE" w:rsidP="000B12BD">
      <w:pPr>
        <w:rPr>
          <w:color w:val="1F497D"/>
        </w:rPr>
      </w:pPr>
      <w:r w:rsidRPr="005D431C">
        <w:rPr>
          <w:rFonts w:cs="Arial"/>
          <w:color w:val="000000"/>
          <w:szCs w:val="18"/>
        </w:rPr>
        <w:t>ANSP applied wake mitigation procedures and associated standards were developed over time, with the last</w:t>
      </w:r>
      <w:r>
        <w:rPr>
          <w:rFonts w:cs="Arial"/>
          <w:color w:val="000000"/>
          <w:szCs w:val="18"/>
        </w:rPr>
        <w:t xml:space="preserve"> </w:t>
      </w:r>
      <w:r w:rsidRPr="005D431C">
        <w:rPr>
          <w:rFonts w:cs="Arial"/>
          <w:color w:val="000000"/>
          <w:szCs w:val="18"/>
        </w:rPr>
        <w:t xml:space="preserve">comprehensive review occurring from 2008 to 2012, resulting in the ICAO approved 6 category wake </w:t>
      </w:r>
      <w:r>
        <w:rPr>
          <w:rFonts w:cs="Arial"/>
          <w:color w:val="000000"/>
          <w:szCs w:val="18"/>
        </w:rPr>
        <w:t xml:space="preserve">turbulence </w:t>
      </w:r>
      <w:r w:rsidR="00D465EA">
        <w:rPr>
          <w:rFonts w:cs="Arial"/>
          <w:color w:val="000000"/>
          <w:szCs w:val="18"/>
        </w:rPr>
        <w:t>separation minima</w:t>
      </w:r>
      <w:r w:rsidRPr="005D431C">
        <w:rPr>
          <w:rFonts w:cs="Arial"/>
          <w:color w:val="000000"/>
          <w:szCs w:val="18"/>
        </w:rPr>
        <w:t xml:space="preserve">. </w:t>
      </w:r>
      <w:r w:rsidR="000B12BD" w:rsidRPr="000B12BD">
        <w:t>The new ICAO Standards</w:t>
      </w:r>
      <w:r w:rsidR="000B12BD">
        <w:t xml:space="preserve"> (</w:t>
      </w:r>
      <w:r w:rsidR="000B12BD" w:rsidRPr="000B12BD">
        <w:t>2013</w:t>
      </w:r>
      <w:r w:rsidR="000B12BD">
        <w:t>)</w:t>
      </w:r>
      <w:r w:rsidR="000B12BD" w:rsidRPr="000B12BD">
        <w:t xml:space="preserve"> allow greater runway utilization than the earlier wake separation minima</w:t>
      </w:r>
      <w:r w:rsidR="000B12BD">
        <w:t>,</w:t>
      </w:r>
      <w:r w:rsidR="000B12BD" w:rsidRPr="000B12BD">
        <w:t xml:space="preserve"> however the new standards can </w:t>
      </w:r>
      <w:r w:rsidRPr="000B12BD">
        <w:rPr>
          <w:rFonts w:cs="Arial"/>
          <w:szCs w:val="18"/>
        </w:rPr>
        <w:t>be</w:t>
      </w:r>
      <w:r w:rsidRPr="005D431C">
        <w:rPr>
          <w:rFonts w:cs="Arial"/>
          <w:color w:val="000000"/>
          <w:szCs w:val="18"/>
        </w:rPr>
        <w:t xml:space="preserve"> enhanced to define</w:t>
      </w:r>
      <w:r>
        <w:rPr>
          <w:rFonts w:cs="Arial"/>
          <w:color w:val="000000"/>
          <w:szCs w:val="18"/>
        </w:rPr>
        <w:t xml:space="preserve"> </w:t>
      </w:r>
      <w:r w:rsidRPr="005D431C">
        <w:rPr>
          <w:rFonts w:cs="Arial"/>
          <w:color w:val="000000"/>
          <w:szCs w:val="18"/>
        </w:rPr>
        <w:t>safe runway capacity</w:t>
      </w:r>
      <w:r w:rsidR="000B12BD">
        <w:rPr>
          <w:rFonts w:cs="Arial"/>
          <w:color w:val="000000"/>
          <w:szCs w:val="18"/>
        </w:rPr>
        <w:t xml:space="preserve"> and</w:t>
      </w:r>
      <w:r w:rsidRPr="005D431C">
        <w:rPr>
          <w:rFonts w:cs="Arial"/>
          <w:color w:val="000000"/>
          <w:szCs w:val="18"/>
        </w:rPr>
        <w:t xml:space="preserve"> efficient wake </w:t>
      </w:r>
      <w:r>
        <w:rPr>
          <w:rFonts w:cs="Arial"/>
          <w:color w:val="000000"/>
          <w:szCs w:val="18"/>
        </w:rPr>
        <w:t>turbulence</w:t>
      </w:r>
      <w:r w:rsidRPr="005D431C">
        <w:rPr>
          <w:rFonts w:cs="Arial"/>
          <w:color w:val="000000"/>
          <w:szCs w:val="18"/>
        </w:rPr>
        <w:t xml:space="preserve"> separations for typical aircraft operating at an airport. By the end</w:t>
      </w:r>
      <w:r>
        <w:rPr>
          <w:rFonts w:cs="Arial"/>
          <w:color w:val="000000"/>
          <w:szCs w:val="18"/>
        </w:rPr>
        <w:t xml:space="preserve"> </w:t>
      </w:r>
      <w:r w:rsidRPr="005D431C">
        <w:rPr>
          <w:rFonts w:cs="Arial"/>
          <w:color w:val="000000"/>
          <w:szCs w:val="18"/>
        </w:rPr>
        <w:t>of 2013, some airports were approved to use modified ANSP wake separation procedures on their CSPR, if</w:t>
      </w:r>
      <w:r>
        <w:rPr>
          <w:rFonts w:cs="Arial"/>
          <w:color w:val="000000"/>
          <w:szCs w:val="18"/>
        </w:rPr>
        <w:t xml:space="preserve"> </w:t>
      </w:r>
      <w:r w:rsidRPr="005D431C">
        <w:rPr>
          <w:rFonts w:cs="Arial"/>
          <w:color w:val="000000"/>
          <w:szCs w:val="18"/>
        </w:rPr>
        <w:t>certain runway layout and instrumentation criteria were met. Also by the end of 2013, some airports will be</w:t>
      </w:r>
      <w:r>
        <w:rPr>
          <w:rFonts w:cs="Arial"/>
          <w:color w:val="000000"/>
          <w:szCs w:val="18"/>
        </w:rPr>
        <w:t xml:space="preserve"> </w:t>
      </w:r>
      <w:r w:rsidRPr="005D431C">
        <w:rPr>
          <w:rFonts w:cs="Arial"/>
          <w:color w:val="000000"/>
          <w:szCs w:val="18"/>
        </w:rPr>
        <w:t xml:space="preserve">using </w:t>
      </w:r>
      <w:hyperlink w:anchor="ANSP" w:history="1">
        <w:r w:rsidRPr="00893CD7">
          <w:rPr>
            <w:rStyle w:val="Hyperlink"/>
            <w:rFonts w:cs="Arial"/>
            <w:szCs w:val="18"/>
          </w:rPr>
          <w:t>ANSP</w:t>
        </w:r>
      </w:hyperlink>
      <w:r w:rsidRPr="005D431C">
        <w:rPr>
          <w:rFonts w:cs="Arial"/>
          <w:color w:val="000000"/>
          <w:szCs w:val="18"/>
        </w:rPr>
        <w:t xml:space="preserve"> wake separation CSPR departure procedures based on predicted and monitored crosswinds.</w:t>
      </w:r>
    </w:p>
    <w:p w:rsidR="007076BE" w:rsidRDefault="007076BE" w:rsidP="001B44F6">
      <w:pPr>
        <w:pStyle w:val="Heading3"/>
        <w:numPr>
          <w:ilvl w:val="2"/>
          <w:numId w:val="72"/>
        </w:numPr>
        <w:ind w:left="0" w:firstLine="0"/>
      </w:pPr>
      <w:r>
        <w:t>Change brought by the module</w:t>
      </w:r>
    </w:p>
    <w:p w:rsidR="007076BE" w:rsidRDefault="007076BE" w:rsidP="00FE5D68">
      <w:pPr>
        <w:widowControl w:val="0"/>
        <w:autoSpaceDE w:val="0"/>
        <w:autoSpaceDN w:val="0"/>
        <w:adjustRightInd w:val="0"/>
        <w:snapToGrid w:val="0"/>
        <w:spacing w:after="0"/>
        <w:rPr>
          <w:rFonts w:cs="Arial"/>
          <w:color w:val="000000"/>
          <w:szCs w:val="18"/>
        </w:rPr>
      </w:pPr>
      <w:r w:rsidRPr="005D431C">
        <w:rPr>
          <w:rFonts w:cs="Arial"/>
          <w:color w:val="000000"/>
          <w:szCs w:val="18"/>
        </w:rPr>
        <w:t xml:space="preserve">This Module (B1–70) represents an expansion on the wake </w:t>
      </w:r>
      <w:r w:rsidR="00D465EA">
        <w:rPr>
          <w:rFonts w:cs="Arial"/>
          <w:color w:val="000000"/>
          <w:szCs w:val="18"/>
        </w:rPr>
        <w:t>separation minima</w:t>
      </w:r>
      <w:r w:rsidRPr="005D431C">
        <w:rPr>
          <w:rFonts w:cs="Arial"/>
          <w:color w:val="000000"/>
          <w:szCs w:val="18"/>
        </w:rPr>
        <w:t xml:space="preserve"> and ANSP wake mitigation</w:t>
      </w:r>
      <w:r>
        <w:rPr>
          <w:rFonts w:cs="Arial"/>
          <w:color w:val="000000"/>
          <w:szCs w:val="18"/>
        </w:rPr>
        <w:t xml:space="preserve"> </w:t>
      </w:r>
      <w:r w:rsidRPr="005D431C">
        <w:rPr>
          <w:rFonts w:cs="Arial"/>
          <w:color w:val="000000"/>
          <w:szCs w:val="18"/>
        </w:rPr>
        <w:t>procedures upgrade accomplished in Block 0. Block 1 represents technology being applied to make</w:t>
      </w:r>
      <w:r>
        <w:rPr>
          <w:rFonts w:cs="Arial"/>
          <w:color w:val="000000"/>
          <w:szCs w:val="18"/>
        </w:rPr>
        <w:t xml:space="preserve"> </w:t>
      </w:r>
      <w:r w:rsidRPr="005D431C">
        <w:rPr>
          <w:rFonts w:cs="Arial"/>
          <w:color w:val="000000"/>
          <w:szCs w:val="18"/>
        </w:rPr>
        <w:t xml:space="preserve">available further runway capacity savings by enhancing the efficiency of wake </w:t>
      </w:r>
      <w:r>
        <w:rPr>
          <w:rFonts w:cs="Arial"/>
          <w:color w:val="000000"/>
          <w:szCs w:val="18"/>
        </w:rPr>
        <w:t>turbulence</w:t>
      </w:r>
      <w:r w:rsidRPr="005D431C">
        <w:rPr>
          <w:rFonts w:cs="Arial"/>
          <w:color w:val="000000"/>
          <w:szCs w:val="18"/>
        </w:rPr>
        <w:t xml:space="preserve"> </w:t>
      </w:r>
      <w:r w:rsidR="00D465EA">
        <w:rPr>
          <w:rFonts w:cs="Arial"/>
          <w:color w:val="000000"/>
          <w:szCs w:val="18"/>
        </w:rPr>
        <w:t>separation minima</w:t>
      </w:r>
      <w:r>
        <w:rPr>
          <w:rFonts w:cs="Arial"/>
          <w:color w:val="000000"/>
          <w:szCs w:val="18"/>
        </w:rPr>
        <w:t xml:space="preserve"> </w:t>
      </w:r>
      <w:r w:rsidRPr="005D431C">
        <w:rPr>
          <w:rFonts w:cs="Arial"/>
          <w:color w:val="000000"/>
          <w:szCs w:val="18"/>
        </w:rPr>
        <w:t>and the ease by which they can be applied by the ANSP. Element 1’s expansion of the 6 category wake</w:t>
      </w:r>
      <w:r>
        <w:rPr>
          <w:rFonts w:cs="Arial"/>
          <w:color w:val="000000"/>
          <w:szCs w:val="18"/>
        </w:rPr>
        <w:t xml:space="preserve"> </w:t>
      </w:r>
      <w:r w:rsidR="00D465EA">
        <w:rPr>
          <w:rFonts w:cs="Arial"/>
          <w:color w:val="000000"/>
          <w:szCs w:val="18"/>
        </w:rPr>
        <w:t>separation minima</w:t>
      </w:r>
      <w:r w:rsidRPr="005D431C">
        <w:rPr>
          <w:rFonts w:cs="Arial"/>
          <w:color w:val="000000"/>
          <w:szCs w:val="18"/>
        </w:rPr>
        <w:t xml:space="preserve"> to a Leader/Follower - Pair Wise Static matrix of aircraft type wake separation pairings</w:t>
      </w:r>
      <w:r>
        <w:rPr>
          <w:rFonts w:cs="Arial"/>
          <w:color w:val="000000"/>
          <w:szCs w:val="18"/>
        </w:rPr>
        <w:t xml:space="preserve"> </w:t>
      </w:r>
      <w:r w:rsidRPr="005D431C">
        <w:rPr>
          <w:rFonts w:cs="Arial"/>
          <w:color w:val="000000"/>
          <w:szCs w:val="18"/>
        </w:rPr>
        <w:t>(potentially 64 or more separate pairings), is expected to yield an average increased airport capacity of 4%</w:t>
      </w:r>
      <w:r>
        <w:rPr>
          <w:rFonts w:cs="Arial"/>
          <w:color w:val="000000"/>
          <w:szCs w:val="18"/>
        </w:rPr>
        <w:t xml:space="preserve"> </w:t>
      </w:r>
      <w:r w:rsidRPr="005D431C">
        <w:rPr>
          <w:rFonts w:cs="Arial"/>
          <w:color w:val="000000"/>
          <w:szCs w:val="18"/>
        </w:rPr>
        <w:t xml:space="preserve">above that which was obtained by the Block 0 upgrade to the ICAO 6 category wake </w:t>
      </w:r>
      <w:r w:rsidR="00D465EA">
        <w:rPr>
          <w:rFonts w:cs="Arial"/>
          <w:color w:val="000000"/>
          <w:szCs w:val="18"/>
        </w:rPr>
        <w:t>separation minima</w:t>
      </w:r>
      <w:r w:rsidRPr="005D431C">
        <w:rPr>
          <w:rFonts w:cs="Arial"/>
          <w:color w:val="000000"/>
          <w:szCs w:val="18"/>
        </w:rPr>
        <w:t>.</w:t>
      </w:r>
      <w:r>
        <w:rPr>
          <w:rFonts w:cs="Arial"/>
          <w:color w:val="000000"/>
          <w:szCs w:val="18"/>
        </w:rPr>
        <w:t xml:space="preserve"> </w:t>
      </w:r>
      <w:r w:rsidRPr="005D431C">
        <w:rPr>
          <w:rFonts w:cs="Arial"/>
          <w:color w:val="000000"/>
          <w:szCs w:val="18"/>
        </w:rPr>
        <w:t>Element 2 expands the use of specialized ANSP wake mitigation separation procedures to more airports by</w:t>
      </w:r>
      <w:r>
        <w:rPr>
          <w:rFonts w:cs="Arial"/>
          <w:color w:val="000000"/>
          <w:szCs w:val="18"/>
        </w:rPr>
        <w:t xml:space="preserve"> </w:t>
      </w:r>
      <w:r w:rsidRPr="005D431C">
        <w:rPr>
          <w:rFonts w:cs="Arial"/>
          <w:color w:val="000000"/>
          <w:szCs w:val="18"/>
        </w:rPr>
        <w:t>using airport wind information (predicted and monitored) to adjust the needed wake mitigation separations</w:t>
      </w:r>
      <w:r>
        <w:rPr>
          <w:rFonts w:cs="Arial"/>
          <w:color w:val="000000"/>
          <w:szCs w:val="18"/>
        </w:rPr>
        <w:t xml:space="preserve"> </w:t>
      </w:r>
      <w:r w:rsidRPr="005D431C">
        <w:rPr>
          <w:rFonts w:cs="Arial"/>
          <w:color w:val="000000"/>
          <w:szCs w:val="18"/>
        </w:rPr>
        <w:t>between aircraft on approach. Element 3 uses the same wind prediction/monitoring technology as Element 2</w:t>
      </w:r>
      <w:r>
        <w:rPr>
          <w:rFonts w:cs="Arial"/>
          <w:color w:val="000000"/>
          <w:szCs w:val="18"/>
        </w:rPr>
        <w:t xml:space="preserve"> </w:t>
      </w:r>
      <w:r w:rsidRPr="005D431C">
        <w:rPr>
          <w:rFonts w:cs="Arial"/>
          <w:color w:val="000000"/>
          <w:szCs w:val="18"/>
        </w:rPr>
        <w:t>and will allow greater number of airports to increase their departure runway operations if airport winds are</w:t>
      </w:r>
      <w:r>
        <w:rPr>
          <w:rFonts w:cs="Arial"/>
          <w:color w:val="000000"/>
          <w:szCs w:val="18"/>
        </w:rPr>
        <w:t xml:space="preserve"> </w:t>
      </w:r>
      <w:r w:rsidRPr="005D431C">
        <w:rPr>
          <w:rFonts w:cs="Arial"/>
          <w:color w:val="000000"/>
          <w:szCs w:val="18"/>
        </w:rPr>
        <w:t>favourable. The estimated capacity gains by Element 1 (changing to Leader/Follower - Pair Wise Static</w:t>
      </w:r>
      <w:r>
        <w:rPr>
          <w:rFonts w:cs="Arial"/>
          <w:color w:val="000000"/>
          <w:szCs w:val="18"/>
        </w:rPr>
        <w:t xml:space="preserve"> </w:t>
      </w:r>
      <w:r w:rsidRPr="005D431C">
        <w:rPr>
          <w:rFonts w:cs="Arial"/>
          <w:color w:val="000000"/>
          <w:szCs w:val="18"/>
        </w:rPr>
        <w:t>wake separations) will be for European, U.S. and other capacity constrained airports world</w:t>
      </w:r>
      <w:r w:rsidR="00FE5D68">
        <w:rPr>
          <w:rFonts w:cs="Arial"/>
          <w:color w:val="000000"/>
          <w:szCs w:val="18"/>
        </w:rPr>
        <w:t>-</w:t>
      </w:r>
      <w:r w:rsidRPr="005D431C">
        <w:rPr>
          <w:rFonts w:cs="Arial"/>
          <w:color w:val="000000"/>
          <w:szCs w:val="18"/>
        </w:rPr>
        <w:t>wide. Elements 2</w:t>
      </w:r>
      <w:r>
        <w:rPr>
          <w:rFonts w:cs="Arial"/>
          <w:color w:val="000000"/>
          <w:szCs w:val="18"/>
        </w:rPr>
        <w:t xml:space="preserve"> </w:t>
      </w:r>
      <w:r w:rsidRPr="005D431C">
        <w:rPr>
          <w:rFonts w:cs="Arial"/>
          <w:color w:val="000000"/>
          <w:szCs w:val="18"/>
        </w:rPr>
        <w:t>(increasing airport arrival operational capacity) and 3 (increasing departure operational capacity) provide</w:t>
      </w:r>
      <w:r>
        <w:rPr>
          <w:rFonts w:cs="Arial"/>
          <w:color w:val="000000"/>
          <w:szCs w:val="18"/>
        </w:rPr>
        <w:t xml:space="preserve"> </w:t>
      </w:r>
      <w:r w:rsidRPr="005D431C">
        <w:rPr>
          <w:rFonts w:cs="Arial"/>
          <w:color w:val="000000"/>
          <w:szCs w:val="18"/>
        </w:rPr>
        <w:t>runway capacity improvements to a wider range of airports than the upgrades of Block 0 could deliver.</w:t>
      </w:r>
      <w:r>
        <w:rPr>
          <w:rFonts w:cs="Arial"/>
          <w:color w:val="000000"/>
          <w:szCs w:val="18"/>
        </w:rPr>
        <w:t xml:space="preserve"> </w:t>
      </w:r>
      <w:r w:rsidRPr="005D431C">
        <w:rPr>
          <w:rFonts w:cs="Arial"/>
          <w:color w:val="000000"/>
          <w:szCs w:val="18"/>
        </w:rPr>
        <w:t>These Element 2 and 3 technology aided airport specific specialized procedures will provide for additional</w:t>
      </w:r>
      <w:r>
        <w:rPr>
          <w:rFonts w:cs="Arial"/>
          <w:color w:val="000000"/>
          <w:szCs w:val="18"/>
        </w:rPr>
        <w:t xml:space="preserve"> </w:t>
      </w:r>
      <w:r w:rsidRPr="005D431C">
        <w:rPr>
          <w:rFonts w:cs="Arial"/>
          <w:color w:val="000000"/>
          <w:szCs w:val="18"/>
        </w:rPr>
        <w:t>airports increased airport arrival capacity (5 to 10 more operations per hour) during instrument landing</w:t>
      </w:r>
      <w:r>
        <w:rPr>
          <w:rFonts w:cs="Arial"/>
          <w:color w:val="000000"/>
          <w:szCs w:val="18"/>
        </w:rPr>
        <w:t xml:space="preserve"> </w:t>
      </w:r>
      <w:r w:rsidRPr="005D431C">
        <w:rPr>
          <w:rFonts w:cs="Arial"/>
          <w:color w:val="000000"/>
          <w:szCs w:val="18"/>
        </w:rPr>
        <w:t>operations and increased airport departure capacity (2 to 4 more operations per hour) during favourable</w:t>
      </w:r>
      <w:r>
        <w:rPr>
          <w:rFonts w:cs="Arial"/>
          <w:color w:val="000000"/>
          <w:szCs w:val="18"/>
        </w:rPr>
        <w:t xml:space="preserve"> </w:t>
      </w:r>
      <w:r w:rsidRPr="005D431C">
        <w:rPr>
          <w:rFonts w:cs="Arial"/>
          <w:color w:val="000000"/>
          <w:szCs w:val="18"/>
        </w:rPr>
        <w:t>airport wind conditions.</w:t>
      </w:r>
    </w:p>
    <w:p w:rsidR="007076BE" w:rsidRPr="005D431C" w:rsidRDefault="007076BE" w:rsidP="001B44F6">
      <w:pPr>
        <w:pStyle w:val="Heading3"/>
        <w:numPr>
          <w:ilvl w:val="2"/>
          <w:numId w:val="72"/>
        </w:numPr>
        <w:ind w:left="720"/>
      </w:pPr>
      <w:r>
        <w:t>Other Remarks</w:t>
      </w:r>
    </w:p>
    <w:p w:rsidR="001B292C" w:rsidRDefault="007076BE">
      <w:pPr>
        <w:widowControl w:val="0"/>
        <w:autoSpaceDE w:val="0"/>
        <w:autoSpaceDN w:val="0"/>
        <w:adjustRightInd w:val="0"/>
        <w:snapToGrid w:val="0"/>
        <w:spacing w:after="0"/>
      </w:pPr>
      <w:r w:rsidRPr="005D431C">
        <w:rPr>
          <w:rFonts w:cs="Arial"/>
          <w:color w:val="000000"/>
          <w:szCs w:val="18"/>
        </w:rPr>
        <w:t>The work accomplished in Block 1 builds on the upgrades of Block 0 and will be the basis for further</w:t>
      </w:r>
      <w:r>
        <w:rPr>
          <w:rFonts w:cs="Arial"/>
          <w:color w:val="000000"/>
          <w:szCs w:val="18"/>
        </w:rPr>
        <w:t xml:space="preserve"> </w:t>
      </w:r>
      <w:r w:rsidRPr="005D431C">
        <w:rPr>
          <w:rFonts w:cs="Arial"/>
          <w:color w:val="000000"/>
          <w:szCs w:val="18"/>
        </w:rPr>
        <w:t>enhancement in wake mitigation procedures and standards that will occur in Block 2 developments. The</w:t>
      </w:r>
      <w:r>
        <w:rPr>
          <w:rFonts w:cs="Arial"/>
          <w:color w:val="000000"/>
          <w:szCs w:val="18"/>
        </w:rPr>
        <w:t xml:space="preserve"> </w:t>
      </w:r>
      <w:r w:rsidRPr="005D431C">
        <w:rPr>
          <w:rFonts w:cs="Arial"/>
          <w:color w:val="000000"/>
          <w:szCs w:val="18"/>
        </w:rPr>
        <w:t xml:space="preserve">Wake </w:t>
      </w:r>
      <w:r>
        <w:rPr>
          <w:rFonts w:cs="Arial"/>
          <w:color w:val="000000"/>
          <w:szCs w:val="18"/>
        </w:rPr>
        <w:t>Turbulence</w:t>
      </w:r>
      <w:r w:rsidRPr="005D431C">
        <w:rPr>
          <w:rFonts w:cs="Arial"/>
          <w:color w:val="000000"/>
          <w:szCs w:val="18"/>
        </w:rPr>
        <w:t xml:space="preserve"> Separation - Refined Module is a progression of steps to have available to global aviation,</w:t>
      </w:r>
      <w:r>
        <w:rPr>
          <w:rFonts w:cs="Arial"/>
          <w:color w:val="000000"/>
          <w:szCs w:val="18"/>
        </w:rPr>
        <w:t xml:space="preserve"> </w:t>
      </w:r>
      <w:r w:rsidRPr="005D431C">
        <w:rPr>
          <w:rFonts w:cs="Arial"/>
          <w:color w:val="000000"/>
          <w:szCs w:val="18"/>
        </w:rPr>
        <w:t>means to acquire more capacity from existing airport runway structure and to place new airport runways for</w:t>
      </w:r>
      <w:r>
        <w:rPr>
          <w:rFonts w:cs="Arial"/>
          <w:color w:val="000000"/>
          <w:szCs w:val="18"/>
        </w:rPr>
        <w:t xml:space="preserve"> </w:t>
      </w:r>
      <w:r w:rsidRPr="005D431C">
        <w:rPr>
          <w:rFonts w:cs="Arial"/>
          <w:color w:val="000000"/>
          <w:szCs w:val="18"/>
        </w:rPr>
        <w:t>minimizing wake turbulence landing and departure restrictions. The effort in Block 1 will not provide the</w:t>
      </w:r>
      <w:r>
        <w:rPr>
          <w:rFonts w:cs="Arial"/>
          <w:color w:val="000000"/>
          <w:szCs w:val="18"/>
        </w:rPr>
        <w:t xml:space="preserve"> </w:t>
      </w:r>
      <w:r w:rsidRPr="005D431C">
        <w:rPr>
          <w:rFonts w:cs="Arial"/>
          <w:color w:val="000000"/>
          <w:szCs w:val="18"/>
        </w:rPr>
        <w:t>major capacity increases needed to meet the overall demand envisioned for the 2025 time frame. However</w:t>
      </w:r>
      <w:r>
        <w:rPr>
          <w:rFonts w:cs="Arial"/>
          <w:color w:val="000000"/>
          <w:szCs w:val="18"/>
        </w:rPr>
        <w:t xml:space="preserve"> </w:t>
      </w:r>
      <w:r w:rsidRPr="005D431C">
        <w:rPr>
          <w:rFonts w:cs="Arial"/>
          <w:color w:val="000000"/>
          <w:szCs w:val="18"/>
        </w:rPr>
        <w:t>it does provide incremental capacity increases using today’s runways and minor modifications to air traffic</w:t>
      </w:r>
      <w:r>
        <w:rPr>
          <w:rFonts w:cs="Arial"/>
          <w:color w:val="000000"/>
          <w:szCs w:val="18"/>
        </w:rPr>
        <w:t xml:space="preserve"> </w:t>
      </w:r>
      <w:r w:rsidRPr="005D431C">
        <w:rPr>
          <w:rFonts w:cs="Arial"/>
          <w:color w:val="000000"/>
          <w:szCs w:val="18"/>
        </w:rPr>
        <w:t>control procedures. Block 1 and subsequent Block 2 will address developing wake mitigation procedures</w:t>
      </w:r>
      <w:r>
        <w:rPr>
          <w:rFonts w:cs="Arial"/>
          <w:color w:val="000000"/>
          <w:szCs w:val="18"/>
        </w:rPr>
        <w:t xml:space="preserve"> </w:t>
      </w:r>
      <w:r w:rsidRPr="005D431C">
        <w:rPr>
          <w:rFonts w:cs="Arial"/>
          <w:color w:val="000000"/>
          <w:szCs w:val="18"/>
        </w:rPr>
        <w:t xml:space="preserve">and </w:t>
      </w:r>
      <w:r w:rsidR="00D465EA">
        <w:rPr>
          <w:rFonts w:cs="Arial"/>
          <w:color w:val="000000"/>
          <w:szCs w:val="18"/>
        </w:rPr>
        <w:t>separation minima</w:t>
      </w:r>
      <w:r w:rsidRPr="005D431C">
        <w:rPr>
          <w:rFonts w:cs="Arial"/>
          <w:color w:val="000000"/>
          <w:szCs w:val="18"/>
        </w:rPr>
        <w:t xml:space="preserve"> that will assure the wake safety of innovations (Trajectory Based, High Density,</w:t>
      </w:r>
      <w:r>
        <w:rPr>
          <w:rFonts w:cs="Arial"/>
          <w:color w:val="000000"/>
          <w:szCs w:val="18"/>
        </w:rPr>
        <w:t xml:space="preserve"> </w:t>
      </w:r>
      <w:r w:rsidRPr="00C16ACB">
        <w:t xml:space="preserve">Intended </w:t>
      </w:r>
      <w:r>
        <w:t xml:space="preserve">Performance </w:t>
      </w:r>
      <w:r w:rsidRPr="00C16ACB">
        <w:t>Operational Improvement/Metric to determine success</w:t>
      </w:r>
      <w:r>
        <w:t>. Flexible Terminal) in air traffic control while at the same time provide the least wake safety constraints on the air traffic control innovation. The upgrades of block 1 will incorporate the experience obtained with the Block 0 upgrades.</w:t>
      </w:r>
    </w:p>
    <w:p w:rsidR="007076BE" w:rsidRDefault="007076BE" w:rsidP="007076BE">
      <w:pPr>
        <w:widowControl w:val="0"/>
        <w:autoSpaceDE w:val="0"/>
        <w:autoSpaceDN w:val="0"/>
        <w:adjustRightInd w:val="0"/>
        <w:snapToGrid w:val="0"/>
        <w:spacing w:after="0"/>
        <w:jc w:val="left"/>
      </w:pPr>
    </w:p>
    <w:p w:rsidR="004565A8" w:rsidRPr="00064D33" w:rsidRDefault="007076BE" w:rsidP="001B44F6">
      <w:pPr>
        <w:pStyle w:val="Heading2"/>
        <w:widowControl w:val="0"/>
        <w:numPr>
          <w:ilvl w:val="1"/>
          <w:numId w:val="72"/>
        </w:numPr>
        <w:tabs>
          <w:tab w:val="clear" w:pos="720"/>
        </w:tabs>
        <w:autoSpaceDE w:val="0"/>
        <w:autoSpaceDN w:val="0"/>
        <w:adjustRightInd w:val="0"/>
        <w:snapToGrid w:val="0"/>
        <w:spacing w:after="0"/>
        <w:ind w:left="274" w:firstLine="0"/>
        <w:rPr>
          <w:szCs w:val="22"/>
        </w:rPr>
      </w:pPr>
      <w:r w:rsidRPr="00C8423C">
        <w:rPr>
          <w:szCs w:val="22"/>
        </w:rPr>
        <w:t>Element 1: Implement Leader/Follower - Pair Wise Static Matrix Wake</w:t>
      </w:r>
      <w:r w:rsidRPr="00064D33">
        <w:rPr>
          <w:szCs w:val="22"/>
        </w:rPr>
        <w:t xml:space="preserve"> Separation</w:t>
      </w:r>
      <w:r w:rsidR="00F22A84">
        <w:rPr>
          <w:szCs w:val="22"/>
        </w:rPr>
        <w:t> </w:t>
      </w:r>
      <w:r w:rsidR="00D465EA" w:rsidRPr="00064D33">
        <w:rPr>
          <w:color w:val="000000"/>
          <w:szCs w:val="22"/>
        </w:rPr>
        <w:t>Minima</w:t>
      </w:r>
    </w:p>
    <w:p w:rsidR="001B292C" w:rsidRDefault="007076BE" w:rsidP="00F22A84">
      <w:pPr>
        <w:widowControl w:val="0"/>
        <w:autoSpaceDE w:val="0"/>
        <w:autoSpaceDN w:val="0"/>
        <w:adjustRightInd w:val="0"/>
        <w:snapToGrid w:val="0"/>
        <w:spacing w:before="120" w:after="0"/>
        <w:rPr>
          <w:rFonts w:cs="Arial"/>
          <w:color w:val="000000"/>
          <w:szCs w:val="18"/>
        </w:rPr>
      </w:pPr>
      <w:r w:rsidRPr="00C12E75">
        <w:rPr>
          <w:rFonts w:cs="Arial"/>
          <w:color w:val="000000"/>
          <w:szCs w:val="18"/>
        </w:rPr>
        <w:t xml:space="preserve">The work in Element 1 is being accomplished by a joint </w:t>
      </w:r>
      <w:r w:rsidR="00EC2B90">
        <w:rPr>
          <w:rFonts w:cs="Arial"/>
          <w:color w:val="000000"/>
          <w:szCs w:val="18"/>
        </w:rPr>
        <w:t>EUROCONTROL</w:t>
      </w:r>
      <w:r w:rsidRPr="00C12E75">
        <w:rPr>
          <w:rFonts w:cs="Arial"/>
          <w:color w:val="000000"/>
          <w:szCs w:val="18"/>
        </w:rPr>
        <w:t xml:space="preserve"> and FAA working group that in</w:t>
      </w:r>
      <w:r>
        <w:rPr>
          <w:rFonts w:cs="Arial"/>
          <w:color w:val="000000"/>
          <w:szCs w:val="18"/>
        </w:rPr>
        <w:t xml:space="preserve"> </w:t>
      </w:r>
      <w:r w:rsidRPr="00C12E75">
        <w:rPr>
          <w:rFonts w:cs="Arial"/>
          <w:color w:val="000000"/>
          <w:szCs w:val="18"/>
        </w:rPr>
        <w:t>Block 0 reviewed the wake</w:t>
      </w:r>
      <w:r w:rsidR="00352F1B">
        <w:rPr>
          <w:rFonts w:cs="Arial"/>
          <w:color w:val="000000"/>
          <w:szCs w:val="18"/>
        </w:rPr>
        <w:t xml:space="preserve"> turbulence</w:t>
      </w:r>
      <w:r w:rsidRPr="00C12E75">
        <w:rPr>
          <w:rFonts w:cs="Arial"/>
          <w:color w:val="000000"/>
          <w:szCs w:val="18"/>
        </w:rPr>
        <w:t xml:space="preserve"> mitigation aircraft separations used in both the USA’s and Europe’s air traffic</w:t>
      </w:r>
      <w:r>
        <w:rPr>
          <w:rFonts w:cs="Arial"/>
          <w:color w:val="000000"/>
          <w:szCs w:val="18"/>
        </w:rPr>
        <w:t xml:space="preserve"> </w:t>
      </w:r>
      <w:r w:rsidRPr="00C12E75">
        <w:rPr>
          <w:rFonts w:cs="Arial"/>
          <w:color w:val="000000"/>
          <w:szCs w:val="18"/>
        </w:rPr>
        <w:t>control processes and determined the standards can be safely modified to increase the operational capacity</w:t>
      </w:r>
      <w:r>
        <w:rPr>
          <w:rFonts w:cs="Arial"/>
          <w:color w:val="000000"/>
          <w:szCs w:val="18"/>
        </w:rPr>
        <w:t xml:space="preserve"> </w:t>
      </w:r>
      <w:r w:rsidRPr="00C12E75">
        <w:rPr>
          <w:rFonts w:cs="Arial"/>
          <w:color w:val="000000"/>
          <w:szCs w:val="18"/>
        </w:rPr>
        <w:t xml:space="preserve">of airports and airspace. A 6 category wake </w:t>
      </w:r>
      <w:r w:rsidR="00352F1B">
        <w:rPr>
          <w:rFonts w:cs="Arial"/>
          <w:color w:val="000000"/>
          <w:szCs w:val="18"/>
        </w:rPr>
        <w:t xml:space="preserve">turbulence </w:t>
      </w:r>
      <w:r w:rsidRPr="00C12E75">
        <w:rPr>
          <w:rFonts w:cs="Arial"/>
          <w:color w:val="000000"/>
          <w:szCs w:val="18"/>
        </w:rPr>
        <w:t>separation recommendation was developed by the</w:t>
      </w:r>
      <w:r>
        <w:rPr>
          <w:rFonts w:cs="Arial"/>
          <w:color w:val="000000"/>
          <w:szCs w:val="18"/>
        </w:rPr>
        <w:t xml:space="preserve"> </w:t>
      </w:r>
      <w:r w:rsidRPr="00C12E75">
        <w:rPr>
          <w:rFonts w:cs="Arial"/>
          <w:color w:val="000000"/>
          <w:szCs w:val="18"/>
        </w:rPr>
        <w:t>working group and provided to ICAO. It is expected that by the end of 2012, ICAO will publish the</w:t>
      </w:r>
      <w:r>
        <w:rPr>
          <w:rFonts w:cs="Arial"/>
          <w:color w:val="000000"/>
          <w:szCs w:val="18"/>
        </w:rPr>
        <w:t xml:space="preserve"> </w:t>
      </w:r>
      <w:r w:rsidRPr="00C12E75">
        <w:rPr>
          <w:rFonts w:cs="Arial"/>
          <w:color w:val="000000"/>
          <w:szCs w:val="18"/>
        </w:rPr>
        <w:t>recommendation as changes to its Procedures for Air Navigation Services.</w:t>
      </w:r>
    </w:p>
    <w:p w:rsidR="007076BE" w:rsidRDefault="007076BE" w:rsidP="007076BE">
      <w:pPr>
        <w:widowControl w:val="0"/>
        <w:autoSpaceDE w:val="0"/>
        <w:autoSpaceDN w:val="0"/>
        <w:adjustRightInd w:val="0"/>
        <w:snapToGrid w:val="0"/>
        <w:spacing w:after="0"/>
        <w:rPr>
          <w:rFonts w:cs="Arial"/>
          <w:color w:val="000000"/>
          <w:szCs w:val="18"/>
        </w:rPr>
      </w:pPr>
    </w:p>
    <w:p w:rsidR="007076BE" w:rsidRPr="00C12E75" w:rsidRDefault="007076BE" w:rsidP="007076BE">
      <w:pPr>
        <w:widowControl w:val="0"/>
        <w:autoSpaceDE w:val="0"/>
        <w:autoSpaceDN w:val="0"/>
        <w:adjustRightInd w:val="0"/>
        <w:snapToGrid w:val="0"/>
        <w:spacing w:after="0"/>
        <w:rPr>
          <w:rFonts w:ascii="Times New Roman" w:hAnsi="Times New Roman"/>
          <w:sz w:val="28"/>
        </w:rPr>
      </w:pPr>
      <w:r w:rsidRPr="00C12E75">
        <w:rPr>
          <w:rFonts w:cs="Arial"/>
          <w:color w:val="000000"/>
          <w:szCs w:val="18"/>
        </w:rPr>
        <w:t xml:space="preserve">Block 1 Element 1 work will again be accomplished by the joint </w:t>
      </w:r>
      <w:r w:rsidR="00EC2B90">
        <w:rPr>
          <w:rFonts w:cs="Arial"/>
          <w:color w:val="000000"/>
          <w:szCs w:val="18"/>
        </w:rPr>
        <w:t>EUROCONTROL</w:t>
      </w:r>
      <w:r w:rsidRPr="00C12E75">
        <w:rPr>
          <w:rFonts w:cs="Arial"/>
          <w:color w:val="000000"/>
          <w:szCs w:val="18"/>
        </w:rPr>
        <w:t xml:space="preserve"> and FAA working group. It</w:t>
      </w:r>
      <w:r>
        <w:rPr>
          <w:rFonts w:cs="Arial"/>
          <w:color w:val="000000"/>
          <w:szCs w:val="18"/>
        </w:rPr>
        <w:t xml:space="preserve"> </w:t>
      </w:r>
      <w:r w:rsidRPr="00C12E75">
        <w:rPr>
          <w:rFonts w:cs="Arial"/>
          <w:color w:val="000000"/>
          <w:szCs w:val="18"/>
        </w:rPr>
        <w:t xml:space="preserve">will take the analysis tools developed for its 6 category wake </w:t>
      </w:r>
      <w:r w:rsidR="00352F1B">
        <w:rPr>
          <w:rFonts w:cs="Arial"/>
          <w:color w:val="000000"/>
          <w:szCs w:val="18"/>
        </w:rPr>
        <w:t xml:space="preserve">turbulence </w:t>
      </w:r>
      <w:r w:rsidRPr="00C12E75">
        <w:rPr>
          <w:rFonts w:cs="Arial"/>
          <w:color w:val="000000"/>
          <w:szCs w:val="18"/>
        </w:rPr>
        <w:t>separation standard recommendation and</w:t>
      </w:r>
      <w:r>
        <w:rPr>
          <w:rFonts w:cs="Arial"/>
          <w:color w:val="000000"/>
          <w:szCs w:val="18"/>
        </w:rPr>
        <w:t xml:space="preserve"> </w:t>
      </w:r>
      <w:r w:rsidRPr="00C12E75">
        <w:rPr>
          <w:rFonts w:cs="Arial"/>
          <w:color w:val="000000"/>
          <w:szCs w:val="18"/>
        </w:rPr>
        <w:t>enhance them to investigate the added airport capacity that could be obtained if wake separations were</w:t>
      </w:r>
      <w:r>
        <w:rPr>
          <w:rFonts w:cs="Arial"/>
          <w:color w:val="000000"/>
          <w:szCs w:val="18"/>
        </w:rPr>
        <w:t xml:space="preserve"> </w:t>
      </w:r>
      <w:r w:rsidRPr="00C12E75">
        <w:rPr>
          <w:rFonts w:cs="Arial"/>
          <w:color w:val="000000"/>
          <w:szCs w:val="18"/>
        </w:rPr>
        <w:t xml:space="preserve">tailored to the performance characteristics of the aircraft generating the wake </w:t>
      </w:r>
      <w:r>
        <w:rPr>
          <w:rFonts w:cs="Arial"/>
          <w:color w:val="000000"/>
          <w:szCs w:val="18"/>
        </w:rPr>
        <w:t>turbulence</w:t>
      </w:r>
      <w:r w:rsidRPr="00C12E75">
        <w:rPr>
          <w:rFonts w:cs="Arial"/>
          <w:color w:val="000000"/>
          <w:szCs w:val="18"/>
        </w:rPr>
        <w:t xml:space="preserve"> and the performance</w:t>
      </w:r>
      <w:r>
        <w:rPr>
          <w:rFonts w:cs="Arial"/>
          <w:color w:val="000000"/>
          <w:szCs w:val="18"/>
        </w:rPr>
        <w:t xml:space="preserve"> </w:t>
      </w:r>
      <w:r w:rsidRPr="00C12E75">
        <w:rPr>
          <w:rFonts w:cs="Arial"/>
          <w:color w:val="000000"/>
          <w:szCs w:val="18"/>
        </w:rPr>
        <w:t xml:space="preserve">characteristics of the aircraft that might encounter the generated wake </w:t>
      </w:r>
      <w:r>
        <w:rPr>
          <w:rFonts w:cs="Arial"/>
          <w:color w:val="000000"/>
          <w:szCs w:val="18"/>
        </w:rPr>
        <w:t>turbulence</w:t>
      </w:r>
      <w:r w:rsidRPr="00C12E75">
        <w:rPr>
          <w:rFonts w:cs="Arial"/>
          <w:color w:val="000000"/>
          <w:szCs w:val="18"/>
        </w:rPr>
        <w:t>. Preliminary estimates have</w:t>
      </w:r>
      <w:r>
        <w:rPr>
          <w:rFonts w:cs="Arial"/>
          <w:color w:val="000000"/>
          <w:szCs w:val="18"/>
        </w:rPr>
        <w:t xml:space="preserve"> </w:t>
      </w:r>
      <w:r w:rsidRPr="00C12E75">
        <w:rPr>
          <w:rFonts w:cs="Arial"/>
          <w:color w:val="000000"/>
          <w:szCs w:val="18"/>
        </w:rPr>
        <w:t>indicated that an additional 3 to 5% increase to airport capacity could be obtained from this more complex</w:t>
      </w:r>
      <w:r>
        <w:rPr>
          <w:rFonts w:cs="Arial"/>
          <w:color w:val="000000"/>
          <w:szCs w:val="18"/>
        </w:rPr>
        <w:t xml:space="preserve"> </w:t>
      </w:r>
      <w:r w:rsidRPr="00C12E75">
        <w:rPr>
          <w:rFonts w:cs="Arial"/>
          <w:color w:val="000000"/>
          <w:szCs w:val="18"/>
        </w:rPr>
        <w:t>Leader/Follower - Pair Wise Static matrix of aircraft type wake separation pairings. Depending on the</w:t>
      </w:r>
      <w:r>
        <w:rPr>
          <w:rFonts w:cs="Arial"/>
          <w:color w:val="000000"/>
          <w:szCs w:val="18"/>
        </w:rPr>
        <w:t xml:space="preserve"> </w:t>
      </w:r>
      <w:r w:rsidRPr="00C12E75">
        <w:rPr>
          <w:rFonts w:cs="Arial"/>
          <w:color w:val="000000"/>
          <w:szCs w:val="18"/>
        </w:rPr>
        <w:t xml:space="preserve">majority of aircraft types operating at an airport, the ANSP would use the associated paired wake </w:t>
      </w:r>
      <w:r w:rsidR="00352F1B">
        <w:rPr>
          <w:rFonts w:cs="Arial"/>
          <w:color w:val="000000"/>
          <w:szCs w:val="18"/>
        </w:rPr>
        <w:t xml:space="preserve">turbulence </w:t>
      </w:r>
      <w:r w:rsidR="00D465EA">
        <w:rPr>
          <w:rFonts w:cs="Arial"/>
          <w:color w:val="000000"/>
          <w:szCs w:val="18"/>
        </w:rPr>
        <w:t>separation minima</w:t>
      </w:r>
      <w:r w:rsidRPr="00C12E75">
        <w:rPr>
          <w:rFonts w:cs="Arial"/>
          <w:color w:val="000000"/>
          <w:szCs w:val="18"/>
        </w:rPr>
        <w:t xml:space="preserve"> for operations involving those aircraft types. For all other aircraft types, a more general wake </w:t>
      </w:r>
      <w:r w:rsidR="00352F1B">
        <w:rPr>
          <w:rFonts w:cs="Arial"/>
          <w:color w:val="000000"/>
          <w:szCs w:val="18"/>
        </w:rPr>
        <w:t xml:space="preserve">turbulence </w:t>
      </w:r>
      <w:r w:rsidRPr="00CD498D">
        <w:rPr>
          <w:rFonts w:cs="Arial"/>
          <w:color w:val="000000"/>
          <w:szCs w:val="18"/>
        </w:rPr>
        <w:t xml:space="preserve">separation would be applied. It is planned that the Leader/Follower - Pair Wise Static Matrix wake </w:t>
      </w:r>
      <w:r w:rsidR="00352F1B">
        <w:rPr>
          <w:rFonts w:cs="Arial"/>
          <w:color w:val="000000"/>
          <w:szCs w:val="18"/>
        </w:rPr>
        <w:t xml:space="preserve">turbulence </w:t>
      </w:r>
      <w:r w:rsidR="00D465EA">
        <w:rPr>
          <w:rFonts w:cs="Arial"/>
          <w:color w:val="000000"/>
          <w:szCs w:val="18"/>
        </w:rPr>
        <w:t>separation minima</w:t>
      </w:r>
      <w:r w:rsidRPr="00C12E75">
        <w:rPr>
          <w:rFonts w:cs="Arial"/>
          <w:color w:val="000000"/>
          <w:szCs w:val="18"/>
        </w:rPr>
        <w:t xml:space="preserve"> recommendation will be provided to ICAO at the end of 2014 and ICAO will approve</w:t>
      </w:r>
      <w:r>
        <w:rPr>
          <w:rFonts w:cs="Arial"/>
          <w:color w:val="000000"/>
          <w:szCs w:val="18"/>
        </w:rPr>
        <w:t xml:space="preserve"> </w:t>
      </w:r>
      <w:r w:rsidRPr="00C12E75">
        <w:rPr>
          <w:rFonts w:cs="Arial"/>
          <w:color w:val="000000"/>
          <w:szCs w:val="18"/>
        </w:rPr>
        <w:t xml:space="preserve">ANSP use of the matrix in 2016. Modifications to the ANSP </w:t>
      </w:r>
      <w:hyperlink w:anchor="ATC" w:history="1">
        <w:r w:rsidRPr="00C82DFD">
          <w:rPr>
            <w:rStyle w:val="Hyperlink"/>
            <w:rFonts w:cs="Arial"/>
            <w:szCs w:val="18"/>
          </w:rPr>
          <w:t>ATC</w:t>
        </w:r>
      </w:hyperlink>
      <w:r w:rsidRPr="00C12E75">
        <w:rPr>
          <w:rFonts w:cs="Arial"/>
          <w:color w:val="000000"/>
          <w:szCs w:val="18"/>
        </w:rPr>
        <w:t xml:space="preserve"> systems will likely be required to support</w:t>
      </w:r>
      <w:r>
        <w:rPr>
          <w:rFonts w:cs="Arial"/>
          <w:color w:val="000000"/>
          <w:szCs w:val="18"/>
        </w:rPr>
        <w:t xml:space="preserve"> </w:t>
      </w:r>
      <w:r w:rsidRPr="00C12E75">
        <w:rPr>
          <w:rFonts w:cs="Arial"/>
          <w:color w:val="000000"/>
          <w:szCs w:val="18"/>
        </w:rPr>
        <w:t xml:space="preserve">effective use of the Leader/Follower - Pair Wise Static Matrix wake </w:t>
      </w:r>
      <w:r w:rsidR="00352F1B">
        <w:rPr>
          <w:rFonts w:cs="Arial"/>
          <w:color w:val="000000"/>
          <w:szCs w:val="18"/>
        </w:rPr>
        <w:t xml:space="preserve">turbulence </w:t>
      </w:r>
      <w:r w:rsidR="00D465EA">
        <w:rPr>
          <w:rFonts w:cs="Arial"/>
          <w:color w:val="000000"/>
          <w:szCs w:val="18"/>
        </w:rPr>
        <w:t>separation minima</w:t>
      </w:r>
      <w:r w:rsidRPr="00C12E75">
        <w:rPr>
          <w:rFonts w:cs="Arial"/>
          <w:color w:val="000000"/>
          <w:szCs w:val="18"/>
        </w:rPr>
        <w:t>.</w:t>
      </w:r>
    </w:p>
    <w:p w:rsidR="007076BE" w:rsidRDefault="007076BE" w:rsidP="001B44F6">
      <w:pPr>
        <w:pStyle w:val="Heading2"/>
        <w:numPr>
          <w:ilvl w:val="1"/>
          <w:numId w:val="72"/>
        </w:numPr>
        <w:tabs>
          <w:tab w:val="clear" w:pos="720"/>
        </w:tabs>
        <w:ind w:left="274" w:firstLine="0"/>
      </w:pPr>
      <w:r>
        <w:t>Element 2</w:t>
      </w:r>
      <w:r w:rsidRPr="009B292E">
        <w:t>: Increasing Airport Arrival Operational Capacity at Additional Airports</w:t>
      </w:r>
      <w:r w:rsidR="00D6756D">
        <w:t xml:space="preserve"> for</w:t>
      </w:r>
      <w:r w:rsidR="00F22A84">
        <w:t> </w:t>
      </w:r>
      <w:hyperlink w:anchor="CSPR" w:history="1">
        <w:r w:rsidR="00D6756D" w:rsidRPr="004B463A">
          <w:rPr>
            <w:rStyle w:val="Hyperlink"/>
            <w:rFonts w:cs="Arial"/>
          </w:rPr>
          <w:t>CSPR</w:t>
        </w:r>
      </w:hyperlink>
    </w:p>
    <w:p w:rsidR="007076BE" w:rsidRPr="009B292E" w:rsidRDefault="007076BE" w:rsidP="007076BE">
      <w:pPr>
        <w:widowControl w:val="0"/>
        <w:autoSpaceDE w:val="0"/>
        <w:autoSpaceDN w:val="0"/>
        <w:adjustRightInd w:val="0"/>
        <w:snapToGrid w:val="0"/>
        <w:spacing w:after="0"/>
        <w:rPr>
          <w:rFonts w:ascii="Times New Roman" w:hAnsi="Times New Roman"/>
          <w:szCs w:val="20"/>
        </w:rPr>
      </w:pPr>
      <w:r w:rsidRPr="009B292E">
        <w:rPr>
          <w:rFonts w:cs="Arial"/>
          <w:color w:val="000000"/>
          <w:szCs w:val="18"/>
        </w:rPr>
        <w:t>ANSP wake mitigation procedures applied to instrument landing operations on CSPR are designed to protect</w:t>
      </w:r>
      <w:r>
        <w:rPr>
          <w:rFonts w:cs="Arial"/>
          <w:color w:val="000000"/>
          <w:szCs w:val="18"/>
        </w:rPr>
        <w:t xml:space="preserve"> </w:t>
      </w:r>
      <w:r w:rsidRPr="009B292E">
        <w:rPr>
          <w:rFonts w:cs="Arial"/>
          <w:color w:val="000000"/>
          <w:szCs w:val="18"/>
        </w:rPr>
        <w:t>aircraft for a very wide range of airport parallel runway configurations. Prior to 2008, instrument landing</w:t>
      </w:r>
      <w:r>
        <w:rPr>
          <w:rFonts w:cs="Arial"/>
          <w:color w:val="000000"/>
          <w:szCs w:val="18"/>
        </w:rPr>
        <w:t xml:space="preserve"> </w:t>
      </w:r>
      <w:r w:rsidRPr="009B292E">
        <w:rPr>
          <w:rFonts w:cs="Arial"/>
          <w:color w:val="000000"/>
          <w:szCs w:val="18"/>
        </w:rPr>
        <w:t>operations conducted to an airport’s CSPR had to have the wake separation spacing equivalent to</w:t>
      </w:r>
      <w:r>
        <w:rPr>
          <w:rFonts w:cs="Arial"/>
          <w:color w:val="000000"/>
          <w:szCs w:val="18"/>
        </w:rPr>
        <w:t xml:space="preserve"> </w:t>
      </w:r>
      <w:r w:rsidRPr="009B292E">
        <w:rPr>
          <w:rFonts w:cs="Arial"/>
          <w:color w:val="000000"/>
          <w:szCs w:val="18"/>
        </w:rPr>
        <w:t>conducting instrument landing operations to a single runway. When an airport using its CSPR for arrival</w:t>
      </w:r>
      <w:r>
        <w:rPr>
          <w:rFonts w:cs="Arial"/>
          <w:color w:val="000000"/>
          <w:szCs w:val="18"/>
        </w:rPr>
        <w:t xml:space="preserve"> </w:t>
      </w:r>
      <w:r w:rsidRPr="009B292E">
        <w:rPr>
          <w:rFonts w:cs="Arial"/>
          <w:color w:val="000000"/>
          <w:szCs w:val="18"/>
        </w:rPr>
        <w:t>operations had to shift its operations from visual landing procedures to instrument landing procedures, it</w:t>
      </w:r>
      <w:r>
        <w:rPr>
          <w:rFonts w:cs="Arial"/>
          <w:color w:val="000000"/>
          <w:szCs w:val="18"/>
        </w:rPr>
        <w:t xml:space="preserve"> </w:t>
      </w:r>
      <w:r w:rsidRPr="009B292E">
        <w:rPr>
          <w:rFonts w:cs="Arial"/>
          <w:color w:val="000000"/>
          <w:szCs w:val="20"/>
        </w:rPr>
        <w:t xml:space="preserve">essentially lost one half of its landing capacity (i.e. from 60 to 30 landing operations per hour). </w:t>
      </w:r>
    </w:p>
    <w:p w:rsidR="007076BE" w:rsidRDefault="007076BE" w:rsidP="007076BE">
      <w:pPr>
        <w:widowControl w:val="0"/>
        <w:autoSpaceDE w:val="0"/>
        <w:autoSpaceDN w:val="0"/>
        <w:adjustRightInd w:val="0"/>
        <w:snapToGrid w:val="0"/>
        <w:spacing w:after="0"/>
        <w:rPr>
          <w:rFonts w:cs="Arial"/>
          <w:color w:val="000000"/>
          <w:szCs w:val="20"/>
        </w:rPr>
      </w:pPr>
    </w:p>
    <w:p w:rsidR="007076BE" w:rsidRPr="009B292E" w:rsidRDefault="007076BE" w:rsidP="00F22A84">
      <w:pPr>
        <w:widowControl w:val="0"/>
        <w:autoSpaceDE w:val="0"/>
        <w:autoSpaceDN w:val="0"/>
        <w:adjustRightInd w:val="0"/>
        <w:snapToGrid w:val="0"/>
        <w:spacing w:after="0"/>
        <w:rPr>
          <w:rFonts w:ascii="Times New Roman" w:hAnsi="Times New Roman"/>
          <w:szCs w:val="20"/>
        </w:rPr>
      </w:pPr>
      <w:r w:rsidRPr="009B292E">
        <w:rPr>
          <w:rFonts w:cs="Arial"/>
          <w:color w:val="000000"/>
          <w:szCs w:val="20"/>
        </w:rPr>
        <w:t>Block 0 Element 2 upgrade provided a dependent diagonal paired instrument approach wake separation</w:t>
      </w:r>
      <w:r>
        <w:rPr>
          <w:rFonts w:cs="Arial"/>
          <w:color w:val="000000"/>
          <w:szCs w:val="20"/>
        </w:rPr>
        <w:t xml:space="preserve"> </w:t>
      </w:r>
      <w:r w:rsidRPr="009B292E">
        <w:rPr>
          <w:rFonts w:cs="Arial"/>
          <w:color w:val="000000"/>
          <w:szCs w:val="20"/>
        </w:rPr>
        <w:t>procedure (FAA Order 7110.308) for operational use in 2008 at five airports that had CSPR configurations</w:t>
      </w:r>
      <w:r>
        <w:rPr>
          <w:rFonts w:cs="Arial"/>
          <w:color w:val="000000"/>
          <w:szCs w:val="20"/>
        </w:rPr>
        <w:t xml:space="preserve"> </w:t>
      </w:r>
      <w:r w:rsidRPr="009B292E">
        <w:rPr>
          <w:rFonts w:cs="Arial"/>
          <w:color w:val="000000"/>
          <w:szCs w:val="20"/>
        </w:rPr>
        <w:t>meeting the runway layout criteria of the developed procedure. Use of the procedure provided an increase</w:t>
      </w:r>
      <w:r>
        <w:rPr>
          <w:rFonts w:cs="Arial"/>
          <w:color w:val="000000"/>
          <w:szCs w:val="20"/>
        </w:rPr>
        <w:t xml:space="preserve"> </w:t>
      </w:r>
      <w:r w:rsidRPr="009B292E">
        <w:rPr>
          <w:rFonts w:cs="Arial"/>
          <w:color w:val="000000"/>
          <w:szCs w:val="20"/>
        </w:rPr>
        <w:t>of up to 10 more arrival operations per hour on the airport CSPR during airport operations requiring</w:t>
      </w:r>
      <w:r>
        <w:rPr>
          <w:rFonts w:cs="Arial"/>
          <w:color w:val="000000"/>
          <w:szCs w:val="20"/>
        </w:rPr>
        <w:t xml:space="preserve"> </w:t>
      </w:r>
      <w:r w:rsidRPr="009B292E">
        <w:rPr>
          <w:rFonts w:cs="Arial"/>
          <w:color w:val="000000"/>
          <w:szCs w:val="20"/>
        </w:rPr>
        <w:t>instrument approaches. By the end of 2010 the approval to use the procedure was expanded to two additional airports. An enhanced version of FAA Order 7110.308 will be approved in 2012 for use by up to</w:t>
      </w:r>
      <w:r w:rsidR="00F22A84">
        <w:rPr>
          <w:rFonts w:cs="Arial"/>
          <w:color w:val="000000"/>
          <w:szCs w:val="20"/>
        </w:rPr>
        <w:t xml:space="preserve"> six</w:t>
      </w:r>
      <w:r w:rsidRPr="009B292E">
        <w:rPr>
          <w:rFonts w:cs="Arial"/>
          <w:color w:val="000000"/>
          <w:szCs w:val="20"/>
        </w:rPr>
        <w:t xml:space="preserve"> more U.S. airports who use their CSPR for arrival operations.</w:t>
      </w:r>
    </w:p>
    <w:p w:rsidR="007076BE" w:rsidRDefault="007076BE" w:rsidP="007076BE">
      <w:pPr>
        <w:widowControl w:val="0"/>
        <w:autoSpaceDE w:val="0"/>
        <w:autoSpaceDN w:val="0"/>
        <w:adjustRightInd w:val="0"/>
        <w:snapToGrid w:val="0"/>
        <w:spacing w:after="0"/>
        <w:jc w:val="left"/>
        <w:rPr>
          <w:rFonts w:ascii="Times New Roman" w:hAnsi="Times New Roman"/>
          <w:sz w:val="24"/>
        </w:rPr>
      </w:pPr>
    </w:p>
    <w:p w:rsidR="007076BE" w:rsidRPr="009B292E" w:rsidRDefault="007076BE" w:rsidP="00F22A84">
      <w:pPr>
        <w:widowControl w:val="0"/>
        <w:autoSpaceDE w:val="0"/>
        <w:autoSpaceDN w:val="0"/>
        <w:adjustRightInd w:val="0"/>
        <w:snapToGrid w:val="0"/>
        <w:spacing w:after="0"/>
        <w:rPr>
          <w:rFonts w:ascii="Times New Roman" w:hAnsi="Times New Roman"/>
          <w:szCs w:val="20"/>
        </w:rPr>
      </w:pPr>
      <w:r w:rsidRPr="009B292E">
        <w:rPr>
          <w:rFonts w:cs="Arial"/>
          <w:color w:val="000000"/>
          <w:szCs w:val="18"/>
        </w:rPr>
        <w:t>Block 1 work will expand the use of the dependent instrument landing approach procedure to capacity</w:t>
      </w:r>
      <w:r>
        <w:rPr>
          <w:rFonts w:cs="Arial"/>
          <w:color w:val="000000"/>
          <w:szCs w:val="18"/>
        </w:rPr>
        <w:t xml:space="preserve"> </w:t>
      </w:r>
      <w:r w:rsidRPr="009B292E">
        <w:rPr>
          <w:rFonts w:cs="Arial"/>
          <w:color w:val="000000"/>
          <w:szCs w:val="18"/>
        </w:rPr>
        <w:t>constrained airports that use their CSPR for arrival operations but do not have the runway configuration to</w:t>
      </w:r>
      <w:r>
        <w:rPr>
          <w:rFonts w:cs="Arial"/>
          <w:color w:val="000000"/>
          <w:szCs w:val="18"/>
        </w:rPr>
        <w:t xml:space="preserve"> </w:t>
      </w:r>
      <w:r w:rsidRPr="009B292E">
        <w:rPr>
          <w:rFonts w:cs="Arial"/>
          <w:color w:val="000000"/>
          <w:szCs w:val="18"/>
        </w:rPr>
        <w:t>satisfy the constraints of FAA Order 7110.308. The mechanism for this expansion is the Wake Turbulence</w:t>
      </w:r>
      <w:r>
        <w:rPr>
          <w:rFonts w:cs="Arial"/>
          <w:color w:val="000000"/>
          <w:szCs w:val="18"/>
        </w:rPr>
        <w:t xml:space="preserve"> </w:t>
      </w:r>
      <w:r w:rsidRPr="009B292E">
        <w:rPr>
          <w:rFonts w:cs="Arial"/>
          <w:color w:val="000000"/>
          <w:szCs w:val="18"/>
        </w:rPr>
        <w:t>Mitigation for Arrivals (WTMA) capability that will be added to FAA ATC systems. WTMA relies on predicted</w:t>
      </w:r>
      <w:r>
        <w:rPr>
          <w:rFonts w:cs="Arial"/>
          <w:color w:val="000000"/>
          <w:szCs w:val="18"/>
        </w:rPr>
        <w:t xml:space="preserve"> </w:t>
      </w:r>
      <w:r w:rsidRPr="009B292E">
        <w:rPr>
          <w:rFonts w:cs="Arial"/>
          <w:color w:val="000000"/>
          <w:szCs w:val="18"/>
        </w:rPr>
        <w:t>and monitored winds along the airport approach path to determine if wakes of arriving aircraft will be</w:t>
      </w:r>
      <w:r>
        <w:rPr>
          <w:rFonts w:cs="Arial"/>
          <w:color w:val="000000"/>
          <w:szCs w:val="18"/>
        </w:rPr>
        <w:t xml:space="preserve"> </w:t>
      </w:r>
      <w:r w:rsidRPr="009B292E">
        <w:rPr>
          <w:rFonts w:cs="Arial"/>
          <w:color w:val="000000"/>
          <w:szCs w:val="18"/>
        </w:rPr>
        <w:t>prevented by cross winds from moving into the path of aircraft following on the adjacent CSPR. The WTMA</w:t>
      </w:r>
      <w:r>
        <w:rPr>
          <w:rFonts w:cs="Arial"/>
          <w:color w:val="000000"/>
          <w:szCs w:val="18"/>
        </w:rPr>
        <w:t xml:space="preserve"> </w:t>
      </w:r>
      <w:r w:rsidRPr="009B292E">
        <w:rPr>
          <w:rFonts w:cs="Arial"/>
          <w:color w:val="000000"/>
          <w:szCs w:val="18"/>
        </w:rPr>
        <w:t>capability maybe expanded during Block 1 to include predicting when steady crosswinds would blow wakes</w:t>
      </w:r>
      <w:r>
        <w:rPr>
          <w:rFonts w:cs="Arial"/>
          <w:color w:val="000000"/>
          <w:szCs w:val="18"/>
        </w:rPr>
        <w:t xml:space="preserve"> </w:t>
      </w:r>
      <w:r w:rsidRPr="009B292E">
        <w:rPr>
          <w:rFonts w:cs="Arial"/>
          <w:color w:val="000000"/>
          <w:szCs w:val="20"/>
        </w:rPr>
        <w:t>out of the way of aircraft following directly behind the generating aircraft – allowing the ANSP to safely reduce the wake separation between aircraft approaching a single runway. It is expected that by the end of</w:t>
      </w:r>
      <w:r w:rsidR="00F22A84">
        <w:rPr>
          <w:rFonts w:cs="Arial"/>
          <w:color w:val="000000"/>
          <w:szCs w:val="20"/>
        </w:rPr>
        <w:t> </w:t>
      </w:r>
      <w:r w:rsidRPr="009B292E">
        <w:rPr>
          <w:rFonts w:cs="Arial"/>
          <w:color w:val="000000"/>
          <w:szCs w:val="20"/>
        </w:rPr>
        <w:t xml:space="preserve">2018, the WTMA capability will be in use at an additional </w:t>
      </w:r>
      <w:r w:rsidR="00F22A84">
        <w:rPr>
          <w:rFonts w:cs="Arial"/>
          <w:color w:val="000000"/>
          <w:szCs w:val="20"/>
        </w:rPr>
        <w:t>six</w:t>
      </w:r>
      <w:r w:rsidRPr="009B292E">
        <w:rPr>
          <w:rFonts w:cs="Arial"/>
          <w:color w:val="000000"/>
          <w:szCs w:val="20"/>
        </w:rPr>
        <w:t xml:space="preserve"> or more CSPR airports whose physical layout</w:t>
      </w:r>
      <w:r>
        <w:rPr>
          <w:rFonts w:cs="Arial"/>
          <w:color w:val="000000"/>
          <w:szCs w:val="20"/>
        </w:rPr>
        <w:t xml:space="preserve"> </w:t>
      </w:r>
      <w:r w:rsidRPr="009B292E">
        <w:rPr>
          <w:rFonts w:cs="Arial"/>
          <w:color w:val="000000"/>
          <w:szCs w:val="20"/>
        </w:rPr>
        <w:t>precluded use of the non-wind dependent 7110.308 Block 0 developed procedures.</w:t>
      </w:r>
    </w:p>
    <w:p w:rsidR="007076BE" w:rsidRDefault="007076BE" w:rsidP="007076BE">
      <w:pPr>
        <w:widowControl w:val="0"/>
        <w:autoSpaceDE w:val="0"/>
        <w:autoSpaceDN w:val="0"/>
        <w:adjustRightInd w:val="0"/>
        <w:snapToGrid w:val="0"/>
        <w:spacing w:after="0"/>
        <w:rPr>
          <w:rFonts w:ascii="Times New Roman" w:hAnsi="Times New Roman"/>
          <w:szCs w:val="20"/>
        </w:rPr>
      </w:pPr>
    </w:p>
    <w:p w:rsidR="007076BE" w:rsidRPr="009B292E" w:rsidRDefault="00FD6839" w:rsidP="00FD6839">
      <w:pPr>
        <w:widowControl w:val="0"/>
        <w:autoSpaceDE w:val="0"/>
        <w:autoSpaceDN w:val="0"/>
        <w:adjustRightInd w:val="0"/>
        <w:snapToGrid w:val="0"/>
        <w:spacing w:after="0"/>
        <w:rPr>
          <w:rFonts w:ascii="Times New Roman" w:hAnsi="Times New Roman"/>
          <w:szCs w:val="20"/>
        </w:rPr>
      </w:pPr>
      <w:r>
        <w:rPr>
          <w:rFonts w:cs="Arial"/>
          <w:color w:val="000000"/>
          <w:szCs w:val="18"/>
        </w:rPr>
        <w:t>A c</w:t>
      </w:r>
      <w:r w:rsidR="007076BE" w:rsidRPr="009B292E">
        <w:rPr>
          <w:rFonts w:cs="Arial"/>
          <w:color w:val="000000"/>
          <w:szCs w:val="18"/>
        </w:rPr>
        <w:t xml:space="preserve">ritical component of the WTMA capability is wind information along the airport’s approach corridor. </w:t>
      </w:r>
      <w:r>
        <w:rPr>
          <w:rFonts w:cs="Arial"/>
          <w:color w:val="000000"/>
          <w:szCs w:val="18"/>
        </w:rPr>
        <w:t>The use</w:t>
      </w:r>
      <w:r w:rsidR="007076BE" w:rsidRPr="009B292E">
        <w:rPr>
          <w:rFonts w:cs="Arial"/>
          <w:color w:val="000000"/>
          <w:szCs w:val="18"/>
        </w:rPr>
        <w:t xml:space="preserve"> of</w:t>
      </w:r>
      <w:r w:rsidR="007076BE">
        <w:rPr>
          <w:rFonts w:cs="Arial"/>
          <w:color w:val="000000"/>
          <w:szCs w:val="18"/>
        </w:rPr>
        <w:t xml:space="preserve"> </w:t>
      </w:r>
      <w:r w:rsidR="007076BE" w:rsidRPr="009B292E">
        <w:rPr>
          <w:rFonts w:cs="Arial"/>
          <w:color w:val="000000"/>
          <w:szCs w:val="18"/>
        </w:rPr>
        <w:t>WTMA will be limited by the timely availability of this information. During Block 1 time frame, it is expected</w:t>
      </w:r>
      <w:r w:rsidR="007076BE">
        <w:rPr>
          <w:rFonts w:cs="Arial"/>
          <w:color w:val="000000"/>
          <w:szCs w:val="18"/>
        </w:rPr>
        <w:t xml:space="preserve"> </w:t>
      </w:r>
      <w:r w:rsidR="007076BE" w:rsidRPr="009B292E">
        <w:rPr>
          <w:rFonts w:cs="Arial"/>
          <w:color w:val="000000"/>
          <w:szCs w:val="18"/>
        </w:rPr>
        <w:t>that aircraft wind information observed and transmitted during their approach to the airport will be</w:t>
      </w:r>
      <w:r w:rsidR="007076BE">
        <w:rPr>
          <w:rFonts w:cs="Arial"/>
          <w:color w:val="000000"/>
          <w:szCs w:val="18"/>
        </w:rPr>
        <w:t xml:space="preserve"> </w:t>
      </w:r>
      <w:r w:rsidR="007076BE" w:rsidRPr="009B292E">
        <w:rPr>
          <w:rFonts w:cs="Arial"/>
          <w:color w:val="000000"/>
          <w:szCs w:val="18"/>
        </w:rPr>
        <w:t>incorporated into the WTMA wind prediction model as a replacement for the much more latten National</w:t>
      </w:r>
      <w:r w:rsidR="007076BE">
        <w:rPr>
          <w:rFonts w:cs="Arial"/>
          <w:color w:val="000000"/>
          <w:szCs w:val="18"/>
        </w:rPr>
        <w:t xml:space="preserve"> </w:t>
      </w:r>
      <w:r w:rsidR="007076BE" w:rsidRPr="009B292E">
        <w:rPr>
          <w:rFonts w:cs="Arial"/>
          <w:color w:val="000000"/>
          <w:szCs w:val="18"/>
        </w:rPr>
        <w:t xml:space="preserve">Weather Service forecasted winds information. </w:t>
      </w:r>
      <w:r>
        <w:rPr>
          <w:rFonts w:cs="Arial"/>
          <w:color w:val="000000"/>
          <w:szCs w:val="18"/>
        </w:rPr>
        <w:t>The u</w:t>
      </w:r>
      <w:r w:rsidR="007076BE" w:rsidRPr="009B292E">
        <w:rPr>
          <w:rFonts w:cs="Arial"/>
          <w:color w:val="000000"/>
          <w:szCs w:val="18"/>
        </w:rPr>
        <w:t xml:space="preserve">se of aircraft wind data will significantly increase </w:t>
      </w:r>
      <w:proofErr w:type="spellStart"/>
      <w:r w:rsidR="007076BE" w:rsidRPr="009B292E">
        <w:rPr>
          <w:rFonts w:cs="Arial"/>
          <w:color w:val="000000"/>
          <w:szCs w:val="18"/>
        </w:rPr>
        <w:t>WTMA’s</w:t>
      </w:r>
      <w:proofErr w:type="spellEnd"/>
      <w:r w:rsidR="007076BE">
        <w:rPr>
          <w:rFonts w:cs="Arial"/>
          <w:color w:val="000000"/>
          <w:szCs w:val="18"/>
        </w:rPr>
        <w:t xml:space="preserve"> </w:t>
      </w:r>
      <w:r w:rsidR="007076BE" w:rsidRPr="009B292E">
        <w:rPr>
          <w:rFonts w:cs="Arial"/>
          <w:color w:val="000000"/>
          <w:szCs w:val="18"/>
        </w:rPr>
        <w:t>capability to forecast and monitor wind changes, allowing WTMA wake separations to used during times</w:t>
      </w:r>
      <w:r w:rsidR="007076BE">
        <w:rPr>
          <w:rFonts w:cs="Arial"/>
          <w:color w:val="000000"/>
          <w:szCs w:val="18"/>
        </w:rPr>
        <w:t xml:space="preserve"> </w:t>
      </w:r>
      <w:r w:rsidR="007076BE" w:rsidRPr="009B292E">
        <w:rPr>
          <w:rFonts w:cs="Arial"/>
          <w:color w:val="000000"/>
          <w:szCs w:val="18"/>
        </w:rPr>
        <w:t>when before, due to uncertainty of wind information, use of the reduced wake separations was precluded.</w:t>
      </w:r>
      <w:r w:rsidR="007076BE">
        <w:rPr>
          <w:rFonts w:cs="Arial"/>
          <w:color w:val="000000"/>
          <w:szCs w:val="18"/>
        </w:rPr>
        <w:t xml:space="preserve"> </w:t>
      </w:r>
    </w:p>
    <w:p w:rsidR="007076BE" w:rsidRPr="009B292E" w:rsidRDefault="007076BE" w:rsidP="007076BE">
      <w:pPr>
        <w:widowControl w:val="0"/>
        <w:autoSpaceDE w:val="0"/>
        <w:autoSpaceDN w:val="0"/>
        <w:adjustRightInd w:val="0"/>
        <w:snapToGrid w:val="0"/>
        <w:spacing w:after="0"/>
        <w:rPr>
          <w:rFonts w:ascii="Times New Roman" w:hAnsi="Times New Roman"/>
          <w:sz w:val="28"/>
        </w:rPr>
      </w:pPr>
    </w:p>
    <w:p w:rsidR="007076BE" w:rsidRDefault="007076BE" w:rsidP="001B44F6">
      <w:pPr>
        <w:pStyle w:val="Heading2"/>
        <w:numPr>
          <w:ilvl w:val="1"/>
          <w:numId w:val="72"/>
        </w:numPr>
        <w:tabs>
          <w:tab w:val="clear" w:pos="720"/>
        </w:tabs>
        <w:ind w:left="274" w:firstLine="0"/>
      </w:pPr>
      <w:r>
        <w:t xml:space="preserve">Element 3: </w:t>
      </w:r>
      <w:r w:rsidRPr="009B292E">
        <w:t>Increasing Airport Departure Operational Capacity at Additional Airports</w:t>
      </w:r>
    </w:p>
    <w:p w:rsidR="007076BE" w:rsidRDefault="007076BE" w:rsidP="007076BE">
      <w:pPr>
        <w:widowControl w:val="0"/>
        <w:autoSpaceDE w:val="0"/>
        <w:autoSpaceDN w:val="0"/>
        <w:adjustRightInd w:val="0"/>
        <w:snapToGrid w:val="0"/>
        <w:spacing w:after="0"/>
        <w:rPr>
          <w:rFonts w:cs="Arial"/>
          <w:color w:val="000000"/>
          <w:szCs w:val="18"/>
        </w:rPr>
      </w:pPr>
      <w:r w:rsidRPr="009B292E">
        <w:rPr>
          <w:rFonts w:cs="Arial"/>
          <w:color w:val="000000"/>
          <w:szCs w:val="18"/>
        </w:rPr>
        <w:t xml:space="preserve">Element 3 is the development of technology aided enhanced wake </w:t>
      </w:r>
      <w:r w:rsidR="00E151A9">
        <w:rPr>
          <w:rFonts w:cs="Arial"/>
          <w:color w:val="000000"/>
          <w:szCs w:val="18"/>
        </w:rPr>
        <w:t xml:space="preserve">turbulence </w:t>
      </w:r>
      <w:r w:rsidRPr="009B292E">
        <w:rPr>
          <w:rFonts w:cs="Arial"/>
          <w:color w:val="000000"/>
          <w:szCs w:val="18"/>
        </w:rPr>
        <w:t>mitigation ANSP departure procedures</w:t>
      </w:r>
      <w:r>
        <w:rPr>
          <w:rFonts w:cs="Arial"/>
          <w:color w:val="000000"/>
          <w:szCs w:val="18"/>
        </w:rPr>
        <w:t xml:space="preserve"> </w:t>
      </w:r>
      <w:r w:rsidRPr="009B292E">
        <w:rPr>
          <w:rFonts w:cs="Arial"/>
          <w:color w:val="000000"/>
          <w:szCs w:val="18"/>
        </w:rPr>
        <w:t>that safely allow increased departure capacity on an airport’s CSPR.</w:t>
      </w:r>
    </w:p>
    <w:p w:rsidR="007076BE" w:rsidRDefault="007076BE" w:rsidP="007076BE">
      <w:pPr>
        <w:widowControl w:val="0"/>
        <w:autoSpaceDE w:val="0"/>
        <w:autoSpaceDN w:val="0"/>
        <w:adjustRightInd w:val="0"/>
        <w:snapToGrid w:val="0"/>
        <w:spacing w:after="0"/>
        <w:rPr>
          <w:rFonts w:cs="Arial"/>
          <w:color w:val="000000"/>
          <w:szCs w:val="18"/>
        </w:rPr>
      </w:pPr>
    </w:p>
    <w:p w:rsidR="007076BE" w:rsidRPr="009B292E" w:rsidRDefault="007076BE" w:rsidP="00AF1FA6">
      <w:pPr>
        <w:widowControl w:val="0"/>
        <w:autoSpaceDE w:val="0"/>
        <w:autoSpaceDN w:val="0"/>
        <w:adjustRightInd w:val="0"/>
        <w:snapToGrid w:val="0"/>
        <w:spacing w:after="0"/>
        <w:rPr>
          <w:rFonts w:ascii="Times New Roman" w:hAnsi="Times New Roman"/>
          <w:sz w:val="28"/>
        </w:rPr>
      </w:pPr>
      <w:r w:rsidRPr="009B292E">
        <w:rPr>
          <w:rFonts w:cs="Arial"/>
          <w:color w:val="000000"/>
          <w:szCs w:val="18"/>
        </w:rPr>
        <w:t>Wake Turbulence Mitigation for Departures (WTMD) is a development project by the U.S. that allows, when</w:t>
      </w:r>
      <w:r>
        <w:rPr>
          <w:rFonts w:cs="Arial"/>
          <w:color w:val="000000"/>
          <w:szCs w:val="18"/>
        </w:rPr>
        <w:t xml:space="preserve"> </w:t>
      </w:r>
      <w:r w:rsidRPr="009B292E">
        <w:rPr>
          <w:rFonts w:cs="Arial"/>
          <w:color w:val="000000"/>
          <w:szCs w:val="18"/>
        </w:rPr>
        <w:t>runway crosswinds are of sufficient strength and persistence, aircraft to depart on the up wind CSPR after a</w:t>
      </w:r>
      <w:r>
        <w:rPr>
          <w:rFonts w:cs="Arial"/>
          <w:color w:val="000000"/>
          <w:szCs w:val="18"/>
        </w:rPr>
        <w:t xml:space="preserve"> </w:t>
      </w:r>
      <w:r w:rsidRPr="009B292E">
        <w:rPr>
          <w:rFonts w:cs="Arial"/>
          <w:color w:val="000000"/>
          <w:szCs w:val="18"/>
        </w:rPr>
        <w:t>Boeing 757 or heavier aircraft departs on the downwind runway – without waiting the current required wake</w:t>
      </w:r>
      <w:r>
        <w:rPr>
          <w:rFonts w:cs="Arial"/>
          <w:color w:val="000000"/>
          <w:szCs w:val="18"/>
        </w:rPr>
        <w:t xml:space="preserve"> </w:t>
      </w:r>
      <w:r w:rsidRPr="009B292E">
        <w:rPr>
          <w:rFonts w:cs="Arial"/>
          <w:color w:val="000000"/>
          <w:szCs w:val="18"/>
        </w:rPr>
        <w:t>mitigation delay of 2 to 3 minutes. WTMD applies a runway cross wind forecast and monitors the current</w:t>
      </w:r>
      <w:r>
        <w:rPr>
          <w:rFonts w:cs="Arial"/>
          <w:color w:val="000000"/>
          <w:szCs w:val="18"/>
        </w:rPr>
        <w:t xml:space="preserve"> </w:t>
      </w:r>
      <w:r w:rsidRPr="009B292E">
        <w:rPr>
          <w:rFonts w:cs="Arial"/>
          <w:color w:val="000000"/>
          <w:szCs w:val="18"/>
        </w:rPr>
        <w:t>runway crosswind to determine when the WTMD will provide guidance to the controller that the 2 to 3 minute</w:t>
      </w:r>
      <w:r>
        <w:rPr>
          <w:rFonts w:cs="Arial"/>
          <w:color w:val="000000"/>
          <w:szCs w:val="18"/>
        </w:rPr>
        <w:t xml:space="preserve"> </w:t>
      </w:r>
      <w:r w:rsidRPr="009B292E">
        <w:rPr>
          <w:rFonts w:cs="Arial"/>
          <w:color w:val="000000"/>
          <w:szCs w:val="18"/>
        </w:rPr>
        <w:t>wake mitigation delay can be eliminated and when the delay must again be applied. WTMD was developed</w:t>
      </w:r>
      <w:r>
        <w:rPr>
          <w:rFonts w:cs="Arial"/>
          <w:color w:val="000000"/>
          <w:szCs w:val="18"/>
        </w:rPr>
        <w:t xml:space="preserve"> </w:t>
      </w:r>
      <w:r w:rsidRPr="009B292E">
        <w:rPr>
          <w:rFonts w:cs="Arial"/>
          <w:color w:val="000000"/>
          <w:szCs w:val="18"/>
        </w:rPr>
        <w:t xml:space="preserve">for implementation at </w:t>
      </w:r>
      <w:r w:rsidR="00AF1FA6">
        <w:rPr>
          <w:rFonts w:cs="Arial"/>
          <w:color w:val="000000"/>
          <w:szCs w:val="18"/>
        </w:rPr>
        <w:t>eight</w:t>
      </w:r>
      <w:r w:rsidRPr="009B292E">
        <w:rPr>
          <w:rFonts w:cs="Arial"/>
          <w:color w:val="000000"/>
          <w:szCs w:val="18"/>
        </w:rPr>
        <w:t xml:space="preserve"> to </w:t>
      </w:r>
      <w:r w:rsidR="00AF1FA6">
        <w:rPr>
          <w:rFonts w:cs="Arial"/>
          <w:color w:val="000000"/>
          <w:szCs w:val="18"/>
        </w:rPr>
        <w:t>ten</w:t>
      </w:r>
      <w:r w:rsidRPr="009B292E">
        <w:rPr>
          <w:rFonts w:cs="Arial"/>
          <w:color w:val="000000"/>
          <w:szCs w:val="18"/>
        </w:rPr>
        <w:t xml:space="preserve"> U.S. airports that have CSPR with frequent favourable crosswinds and a significant amount of Boeing 757 and heavier aircraft operations. Operational use of WTMD began in 2011.</w:t>
      </w:r>
    </w:p>
    <w:p w:rsidR="007076BE" w:rsidRPr="009B292E" w:rsidRDefault="007076BE" w:rsidP="007076BE">
      <w:pPr>
        <w:widowControl w:val="0"/>
        <w:autoSpaceDE w:val="0"/>
        <w:autoSpaceDN w:val="0"/>
        <w:adjustRightInd w:val="0"/>
        <w:snapToGrid w:val="0"/>
        <w:spacing w:after="0"/>
        <w:rPr>
          <w:rFonts w:ascii="Times New Roman" w:hAnsi="Times New Roman"/>
          <w:sz w:val="28"/>
        </w:rPr>
      </w:pPr>
    </w:p>
    <w:p w:rsidR="007076BE" w:rsidRPr="009B292E" w:rsidRDefault="007076BE" w:rsidP="007076BE">
      <w:pPr>
        <w:widowControl w:val="0"/>
        <w:autoSpaceDE w:val="0"/>
        <w:autoSpaceDN w:val="0"/>
        <w:adjustRightInd w:val="0"/>
        <w:snapToGrid w:val="0"/>
        <w:spacing w:after="0"/>
        <w:rPr>
          <w:rFonts w:ascii="Times New Roman" w:hAnsi="Times New Roman"/>
          <w:sz w:val="28"/>
        </w:rPr>
      </w:pPr>
      <w:r w:rsidRPr="009B292E">
        <w:rPr>
          <w:rFonts w:cs="Arial"/>
          <w:color w:val="000000"/>
          <w:szCs w:val="18"/>
        </w:rPr>
        <w:t>Block 1 will enhance the WTMD capability to predict when crosswinds will be sufficient to prevent the wake</w:t>
      </w:r>
      <w:r>
        <w:rPr>
          <w:rFonts w:cs="Arial"/>
          <w:color w:val="000000"/>
          <w:szCs w:val="18"/>
        </w:rPr>
        <w:t xml:space="preserve"> </w:t>
      </w:r>
      <w:r w:rsidRPr="009B292E">
        <w:rPr>
          <w:rFonts w:cs="Arial"/>
          <w:color w:val="000000"/>
          <w:szCs w:val="18"/>
        </w:rPr>
        <w:t>of a departing aircraft from transporting into the path of an aircraft departing on the adjacent CSPR. WTMD</w:t>
      </w:r>
      <w:r>
        <w:rPr>
          <w:rFonts w:cs="Arial"/>
          <w:color w:val="000000"/>
          <w:szCs w:val="18"/>
        </w:rPr>
        <w:t xml:space="preserve"> </w:t>
      </w:r>
      <w:r w:rsidRPr="009B292E">
        <w:rPr>
          <w:rFonts w:cs="Arial"/>
          <w:color w:val="000000"/>
          <w:szCs w:val="18"/>
        </w:rPr>
        <w:t>will be modified to receive and process aircraft wind information observed during their departure from the</w:t>
      </w:r>
      <w:r>
        <w:rPr>
          <w:rFonts w:cs="Arial"/>
          <w:color w:val="000000"/>
          <w:szCs w:val="18"/>
        </w:rPr>
        <w:t xml:space="preserve"> </w:t>
      </w:r>
      <w:r w:rsidRPr="009B292E">
        <w:rPr>
          <w:rFonts w:cs="Arial"/>
          <w:color w:val="000000"/>
          <w:szCs w:val="18"/>
        </w:rPr>
        <w:t>airport, as a replacement for the much more latten National Weather Service forecasted winds information.</w:t>
      </w:r>
      <w:r>
        <w:rPr>
          <w:rFonts w:cs="Arial"/>
          <w:color w:val="000000"/>
          <w:szCs w:val="18"/>
        </w:rPr>
        <w:t xml:space="preserve"> </w:t>
      </w:r>
      <w:r w:rsidRPr="009B292E">
        <w:rPr>
          <w:rFonts w:cs="Arial"/>
          <w:color w:val="000000"/>
          <w:szCs w:val="18"/>
        </w:rPr>
        <w:t xml:space="preserve">Use of aircraft wind data will significantly increase </w:t>
      </w:r>
      <w:proofErr w:type="spellStart"/>
      <w:r w:rsidRPr="009B292E">
        <w:rPr>
          <w:rFonts w:cs="Arial"/>
          <w:color w:val="000000"/>
          <w:szCs w:val="18"/>
        </w:rPr>
        <w:t>WTMD’s</w:t>
      </w:r>
      <w:proofErr w:type="spellEnd"/>
      <w:r w:rsidRPr="009B292E">
        <w:rPr>
          <w:rFonts w:cs="Arial"/>
          <w:color w:val="000000"/>
          <w:szCs w:val="18"/>
        </w:rPr>
        <w:t xml:space="preserve"> capability to forecast and monitor wind changes,</w:t>
      </w:r>
      <w:r>
        <w:rPr>
          <w:rFonts w:cs="Arial"/>
          <w:color w:val="000000"/>
          <w:szCs w:val="18"/>
        </w:rPr>
        <w:t xml:space="preserve"> </w:t>
      </w:r>
      <w:r w:rsidRPr="009B292E">
        <w:rPr>
          <w:rFonts w:cs="Arial"/>
          <w:color w:val="000000"/>
          <w:szCs w:val="18"/>
        </w:rPr>
        <w:t>allowing WTMD wake separations to used during times when before, due to uncertainty of wind information,</w:t>
      </w:r>
      <w:r>
        <w:rPr>
          <w:rFonts w:cs="Arial"/>
          <w:color w:val="000000"/>
          <w:szCs w:val="18"/>
        </w:rPr>
        <w:t xml:space="preserve"> </w:t>
      </w:r>
      <w:r w:rsidRPr="009B292E">
        <w:rPr>
          <w:rFonts w:cs="Arial"/>
          <w:color w:val="000000"/>
          <w:szCs w:val="18"/>
        </w:rPr>
        <w:t>use of the reduced wake separations was precluded.</w:t>
      </w:r>
    </w:p>
    <w:p w:rsidR="007076BE" w:rsidRDefault="007076BE" w:rsidP="001B44F6">
      <w:pPr>
        <w:pStyle w:val="Heading1"/>
        <w:numPr>
          <w:ilvl w:val="0"/>
          <w:numId w:val="72"/>
        </w:numPr>
      </w:pPr>
      <w:r w:rsidRPr="00C16ACB">
        <w:t xml:space="preserve">Intended </w:t>
      </w:r>
      <w:r>
        <w:t xml:space="preserve">Performance </w:t>
      </w:r>
      <w:r w:rsidRPr="00C16ACB">
        <w:t>Operational Improvement</w:t>
      </w:r>
    </w:p>
    <w:p w:rsidR="00856C67" w:rsidRPr="00856C67" w:rsidRDefault="00856C67" w:rsidP="00856C67">
      <w:pPr>
        <w:spacing w:after="240"/>
        <w:ind w:left="720"/>
        <w:rPr>
          <w:b/>
          <w:bCs/>
        </w:rPr>
      </w:pPr>
      <w:r w:rsidRPr="00856C67">
        <w:rPr>
          <w:b/>
          <w:bCs/>
        </w:rPr>
        <w:t xml:space="preserve">Metrics to determine the success of the module are proposed in the </w:t>
      </w:r>
      <w:r w:rsidRPr="00856C67">
        <w:rPr>
          <w:b/>
          <w:bCs/>
          <w:i/>
          <w:iCs/>
        </w:rPr>
        <w:t>Manual on Global Performance of the Air Navigation System</w:t>
      </w:r>
      <w:r w:rsidRPr="00856C67">
        <w:rPr>
          <w:b/>
          <w:bCs/>
          <w:iCs/>
        </w:rPr>
        <w:t xml:space="preserve"> (Doc 9883)</w:t>
      </w:r>
      <w:r w:rsidRPr="00856C67">
        <w:rPr>
          <w:b/>
          <w:bCs/>
        </w:rPr>
        <w:t xml:space="preserve">.  </w:t>
      </w:r>
    </w:p>
    <w:p w:rsidR="0003023A" w:rsidRPr="0003023A" w:rsidRDefault="0003023A" w:rsidP="0003023A"/>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076BE" w:rsidTr="007076BE">
        <w:tc>
          <w:tcPr>
            <w:tcW w:w="3085" w:type="dxa"/>
          </w:tcPr>
          <w:p w:rsidR="007076BE" w:rsidRPr="009A7910" w:rsidRDefault="007076BE" w:rsidP="007076BE">
            <w:pPr>
              <w:spacing w:after="60"/>
              <w:jc w:val="right"/>
              <w:rPr>
                <w:i/>
              </w:rPr>
            </w:pPr>
            <w:r w:rsidRPr="00354420">
              <w:rPr>
                <w:i/>
              </w:rPr>
              <w:t>Capacity</w:t>
            </w:r>
          </w:p>
        </w:tc>
        <w:tc>
          <w:tcPr>
            <w:tcW w:w="6804" w:type="dxa"/>
          </w:tcPr>
          <w:p w:rsidR="007076BE" w:rsidRPr="00C8423C" w:rsidRDefault="007076BE" w:rsidP="00243C06">
            <w:pPr>
              <w:widowControl w:val="0"/>
              <w:autoSpaceDE w:val="0"/>
              <w:autoSpaceDN w:val="0"/>
              <w:adjustRightInd w:val="0"/>
              <w:snapToGrid w:val="0"/>
              <w:spacing w:after="0"/>
              <w:jc w:val="left"/>
              <w:rPr>
                <w:rFonts w:cs="Arial"/>
                <w:b/>
                <w:szCs w:val="20"/>
                <w:u w:val="single"/>
              </w:rPr>
            </w:pPr>
            <w:r w:rsidRPr="00C8423C">
              <w:rPr>
                <w:rFonts w:cs="Arial"/>
                <w:b/>
                <w:szCs w:val="20"/>
                <w:u w:val="single"/>
              </w:rPr>
              <w:t xml:space="preserve">Element </w:t>
            </w:r>
            <w:r w:rsidR="00243C06">
              <w:rPr>
                <w:rFonts w:cs="Arial"/>
                <w:b/>
                <w:szCs w:val="20"/>
                <w:u w:val="single"/>
              </w:rPr>
              <w:t>1</w:t>
            </w:r>
          </w:p>
          <w:p w:rsidR="007076BE" w:rsidRPr="000E3C60" w:rsidRDefault="007076BE" w:rsidP="00393660">
            <w:pPr>
              <w:widowControl w:val="0"/>
              <w:autoSpaceDE w:val="0"/>
              <w:autoSpaceDN w:val="0"/>
              <w:adjustRightInd w:val="0"/>
              <w:snapToGrid w:val="0"/>
              <w:spacing w:after="0"/>
              <w:jc w:val="left"/>
              <w:rPr>
                <w:rFonts w:ascii="Times New Roman" w:hAnsi="Times New Roman"/>
                <w:b/>
                <w:sz w:val="24"/>
                <w:u w:val="single"/>
              </w:rPr>
            </w:pPr>
            <w:r w:rsidRPr="000E3C60">
              <w:rPr>
                <w:rFonts w:cs="Arial"/>
                <w:color w:val="000000"/>
                <w:szCs w:val="18"/>
              </w:rPr>
              <w:t xml:space="preserve">Better </w:t>
            </w:r>
            <w:r w:rsidRPr="00393660">
              <w:rPr>
                <w:rFonts w:cs="Arial"/>
                <w:color w:val="000000"/>
                <w:szCs w:val="18"/>
              </w:rPr>
              <w:t>wind information around the aerodrome to enact reduced wake mitigation measures in a timely manner. Aerodrome capacity and arrival rates will increase as the result of reduced</w:t>
            </w:r>
            <w:r w:rsidRPr="000E3C60">
              <w:rPr>
                <w:rFonts w:cs="Arial"/>
                <w:color w:val="000000"/>
                <w:szCs w:val="18"/>
              </w:rPr>
              <w:t xml:space="preserve"> wake mitigation measures.</w:t>
            </w:r>
          </w:p>
        </w:tc>
      </w:tr>
      <w:tr w:rsidR="007076BE" w:rsidTr="007076BE">
        <w:tc>
          <w:tcPr>
            <w:tcW w:w="3085" w:type="dxa"/>
          </w:tcPr>
          <w:p w:rsidR="007076BE" w:rsidRPr="00354420" w:rsidRDefault="007076BE" w:rsidP="007076BE">
            <w:pPr>
              <w:spacing w:after="60"/>
              <w:jc w:val="right"/>
              <w:rPr>
                <w:i/>
              </w:rPr>
            </w:pPr>
            <w:r>
              <w:rPr>
                <w:i/>
              </w:rPr>
              <w:t>Flexibility</w:t>
            </w:r>
          </w:p>
        </w:tc>
        <w:tc>
          <w:tcPr>
            <w:tcW w:w="6804" w:type="dxa"/>
          </w:tcPr>
          <w:p w:rsidR="007076BE" w:rsidRDefault="007076BE" w:rsidP="00243C06">
            <w:pPr>
              <w:widowControl w:val="0"/>
              <w:autoSpaceDE w:val="0"/>
              <w:autoSpaceDN w:val="0"/>
              <w:adjustRightInd w:val="0"/>
              <w:snapToGrid w:val="0"/>
              <w:spacing w:after="0"/>
              <w:jc w:val="left"/>
              <w:rPr>
                <w:rFonts w:cs="Arial"/>
                <w:b/>
                <w:color w:val="000000"/>
                <w:szCs w:val="18"/>
                <w:u w:val="single"/>
              </w:rPr>
            </w:pPr>
            <w:r>
              <w:rPr>
                <w:rFonts w:cs="Arial"/>
                <w:b/>
                <w:color w:val="000000"/>
                <w:szCs w:val="18"/>
                <w:u w:val="single"/>
              </w:rPr>
              <w:t xml:space="preserve">Element </w:t>
            </w:r>
            <w:r w:rsidR="00243C06">
              <w:rPr>
                <w:rFonts w:cs="Arial"/>
                <w:b/>
                <w:color w:val="000000"/>
                <w:szCs w:val="18"/>
                <w:u w:val="single"/>
              </w:rPr>
              <w:t>2</w:t>
            </w:r>
          </w:p>
          <w:p w:rsidR="007076BE" w:rsidRPr="009B292E" w:rsidRDefault="007076BE" w:rsidP="00E0215E">
            <w:pPr>
              <w:widowControl w:val="0"/>
              <w:autoSpaceDE w:val="0"/>
              <w:autoSpaceDN w:val="0"/>
              <w:adjustRightInd w:val="0"/>
              <w:snapToGrid w:val="0"/>
              <w:spacing w:after="0"/>
              <w:jc w:val="left"/>
              <w:rPr>
                <w:rFonts w:cs="Arial"/>
                <w:color w:val="000000"/>
                <w:szCs w:val="18"/>
              </w:rPr>
            </w:pPr>
            <w:r w:rsidRPr="009B292E">
              <w:rPr>
                <w:rFonts w:cs="Arial"/>
                <w:color w:val="000000"/>
                <w:szCs w:val="18"/>
              </w:rPr>
              <w:t xml:space="preserve">Dynamic Scheduling. </w:t>
            </w:r>
            <w:proofErr w:type="spellStart"/>
            <w:r w:rsidRPr="009B292E">
              <w:rPr>
                <w:rFonts w:cs="Arial"/>
                <w:color w:val="000000"/>
                <w:szCs w:val="18"/>
              </w:rPr>
              <w:t>ANSPs</w:t>
            </w:r>
            <w:proofErr w:type="spellEnd"/>
            <w:r w:rsidRPr="009B292E">
              <w:rPr>
                <w:rFonts w:cs="Arial"/>
                <w:color w:val="000000"/>
                <w:szCs w:val="18"/>
              </w:rPr>
              <w:t xml:space="preserve"> have the choice of optimizing the arrival/departure schedule</w:t>
            </w:r>
            <w:r>
              <w:rPr>
                <w:rFonts w:cs="Arial"/>
                <w:color w:val="000000"/>
                <w:szCs w:val="18"/>
              </w:rPr>
              <w:t xml:space="preserve"> </w:t>
            </w:r>
            <w:r w:rsidRPr="009B292E">
              <w:rPr>
                <w:rFonts w:cs="Arial"/>
                <w:color w:val="000000"/>
                <w:szCs w:val="18"/>
              </w:rPr>
              <w:t>via pairing</w:t>
            </w:r>
            <w:r>
              <w:rPr>
                <w:rFonts w:cs="Arial"/>
                <w:color w:val="000000"/>
                <w:szCs w:val="18"/>
              </w:rPr>
              <w:t xml:space="preserve"> </w:t>
            </w:r>
            <w:r w:rsidRPr="009B292E">
              <w:rPr>
                <w:rFonts w:cs="Arial"/>
                <w:color w:val="000000"/>
                <w:szCs w:val="18"/>
              </w:rPr>
              <w:t>number of unstable approaches</w:t>
            </w:r>
            <w:r w:rsidR="00E0215E">
              <w:rPr>
                <w:rFonts w:cs="Arial"/>
                <w:color w:val="000000"/>
                <w:szCs w:val="18"/>
              </w:rPr>
              <w:t>.</w:t>
            </w:r>
          </w:p>
        </w:tc>
      </w:tr>
      <w:tr w:rsidR="007076BE" w:rsidTr="007076BE">
        <w:tc>
          <w:tcPr>
            <w:tcW w:w="3085" w:type="dxa"/>
          </w:tcPr>
          <w:p w:rsidR="007076BE" w:rsidRPr="00354420" w:rsidRDefault="007076BE" w:rsidP="007076BE">
            <w:pPr>
              <w:spacing w:after="60"/>
              <w:jc w:val="right"/>
              <w:rPr>
                <w:i/>
              </w:rPr>
            </w:pPr>
            <w:r w:rsidRPr="00354420">
              <w:rPr>
                <w:i/>
              </w:rPr>
              <w:t>Efficiency</w:t>
            </w:r>
            <w:r>
              <w:rPr>
                <w:i/>
              </w:rPr>
              <w:t>/</w:t>
            </w:r>
            <w:r w:rsidRPr="00354420">
              <w:rPr>
                <w:i/>
              </w:rPr>
              <w:t>Environment</w:t>
            </w:r>
          </w:p>
        </w:tc>
        <w:tc>
          <w:tcPr>
            <w:tcW w:w="6804" w:type="dxa"/>
          </w:tcPr>
          <w:p w:rsidR="007076BE" w:rsidRDefault="007076BE" w:rsidP="00E0215E">
            <w:pPr>
              <w:widowControl w:val="0"/>
              <w:autoSpaceDE w:val="0"/>
              <w:autoSpaceDN w:val="0"/>
              <w:adjustRightInd w:val="0"/>
              <w:snapToGrid w:val="0"/>
              <w:spacing w:after="0"/>
              <w:jc w:val="left"/>
              <w:rPr>
                <w:rFonts w:cs="Arial"/>
                <w:b/>
                <w:color w:val="000000"/>
                <w:szCs w:val="18"/>
                <w:u w:val="single"/>
              </w:rPr>
            </w:pPr>
            <w:r>
              <w:rPr>
                <w:rFonts w:cs="Arial"/>
                <w:b/>
                <w:color w:val="000000"/>
                <w:szCs w:val="18"/>
                <w:u w:val="single"/>
              </w:rPr>
              <w:t>Element 3</w:t>
            </w:r>
          </w:p>
          <w:p w:rsidR="007076BE" w:rsidRPr="000E3C60" w:rsidRDefault="007076BE" w:rsidP="00E0215E">
            <w:pPr>
              <w:widowControl w:val="0"/>
              <w:autoSpaceDE w:val="0"/>
              <w:autoSpaceDN w:val="0"/>
              <w:adjustRightInd w:val="0"/>
              <w:snapToGrid w:val="0"/>
              <w:spacing w:after="0"/>
              <w:jc w:val="left"/>
              <w:rPr>
                <w:rFonts w:ascii="Times New Roman" w:hAnsi="Times New Roman"/>
              </w:rPr>
            </w:pPr>
            <w:r w:rsidRPr="000E3C60">
              <w:rPr>
                <w:rFonts w:cs="Arial"/>
                <w:color w:val="000000"/>
                <w:szCs w:val="18"/>
              </w:rPr>
              <w:t>Changes brought by this element will enable more accurate crosswind prediction.</w:t>
            </w:r>
          </w:p>
        </w:tc>
      </w:tr>
    </w:tbl>
    <w:p w:rsidR="007076BE" w:rsidRDefault="007076BE" w:rsidP="007076BE"/>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076BE" w:rsidTr="007076BE">
        <w:tc>
          <w:tcPr>
            <w:tcW w:w="3085" w:type="dxa"/>
          </w:tcPr>
          <w:p w:rsidR="007076BE" w:rsidRPr="009A7910" w:rsidRDefault="00A853FD" w:rsidP="007076BE">
            <w:pPr>
              <w:spacing w:after="60"/>
              <w:jc w:val="right"/>
              <w:rPr>
                <w:i/>
              </w:rPr>
            </w:pPr>
            <w:hyperlink w:anchor="CBA" w:history="1">
              <w:r w:rsidR="007076BE" w:rsidRPr="004B463A">
                <w:rPr>
                  <w:rStyle w:val="Hyperlink"/>
                  <w:i/>
                </w:rPr>
                <w:t>CBA</w:t>
              </w:r>
            </w:hyperlink>
          </w:p>
        </w:tc>
        <w:tc>
          <w:tcPr>
            <w:tcW w:w="6804" w:type="dxa"/>
          </w:tcPr>
          <w:p w:rsidR="007076BE" w:rsidRPr="003E08A3" w:rsidRDefault="007076BE" w:rsidP="007076BE">
            <w:pPr>
              <w:widowControl w:val="0"/>
              <w:autoSpaceDE w:val="0"/>
              <w:autoSpaceDN w:val="0"/>
              <w:adjustRightInd w:val="0"/>
              <w:snapToGrid w:val="0"/>
              <w:spacing w:after="0"/>
              <w:rPr>
                <w:rFonts w:ascii="Times New Roman" w:hAnsi="Times New Roman"/>
                <w:sz w:val="28"/>
              </w:rPr>
            </w:pPr>
            <w:r w:rsidRPr="003E08A3">
              <w:rPr>
                <w:rFonts w:cs="Arial"/>
                <w:color w:val="000000"/>
                <w:szCs w:val="18"/>
              </w:rPr>
              <w:t xml:space="preserve">Element 1’s change to the ICAO wake </w:t>
            </w:r>
            <w:r w:rsidR="00D465EA">
              <w:rPr>
                <w:rFonts w:cs="Arial"/>
                <w:color w:val="000000"/>
                <w:szCs w:val="18"/>
              </w:rPr>
              <w:t>separation minima</w:t>
            </w:r>
            <w:r w:rsidRPr="003E08A3">
              <w:rPr>
                <w:rFonts w:cs="Arial"/>
                <w:color w:val="000000"/>
                <w:szCs w:val="18"/>
              </w:rPr>
              <w:t xml:space="preserve"> will yield an average 4% additional capacity</w:t>
            </w:r>
            <w:r>
              <w:rPr>
                <w:rFonts w:cs="Arial"/>
                <w:color w:val="000000"/>
                <w:szCs w:val="18"/>
              </w:rPr>
              <w:t xml:space="preserve"> </w:t>
            </w:r>
            <w:r w:rsidRPr="003E08A3">
              <w:rPr>
                <w:rFonts w:cs="Arial"/>
                <w:color w:val="000000"/>
                <w:szCs w:val="18"/>
              </w:rPr>
              <w:t>increase for an airport’s runways in Europe, U.S, and other airports world-wide. The 4% increase translates</w:t>
            </w:r>
            <w:r>
              <w:rPr>
                <w:rFonts w:cs="Arial"/>
                <w:color w:val="000000"/>
                <w:szCs w:val="18"/>
              </w:rPr>
              <w:t xml:space="preserve"> </w:t>
            </w:r>
            <w:r w:rsidRPr="003E08A3">
              <w:rPr>
                <w:rFonts w:cs="Arial"/>
                <w:color w:val="000000"/>
                <w:szCs w:val="18"/>
              </w:rPr>
              <w:t>to 1 more landing per hour for a single runway that normally could handle 30 landings per hour. One extra</w:t>
            </w:r>
            <w:r>
              <w:rPr>
                <w:rFonts w:cs="Arial"/>
                <w:color w:val="000000"/>
                <w:szCs w:val="18"/>
              </w:rPr>
              <w:t xml:space="preserve"> </w:t>
            </w:r>
            <w:r w:rsidRPr="003E08A3">
              <w:rPr>
                <w:rFonts w:cs="Arial"/>
                <w:color w:val="000000"/>
                <w:szCs w:val="18"/>
              </w:rPr>
              <w:t>slot per hour creates revenue for the air carrier that fills them and for the airport that handles the extra aircraft</w:t>
            </w:r>
            <w:r>
              <w:rPr>
                <w:rFonts w:cs="Arial"/>
                <w:color w:val="000000"/>
                <w:szCs w:val="18"/>
              </w:rPr>
              <w:t xml:space="preserve"> </w:t>
            </w:r>
            <w:r w:rsidRPr="003E08A3">
              <w:rPr>
                <w:rFonts w:cs="Arial"/>
                <w:color w:val="000000"/>
                <w:szCs w:val="18"/>
              </w:rPr>
              <w:t>operations and passengers.</w:t>
            </w:r>
          </w:p>
          <w:p w:rsidR="007076BE" w:rsidRPr="003E08A3" w:rsidRDefault="007076BE" w:rsidP="007076BE">
            <w:pPr>
              <w:jc w:val="left"/>
              <w:rPr>
                <w:sz w:val="22"/>
              </w:rPr>
            </w:pPr>
          </w:p>
          <w:p w:rsidR="007076BE" w:rsidRPr="003E08A3" w:rsidRDefault="007076BE" w:rsidP="007076BE">
            <w:pPr>
              <w:widowControl w:val="0"/>
              <w:autoSpaceDE w:val="0"/>
              <w:autoSpaceDN w:val="0"/>
              <w:adjustRightInd w:val="0"/>
              <w:snapToGrid w:val="0"/>
              <w:spacing w:after="0"/>
              <w:rPr>
                <w:rFonts w:ascii="Times New Roman" w:hAnsi="Times New Roman"/>
                <w:sz w:val="28"/>
              </w:rPr>
            </w:pPr>
            <w:r w:rsidRPr="003E08A3">
              <w:rPr>
                <w:rFonts w:cs="Arial"/>
                <w:color w:val="000000"/>
                <w:szCs w:val="18"/>
              </w:rPr>
              <w:t xml:space="preserve">The impact of the Element 2 upgrade is the reduced time that an airport, due to weather conditions, must operate its </w:t>
            </w:r>
            <w:hyperlink w:anchor="CSPR" w:history="1">
              <w:r w:rsidRPr="004B463A">
                <w:rPr>
                  <w:rStyle w:val="Hyperlink"/>
                  <w:rFonts w:cs="Arial"/>
                  <w:szCs w:val="18"/>
                </w:rPr>
                <w:t>CSPR</w:t>
              </w:r>
            </w:hyperlink>
            <w:r w:rsidRPr="003E08A3">
              <w:rPr>
                <w:rFonts w:cs="Arial"/>
                <w:color w:val="000000"/>
                <w:szCs w:val="18"/>
              </w:rPr>
              <w:t xml:space="preserve"> as a single runway. Element 2 upgrade allows more airports to better utilize their CSPR when they are conducting instrument flight rules operations – resulting in 8 to 10 more airport arrivals per hour when crosswinds are favourable for WTMA reduced wake separations. For the Element 2 upgrade, the addition of a crosswind prediction and monitoring capability to the </w:t>
            </w:r>
            <w:hyperlink w:anchor="ANSP" w:history="1">
              <w:r w:rsidRPr="00893CD7">
                <w:rPr>
                  <w:rStyle w:val="Hyperlink"/>
                  <w:rFonts w:cs="Arial"/>
                  <w:szCs w:val="18"/>
                </w:rPr>
                <w:t>ANSP</w:t>
              </w:r>
            </w:hyperlink>
            <w:r w:rsidRPr="003E08A3">
              <w:rPr>
                <w:rFonts w:cs="Arial"/>
                <w:color w:val="000000"/>
                <w:szCs w:val="18"/>
              </w:rPr>
              <w:t xml:space="preserve"> automation is required. For the Element 2 and 3 upgrades, additional downlink and real time processing of aircraft observed wind information will be required. There are no aircraft equipage costs besides costs incurred for other Module upgrades.</w:t>
            </w:r>
          </w:p>
          <w:p w:rsidR="007076BE" w:rsidRPr="003E08A3" w:rsidRDefault="007076BE" w:rsidP="007076BE">
            <w:pPr>
              <w:widowControl w:val="0"/>
              <w:autoSpaceDE w:val="0"/>
              <w:autoSpaceDN w:val="0"/>
              <w:adjustRightInd w:val="0"/>
              <w:snapToGrid w:val="0"/>
              <w:spacing w:after="0"/>
              <w:rPr>
                <w:rFonts w:ascii="Times New Roman" w:hAnsi="Times New Roman"/>
                <w:sz w:val="28"/>
              </w:rPr>
            </w:pPr>
          </w:p>
          <w:p w:rsidR="007076BE" w:rsidRDefault="007076BE" w:rsidP="00F6394E">
            <w:pPr>
              <w:widowControl w:val="0"/>
              <w:autoSpaceDE w:val="0"/>
              <w:autoSpaceDN w:val="0"/>
              <w:adjustRightInd w:val="0"/>
              <w:snapToGrid w:val="0"/>
              <w:spacing w:after="0"/>
            </w:pPr>
            <w:r w:rsidRPr="005728B5">
              <w:rPr>
                <w:rFonts w:cs="Arial"/>
                <w:color w:val="000000"/>
                <w:szCs w:val="18"/>
              </w:rPr>
              <w:t>Impact of the Element 3 upgrade is reduced time that an airport must space departures on its CSPR two to three minutes apart, depending on runway configuration. Element 3 upgrade will provide more time periods that an airport’s ANSP can safely use WTMD reduced wake separations on their CSPR. The airport’s departure capacity increases 4 to 8 more departure operations per hour when WTMD reduced separations can be used. Downlink and real time processing of aircraft observed wind information will be required. There are no aircraft equipage costs besides costs incurred for other Module upgrades.</w:t>
            </w:r>
          </w:p>
        </w:tc>
      </w:tr>
    </w:tbl>
    <w:p w:rsidR="007076BE" w:rsidRDefault="007076BE" w:rsidP="007076BE"/>
    <w:p w:rsidR="007076BE" w:rsidRPr="00C26951" w:rsidRDefault="007076BE" w:rsidP="001B44F6">
      <w:pPr>
        <w:pStyle w:val="Heading1"/>
        <w:numPr>
          <w:ilvl w:val="0"/>
          <w:numId w:val="72"/>
        </w:numPr>
      </w:pPr>
      <w:r w:rsidRPr="00C26951">
        <w:t xml:space="preserve">Necessary Procedures (Air </w:t>
      </w:r>
      <w:r>
        <w:t>&amp;</w:t>
      </w:r>
      <w:r w:rsidRPr="00C26951">
        <w:t xml:space="preserve"> Ground)</w:t>
      </w:r>
      <w:r>
        <w:t xml:space="preserve"> </w:t>
      </w:r>
    </w:p>
    <w:p w:rsidR="007076BE" w:rsidRDefault="007076BE" w:rsidP="00E0215E">
      <w:pPr>
        <w:widowControl w:val="0"/>
        <w:autoSpaceDE w:val="0"/>
        <w:autoSpaceDN w:val="0"/>
        <w:adjustRightInd w:val="0"/>
        <w:snapToGrid w:val="0"/>
        <w:spacing w:before="120" w:after="0"/>
        <w:jc w:val="left"/>
        <w:rPr>
          <w:rFonts w:cs="Arial"/>
          <w:b/>
          <w:color w:val="000000"/>
          <w:szCs w:val="18"/>
          <w:u w:val="single"/>
        </w:rPr>
      </w:pPr>
      <w:r>
        <w:rPr>
          <w:rFonts w:cs="Arial"/>
          <w:b/>
          <w:color w:val="000000"/>
          <w:szCs w:val="18"/>
          <w:u w:val="single"/>
        </w:rPr>
        <w:t>Element 1</w:t>
      </w:r>
    </w:p>
    <w:p w:rsidR="007076BE" w:rsidRPr="000E3C60" w:rsidRDefault="007076BE" w:rsidP="007076BE">
      <w:pPr>
        <w:widowControl w:val="0"/>
        <w:autoSpaceDE w:val="0"/>
        <w:autoSpaceDN w:val="0"/>
        <w:adjustRightInd w:val="0"/>
        <w:snapToGrid w:val="0"/>
        <w:spacing w:after="0"/>
        <w:rPr>
          <w:rFonts w:cs="Arial"/>
          <w:color w:val="000000"/>
          <w:szCs w:val="18"/>
        </w:rPr>
      </w:pPr>
      <w:r w:rsidRPr="000E3C60">
        <w:rPr>
          <w:rFonts w:cs="Arial"/>
          <w:color w:val="000000"/>
          <w:szCs w:val="18"/>
        </w:rPr>
        <w:t xml:space="preserve">The change to the ICAO wake </w:t>
      </w:r>
      <w:r w:rsidR="00D465EA">
        <w:rPr>
          <w:rFonts w:cs="Arial"/>
          <w:color w:val="000000"/>
          <w:szCs w:val="18"/>
        </w:rPr>
        <w:t>separation minima</w:t>
      </w:r>
      <w:r w:rsidRPr="000E3C60">
        <w:rPr>
          <w:rFonts w:cs="Arial"/>
          <w:color w:val="000000"/>
          <w:szCs w:val="18"/>
        </w:rPr>
        <w:t xml:space="preserve"> implemented in the Block 1 timeframe will add potentially 60 or more individual aircraft-to-aircraft Leader/Follower Pair-Wise Static wake separations that </w:t>
      </w:r>
      <w:proofErr w:type="spellStart"/>
      <w:r w:rsidRPr="000E3C60">
        <w:rPr>
          <w:rFonts w:cs="Arial"/>
          <w:color w:val="000000"/>
          <w:szCs w:val="18"/>
        </w:rPr>
        <w:t>ANSPs</w:t>
      </w:r>
      <w:proofErr w:type="spellEnd"/>
      <w:r w:rsidRPr="000E3C60">
        <w:rPr>
          <w:rFonts w:cs="Arial"/>
          <w:color w:val="000000"/>
          <w:szCs w:val="18"/>
        </w:rPr>
        <w:t xml:space="preserve"> can choose to apply in their airport operations. </w:t>
      </w:r>
      <w:proofErr w:type="spellStart"/>
      <w:r w:rsidRPr="000E3C60">
        <w:rPr>
          <w:rFonts w:cs="Arial"/>
          <w:color w:val="000000"/>
          <w:szCs w:val="18"/>
        </w:rPr>
        <w:t>ANSPs</w:t>
      </w:r>
      <w:proofErr w:type="spellEnd"/>
      <w:r w:rsidRPr="000E3C60">
        <w:rPr>
          <w:rFonts w:cs="Arial"/>
          <w:color w:val="000000"/>
          <w:szCs w:val="18"/>
        </w:rPr>
        <w:t xml:space="preserve"> will be able to choose how they will implement the additional standards into their operations depending on the capacity needs of the airport. If capacity is not an issue at an airport, the ANSP may elect to use the original 3 categories in place before the Block 0 upgrade or the 6 Category standards put in place by Block 0. The ANSP procedures, using the Leader/Follow Pair-Wise Static set of standards, will need automation support in providing the required aircraft-to-aircraft wake separations to its air traffic controllers.</w:t>
      </w:r>
    </w:p>
    <w:p w:rsidR="007076BE" w:rsidRPr="000E3C60" w:rsidRDefault="007076BE" w:rsidP="007076BE">
      <w:pPr>
        <w:widowControl w:val="0"/>
        <w:tabs>
          <w:tab w:val="left" w:pos="2376"/>
        </w:tabs>
        <w:autoSpaceDE w:val="0"/>
        <w:autoSpaceDN w:val="0"/>
        <w:adjustRightInd w:val="0"/>
        <w:snapToGrid w:val="0"/>
        <w:spacing w:after="0"/>
        <w:rPr>
          <w:rFonts w:cs="Arial"/>
          <w:szCs w:val="20"/>
        </w:rPr>
      </w:pPr>
    </w:p>
    <w:p w:rsidR="007076BE" w:rsidRDefault="007076BE" w:rsidP="007076BE">
      <w:pPr>
        <w:widowControl w:val="0"/>
        <w:autoSpaceDE w:val="0"/>
        <w:autoSpaceDN w:val="0"/>
        <w:adjustRightInd w:val="0"/>
        <w:snapToGrid w:val="0"/>
        <w:spacing w:after="0"/>
        <w:rPr>
          <w:rFonts w:cs="Arial"/>
          <w:color w:val="000000"/>
          <w:szCs w:val="18"/>
        </w:rPr>
      </w:pPr>
      <w:r w:rsidRPr="000E3C60">
        <w:rPr>
          <w:rFonts w:cs="Arial"/>
          <w:color w:val="000000"/>
          <w:szCs w:val="18"/>
        </w:rPr>
        <w:t>Implementing Element 1 will not require any changes to air crew flight procedures. However, there will be changes required in how a flight plan is filed in terms of the aircraft’s wake classification.</w:t>
      </w:r>
    </w:p>
    <w:p w:rsidR="007076BE" w:rsidRDefault="007076BE" w:rsidP="007076BE">
      <w:pPr>
        <w:widowControl w:val="0"/>
        <w:autoSpaceDE w:val="0"/>
        <w:autoSpaceDN w:val="0"/>
        <w:adjustRightInd w:val="0"/>
        <w:snapToGrid w:val="0"/>
        <w:spacing w:after="0"/>
        <w:jc w:val="left"/>
        <w:rPr>
          <w:rFonts w:cs="Arial"/>
          <w:color w:val="000000"/>
          <w:szCs w:val="18"/>
        </w:rPr>
      </w:pPr>
    </w:p>
    <w:p w:rsidR="007076BE" w:rsidRDefault="007076BE" w:rsidP="007076BE">
      <w:pPr>
        <w:widowControl w:val="0"/>
        <w:autoSpaceDE w:val="0"/>
        <w:autoSpaceDN w:val="0"/>
        <w:adjustRightInd w:val="0"/>
        <w:snapToGrid w:val="0"/>
        <w:spacing w:after="0"/>
        <w:jc w:val="left"/>
        <w:rPr>
          <w:rFonts w:cs="Arial"/>
          <w:color w:val="000000"/>
          <w:szCs w:val="18"/>
        </w:rPr>
      </w:pPr>
      <w:r>
        <w:rPr>
          <w:rFonts w:cs="Arial"/>
          <w:b/>
          <w:color w:val="000000"/>
          <w:szCs w:val="18"/>
          <w:u w:val="single"/>
        </w:rPr>
        <w:t>Element 2</w:t>
      </w:r>
    </w:p>
    <w:p w:rsidR="007076BE" w:rsidRPr="003E08A3" w:rsidRDefault="007076BE" w:rsidP="00EC2B90">
      <w:pPr>
        <w:widowControl w:val="0"/>
        <w:autoSpaceDE w:val="0"/>
        <w:autoSpaceDN w:val="0"/>
        <w:adjustRightInd w:val="0"/>
        <w:snapToGrid w:val="0"/>
        <w:spacing w:after="0"/>
        <w:rPr>
          <w:rFonts w:cs="Arial"/>
          <w:color w:val="000000"/>
          <w:szCs w:val="18"/>
        </w:rPr>
      </w:pPr>
      <w:r w:rsidRPr="003E08A3">
        <w:rPr>
          <w:rFonts w:cs="Arial"/>
          <w:color w:val="000000"/>
          <w:szCs w:val="18"/>
        </w:rPr>
        <w:t xml:space="preserve">The Block 0 implementations impacting the use of an airport’s CSPR for arrivals, only affect the ANSP procedures for sequencing and segregating aircraft to the CSPR. Block 1 upgrade adds procedures for applying reduced wake separations between pairs of aircraft during arrivals to an airport’s CSPR when crosswinds along the approach path are favourable for the reduced separations. Use of Block 1 procedures requires the addition to the ANSP automation platforms the capability to predict and monitor the crosswind and to display to the air traffic controller the required wake separation between aircraft </w:t>
      </w:r>
      <w:r w:rsidR="00EC2B90">
        <w:rPr>
          <w:rFonts w:cs="Arial"/>
          <w:color w:val="000000"/>
          <w:szCs w:val="18"/>
        </w:rPr>
        <w:t xml:space="preserve">arriving </w:t>
      </w:r>
      <w:r w:rsidRPr="003E08A3">
        <w:rPr>
          <w:rFonts w:cs="Arial"/>
          <w:color w:val="000000"/>
          <w:szCs w:val="18"/>
        </w:rPr>
        <w:t>on the CSPR.</w:t>
      </w:r>
    </w:p>
    <w:p w:rsidR="007076BE" w:rsidRPr="003E08A3" w:rsidRDefault="007076BE" w:rsidP="007076BE">
      <w:pPr>
        <w:widowControl w:val="0"/>
        <w:autoSpaceDE w:val="0"/>
        <w:autoSpaceDN w:val="0"/>
        <w:adjustRightInd w:val="0"/>
        <w:snapToGrid w:val="0"/>
        <w:spacing w:after="0"/>
        <w:rPr>
          <w:rFonts w:ascii="Times New Roman" w:hAnsi="Times New Roman"/>
          <w:sz w:val="28"/>
        </w:rPr>
      </w:pPr>
    </w:p>
    <w:p w:rsidR="007076BE" w:rsidRPr="003E08A3" w:rsidRDefault="007076BE" w:rsidP="007076BE">
      <w:pPr>
        <w:widowControl w:val="0"/>
        <w:autoSpaceDE w:val="0"/>
        <w:autoSpaceDN w:val="0"/>
        <w:adjustRightInd w:val="0"/>
        <w:snapToGrid w:val="0"/>
        <w:spacing w:after="0"/>
        <w:rPr>
          <w:rFonts w:ascii="Times New Roman" w:hAnsi="Times New Roman"/>
          <w:sz w:val="28"/>
        </w:rPr>
      </w:pPr>
      <w:r w:rsidRPr="003E08A3">
        <w:rPr>
          <w:rFonts w:cs="Arial"/>
          <w:color w:val="000000"/>
          <w:szCs w:val="18"/>
        </w:rPr>
        <w:t>The procedures implemented by Element 2 require no changes to the air crew’s procedures for accomplishing an instrument landing approach to the airport. Sequencing, segregating and separation will remain the responsibility of the ANSP.</w:t>
      </w:r>
    </w:p>
    <w:p w:rsidR="007076BE" w:rsidRPr="003E08A3" w:rsidRDefault="007076BE" w:rsidP="007076BE">
      <w:pPr>
        <w:widowControl w:val="0"/>
        <w:autoSpaceDE w:val="0"/>
        <w:autoSpaceDN w:val="0"/>
        <w:adjustRightInd w:val="0"/>
        <w:snapToGrid w:val="0"/>
        <w:spacing w:after="0"/>
        <w:jc w:val="left"/>
        <w:rPr>
          <w:rFonts w:ascii="Times New Roman" w:hAnsi="Times New Roman"/>
          <w:sz w:val="28"/>
        </w:rPr>
      </w:pPr>
    </w:p>
    <w:p w:rsidR="007076BE" w:rsidRPr="005728B5" w:rsidRDefault="007076BE" w:rsidP="007076BE">
      <w:pPr>
        <w:widowControl w:val="0"/>
        <w:autoSpaceDE w:val="0"/>
        <w:autoSpaceDN w:val="0"/>
        <w:adjustRightInd w:val="0"/>
        <w:snapToGrid w:val="0"/>
        <w:spacing w:after="0"/>
        <w:jc w:val="left"/>
        <w:rPr>
          <w:rFonts w:cs="Arial"/>
          <w:b/>
          <w:u w:val="single"/>
        </w:rPr>
      </w:pPr>
      <w:r w:rsidRPr="005728B5">
        <w:rPr>
          <w:rFonts w:cs="Arial"/>
          <w:b/>
          <w:u w:val="single"/>
        </w:rPr>
        <w:t>Element 3</w:t>
      </w:r>
    </w:p>
    <w:p w:rsidR="007076BE" w:rsidRPr="005728B5" w:rsidRDefault="007076BE" w:rsidP="00F6394E">
      <w:pPr>
        <w:widowControl w:val="0"/>
        <w:autoSpaceDE w:val="0"/>
        <w:autoSpaceDN w:val="0"/>
        <w:adjustRightInd w:val="0"/>
        <w:snapToGrid w:val="0"/>
        <w:spacing w:after="0"/>
        <w:rPr>
          <w:rFonts w:ascii="Times New Roman" w:hAnsi="Times New Roman"/>
          <w:sz w:val="28"/>
        </w:rPr>
      </w:pPr>
      <w:r w:rsidRPr="005728B5">
        <w:rPr>
          <w:rFonts w:cs="Arial"/>
          <w:color w:val="000000"/>
          <w:szCs w:val="18"/>
        </w:rPr>
        <w:t>Block 1 Element 3 implementations only affect the ANSP procedures for departing aircraft on an airport’s</w:t>
      </w:r>
      <w:r>
        <w:rPr>
          <w:rFonts w:cs="Arial"/>
          <w:color w:val="000000"/>
          <w:szCs w:val="18"/>
        </w:rPr>
        <w:t xml:space="preserve"> </w:t>
      </w:r>
      <w:r w:rsidRPr="005728B5">
        <w:rPr>
          <w:rFonts w:cs="Arial"/>
          <w:color w:val="000000"/>
          <w:szCs w:val="18"/>
        </w:rPr>
        <w:t>CSPR. Element 3 products are additional procedures for use by the ANSP for situations when the airport is</w:t>
      </w:r>
      <w:r>
        <w:rPr>
          <w:rFonts w:cs="Arial"/>
          <w:color w:val="000000"/>
          <w:szCs w:val="18"/>
        </w:rPr>
        <w:t xml:space="preserve"> </w:t>
      </w:r>
      <w:r w:rsidRPr="005728B5">
        <w:rPr>
          <w:rFonts w:cs="Arial"/>
          <w:color w:val="000000"/>
          <w:szCs w:val="18"/>
        </w:rPr>
        <w:t>operating under a heavy departure demand load and the airport will be having a significant number of Boeing</w:t>
      </w:r>
      <w:r>
        <w:rPr>
          <w:rFonts w:cs="Arial"/>
          <w:color w:val="000000"/>
          <w:szCs w:val="18"/>
        </w:rPr>
        <w:t xml:space="preserve"> </w:t>
      </w:r>
      <w:r w:rsidRPr="005728B5">
        <w:rPr>
          <w:rFonts w:cs="Arial"/>
          <w:color w:val="000000"/>
          <w:szCs w:val="18"/>
        </w:rPr>
        <w:t>757 and heavier aircraft in the operational mix. The procedures provide for transitioning to and from reduced</w:t>
      </w:r>
      <w:r>
        <w:rPr>
          <w:rFonts w:cs="Arial"/>
          <w:color w:val="000000"/>
          <w:szCs w:val="18"/>
        </w:rPr>
        <w:t xml:space="preserve"> </w:t>
      </w:r>
      <w:r w:rsidRPr="005728B5">
        <w:rPr>
          <w:rFonts w:cs="Arial"/>
          <w:color w:val="000000"/>
          <w:szCs w:val="18"/>
        </w:rPr>
        <w:t>required separations between aircraft and criteria for when the reduced separations should not be used.</w:t>
      </w:r>
      <w:r>
        <w:rPr>
          <w:rFonts w:cs="Arial"/>
          <w:color w:val="000000"/>
          <w:szCs w:val="18"/>
        </w:rPr>
        <w:t xml:space="preserve"> </w:t>
      </w:r>
      <w:r w:rsidRPr="005728B5">
        <w:rPr>
          <w:rFonts w:cs="Arial"/>
          <w:color w:val="000000"/>
          <w:szCs w:val="18"/>
        </w:rPr>
        <w:t>Block 1 upgrade does not change these procedures, it only increases the frequency and duration that the</w:t>
      </w:r>
      <w:r>
        <w:rPr>
          <w:rFonts w:cs="Arial"/>
          <w:color w:val="000000"/>
          <w:szCs w:val="18"/>
        </w:rPr>
        <w:t xml:space="preserve"> </w:t>
      </w:r>
      <w:r w:rsidRPr="005728B5">
        <w:rPr>
          <w:rFonts w:cs="Arial"/>
          <w:color w:val="000000"/>
          <w:szCs w:val="18"/>
        </w:rPr>
        <w:t>procedures can be applied</w:t>
      </w:r>
      <w:r w:rsidR="00F6394E">
        <w:rPr>
          <w:rFonts w:cs="Arial"/>
          <w:color w:val="000000"/>
          <w:szCs w:val="18"/>
        </w:rPr>
        <w:t>.</w:t>
      </w:r>
      <w:r w:rsidRPr="005728B5">
        <w:rPr>
          <w:rFonts w:cs="Arial"/>
          <w:color w:val="000000"/>
          <w:szCs w:val="18"/>
        </w:rPr>
        <w:t xml:space="preserve"> The</w:t>
      </w:r>
      <w:r w:rsidR="00F6394E">
        <w:rPr>
          <w:rFonts w:cs="Arial"/>
          <w:color w:val="000000"/>
          <w:szCs w:val="18"/>
        </w:rPr>
        <w:t xml:space="preserve"> </w:t>
      </w:r>
      <w:r w:rsidRPr="005728B5">
        <w:rPr>
          <w:rFonts w:cs="Arial"/>
          <w:color w:val="000000"/>
          <w:szCs w:val="18"/>
        </w:rPr>
        <w:t>procedures implemented by Element 3 require no changes to the aircrew’s procedures for</w:t>
      </w:r>
      <w:r>
        <w:rPr>
          <w:rFonts w:cs="Arial"/>
          <w:color w:val="000000"/>
          <w:szCs w:val="18"/>
        </w:rPr>
        <w:t xml:space="preserve"> </w:t>
      </w:r>
      <w:r w:rsidRPr="005728B5">
        <w:rPr>
          <w:rFonts w:cs="Arial"/>
          <w:color w:val="000000"/>
          <w:szCs w:val="18"/>
        </w:rPr>
        <w:t>accomplishing a departure from the airport. When a specialized CSPR departure procedure is being used at</w:t>
      </w:r>
      <w:r>
        <w:rPr>
          <w:rFonts w:cs="Arial"/>
          <w:color w:val="000000"/>
          <w:szCs w:val="18"/>
        </w:rPr>
        <w:t xml:space="preserve"> </w:t>
      </w:r>
      <w:r w:rsidRPr="005728B5">
        <w:rPr>
          <w:rFonts w:cs="Arial"/>
          <w:color w:val="000000"/>
          <w:szCs w:val="18"/>
        </w:rPr>
        <w:t>an airport, pilots are notified that the special procedure is in use and that they can expect a more immediate</w:t>
      </w:r>
      <w:r>
        <w:rPr>
          <w:rFonts w:cs="Arial"/>
          <w:color w:val="000000"/>
          <w:szCs w:val="18"/>
        </w:rPr>
        <w:t xml:space="preserve"> </w:t>
      </w:r>
      <w:r w:rsidRPr="005728B5">
        <w:rPr>
          <w:rFonts w:cs="Arial"/>
          <w:color w:val="000000"/>
          <w:szCs w:val="18"/>
        </w:rPr>
        <w:t>departure clearance.</w:t>
      </w:r>
    </w:p>
    <w:p w:rsidR="007076BE" w:rsidRPr="004F43DB" w:rsidRDefault="007076BE" w:rsidP="001B44F6">
      <w:pPr>
        <w:pStyle w:val="Heading1"/>
        <w:numPr>
          <w:ilvl w:val="0"/>
          <w:numId w:val="72"/>
        </w:numPr>
      </w:pPr>
      <w:r w:rsidRPr="00C26951">
        <w:t xml:space="preserve">Necessary </w:t>
      </w:r>
      <w:r>
        <w:t xml:space="preserve">System Capability </w:t>
      </w:r>
    </w:p>
    <w:p w:rsidR="007076BE" w:rsidRDefault="007076BE" w:rsidP="001B44F6">
      <w:pPr>
        <w:pStyle w:val="Heading2"/>
        <w:numPr>
          <w:ilvl w:val="1"/>
          <w:numId w:val="72"/>
        </w:numPr>
        <w:tabs>
          <w:tab w:val="clear" w:pos="720"/>
        </w:tabs>
        <w:ind w:left="274" w:firstLine="0"/>
      </w:pPr>
      <w:r>
        <w:t>Avionics</w:t>
      </w:r>
    </w:p>
    <w:p w:rsidR="007076BE" w:rsidRPr="004F43DB" w:rsidRDefault="007076BE" w:rsidP="007076BE">
      <w:pPr>
        <w:widowControl w:val="0"/>
        <w:autoSpaceDE w:val="0"/>
        <w:autoSpaceDN w:val="0"/>
        <w:adjustRightInd w:val="0"/>
        <w:snapToGrid w:val="0"/>
        <w:spacing w:after="0"/>
      </w:pPr>
      <w:r w:rsidRPr="003E4C82">
        <w:rPr>
          <w:rFonts w:cs="Arial"/>
          <w:color w:val="000000"/>
          <w:szCs w:val="18"/>
        </w:rPr>
        <w:t xml:space="preserve">Module 70, Block 1 upgrade requires no additional technology to be added to the aircraft or additional aircrew certifications. Block 1 upgrades will utilize aircraft avionics enhancements that are expected to occur during that timeframe from other Modules (i.e. </w:t>
      </w:r>
      <w:hyperlink w:anchor="ADSB" w:history="1">
        <w:r w:rsidRPr="00CB4761">
          <w:rPr>
            <w:rStyle w:val="Hyperlink"/>
            <w:rFonts w:cs="Arial"/>
            <w:szCs w:val="18"/>
          </w:rPr>
          <w:t>ADS-B</w:t>
        </w:r>
      </w:hyperlink>
      <w:r w:rsidRPr="003E4C82">
        <w:rPr>
          <w:rFonts w:cs="Arial"/>
          <w:color w:val="000000"/>
          <w:szCs w:val="18"/>
        </w:rPr>
        <w:t xml:space="preserve">). </w:t>
      </w:r>
    </w:p>
    <w:p w:rsidR="007076BE" w:rsidRPr="00C26951" w:rsidRDefault="007076BE" w:rsidP="001B44F6">
      <w:pPr>
        <w:pStyle w:val="Heading2"/>
        <w:numPr>
          <w:ilvl w:val="1"/>
          <w:numId w:val="72"/>
        </w:numPr>
        <w:tabs>
          <w:tab w:val="clear" w:pos="720"/>
        </w:tabs>
        <w:ind w:left="274" w:firstLine="0"/>
      </w:pPr>
      <w:r>
        <w:t>Ground Systems</w:t>
      </w:r>
    </w:p>
    <w:p w:rsidR="009525D3" w:rsidRPr="003E4C82" w:rsidRDefault="009525D3" w:rsidP="009525D3">
      <w:pPr>
        <w:widowControl w:val="0"/>
        <w:autoSpaceDE w:val="0"/>
        <w:autoSpaceDN w:val="0"/>
        <w:adjustRightInd w:val="0"/>
        <w:snapToGrid w:val="0"/>
        <w:spacing w:after="0"/>
        <w:rPr>
          <w:rFonts w:cs="Arial"/>
          <w:color w:val="000000"/>
          <w:szCs w:val="18"/>
        </w:rPr>
      </w:pPr>
      <w:proofErr w:type="spellStart"/>
      <w:r w:rsidRPr="003E4C82">
        <w:rPr>
          <w:rFonts w:cs="Arial"/>
          <w:color w:val="000000"/>
          <w:szCs w:val="18"/>
        </w:rPr>
        <w:t>ANSPs</w:t>
      </w:r>
      <w:proofErr w:type="spellEnd"/>
      <w:r w:rsidRPr="003E4C82">
        <w:rPr>
          <w:rFonts w:cs="Arial"/>
          <w:color w:val="000000"/>
          <w:szCs w:val="18"/>
        </w:rPr>
        <w:t xml:space="preserve">, if they choose to use the Leader/Follower Pair-Wise Static wake </w:t>
      </w:r>
      <w:r w:rsidR="00D465EA">
        <w:rPr>
          <w:rFonts w:cs="Arial"/>
          <w:color w:val="000000"/>
          <w:szCs w:val="18"/>
        </w:rPr>
        <w:t>separation minima</w:t>
      </w:r>
      <w:r w:rsidRPr="003E4C82">
        <w:rPr>
          <w:rFonts w:cs="Arial"/>
          <w:color w:val="000000"/>
          <w:szCs w:val="18"/>
        </w:rPr>
        <w:t xml:space="preserve"> Element 1 upgrade will develop a decision support tool to</w:t>
      </w:r>
      <w:r>
        <w:rPr>
          <w:rFonts w:cs="Arial"/>
          <w:color w:val="000000"/>
          <w:szCs w:val="18"/>
        </w:rPr>
        <w:t xml:space="preserve"> </w:t>
      </w:r>
      <w:r w:rsidRPr="003E4C82">
        <w:rPr>
          <w:rFonts w:cs="Arial"/>
          <w:color w:val="000000"/>
          <w:szCs w:val="18"/>
        </w:rPr>
        <w:t>support in the application the standards. The Element 2 and Element 3 Block 1 upgrades require the ANSP,</w:t>
      </w:r>
      <w:r>
        <w:rPr>
          <w:rFonts w:cs="Arial"/>
          <w:color w:val="000000"/>
          <w:szCs w:val="18"/>
        </w:rPr>
        <w:t xml:space="preserve"> </w:t>
      </w:r>
      <w:r w:rsidRPr="003E4C82">
        <w:rPr>
          <w:rFonts w:cs="Arial"/>
          <w:color w:val="000000"/>
          <w:szCs w:val="18"/>
        </w:rPr>
        <w:t>if the ANSP chooses to use the reduced wake separations on its CSPR, add the capability to predict crosswind strength and direction and to display that information to the ANSP controllers and supervisors.</w:t>
      </w:r>
      <w:r>
        <w:rPr>
          <w:rFonts w:cs="Arial"/>
          <w:color w:val="000000"/>
          <w:szCs w:val="18"/>
        </w:rPr>
        <w:t xml:space="preserve"> </w:t>
      </w:r>
      <w:r w:rsidRPr="00CB7425">
        <w:rPr>
          <w:rFonts w:cs="Arial"/>
          <w:color w:val="000000"/>
          <w:szCs w:val="18"/>
        </w:rPr>
        <w:t xml:space="preserve">This capability will be provided by a combination of X-band radar and </w:t>
      </w:r>
      <w:proofErr w:type="spellStart"/>
      <w:r w:rsidRPr="00CB7425">
        <w:rPr>
          <w:rFonts w:cs="Arial"/>
          <w:color w:val="000000"/>
          <w:szCs w:val="18"/>
        </w:rPr>
        <w:t>Lidar</w:t>
      </w:r>
      <w:proofErr w:type="spellEnd"/>
      <w:r w:rsidRPr="00CB7425">
        <w:rPr>
          <w:rFonts w:cs="Arial"/>
          <w:color w:val="000000"/>
          <w:szCs w:val="18"/>
        </w:rPr>
        <w:t xml:space="preserve"> scanner technology.</w:t>
      </w:r>
      <w:r>
        <w:rPr>
          <w:rFonts w:cs="Arial"/>
          <w:color w:val="000000"/>
          <w:szCs w:val="18"/>
        </w:rPr>
        <w:t xml:space="preserve"> The delivery of the weather information required to compute the reduced wake separations will be best supported by a SWIM infrastructure and associate services.</w:t>
      </w:r>
    </w:p>
    <w:p w:rsidR="007076BE" w:rsidRDefault="007076BE" w:rsidP="001B44F6">
      <w:pPr>
        <w:pStyle w:val="Heading1"/>
        <w:numPr>
          <w:ilvl w:val="0"/>
          <w:numId w:val="72"/>
        </w:numPr>
      </w:pPr>
      <w:r>
        <w:t>Human Performance</w:t>
      </w:r>
    </w:p>
    <w:p w:rsidR="007076BE" w:rsidRDefault="007076BE" w:rsidP="001B44F6">
      <w:pPr>
        <w:pStyle w:val="Heading2"/>
        <w:numPr>
          <w:ilvl w:val="1"/>
          <w:numId w:val="72"/>
        </w:numPr>
        <w:tabs>
          <w:tab w:val="clear" w:pos="720"/>
        </w:tabs>
        <w:ind w:left="274" w:firstLine="0"/>
      </w:pPr>
      <w:r>
        <w:t>Human Factors Considerations</w:t>
      </w:r>
    </w:p>
    <w:p w:rsidR="00EF233A" w:rsidRPr="00EF233A" w:rsidRDefault="00EF233A" w:rsidP="001B44F6">
      <w:pPr>
        <w:pStyle w:val="ListParagraph"/>
        <w:numPr>
          <w:ilvl w:val="2"/>
          <w:numId w:val="72"/>
        </w:numPr>
        <w:spacing w:before="240" w:after="60"/>
        <w:ind w:left="0" w:firstLine="0"/>
      </w:pPr>
      <w:r w:rsidRPr="00EF233A">
        <w:rPr>
          <w:rStyle w:val="Strong"/>
          <w:rFonts w:cs="Arial"/>
          <w:b w:val="0"/>
          <w:szCs w:val="20"/>
        </w:rPr>
        <w:t xml:space="preserve">The identification of Human Factors considerations is an important enabler in identifying processes and procedures for this module. In particular, the </w:t>
      </w:r>
      <w:r w:rsidR="00B02B72">
        <w:rPr>
          <w:rStyle w:val="Strong"/>
          <w:rFonts w:cs="Arial"/>
          <w:b w:val="0"/>
          <w:szCs w:val="20"/>
        </w:rPr>
        <w:t>human-machine</w:t>
      </w:r>
      <w:r w:rsidRPr="00EF233A">
        <w:rPr>
          <w:rStyle w:val="Strong"/>
          <w:rFonts w:cs="Arial"/>
          <w:b w:val="0"/>
          <w:szCs w:val="20"/>
        </w:rPr>
        <w:t xml:space="preserve"> interface for the automation aspects of this performance improvement will need to be considered and where necessary accompanied by mitigation risk mitigation strategies such as training, education and redundanc</w:t>
      </w:r>
      <w:r w:rsidR="003D4919">
        <w:rPr>
          <w:rStyle w:val="Strong"/>
          <w:rFonts w:cs="Arial"/>
          <w:b w:val="0"/>
          <w:szCs w:val="20"/>
        </w:rPr>
        <w:t>y</w:t>
      </w:r>
      <w:r w:rsidR="00E0215E">
        <w:rPr>
          <w:rStyle w:val="Strong"/>
          <w:rFonts w:cs="Arial"/>
          <w:b w:val="0"/>
          <w:szCs w:val="20"/>
        </w:rPr>
        <w:t>.</w:t>
      </w:r>
    </w:p>
    <w:p w:rsidR="007076BE" w:rsidRDefault="007076BE" w:rsidP="001B44F6">
      <w:pPr>
        <w:pStyle w:val="Heading2"/>
        <w:numPr>
          <w:ilvl w:val="1"/>
          <w:numId w:val="72"/>
        </w:numPr>
        <w:tabs>
          <w:tab w:val="clear" w:pos="720"/>
        </w:tabs>
        <w:ind w:left="274" w:firstLine="0"/>
      </w:pPr>
      <w:r>
        <w:t>Training and Qualification Requirements</w:t>
      </w:r>
    </w:p>
    <w:p w:rsidR="003B5A6B" w:rsidRPr="002C2D4C" w:rsidRDefault="003B5A6B" w:rsidP="00922911">
      <w:pPr>
        <w:tabs>
          <w:tab w:val="left" w:pos="720"/>
        </w:tabs>
      </w:pPr>
      <w:r>
        <w:t>5.2.1</w:t>
      </w:r>
      <w:r>
        <w:tab/>
        <w:t xml:space="preserve">Training will </w:t>
      </w:r>
      <w:r w:rsidR="00243C06">
        <w:t xml:space="preserve">be </w:t>
      </w:r>
      <w:r>
        <w:t>required for controllers in the use of new Pair Wise Static matrix of aircraft type wake separation pairings and Wake Mitigation decision support tools.</w:t>
      </w:r>
    </w:p>
    <w:p w:rsidR="007076BE" w:rsidRDefault="003B5A6B" w:rsidP="00922911">
      <w:pPr>
        <w:tabs>
          <w:tab w:val="left" w:pos="720"/>
        </w:tabs>
      </w:pPr>
      <w:r>
        <w:rPr>
          <w:rStyle w:val="Strong"/>
          <w:rFonts w:cs="Arial"/>
          <w:b w:val="0"/>
          <w:szCs w:val="20"/>
        </w:rPr>
        <w:t>5.2.2</w:t>
      </w:r>
      <w:r>
        <w:rPr>
          <w:rStyle w:val="Strong"/>
          <w:rFonts w:cs="Arial"/>
          <w:b w:val="0"/>
          <w:szCs w:val="20"/>
        </w:rPr>
        <w:tab/>
      </w:r>
      <w:r w:rsidRPr="00EE5A04">
        <w:rPr>
          <w:rStyle w:val="Strong"/>
          <w:rFonts w:cs="Arial"/>
          <w:b w:val="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sidR="007076BE">
        <w:t>.</w:t>
      </w:r>
    </w:p>
    <w:p w:rsidR="004C276D" w:rsidRPr="00F6394E" w:rsidRDefault="007076BE" w:rsidP="001B44F6">
      <w:pPr>
        <w:pStyle w:val="Heading1"/>
        <w:numPr>
          <w:ilvl w:val="0"/>
          <w:numId w:val="72"/>
        </w:numPr>
      </w:pPr>
      <w:r w:rsidRPr="00F6394E">
        <w:t>Regulatory/</w:t>
      </w:r>
      <w:r w:rsidR="00567EC6">
        <w:t>standardization</w:t>
      </w:r>
      <w:r w:rsidRPr="00F6394E">
        <w:t xml:space="preserve"> needs and Approval Plan (Air &amp; Ground) </w:t>
      </w:r>
    </w:p>
    <w:p w:rsidR="002B1F53" w:rsidRDefault="002B1F53" w:rsidP="00B3452B">
      <w:pPr>
        <w:pStyle w:val="ListParagraph"/>
        <w:numPr>
          <w:ilvl w:val="0"/>
          <w:numId w:val="200"/>
        </w:numPr>
      </w:pPr>
      <w:r w:rsidRPr="002B6405">
        <w:t>Regulatory/Standardization:  Updates required to current published criteria given in Section 8.4</w:t>
      </w:r>
    </w:p>
    <w:p w:rsidR="006C168C" w:rsidRPr="00F6394E" w:rsidRDefault="002B1F53" w:rsidP="00B3452B">
      <w:pPr>
        <w:pStyle w:val="ListParagraph"/>
        <w:numPr>
          <w:ilvl w:val="0"/>
          <w:numId w:val="200"/>
        </w:numPr>
      </w:pPr>
      <w:r w:rsidRPr="002B6405">
        <w:t>Approval Plans:  To Be Determined</w:t>
      </w:r>
      <w:r w:rsidR="0055613D" w:rsidRPr="00F6394E">
        <w:t xml:space="preserve">. </w:t>
      </w:r>
    </w:p>
    <w:p w:rsidR="007076BE" w:rsidRPr="004C276D" w:rsidRDefault="007076BE" w:rsidP="001B44F6">
      <w:pPr>
        <w:pStyle w:val="Heading1"/>
        <w:numPr>
          <w:ilvl w:val="1"/>
          <w:numId w:val="72"/>
        </w:numPr>
        <w:tabs>
          <w:tab w:val="clear" w:pos="720"/>
        </w:tabs>
        <w:ind w:left="274" w:firstLine="0"/>
        <w:rPr>
          <w:i/>
          <w:iCs/>
        </w:rPr>
      </w:pPr>
      <w:r w:rsidRPr="004C276D">
        <w:rPr>
          <w:i/>
          <w:iCs/>
          <w:color w:val="000000"/>
          <w:szCs w:val="18"/>
        </w:rPr>
        <w:t>Element 1</w:t>
      </w:r>
    </w:p>
    <w:p w:rsidR="007076BE" w:rsidRDefault="002B1F53" w:rsidP="002B1F53">
      <w:pPr>
        <w:widowControl w:val="0"/>
        <w:autoSpaceDE w:val="0"/>
        <w:autoSpaceDN w:val="0"/>
        <w:adjustRightInd w:val="0"/>
        <w:snapToGrid w:val="0"/>
        <w:spacing w:after="0"/>
        <w:rPr>
          <w:rFonts w:cs="Arial"/>
          <w:color w:val="000000"/>
          <w:sz w:val="18"/>
          <w:szCs w:val="18"/>
        </w:rPr>
      </w:pPr>
      <w:r w:rsidRPr="002B1F53">
        <w:rPr>
          <w:rFonts w:cs="Arial"/>
          <w:color w:val="000000"/>
          <w:szCs w:val="18"/>
        </w:rPr>
        <w:t xml:space="preserve">The product of Element 1 is a recommended set of Leader/Follower Pair-Wise Static additional wake separation changes to the ICAO wake separation minima and supporting documentation. Once approved, </w:t>
      </w:r>
      <w:proofErr w:type="spellStart"/>
      <w:r w:rsidRPr="002B1F53">
        <w:rPr>
          <w:rFonts w:cs="Arial"/>
          <w:color w:val="000000"/>
          <w:szCs w:val="18"/>
        </w:rPr>
        <w:t>ICAO’s</w:t>
      </w:r>
      <w:proofErr w:type="spellEnd"/>
      <w:r w:rsidRPr="002B1F53">
        <w:rPr>
          <w:rFonts w:cs="Arial"/>
          <w:color w:val="000000"/>
          <w:szCs w:val="18"/>
        </w:rPr>
        <w:t xml:space="preserve"> revised wake separation minima will allow all </w:t>
      </w:r>
      <w:proofErr w:type="spellStart"/>
      <w:r w:rsidRPr="002B1F53">
        <w:rPr>
          <w:rFonts w:cs="Arial"/>
          <w:color w:val="000000"/>
          <w:szCs w:val="18"/>
        </w:rPr>
        <w:t>ANSPs</w:t>
      </w:r>
      <w:proofErr w:type="spellEnd"/>
      <w:r w:rsidRPr="002B1F53">
        <w:rPr>
          <w:rFonts w:cs="Arial"/>
          <w:color w:val="000000"/>
          <w:szCs w:val="18"/>
        </w:rPr>
        <w:t xml:space="preserve"> to base their wake mitigation procedures on the ICAO approved standards. ICAO approval of the Leader/Follower Pair-Wise Static wake separation minima is estimated to occur in the 2015/16 time frame</w:t>
      </w:r>
      <w:r w:rsidR="007076BE">
        <w:rPr>
          <w:rFonts w:cs="Arial"/>
          <w:color w:val="000000"/>
          <w:sz w:val="18"/>
          <w:szCs w:val="18"/>
        </w:rPr>
        <w:t>.</w:t>
      </w:r>
    </w:p>
    <w:p w:rsidR="007076BE" w:rsidRDefault="007076BE" w:rsidP="007076BE">
      <w:pPr>
        <w:widowControl w:val="0"/>
        <w:autoSpaceDE w:val="0"/>
        <w:autoSpaceDN w:val="0"/>
        <w:adjustRightInd w:val="0"/>
        <w:snapToGrid w:val="0"/>
        <w:spacing w:after="0"/>
        <w:jc w:val="left"/>
        <w:rPr>
          <w:rFonts w:ascii="Times New Roman" w:hAnsi="Times New Roman"/>
          <w:sz w:val="24"/>
        </w:rPr>
      </w:pPr>
    </w:p>
    <w:p w:rsidR="007076BE" w:rsidRPr="004C276D" w:rsidRDefault="007076BE" w:rsidP="001B44F6">
      <w:pPr>
        <w:pStyle w:val="ListParagraph"/>
        <w:widowControl w:val="0"/>
        <w:numPr>
          <w:ilvl w:val="1"/>
          <w:numId w:val="72"/>
        </w:numPr>
        <w:tabs>
          <w:tab w:val="clear" w:pos="720"/>
        </w:tabs>
        <w:autoSpaceDE w:val="0"/>
        <w:autoSpaceDN w:val="0"/>
        <w:adjustRightInd w:val="0"/>
        <w:snapToGrid w:val="0"/>
        <w:spacing w:after="0"/>
        <w:ind w:left="274" w:firstLine="0"/>
        <w:rPr>
          <w:rFonts w:asciiTheme="minorBidi" w:hAnsiTheme="minorBidi" w:cstheme="minorBidi"/>
          <w:i/>
          <w:iCs/>
          <w:sz w:val="22"/>
          <w:szCs w:val="22"/>
        </w:rPr>
      </w:pPr>
      <w:r w:rsidRPr="004C276D">
        <w:rPr>
          <w:rFonts w:asciiTheme="minorBidi" w:hAnsiTheme="minorBidi" w:cstheme="minorBidi"/>
          <w:b/>
          <w:i/>
          <w:iCs/>
          <w:sz w:val="22"/>
          <w:szCs w:val="22"/>
        </w:rPr>
        <w:t>Element 2 and 3</w:t>
      </w:r>
    </w:p>
    <w:p w:rsidR="002B1F53" w:rsidRPr="003E08A3" w:rsidRDefault="002B1F53" w:rsidP="002B1F53">
      <w:pPr>
        <w:widowControl w:val="0"/>
        <w:autoSpaceDE w:val="0"/>
        <w:autoSpaceDN w:val="0"/>
        <w:adjustRightInd w:val="0"/>
        <w:snapToGrid w:val="0"/>
        <w:spacing w:after="0"/>
        <w:rPr>
          <w:rFonts w:ascii="Times New Roman" w:hAnsi="Times New Roman"/>
          <w:szCs w:val="20"/>
        </w:rPr>
      </w:pPr>
      <w:r w:rsidRPr="003E08A3">
        <w:rPr>
          <w:rFonts w:cs="Arial"/>
          <w:color w:val="000000"/>
          <w:szCs w:val="20"/>
        </w:rPr>
        <w:t>Element 2 and 3 products are U.S. airport specific and are approved for use through a national review process to insure proper integration into the air traffic control system. A companion process (FAA Safety Management System) reviews and documents the safety of the product, insuring the safety risk associated with the use of the product is low.</w:t>
      </w:r>
    </w:p>
    <w:p w:rsidR="002B1F53" w:rsidRPr="003E08A3" w:rsidRDefault="002B1F53" w:rsidP="002B1F53">
      <w:pPr>
        <w:widowControl w:val="0"/>
        <w:autoSpaceDE w:val="0"/>
        <w:autoSpaceDN w:val="0"/>
        <w:adjustRightInd w:val="0"/>
        <w:snapToGrid w:val="0"/>
        <w:spacing w:after="0"/>
        <w:rPr>
          <w:rFonts w:ascii="Times New Roman" w:hAnsi="Times New Roman"/>
          <w:szCs w:val="20"/>
        </w:rPr>
      </w:pPr>
    </w:p>
    <w:p w:rsidR="007076BE" w:rsidRPr="003E08A3" w:rsidRDefault="002B1F53" w:rsidP="002B1F53">
      <w:pPr>
        <w:widowControl w:val="0"/>
        <w:autoSpaceDE w:val="0"/>
        <w:autoSpaceDN w:val="0"/>
        <w:adjustRightInd w:val="0"/>
        <w:snapToGrid w:val="0"/>
        <w:spacing w:after="0"/>
        <w:rPr>
          <w:rFonts w:ascii="Times New Roman" w:hAnsi="Times New Roman"/>
          <w:szCs w:val="20"/>
        </w:rPr>
      </w:pPr>
      <w:r w:rsidRPr="003E08A3">
        <w:rPr>
          <w:rFonts w:cs="Arial"/>
          <w:color w:val="000000"/>
          <w:szCs w:val="20"/>
        </w:rPr>
        <w:t xml:space="preserve">There is no air approval plan required for the implementation of the Wake </w:t>
      </w:r>
      <w:r>
        <w:rPr>
          <w:rFonts w:cs="Arial"/>
          <w:color w:val="000000"/>
          <w:szCs w:val="20"/>
        </w:rPr>
        <w:t>Turbulence</w:t>
      </w:r>
      <w:r w:rsidRPr="003E08A3">
        <w:rPr>
          <w:rFonts w:cs="Arial"/>
          <w:color w:val="000000"/>
          <w:szCs w:val="20"/>
        </w:rPr>
        <w:t xml:space="preserve"> Standards – Refined Module Block 1</w:t>
      </w:r>
      <w:r w:rsidR="007076BE" w:rsidRPr="003E08A3">
        <w:rPr>
          <w:rFonts w:cs="Arial"/>
          <w:color w:val="000000"/>
          <w:szCs w:val="20"/>
        </w:rPr>
        <w:t>.</w:t>
      </w:r>
    </w:p>
    <w:p w:rsidR="007076BE" w:rsidRDefault="007076BE" w:rsidP="001B44F6">
      <w:pPr>
        <w:pStyle w:val="Heading1"/>
        <w:numPr>
          <w:ilvl w:val="0"/>
          <w:numId w:val="72"/>
        </w:numPr>
      </w:pPr>
      <w:r>
        <w:t xml:space="preserve">Implementation and </w:t>
      </w:r>
      <w:r w:rsidRPr="00C26951">
        <w:t xml:space="preserve">Demonstration </w:t>
      </w:r>
      <w:r>
        <w:t>Activities</w:t>
      </w:r>
    </w:p>
    <w:p w:rsidR="007076BE" w:rsidRPr="005728B5" w:rsidRDefault="007076BE" w:rsidP="001B44F6">
      <w:pPr>
        <w:pStyle w:val="Heading2"/>
        <w:numPr>
          <w:ilvl w:val="1"/>
          <w:numId w:val="72"/>
        </w:numPr>
        <w:tabs>
          <w:tab w:val="clear" w:pos="720"/>
        </w:tabs>
        <w:ind w:left="274" w:firstLine="0"/>
        <w:rPr>
          <w:b w:val="0"/>
          <w:i w:val="0"/>
          <w:sz w:val="18"/>
        </w:rPr>
      </w:pPr>
      <w:r w:rsidRPr="005728B5">
        <w:t>Current Use</w:t>
      </w:r>
      <w:r w:rsidRPr="005728B5">
        <w:rPr>
          <w:b w:val="0"/>
          <w:i w:val="0"/>
          <w:sz w:val="18"/>
        </w:rPr>
        <w:t xml:space="preserve"> </w:t>
      </w:r>
    </w:p>
    <w:p w:rsidR="007076BE" w:rsidRPr="005728B5" w:rsidRDefault="007076BE" w:rsidP="000B12BD">
      <w:pPr>
        <w:widowControl w:val="0"/>
        <w:autoSpaceDE w:val="0"/>
        <w:autoSpaceDN w:val="0"/>
        <w:adjustRightInd w:val="0"/>
        <w:snapToGrid w:val="0"/>
        <w:spacing w:after="0"/>
        <w:jc w:val="left"/>
        <w:rPr>
          <w:rFonts w:ascii="Times New Roman" w:hAnsi="Times New Roman"/>
          <w:sz w:val="28"/>
        </w:rPr>
      </w:pPr>
      <w:r w:rsidRPr="005728B5">
        <w:rPr>
          <w:rFonts w:cs="Arial"/>
          <w:color w:val="000000"/>
          <w:szCs w:val="18"/>
        </w:rPr>
        <w:t>The WTMD system</w:t>
      </w:r>
      <w:r w:rsidR="000B12BD">
        <w:rPr>
          <w:rFonts w:cs="Arial"/>
          <w:color w:val="000000"/>
          <w:szCs w:val="18"/>
        </w:rPr>
        <w:t xml:space="preserve"> has been </w:t>
      </w:r>
      <w:r w:rsidRPr="005728B5">
        <w:rPr>
          <w:rFonts w:cs="Arial"/>
          <w:color w:val="000000"/>
          <w:szCs w:val="18"/>
        </w:rPr>
        <w:t xml:space="preserve">operationally demonstrated at three U.S. </w:t>
      </w:r>
      <w:r w:rsidRPr="000B12BD">
        <w:rPr>
          <w:rFonts w:cs="Arial"/>
          <w:color w:val="000000"/>
          <w:szCs w:val="18"/>
        </w:rPr>
        <w:t>airports beginning in 2011.</w:t>
      </w:r>
    </w:p>
    <w:p w:rsidR="007076BE" w:rsidRDefault="007076BE" w:rsidP="001B44F6">
      <w:pPr>
        <w:pStyle w:val="Heading2"/>
        <w:numPr>
          <w:ilvl w:val="1"/>
          <w:numId w:val="72"/>
        </w:numPr>
        <w:tabs>
          <w:tab w:val="clear" w:pos="720"/>
        </w:tabs>
        <w:ind w:left="274" w:firstLine="0"/>
      </w:pPr>
      <w:r>
        <w:t>Planned or Ongoing Trials</w:t>
      </w:r>
    </w:p>
    <w:p w:rsidR="007076BE" w:rsidRPr="005728B5" w:rsidRDefault="00B96899" w:rsidP="00B96899">
      <w:pPr>
        <w:widowControl w:val="0"/>
        <w:autoSpaceDE w:val="0"/>
        <w:autoSpaceDN w:val="0"/>
        <w:adjustRightInd w:val="0"/>
        <w:snapToGrid w:val="0"/>
        <w:spacing w:after="0"/>
        <w:rPr>
          <w:rFonts w:cs="Arial"/>
          <w:color w:val="000000"/>
          <w:szCs w:val="18"/>
        </w:rPr>
      </w:pPr>
      <w:r w:rsidRPr="000B12BD">
        <w:rPr>
          <w:bCs/>
        </w:rPr>
        <w:t>Concurrent with the ICAO approval process, the</w:t>
      </w:r>
      <w:r w:rsidRPr="003D532B">
        <w:t xml:space="preserve"> FAA is developing documentation and adapting its automation systems to allow implementation of the wake separation standard. </w:t>
      </w:r>
      <w:r w:rsidR="007076BE" w:rsidRPr="005728B5">
        <w:rPr>
          <w:rFonts w:cs="Arial"/>
          <w:color w:val="000000"/>
          <w:szCs w:val="18"/>
        </w:rPr>
        <w:t xml:space="preserve">The ICAO approval is expected in 2015/16. </w:t>
      </w:r>
    </w:p>
    <w:p w:rsidR="007076BE" w:rsidRPr="005728B5" w:rsidRDefault="007076BE" w:rsidP="007076BE">
      <w:pPr>
        <w:widowControl w:val="0"/>
        <w:autoSpaceDE w:val="0"/>
        <w:autoSpaceDN w:val="0"/>
        <w:adjustRightInd w:val="0"/>
        <w:snapToGrid w:val="0"/>
        <w:spacing w:after="0"/>
        <w:rPr>
          <w:sz w:val="22"/>
        </w:rPr>
      </w:pPr>
    </w:p>
    <w:p w:rsidR="007076BE" w:rsidRPr="005728B5" w:rsidRDefault="007076BE" w:rsidP="007076BE">
      <w:pPr>
        <w:widowControl w:val="0"/>
        <w:autoSpaceDE w:val="0"/>
        <w:autoSpaceDN w:val="0"/>
        <w:adjustRightInd w:val="0"/>
        <w:snapToGrid w:val="0"/>
        <w:spacing w:after="0"/>
        <w:rPr>
          <w:rFonts w:ascii="Times New Roman" w:hAnsi="Times New Roman"/>
          <w:sz w:val="28"/>
        </w:rPr>
      </w:pPr>
      <w:r w:rsidRPr="005728B5">
        <w:rPr>
          <w:rFonts w:cs="Arial"/>
          <w:color w:val="000000"/>
          <w:szCs w:val="18"/>
        </w:rPr>
        <w:t>Work is continuing on developing crosswind based wake separation procedures and technology upgrades for arrival operations to and airport’s CSPR. Human-in-the-loop simulations using the procedures and the associated controller display support will be conducted in 2012. Depending on the outcome of the simulations, the development of the capability may continue.</w:t>
      </w:r>
    </w:p>
    <w:p w:rsidR="007076BE" w:rsidRPr="005728B5" w:rsidRDefault="007076BE" w:rsidP="007076BE">
      <w:pPr>
        <w:widowControl w:val="0"/>
        <w:autoSpaceDE w:val="0"/>
        <w:autoSpaceDN w:val="0"/>
        <w:adjustRightInd w:val="0"/>
        <w:snapToGrid w:val="0"/>
        <w:spacing w:after="0"/>
        <w:rPr>
          <w:sz w:val="22"/>
        </w:rPr>
      </w:pPr>
    </w:p>
    <w:p w:rsidR="007076BE" w:rsidRPr="005728B5" w:rsidRDefault="007076BE" w:rsidP="00E829B2">
      <w:pPr>
        <w:widowControl w:val="0"/>
        <w:autoSpaceDE w:val="0"/>
        <w:autoSpaceDN w:val="0"/>
        <w:adjustRightInd w:val="0"/>
        <w:snapToGrid w:val="0"/>
        <w:spacing w:after="0"/>
        <w:rPr>
          <w:rFonts w:ascii="Times New Roman" w:hAnsi="Times New Roman"/>
          <w:sz w:val="28"/>
        </w:rPr>
      </w:pPr>
      <w:r w:rsidRPr="005728B5">
        <w:rPr>
          <w:rFonts w:cs="Arial"/>
          <w:color w:val="000000"/>
          <w:szCs w:val="18"/>
        </w:rPr>
        <w:t xml:space="preserve">Wake Turbulence Mitigation for Departures (WTMD) is a development project by the U.S. that will allow, when runway crosswinds are of sufficient strength and persistence, aircraft to depart on the up wind CSPR after a Boeing 757 or heavier aircraft departs on the downwind runway – without waiting the current required wake mitigation delay of 2 to 3 minutes. WTMD is being developed for implementation at </w:t>
      </w:r>
      <w:r w:rsidR="00E829B2">
        <w:rPr>
          <w:rFonts w:cs="Arial"/>
          <w:color w:val="000000"/>
          <w:szCs w:val="18"/>
        </w:rPr>
        <w:t>eight to ten</w:t>
      </w:r>
      <w:r w:rsidRPr="005728B5">
        <w:rPr>
          <w:rFonts w:cs="Arial"/>
          <w:color w:val="000000"/>
          <w:szCs w:val="18"/>
        </w:rPr>
        <w:t xml:space="preserve"> U</w:t>
      </w:r>
      <w:r w:rsidR="00E829B2">
        <w:rPr>
          <w:rFonts w:cs="Arial"/>
          <w:color w:val="000000"/>
          <w:szCs w:val="18"/>
        </w:rPr>
        <w:t>.</w:t>
      </w:r>
      <w:r w:rsidRPr="005728B5">
        <w:rPr>
          <w:rFonts w:cs="Arial"/>
          <w:color w:val="000000"/>
          <w:szCs w:val="18"/>
        </w:rPr>
        <w:t>S</w:t>
      </w:r>
      <w:r w:rsidR="00E829B2">
        <w:rPr>
          <w:rFonts w:cs="Arial"/>
          <w:color w:val="000000"/>
          <w:szCs w:val="18"/>
        </w:rPr>
        <w:t>.</w:t>
      </w:r>
      <w:r w:rsidRPr="005728B5">
        <w:rPr>
          <w:rFonts w:cs="Arial"/>
          <w:color w:val="000000"/>
          <w:szCs w:val="18"/>
        </w:rPr>
        <w:t xml:space="preserve"> airports that have CSPR with frequent favourable crosswinds and a significant amount of Boeing 757 and heavier aircraft operations. First operational use of WTMD is expected in spring 2011.</w:t>
      </w:r>
    </w:p>
    <w:p w:rsidR="007076BE" w:rsidRDefault="007076BE" w:rsidP="001B44F6">
      <w:pPr>
        <w:pStyle w:val="Heading1"/>
        <w:numPr>
          <w:ilvl w:val="0"/>
          <w:numId w:val="72"/>
        </w:numPr>
      </w:pPr>
      <w:r>
        <w:t>Reference Documents</w:t>
      </w:r>
    </w:p>
    <w:p w:rsidR="007076BE" w:rsidRDefault="007076BE" w:rsidP="001B44F6">
      <w:pPr>
        <w:pStyle w:val="Heading2"/>
        <w:numPr>
          <w:ilvl w:val="1"/>
          <w:numId w:val="72"/>
        </w:numPr>
        <w:tabs>
          <w:tab w:val="clear" w:pos="720"/>
        </w:tabs>
        <w:ind w:left="230" w:firstLine="0"/>
      </w:pPr>
      <w:r>
        <w:t>Standards</w:t>
      </w:r>
    </w:p>
    <w:p w:rsidR="007076BE" w:rsidRDefault="007076BE" w:rsidP="001B44F6">
      <w:pPr>
        <w:pStyle w:val="Heading2"/>
        <w:numPr>
          <w:ilvl w:val="1"/>
          <w:numId w:val="72"/>
        </w:numPr>
        <w:tabs>
          <w:tab w:val="clear" w:pos="720"/>
        </w:tabs>
        <w:ind w:left="230" w:firstLine="0"/>
      </w:pPr>
      <w:r>
        <w:t>Procedures</w:t>
      </w:r>
    </w:p>
    <w:p w:rsidR="007076BE" w:rsidRDefault="007076BE" w:rsidP="001B44F6">
      <w:pPr>
        <w:pStyle w:val="Heading2"/>
        <w:numPr>
          <w:ilvl w:val="1"/>
          <w:numId w:val="72"/>
        </w:numPr>
        <w:tabs>
          <w:tab w:val="clear" w:pos="720"/>
        </w:tabs>
        <w:ind w:left="230" w:firstLine="0"/>
      </w:pPr>
      <w:r>
        <w:t>Guidance Material</w:t>
      </w:r>
    </w:p>
    <w:p w:rsidR="002B1F53" w:rsidRDefault="002B1F53" w:rsidP="00B3452B">
      <w:pPr>
        <w:pStyle w:val="Heading2"/>
        <w:numPr>
          <w:ilvl w:val="1"/>
          <w:numId w:val="202"/>
        </w:numPr>
        <w:ind w:left="230" w:firstLine="0"/>
      </w:pPr>
      <w:r>
        <w:t>Approval Documents</w:t>
      </w:r>
    </w:p>
    <w:p w:rsidR="002B1F53" w:rsidRDefault="002B1F53" w:rsidP="00B3452B">
      <w:pPr>
        <w:pStyle w:val="ListParagraph"/>
        <w:numPr>
          <w:ilvl w:val="0"/>
          <w:numId w:val="201"/>
        </w:numPr>
      </w:pPr>
      <w:r w:rsidRPr="001404A4">
        <w:t xml:space="preserve">ICAO Doc 4444, </w:t>
      </w:r>
      <w:r w:rsidRPr="002B6405">
        <w:rPr>
          <w:i/>
          <w:iCs/>
        </w:rPr>
        <w:t>Procedures for Air Navigation Services — Air Traffic Management</w:t>
      </w:r>
      <w:r>
        <w:rPr>
          <w:i/>
          <w:iCs/>
        </w:rPr>
        <w:t>;</w:t>
      </w:r>
    </w:p>
    <w:p w:rsidR="002B1F53" w:rsidRPr="002B1F53" w:rsidRDefault="002B1F53" w:rsidP="00B3452B">
      <w:pPr>
        <w:pStyle w:val="ListParagraph"/>
        <w:numPr>
          <w:ilvl w:val="0"/>
          <w:numId w:val="201"/>
        </w:numPr>
      </w:pPr>
      <w:r w:rsidRPr="00FA17FF">
        <w:t xml:space="preserve">ICAO Doc 9426, </w:t>
      </w:r>
      <w:r w:rsidRPr="002B1F53">
        <w:rPr>
          <w:i/>
          <w:iCs/>
        </w:rPr>
        <w:t>Air Traffic Services Planning Manual</w:t>
      </w:r>
      <w:r>
        <w:rPr>
          <w:i/>
          <w:iCs/>
        </w:rPr>
        <w:t>.</w:t>
      </w: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rPr>
          <w:rFonts w:cs="Arial"/>
          <w:b/>
          <w:bCs/>
        </w:rPr>
      </w:pPr>
    </w:p>
    <w:p w:rsidR="007076BE" w:rsidRPr="002C3A06" w:rsidRDefault="007076BE" w:rsidP="007076BE">
      <w:pPr>
        <w:jc w:val="center"/>
        <w:rPr>
          <w:rFonts w:cs="Arial"/>
          <w:sz w:val="32"/>
          <w:szCs w:val="32"/>
        </w:rPr>
      </w:pPr>
    </w:p>
    <w:p w:rsidR="007076BE" w:rsidRDefault="007076BE" w:rsidP="007076BE"/>
    <w:p w:rsidR="005518C7" w:rsidRDefault="005518C7" w:rsidP="005518C7">
      <w:pPr>
        <w:autoSpaceDE w:val="0"/>
        <w:autoSpaceDN w:val="0"/>
        <w:adjustRightInd w:val="0"/>
        <w:spacing w:after="0"/>
        <w:jc w:val="left"/>
        <w:rPr>
          <w:b/>
          <w:sz w:val="32"/>
        </w:rPr>
        <w:sectPr w:rsidR="005518C7" w:rsidSect="00C569A6">
          <w:headerReference w:type="default" r:id="rId26"/>
          <w:pgSz w:w="11907" w:h="16840" w:code="9"/>
          <w:pgMar w:top="1418" w:right="1134" w:bottom="1418" w:left="1134" w:header="720" w:footer="720" w:gutter="0"/>
          <w:cols w:space="708"/>
          <w:noEndnote/>
          <w:docGrid w:linePitch="233"/>
        </w:sectPr>
      </w:pPr>
    </w:p>
    <w:p w:rsidR="005518C7" w:rsidRPr="00FB1514" w:rsidRDefault="005518C7" w:rsidP="00FB1514">
      <w:pPr>
        <w:pStyle w:val="Modules"/>
      </w:pPr>
      <w:bookmarkStart w:id="16" w:name="_Toc319493900"/>
      <w:r w:rsidRPr="00FB1514">
        <w:t xml:space="preserve">Module N° </w:t>
      </w:r>
      <w:bookmarkStart w:id="17" w:name="B270"/>
      <w:r w:rsidRPr="00FB1514">
        <w:t>B2-70</w:t>
      </w:r>
      <w:bookmarkEnd w:id="17"/>
      <w:r w:rsidRPr="00FB1514">
        <w:t>: Advanced Wake Turbulence Separation</w:t>
      </w:r>
      <w:bookmarkStart w:id="18" w:name="_Toc319340232"/>
      <w:bookmarkStart w:id="19" w:name="_Toc319421059"/>
      <w:r w:rsidR="00FB1514">
        <w:t xml:space="preserve"> </w:t>
      </w:r>
      <w:r w:rsidRPr="00FB1514">
        <w:t>(Time-based)</w:t>
      </w:r>
      <w:bookmarkEnd w:id="16"/>
      <w:bookmarkEnd w:id="18"/>
      <w:bookmarkEnd w:id="19"/>
    </w:p>
    <w:p w:rsidR="005518C7" w:rsidRPr="0093002C" w:rsidRDefault="005518C7" w:rsidP="005518C7">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5518C7" w:rsidRPr="00500CD2" w:rsidTr="005518C7">
        <w:tc>
          <w:tcPr>
            <w:tcW w:w="2802" w:type="dxa"/>
            <w:shd w:val="clear" w:color="auto" w:fill="auto"/>
          </w:tcPr>
          <w:p w:rsidR="005518C7" w:rsidRPr="00500CD2" w:rsidRDefault="005518C7" w:rsidP="005518C7">
            <w:pPr>
              <w:rPr>
                <w:b/>
                <w:szCs w:val="20"/>
              </w:rPr>
            </w:pPr>
            <w:r w:rsidRPr="00500CD2">
              <w:rPr>
                <w:b/>
                <w:szCs w:val="20"/>
              </w:rPr>
              <w:t>Summary</w:t>
            </w:r>
          </w:p>
        </w:tc>
        <w:tc>
          <w:tcPr>
            <w:tcW w:w="7087" w:type="dxa"/>
            <w:gridSpan w:val="2"/>
            <w:shd w:val="clear" w:color="auto" w:fill="auto"/>
          </w:tcPr>
          <w:p w:rsidR="005518C7" w:rsidRPr="00321716" w:rsidRDefault="002F3A2C" w:rsidP="00306117">
            <w:r>
              <w:rPr>
                <w:iCs/>
              </w:rPr>
              <w:t xml:space="preserve">The </w:t>
            </w:r>
            <w:r w:rsidRPr="00F71D91">
              <w:rPr>
                <w:iCs/>
              </w:rPr>
              <w:t>appli</w:t>
            </w:r>
            <w:r>
              <w:rPr>
                <w:iCs/>
              </w:rPr>
              <w:t>cation of</w:t>
            </w:r>
            <w:r w:rsidRPr="00F71D91">
              <w:rPr>
                <w:iCs/>
              </w:rPr>
              <w:t xml:space="preserve"> </w:t>
            </w:r>
            <w:r>
              <w:rPr>
                <w:iCs/>
              </w:rPr>
              <w:t xml:space="preserve">time-based </w:t>
            </w:r>
            <w:r w:rsidRPr="00F71D91">
              <w:rPr>
                <w:iCs/>
              </w:rPr>
              <w:t xml:space="preserve">aircraft-to-aircraft wake </w:t>
            </w:r>
            <w:r w:rsidR="00D465EA">
              <w:rPr>
                <w:iCs/>
              </w:rPr>
              <w:t>separation minima</w:t>
            </w:r>
            <w:r w:rsidRPr="00F71D91">
              <w:rPr>
                <w:iCs/>
              </w:rPr>
              <w:t xml:space="preserve"> and changes to the procedures the </w:t>
            </w:r>
            <w:hyperlink w:anchor="ANSP" w:history="1">
              <w:r w:rsidRPr="00893CD7">
                <w:rPr>
                  <w:rStyle w:val="Hyperlink"/>
                  <w:iCs/>
                </w:rPr>
                <w:t>ANSP</w:t>
              </w:r>
            </w:hyperlink>
            <w:r w:rsidRPr="00F71D91">
              <w:rPr>
                <w:iCs/>
              </w:rPr>
              <w:t xml:space="preserve"> uses to apply the wake </w:t>
            </w:r>
            <w:r w:rsidR="00D465EA">
              <w:rPr>
                <w:iCs/>
              </w:rPr>
              <w:t>separation minima</w:t>
            </w:r>
            <w:r w:rsidRPr="00F71D91">
              <w:rPr>
                <w:iCs/>
              </w:rPr>
              <w:t>.</w:t>
            </w:r>
          </w:p>
        </w:tc>
      </w:tr>
      <w:tr w:rsidR="005518C7" w:rsidRPr="00500CD2" w:rsidTr="005518C7">
        <w:tc>
          <w:tcPr>
            <w:tcW w:w="2802" w:type="dxa"/>
            <w:shd w:val="clear" w:color="auto" w:fill="auto"/>
          </w:tcPr>
          <w:p w:rsidR="005518C7" w:rsidRPr="00500CD2" w:rsidRDefault="005518C7" w:rsidP="005518C7">
            <w:pPr>
              <w:rPr>
                <w:b/>
                <w:szCs w:val="20"/>
              </w:rPr>
            </w:pPr>
            <w:r w:rsidRPr="00500CD2">
              <w:rPr>
                <w:b/>
                <w:szCs w:val="20"/>
              </w:rPr>
              <w:t>Main Performance Impact</w:t>
            </w:r>
          </w:p>
        </w:tc>
        <w:tc>
          <w:tcPr>
            <w:tcW w:w="7087" w:type="dxa"/>
            <w:gridSpan w:val="2"/>
            <w:shd w:val="clear" w:color="auto" w:fill="auto"/>
          </w:tcPr>
          <w:p w:rsidR="005518C7" w:rsidRPr="008D1C02" w:rsidRDefault="005518C7" w:rsidP="005518C7">
            <w:pPr>
              <w:autoSpaceDE w:val="0"/>
              <w:autoSpaceDN w:val="0"/>
              <w:adjustRightInd w:val="0"/>
              <w:spacing w:after="0"/>
              <w:jc w:val="left"/>
              <w:rPr>
                <w:bCs/>
              </w:rPr>
            </w:pPr>
            <w:smartTag w:uri="urn:schemas-microsoft-com:office:smarttags" w:element="stockticker">
              <w:r w:rsidRPr="008D1C02">
                <w:rPr>
                  <w:bCs/>
                </w:rPr>
                <w:t>KPA</w:t>
              </w:r>
            </w:smartTag>
            <w:r w:rsidRPr="008D1C02">
              <w:rPr>
                <w:bCs/>
              </w:rPr>
              <w:t xml:space="preserve">-02 Capacity; </w:t>
            </w:r>
          </w:p>
        </w:tc>
      </w:tr>
      <w:tr w:rsidR="005518C7" w:rsidRPr="00500CD2" w:rsidTr="005518C7">
        <w:tc>
          <w:tcPr>
            <w:tcW w:w="2802" w:type="dxa"/>
            <w:shd w:val="clear" w:color="auto" w:fill="auto"/>
          </w:tcPr>
          <w:p w:rsidR="005518C7" w:rsidRPr="00500CD2" w:rsidRDefault="007D7384" w:rsidP="005518C7">
            <w:pPr>
              <w:rPr>
                <w:b/>
                <w:szCs w:val="20"/>
              </w:rPr>
            </w:pPr>
            <w:r>
              <w:rPr>
                <w:b/>
                <w:szCs w:val="20"/>
              </w:rPr>
              <w:t>Operating Environment</w:t>
            </w:r>
            <w:r w:rsidR="005518C7">
              <w:rPr>
                <w:b/>
                <w:szCs w:val="20"/>
              </w:rPr>
              <w:t xml:space="preserve"> / Flight Phases</w:t>
            </w:r>
          </w:p>
        </w:tc>
        <w:tc>
          <w:tcPr>
            <w:tcW w:w="7087" w:type="dxa"/>
            <w:gridSpan w:val="2"/>
            <w:shd w:val="clear" w:color="auto" w:fill="auto"/>
          </w:tcPr>
          <w:p w:rsidR="005518C7" w:rsidRPr="00321716" w:rsidRDefault="005518C7" w:rsidP="005518C7">
            <w:pPr>
              <w:pStyle w:val="Style10ptJustified"/>
            </w:pPr>
            <w:r>
              <w:rPr>
                <w:rFonts w:ascii="Helvetica" w:hAnsi="Helvetica" w:cs="Helvetica"/>
                <w:lang w:val="en-US" w:eastAsia="en-US"/>
              </w:rPr>
              <w:t>Aerodrome</w:t>
            </w:r>
          </w:p>
        </w:tc>
      </w:tr>
      <w:tr w:rsidR="005518C7" w:rsidRPr="00500CD2" w:rsidTr="005518C7">
        <w:tc>
          <w:tcPr>
            <w:tcW w:w="2802" w:type="dxa"/>
            <w:shd w:val="clear" w:color="auto" w:fill="auto"/>
          </w:tcPr>
          <w:p w:rsidR="005518C7" w:rsidRPr="00500CD2" w:rsidRDefault="005518C7" w:rsidP="005518C7">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5518C7" w:rsidRPr="002B3E0C" w:rsidRDefault="005518C7" w:rsidP="00FE5D68">
            <w:pPr>
              <w:pStyle w:val="Style10ptJustified"/>
            </w:pPr>
            <w:r>
              <w:rPr>
                <w:rFonts w:ascii="Helvetica" w:hAnsi="Helvetica" w:cs="Helvetica"/>
                <w:lang w:val="en-US" w:eastAsia="en-US"/>
              </w:rPr>
              <w:t xml:space="preserve">Most Complex - Establishment of </w:t>
            </w:r>
            <w:r w:rsidR="000F7347">
              <w:rPr>
                <w:rFonts w:ascii="Helvetica" w:hAnsi="Helvetica" w:cs="Helvetica"/>
                <w:lang w:val="en-US" w:eastAsia="en-US"/>
              </w:rPr>
              <w:t>time-based</w:t>
            </w:r>
            <w:r>
              <w:rPr>
                <w:rFonts w:ascii="Helvetica" w:hAnsi="Helvetica" w:cs="Helvetica"/>
                <w:lang w:val="en-US" w:eastAsia="en-US"/>
              </w:rPr>
              <w:t xml:space="preserve"> separation criteria between pairs of aircraft extends the existing variable distance re-categorization of existing wake turbulence into a conditions specific time-based interval. This will optimize the inter-operation wait time to the minimum required for wake disassociation and runway occupancy. Runway throughput is increased as a result.</w:t>
            </w:r>
          </w:p>
        </w:tc>
      </w:tr>
      <w:tr w:rsidR="005518C7" w:rsidRPr="00321716" w:rsidTr="005518C7">
        <w:tc>
          <w:tcPr>
            <w:tcW w:w="2802" w:type="dxa"/>
            <w:shd w:val="clear" w:color="auto" w:fill="auto"/>
          </w:tcPr>
          <w:p w:rsidR="005518C7" w:rsidRPr="00500CD2" w:rsidRDefault="005518C7" w:rsidP="005518C7">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5518C7" w:rsidRPr="00321716" w:rsidRDefault="005518C7" w:rsidP="005518C7">
            <w:pPr>
              <w:pStyle w:val="Style10ptJustified"/>
            </w:pPr>
            <w:r>
              <w:t>CM – Conflict Management</w:t>
            </w:r>
          </w:p>
        </w:tc>
      </w:tr>
      <w:tr w:rsidR="005518C7" w:rsidRPr="00500CD2" w:rsidTr="005518C7">
        <w:tc>
          <w:tcPr>
            <w:tcW w:w="2802" w:type="dxa"/>
            <w:shd w:val="clear" w:color="auto" w:fill="auto"/>
          </w:tcPr>
          <w:p w:rsidR="005518C7" w:rsidRPr="00500CD2" w:rsidRDefault="005518C7" w:rsidP="005518C7">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5518C7" w:rsidRDefault="005518C7" w:rsidP="005518C7">
            <w:pPr>
              <w:autoSpaceDE w:val="0"/>
              <w:autoSpaceDN w:val="0"/>
              <w:adjustRightInd w:val="0"/>
              <w:spacing w:after="0"/>
              <w:jc w:val="left"/>
              <w:rPr>
                <w:rFonts w:ascii="Helvetica" w:hAnsi="Helvetica" w:cs="Helvetica"/>
                <w:szCs w:val="20"/>
                <w:lang w:val="en-US" w:eastAsia="en-US"/>
              </w:rPr>
            </w:pPr>
            <w:r>
              <w:rPr>
                <w:rFonts w:ascii="Helvetica" w:hAnsi="Helvetica" w:cs="Helvetica"/>
                <w:szCs w:val="20"/>
                <w:lang w:val="en-US" w:eastAsia="en-US"/>
              </w:rPr>
              <w:t>GPI-13 Aerodrome Design</w:t>
            </w:r>
          </w:p>
          <w:p w:rsidR="005518C7" w:rsidRPr="00321716" w:rsidRDefault="005518C7" w:rsidP="005518C7">
            <w:pPr>
              <w:pStyle w:val="Style10ptJustified"/>
            </w:pPr>
            <w:r>
              <w:rPr>
                <w:rFonts w:ascii="Helvetica" w:hAnsi="Helvetica" w:cs="Helvetica"/>
                <w:lang w:val="en-US" w:eastAsia="en-US"/>
              </w:rPr>
              <w:t>GPI 14 Runway Operations</w:t>
            </w:r>
          </w:p>
        </w:tc>
      </w:tr>
      <w:tr w:rsidR="005518C7" w:rsidRPr="00321716" w:rsidTr="005518C7">
        <w:tc>
          <w:tcPr>
            <w:tcW w:w="2802" w:type="dxa"/>
            <w:shd w:val="clear" w:color="auto" w:fill="auto"/>
          </w:tcPr>
          <w:p w:rsidR="005518C7" w:rsidRPr="00500CD2" w:rsidRDefault="005518C7" w:rsidP="005518C7">
            <w:pPr>
              <w:rPr>
                <w:b/>
                <w:szCs w:val="20"/>
              </w:rPr>
            </w:pPr>
            <w:r w:rsidRPr="00500CD2">
              <w:rPr>
                <w:b/>
                <w:szCs w:val="20"/>
              </w:rPr>
              <w:t>Main Dependencies</w:t>
            </w:r>
          </w:p>
        </w:tc>
        <w:tc>
          <w:tcPr>
            <w:tcW w:w="7087" w:type="dxa"/>
            <w:gridSpan w:val="2"/>
            <w:shd w:val="clear" w:color="auto" w:fill="auto"/>
          </w:tcPr>
          <w:p w:rsidR="005518C7" w:rsidRPr="00477A0D" w:rsidRDefault="005518C7" w:rsidP="005518C7">
            <w:r>
              <w:t>B1-70</w:t>
            </w:r>
          </w:p>
        </w:tc>
      </w:tr>
      <w:tr w:rsidR="005518C7" w:rsidRPr="009F18A3" w:rsidTr="005518C7">
        <w:trPr>
          <w:trHeight w:val="113"/>
        </w:trPr>
        <w:tc>
          <w:tcPr>
            <w:tcW w:w="2802" w:type="dxa"/>
            <w:vMerge w:val="restart"/>
          </w:tcPr>
          <w:p w:rsidR="005518C7" w:rsidRDefault="005518C7" w:rsidP="005518C7">
            <w:pPr>
              <w:jc w:val="left"/>
              <w:rPr>
                <w:b/>
                <w:szCs w:val="20"/>
              </w:rPr>
            </w:pPr>
            <w:r>
              <w:rPr>
                <w:b/>
                <w:szCs w:val="20"/>
              </w:rPr>
              <w:t>Global Readiness Checklist</w:t>
            </w:r>
          </w:p>
          <w:p w:rsidR="005518C7" w:rsidRDefault="005518C7" w:rsidP="005518C7">
            <w:pPr>
              <w:rPr>
                <w:b/>
                <w:szCs w:val="20"/>
              </w:rPr>
            </w:pPr>
          </w:p>
          <w:p w:rsidR="005518C7" w:rsidRPr="00500CD2" w:rsidRDefault="005518C7" w:rsidP="005518C7">
            <w:pPr>
              <w:rPr>
                <w:b/>
                <w:szCs w:val="20"/>
              </w:rPr>
            </w:pPr>
          </w:p>
        </w:tc>
        <w:tc>
          <w:tcPr>
            <w:tcW w:w="3543" w:type="dxa"/>
          </w:tcPr>
          <w:p w:rsidR="005518C7" w:rsidRPr="00500CD2" w:rsidRDefault="005518C7" w:rsidP="005518C7">
            <w:pPr>
              <w:rPr>
                <w:sz w:val="18"/>
              </w:rPr>
            </w:pPr>
          </w:p>
        </w:tc>
        <w:tc>
          <w:tcPr>
            <w:tcW w:w="3544" w:type="dxa"/>
          </w:tcPr>
          <w:p w:rsidR="005518C7" w:rsidRPr="009F18A3" w:rsidRDefault="005518C7" w:rsidP="005518C7">
            <w:pPr>
              <w:tabs>
                <w:tab w:val="left" w:pos="2581"/>
              </w:tabs>
              <w:rPr>
                <w:rFonts w:cs="Arial"/>
                <w:b/>
              </w:rPr>
            </w:pPr>
            <w:r>
              <w:rPr>
                <w:rFonts w:cs="Arial"/>
                <w:b/>
              </w:rPr>
              <w:t xml:space="preserve">Status </w:t>
            </w:r>
            <w:r>
              <w:rPr>
                <w:rFonts w:cs="Arial"/>
                <w:sz w:val="22"/>
                <w:szCs w:val="22"/>
              </w:rPr>
              <w:t>(ready now or estimated date)</w:t>
            </w:r>
          </w:p>
        </w:tc>
      </w:tr>
      <w:tr w:rsidR="005518C7" w:rsidRPr="00CF3AF7" w:rsidTr="005518C7">
        <w:trPr>
          <w:trHeight w:val="112"/>
        </w:trPr>
        <w:tc>
          <w:tcPr>
            <w:tcW w:w="2802" w:type="dxa"/>
            <w:vMerge/>
          </w:tcPr>
          <w:p w:rsidR="005518C7" w:rsidRDefault="005518C7" w:rsidP="005518C7">
            <w:pPr>
              <w:rPr>
                <w:b/>
                <w:szCs w:val="20"/>
              </w:rPr>
            </w:pPr>
          </w:p>
        </w:tc>
        <w:tc>
          <w:tcPr>
            <w:tcW w:w="3543" w:type="dxa"/>
          </w:tcPr>
          <w:p w:rsidR="005518C7" w:rsidRPr="0014215F" w:rsidRDefault="005518C7" w:rsidP="005518C7">
            <w:pPr>
              <w:rPr>
                <w:rFonts w:cs="Arial"/>
                <w:sz w:val="18"/>
                <w:szCs w:val="18"/>
              </w:rPr>
            </w:pPr>
            <w:r w:rsidRPr="0014215F">
              <w:rPr>
                <w:rFonts w:cs="Arial"/>
                <w:sz w:val="18"/>
                <w:szCs w:val="18"/>
              </w:rPr>
              <w:t>Standards Readiness</w:t>
            </w:r>
          </w:p>
        </w:tc>
        <w:tc>
          <w:tcPr>
            <w:tcW w:w="3544" w:type="dxa"/>
          </w:tcPr>
          <w:p w:rsidR="005518C7" w:rsidRPr="006253A9" w:rsidRDefault="005518C7" w:rsidP="005518C7">
            <w:pPr>
              <w:rPr>
                <w:rFonts w:cs="Arial"/>
                <w:bCs/>
              </w:rPr>
            </w:pPr>
            <w:r w:rsidRPr="006253A9">
              <w:rPr>
                <w:rFonts w:cs="Arial"/>
                <w:bCs/>
                <w:sz w:val="22"/>
                <w:szCs w:val="22"/>
              </w:rPr>
              <w:t>Est. 2023</w:t>
            </w:r>
          </w:p>
        </w:tc>
      </w:tr>
      <w:tr w:rsidR="005518C7" w:rsidRPr="00CF3AF7" w:rsidTr="005518C7">
        <w:trPr>
          <w:trHeight w:val="112"/>
        </w:trPr>
        <w:tc>
          <w:tcPr>
            <w:tcW w:w="2802" w:type="dxa"/>
            <w:vMerge/>
          </w:tcPr>
          <w:p w:rsidR="005518C7" w:rsidRDefault="005518C7" w:rsidP="005518C7">
            <w:pPr>
              <w:rPr>
                <w:b/>
                <w:szCs w:val="20"/>
              </w:rPr>
            </w:pPr>
          </w:p>
        </w:tc>
        <w:tc>
          <w:tcPr>
            <w:tcW w:w="3543" w:type="dxa"/>
          </w:tcPr>
          <w:p w:rsidR="005518C7" w:rsidRPr="0014215F" w:rsidRDefault="005518C7" w:rsidP="005518C7">
            <w:pPr>
              <w:rPr>
                <w:rFonts w:cs="Arial"/>
                <w:sz w:val="18"/>
                <w:szCs w:val="18"/>
              </w:rPr>
            </w:pPr>
            <w:r w:rsidRPr="0014215F">
              <w:rPr>
                <w:rFonts w:cs="Arial"/>
                <w:sz w:val="18"/>
                <w:szCs w:val="18"/>
              </w:rPr>
              <w:t>Avionics Availability</w:t>
            </w:r>
          </w:p>
        </w:tc>
        <w:tc>
          <w:tcPr>
            <w:tcW w:w="3544" w:type="dxa"/>
          </w:tcPr>
          <w:p w:rsidR="005518C7" w:rsidRPr="006253A9" w:rsidRDefault="005518C7" w:rsidP="005518C7">
            <w:pPr>
              <w:rPr>
                <w:rFonts w:cs="Arial"/>
                <w:bCs/>
              </w:rPr>
            </w:pPr>
            <w:r w:rsidRPr="006253A9">
              <w:rPr>
                <w:rFonts w:cs="Arial"/>
                <w:bCs/>
                <w:sz w:val="22"/>
                <w:szCs w:val="22"/>
              </w:rPr>
              <w:t>N/A</w:t>
            </w:r>
          </w:p>
        </w:tc>
      </w:tr>
      <w:tr w:rsidR="005518C7" w:rsidRPr="00CF3AF7" w:rsidTr="005518C7">
        <w:trPr>
          <w:trHeight w:val="112"/>
        </w:trPr>
        <w:tc>
          <w:tcPr>
            <w:tcW w:w="2802" w:type="dxa"/>
            <w:vMerge/>
          </w:tcPr>
          <w:p w:rsidR="005518C7" w:rsidRDefault="005518C7" w:rsidP="005518C7">
            <w:pPr>
              <w:rPr>
                <w:b/>
                <w:szCs w:val="20"/>
              </w:rPr>
            </w:pPr>
          </w:p>
        </w:tc>
        <w:tc>
          <w:tcPr>
            <w:tcW w:w="3543" w:type="dxa"/>
          </w:tcPr>
          <w:p w:rsidR="005518C7" w:rsidRPr="0014215F" w:rsidRDefault="005518C7" w:rsidP="005518C7">
            <w:pPr>
              <w:rPr>
                <w:rFonts w:cs="Arial"/>
                <w:sz w:val="18"/>
                <w:szCs w:val="18"/>
              </w:rPr>
            </w:pPr>
            <w:r>
              <w:rPr>
                <w:rFonts w:cs="Arial"/>
                <w:sz w:val="18"/>
                <w:szCs w:val="18"/>
              </w:rPr>
              <w:t>Ground Systems</w:t>
            </w:r>
            <w:r w:rsidRPr="0014215F">
              <w:rPr>
                <w:rFonts w:cs="Arial"/>
                <w:sz w:val="18"/>
                <w:szCs w:val="18"/>
              </w:rPr>
              <w:t xml:space="preserve"> Availability</w:t>
            </w:r>
          </w:p>
        </w:tc>
        <w:tc>
          <w:tcPr>
            <w:tcW w:w="3544" w:type="dxa"/>
          </w:tcPr>
          <w:p w:rsidR="005518C7" w:rsidRPr="006253A9" w:rsidRDefault="005518C7" w:rsidP="005518C7">
            <w:pPr>
              <w:rPr>
                <w:rFonts w:cs="Arial"/>
                <w:bCs/>
              </w:rPr>
            </w:pPr>
            <w:r w:rsidRPr="006253A9">
              <w:rPr>
                <w:rFonts w:cs="Arial"/>
                <w:bCs/>
                <w:sz w:val="22"/>
                <w:szCs w:val="22"/>
              </w:rPr>
              <w:t>Est. 2023</w:t>
            </w:r>
          </w:p>
        </w:tc>
      </w:tr>
      <w:tr w:rsidR="005518C7" w:rsidRPr="00CF3AF7" w:rsidTr="005518C7">
        <w:trPr>
          <w:trHeight w:val="112"/>
        </w:trPr>
        <w:tc>
          <w:tcPr>
            <w:tcW w:w="2802" w:type="dxa"/>
            <w:vMerge/>
          </w:tcPr>
          <w:p w:rsidR="005518C7" w:rsidRDefault="005518C7" w:rsidP="005518C7">
            <w:pPr>
              <w:rPr>
                <w:b/>
                <w:szCs w:val="20"/>
              </w:rPr>
            </w:pPr>
          </w:p>
        </w:tc>
        <w:tc>
          <w:tcPr>
            <w:tcW w:w="3543" w:type="dxa"/>
          </w:tcPr>
          <w:p w:rsidR="005518C7" w:rsidRPr="0014215F" w:rsidRDefault="005518C7" w:rsidP="005518C7">
            <w:pPr>
              <w:rPr>
                <w:rFonts w:cs="Arial"/>
                <w:sz w:val="18"/>
                <w:szCs w:val="18"/>
              </w:rPr>
            </w:pPr>
            <w:r w:rsidRPr="0014215F">
              <w:rPr>
                <w:rFonts w:cs="Arial"/>
                <w:sz w:val="18"/>
                <w:szCs w:val="18"/>
              </w:rPr>
              <w:t>Procedures Available</w:t>
            </w:r>
          </w:p>
        </w:tc>
        <w:tc>
          <w:tcPr>
            <w:tcW w:w="3544" w:type="dxa"/>
          </w:tcPr>
          <w:p w:rsidR="005518C7" w:rsidRPr="006253A9" w:rsidRDefault="005518C7" w:rsidP="005518C7">
            <w:pPr>
              <w:rPr>
                <w:rFonts w:cs="Arial"/>
                <w:bCs/>
              </w:rPr>
            </w:pPr>
            <w:r w:rsidRPr="006253A9">
              <w:rPr>
                <w:rFonts w:cs="Arial"/>
                <w:bCs/>
                <w:sz w:val="22"/>
                <w:szCs w:val="22"/>
              </w:rPr>
              <w:t>Est. 2023</w:t>
            </w:r>
          </w:p>
        </w:tc>
      </w:tr>
      <w:tr w:rsidR="005518C7" w:rsidRPr="00CF3AF7" w:rsidTr="005518C7">
        <w:trPr>
          <w:trHeight w:val="112"/>
        </w:trPr>
        <w:tc>
          <w:tcPr>
            <w:tcW w:w="2802" w:type="dxa"/>
            <w:vMerge/>
          </w:tcPr>
          <w:p w:rsidR="005518C7" w:rsidRDefault="005518C7" w:rsidP="005518C7">
            <w:pPr>
              <w:rPr>
                <w:b/>
                <w:szCs w:val="20"/>
              </w:rPr>
            </w:pPr>
          </w:p>
        </w:tc>
        <w:tc>
          <w:tcPr>
            <w:tcW w:w="3543" w:type="dxa"/>
          </w:tcPr>
          <w:p w:rsidR="005518C7" w:rsidRPr="0014215F" w:rsidRDefault="005518C7" w:rsidP="005518C7">
            <w:pPr>
              <w:rPr>
                <w:rFonts w:cs="Arial"/>
                <w:sz w:val="18"/>
                <w:szCs w:val="18"/>
              </w:rPr>
            </w:pPr>
            <w:r w:rsidRPr="0014215F">
              <w:rPr>
                <w:rFonts w:cs="Arial"/>
                <w:sz w:val="18"/>
                <w:szCs w:val="18"/>
              </w:rPr>
              <w:t>Operations Approvals</w:t>
            </w:r>
          </w:p>
        </w:tc>
        <w:tc>
          <w:tcPr>
            <w:tcW w:w="3544" w:type="dxa"/>
          </w:tcPr>
          <w:p w:rsidR="005518C7" w:rsidRPr="006253A9" w:rsidRDefault="005518C7" w:rsidP="005518C7">
            <w:pPr>
              <w:rPr>
                <w:rFonts w:cs="Arial"/>
                <w:bCs/>
              </w:rPr>
            </w:pPr>
            <w:r w:rsidRPr="006253A9">
              <w:rPr>
                <w:rFonts w:cs="Arial"/>
                <w:bCs/>
                <w:sz w:val="22"/>
                <w:szCs w:val="22"/>
              </w:rPr>
              <w:t>Est. 2023</w:t>
            </w:r>
          </w:p>
        </w:tc>
      </w:tr>
    </w:tbl>
    <w:p w:rsidR="005518C7" w:rsidRDefault="005518C7" w:rsidP="00B3452B">
      <w:pPr>
        <w:pStyle w:val="Heading1"/>
        <w:numPr>
          <w:ilvl w:val="0"/>
          <w:numId w:val="89"/>
        </w:numPr>
      </w:pPr>
      <w:r>
        <w:t>Narrative</w:t>
      </w:r>
    </w:p>
    <w:p w:rsidR="005518C7" w:rsidRDefault="005518C7" w:rsidP="001B44F6">
      <w:pPr>
        <w:pStyle w:val="Heading2"/>
        <w:numPr>
          <w:ilvl w:val="1"/>
          <w:numId w:val="72"/>
        </w:numPr>
        <w:tabs>
          <w:tab w:val="clear" w:pos="720"/>
        </w:tabs>
        <w:ind w:left="274" w:firstLine="0"/>
      </w:pPr>
      <w:r>
        <w:t>General</w:t>
      </w:r>
    </w:p>
    <w:p w:rsidR="005518C7" w:rsidRDefault="005518C7" w:rsidP="00306117">
      <w:pPr>
        <w:autoSpaceDE w:val="0"/>
        <w:autoSpaceDN w:val="0"/>
        <w:adjustRightInd w:val="0"/>
        <w:spacing w:after="0"/>
      </w:pPr>
      <w:r>
        <w:rPr>
          <w:rFonts w:ascii="Helvetica" w:hAnsi="Helvetica" w:cs="Helvetica"/>
          <w:szCs w:val="20"/>
          <w:lang w:val="en-US" w:eastAsia="en-US"/>
        </w:rPr>
        <w:t>Refinement of the Air Navigation Service Provider (ANSP) aircraft-to-aircraft wake mitigation processes, procedures and standards to time-based assignment will allow increased runway capacity with the same or increased level of safety. Block 2 upgrade will be accomplished without any required changes to aircraft equipage or changes to aircraft performance requirements although full benefit from the upgrade will require, as in block 1, aircraft broadcasting their aircraft based real-time weather observations during their airport approach and departure operations to continually update the model of local conditions</w:t>
      </w:r>
      <w:r w:rsidR="00306117">
        <w:rPr>
          <w:rFonts w:ascii="Helvetica" w:hAnsi="Helvetica" w:cs="Helvetica"/>
          <w:szCs w:val="20"/>
          <w:lang w:val="en-US" w:eastAsia="en-US"/>
        </w:rPr>
        <w:t>.</w:t>
      </w:r>
      <w:r>
        <w:rPr>
          <w:rFonts w:ascii="Helvetica" w:hAnsi="Helvetica" w:cs="Helvetica"/>
          <w:szCs w:val="20"/>
          <w:lang w:val="en-US" w:eastAsia="en-US"/>
        </w:rPr>
        <w:t xml:space="preserve"> The upgrade is dependent on the block 1 establishment of wake turbulence characterization based on the wake generation and wake upset tolerance of individual aircraft types.</w:t>
      </w:r>
      <w:r>
        <w:t xml:space="preserve"> </w:t>
      </w:r>
    </w:p>
    <w:p w:rsidR="005518C7" w:rsidRDefault="005518C7" w:rsidP="001B44F6">
      <w:pPr>
        <w:pStyle w:val="Heading3"/>
        <w:numPr>
          <w:ilvl w:val="2"/>
          <w:numId w:val="72"/>
        </w:numPr>
        <w:ind w:left="720"/>
      </w:pPr>
      <w:r>
        <w:t>Baseline</w:t>
      </w:r>
    </w:p>
    <w:p w:rsidR="00352F1B" w:rsidRDefault="00FE5D68" w:rsidP="00FE5D68">
      <w:pPr>
        <w:autoSpaceDE w:val="0"/>
        <w:autoSpaceDN w:val="0"/>
        <w:adjustRightInd w:val="0"/>
        <w:spacing w:after="0"/>
      </w:pPr>
      <w:r>
        <w:rPr>
          <w:rFonts w:ascii="Helvetica" w:hAnsi="Helvetica" w:cs="Helvetica"/>
          <w:szCs w:val="20"/>
          <w:lang w:val="en-US" w:eastAsia="en-US"/>
        </w:rPr>
        <w:t>Tu</w:t>
      </w:r>
      <w:r w:rsidR="0048394D">
        <w:rPr>
          <w:rFonts w:ascii="Helvetica" w:hAnsi="Helvetica" w:cs="Helvetica"/>
          <w:szCs w:val="20"/>
          <w:lang w:val="en-US" w:eastAsia="en-US"/>
        </w:rPr>
        <w:t>rbulence</w:t>
      </w:r>
      <w:r>
        <w:rPr>
          <w:rFonts w:ascii="Helvetica" w:hAnsi="Helvetica" w:cs="Helvetica"/>
          <w:szCs w:val="20"/>
          <w:lang w:val="en-US" w:eastAsia="en-US"/>
        </w:rPr>
        <w:t xml:space="preserve"> </w:t>
      </w:r>
      <w:r w:rsidR="00814E79">
        <w:rPr>
          <w:rFonts w:ascii="Helvetica" w:hAnsi="Helvetica" w:cs="Helvetica"/>
          <w:szCs w:val="20"/>
          <w:lang w:val="en-US" w:eastAsia="en-US"/>
        </w:rPr>
        <w:t>Module B1-70 will have resulted in the use of dynamic wake turbulence separations to increase runway throughput while maintaining safety levels</w:t>
      </w:r>
      <w:r w:rsidR="005518C7">
        <w:rPr>
          <w:rFonts w:ascii="Helvetica" w:hAnsi="Helvetica" w:cs="Helvetica"/>
          <w:szCs w:val="20"/>
          <w:lang w:val="en-US" w:eastAsia="en-US"/>
        </w:rPr>
        <w:t>.</w:t>
      </w:r>
    </w:p>
    <w:p w:rsidR="005518C7" w:rsidRDefault="005518C7" w:rsidP="001B44F6">
      <w:pPr>
        <w:pStyle w:val="Heading3"/>
        <w:numPr>
          <w:ilvl w:val="2"/>
          <w:numId w:val="72"/>
        </w:numPr>
        <w:ind w:left="720"/>
      </w:pPr>
      <w:r>
        <w:t>Change brought by the module</w:t>
      </w:r>
    </w:p>
    <w:p w:rsidR="00814E79" w:rsidRDefault="00814E79" w:rsidP="00814E79">
      <w:pPr>
        <w:autoSpaceDE w:val="0"/>
        <w:autoSpaceDN w:val="0"/>
        <w:adjustRightInd w:val="0"/>
        <w:spacing w:after="0"/>
        <w:rPr>
          <w:rFonts w:ascii="Helvetica" w:hAnsi="Helvetica" w:cs="Helvetica"/>
          <w:szCs w:val="20"/>
          <w:lang w:val="en-US" w:eastAsia="en-US"/>
        </w:rPr>
      </w:pPr>
      <w:r>
        <w:rPr>
          <w:rFonts w:ascii="Helvetica" w:hAnsi="Helvetica" w:cs="Helvetica"/>
          <w:szCs w:val="20"/>
          <w:lang w:val="en-US" w:eastAsia="en-US"/>
        </w:rPr>
        <w:t xml:space="preserve">Module B2–70 represents a shift to time-based application of module B1-70 expanded distance based wake </w:t>
      </w:r>
      <w:r w:rsidR="00D465EA">
        <w:rPr>
          <w:rFonts w:ascii="Helvetica" w:hAnsi="Helvetica" w:cs="Helvetica"/>
          <w:szCs w:val="20"/>
          <w:lang w:val="en-US" w:eastAsia="en-US"/>
        </w:rPr>
        <w:t>separation minima</w:t>
      </w:r>
      <w:r>
        <w:rPr>
          <w:rFonts w:ascii="Helvetica" w:hAnsi="Helvetica" w:cs="Helvetica"/>
          <w:szCs w:val="20"/>
          <w:lang w:val="en-US" w:eastAsia="en-US"/>
        </w:rPr>
        <w:t xml:space="preserve"> and ANSP wake mitigation procedures upgrade. B1-70 represented technology being applied to make available further runway capacity savings by enhancing the efficiency of wake </w:t>
      </w:r>
      <w:r w:rsidR="0048394D">
        <w:rPr>
          <w:rFonts w:ascii="Helvetica" w:hAnsi="Helvetica" w:cs="Helvetica"/>
          <w:szCs w:val="20"/>
          <w:lang w:val="en-US" w:eastAsia="en-US"/>
        </w:rPr>
        <w:t>turbulence</w:t>
      </w:r>
      <w:r w:rsidR="00B02B72">
        <w:rPr>
          <w:rFonts w:ascii="Helvetica" w:hAnsi="Helvetica" w:cs="Helvetica"/>
          <w:szCs w:val="20"/>
          <w:lang w:val="en-US" w:eastAsia="en-US"/>
        </w:rPr>
        <w:t xml:space="preserve"> </w:t>
      </w:r>
      <w:r w:rsidR="00D465EA">
        <w:rPr>
          <w:rFonts w:ascii="Helvetica" w:hAnsi="Helvetica" w:cs="Helvetica"/>
          <w:szCs w:val="20"/>
          <w:lang w:val="en-US" w:eastAsia="en-US"/>
        </w:rPr>
        <w:t>separation minima</w:t>
      </w:r>
      <w:r>
        <w:rPr>
          <w:rFonts w:ascii="Helvetica" w:hAnsi="Helvetica" w:cs="Helvetica"/>
          <w:szCs w:val="20"/>
          <w:lang w:val="en-US" w:eastAsia="en-US"/>
        </w:rPr>
        <w:t xml:space="preserve"> by expanding the 6 category wake </w:t>
      </w:r>
      <w:r w:rsidR="00D465EA">
        <w:rPr>
          <w:rFonts w:ascii="Helvetica" w:hAnsi="Helvetica" w:cs="Helvetica"/>
          <w:szCs w:val="20"/>
          <w:lang w:val="en-US" w:eastAsia="en-US"/>
        </w:rPr>
        <w:t>separation minima</w:t>
      </w:r>
      <w:r>
        <w:rPr>
          <w:rFonts w:ascii="Helvetica" w:hAnsi="Helvetica" w:cs="Helvetica"/>
          <w:szCs w:val="20"/>
          <w:lang w:val="en-US" w:eastAsia="en-US"/>
        </w:rPr>
        <w:t xml:space="preserve"> to a Leader/Follower - Pair Wise Static matrix of aircraft type wake separation pairings (potentially 64 or more separate pairings). Automation supported the ANSP by providing the minimum distance to be applied by the ANSP between pairs of aircraft. That expanded matrix represented a less conservative, but albeit still conservative, conversion of essentially </w:t>
      </w:r>
      <w:r w:rsidR="000F7347">
        <w:rPr>
          <w:rFonts w:ascii="Helvetica" w:hAnsi="Helvetica" w:cs="Helvetica"/>
          <w:szCs w:val="20"/>
          <w:lang w:val="en-US" w:eastAsia="en-US"/>
        </w:rPr>
        <w:t>time-based</w:t>
      </w:r>
      <w:r>
        <w:rPr>
          <w:rFonts w:ascii="Helvetica" w:hAnsi="Helvetica" w:cs="Helvetica"/>
          <w:szCs w:val="20"/>
          <w:lang w:val="en-US" w:eastAsia="en-US"/>
        </w:rPr>
        <w:t xml:space="preserve"> wake characteristics into a standard set of distances.</w:t>
      </w:r>
    </w:p>
    <w:p w:rsidR="00814E79" w:rsidRDefault="00814E79" w:rsidP="00814E79">
      <w:pPr>
        <w:autoSpaceDE w:val="0"/>
        <w:autoSpaceDN w:val="0"/>
        <w:adjustRightInd w:val="0"/>
        <w:spacing w:after="0"/>
        <w:rPr>
          <w:rFonts w:ascii="Helvetica" w:hAnsi="Helvetica" w:cs="Helvetica"/>
          <w:szCs w:val="20"/>
          <w:lang w:val="en-US" w:eastAsia="en-US"/>
        </w:rPr>
      </w:pPr>
    </w:p>
    <w:p w:rsidR="005518C7" w:rsidRDefault="00814E79" w:rsidP="00814E79">
      <w:pPr>
        <w:autoSpaceDE w:val="0"/>
        <w:autoSpaceDN w:val="0"/>
        <w:adjustRightInd w:val="0"/>
        <w:spacing w:after="0"/>
      </w:pPr>
      <w:r>
        <w:rPr>
          <w:rFonts w:ascii="Helvetica" w:hAnsi="Helvetica" w:cs="Helvetica"/>
          <w:szCs w:val="20"/>
          <w:lang w:val="en-US" w:eastAsia="en-US"/>
        </w:rPr>
        <w:t>B1-70’s goal was to reduce the number of operations in which an excessive wake spacing buffer reduced runway throughput. This module uses the underlying criteria represented in the expanding re-categorization, the current winds, assigned speeds, and real time environmental conditions to dynamically assess the proper spacing between the aircraft to achieve wake separation. It couples that information with expect runway occupancy to establish a time spacing that provides a safe separation. These time-based separations are provided with support tools to the ANSP on their displays, and to the flight deck in the instances of cooperative separation which assumes already available flight deck tools for interval management.</w:t>
      </w:r>
      <w:r>
        <w:t xml:space="preserve"> Further development of the Time-based separation will use </w:t>
      </w:r>
      <w:r w:rsidRPr="00166E2F">
        <w:rPr>
          <w:rFonts w:cs="Arial"/>
          <w:szCs w:val="20"/>
        </w:rPr>
        <w:t>Weather dependent separation (WDS) which develops the basic weather dependent concepts further and integrated with Time-Based Separation for approach. This concept utilises both wake decay and transport concepts (such as P-TBS and CROPS) into a single coherent concept, backed by advanced tools support and provides further landing rate improvements and resilience</w:t>
      </w:r>
      <w:r w:rsidR="005518C7" w:rsidRPr="00166E2F">
        <w:rPr>
          <w:rFonts w:cs="Arial"/>
          <w:szCs w:val="20"/>
        </w:rPr>
        <w:t>.</w:t>
      </w:r>
      <w:r w:rsidR="005518C7">
        <w:rPr>
          <w:rFonts w:cs="Arial"/>
          <w:szCs w:val="20"/>
        </w:rPr>
        <w:t xml:space="preserve">  </w:t>
      </w:r>
    </w:p>
    <w:p w:rsidR="005518C7" w:rsidRDefault="005518C7" w:rsidP="005518C7"/>
    <w:p w:rsidR="005518C7" w:rsidRDefault="005518C7" w:rsidP="001B44F6">
      <w:pPr>
        <w:pStyle w:val="Heading1"/>
        <w:numPr>
          <w:ilvl w:val="0"/>
          <w:numId w:val="72"/>
        </w:numPr>
      </w:pPr>
      <w:r w:rsidRPr="00C16ACB">
        <w:t xml:space="preserve">Intended </w:t>
      </w:r>
      <w:r>
        <w:t xml:space="preserve">Performance </w:t>
      </w:r>
      <w:r w:rsidRPr="00C16ACB">
        <w:t>Operational Improvement</w:t>
      </w:r>
    </w:p>
    <w:p w:rsidR="00856C67" w:rsidRPr="00452590" w:rsidRDefault="00856C67" w:rsidP="00856C67">
      <w:pPr>
        <w:pStyle w:val="ListParagraph"/>
        <w:spacing w:after="240"/>
        <w:rPr>
          <w:b/>
          <w:bCs/>
        </w:rPr>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5518C7" w:rsidTr="005518C7">
        <w:tc>
          <w:tcPr>
            <w:tcW w:w="3085" w:type="dxa"/>
          </w:tcPr>
          <w:p w:rsidR="005518C7" w:rsidRPr="009A7910" w:rsidRDefault="005518C7" w:rsidP="005518C7">
            <w:pPr>
              <w:spacing w:after="60"/>
              <w:jc w:val="right"/>
              <w:rPr>
                <w:i/>
              </w:rPr>
            </w:pPr>
            <w:r w:rsidRPr="00354420">
              <w:rPr>
                <w:i/>
              </w:rPr>
              <w:t>Capacity</w:t>
            </w:r>
          </w:p>
        </w:tc>
        <w:tc>
          <w:tcPr>
            <w:tcW w:w="6804" w:type="dxa"/>
          </w:tcPr>
          <w:p w:rsidR="005518C7" w:rsidRDefault="005518C7" w:rsidP="005518C7"/>
        </w:tc>
      </w:tr>
      <w:tr w:rsidR="005518C7" w:rsidTr="005518C7">
        <w:tc>
          <w:tcPr>
            <w:tcW w:w="3085" w:type="dxa"/>
            <w:tcBorders>
              <w:left w:val="nil"/>
              <w:right w:val="nil"/>
            </w:tcBorders>
          </w:tcPr>
          <w:p w:rsidR="005518C7" w:rsidRPr="009A7910" w:rsidRDefault="005518C7" w:rsidP="005518C7">
            <w:pPr>
              <w:spacing w:after="60"/>
              <w:jc w:val="right"/>
              <w:rPr>
                <w:i/>
              </w:rPr>
            </w:pPr>
          </w:p>
        </w:tc>
        <w:tc>
          <w:tcPr>
            <w:tcW w:w="6804" w:type="dxa"/>
            <w:tcBorders>
              <w:left w:val="nil"/>
              <w:right w:val="nil"/>
            </w:tcBorders>
          </w:tcPr>
          <w:p w:rsidR="005518C7" w:rsidRDefault="005518C7" w:rsidP="005518C7"/>
        </w:tc>
      </w:tr>
      <w:tr w:rsidR="005518C7" w:rsidTr="005518C7">
        <w:tc>
          <w:tcPr>
            <w:tcW w:w="3085" w:type="dxa"/>
          </w:tcPr>
          <w:p w:rsidR="005518C7" w:rsidRPr="009A7910" w:rsidRDefault="005518C7" w:rsidP="005518C7">
            <w:pPr>
              <w:spacing w:after="60"/>
              <w:jc w:val="right"/>
              <w:rPr>
                <w:i/>
              </w:rPr>
            </w:pPr>
            <w:smartTag w:uri="urn:schemas-microsoft-com:office:smarttags" w:element="stockticker">
              <w:r>
                <w:rPr>
                  <w:i/>
                </w:rPr>
                <w:t>CBA</w:t>
              </w:r>
            </w:smartTag>
          </w:p>
        </w:tc>
        <w:tc>
          <w:tcPr>
            <w:tcW w:w="6804" w:type="dxa"/>
          </w:tcPr>
          <w:p w:rsidR="005518C7" w:rsidRDefault="005518C7" w:rsidP="005518C7"/>
        </w:tc>
      </w:tr>
    </w:tbl>
    <w:p w:rsidR="005518C7" w:rsidRDefault="005518C7" w:rsidP="005518C7"/>
    <w:p w:rsidR="005518C7" w:rsidRDefault="005518C7" w:rsidP="001B44F6">
      <w:pPr>
        <w:pStyle w:val="Heading1"/>
        <w:numPr>
          <w:ilvl w:val="0"/>
          <w:numId w:val="72"/>
        </w:numPr>
      </w:pPr>
      <w:r w:rsidRPr="00C26951">
        <w:t xml:space="preserve">Necessary Procedures (Air </w:t>
      </w:r>
      <w:r>
        <w:t>&amp;</w:t>
      </w:r>
      <w:r w:rsidRPr="00C26951">
        <w:t xml:space="preserve"> Ground)</w:t>
      </w:r>
    </w:p>
    <w:p w:rsidR="004565A8" w:rsidRDefault="005518C7">
      <w:pPr>
        <w:ind w:left="720"/>
      </w:pPr>
      <w:r>
        <w:rPr>
          <w:rFonts w:ascii="Helvetica-BoldOblique" w:hAnsi="Helvetica-BoldOblique" w:cs="Helvetica-BoldOblique"/>
          <w:b/>
          <w:bCs/>
          <w:i/>
          <w:iCs/>
          <w:sz w:val="22"/>
          <w:szCs w:val="22"/>
          <w:lang w:val="en-US" w:eastAsia="en-US"/>
        </w:rPr>
        <w:t xml:space="preserve">Implement Leader/Follower - Pair Wise Time-based Separation </w:t>
      </w:r>
      <w:r w:rsidR="00D465EA">
        <w:rPr>
          <w:rFonts w:ascii="Helvetica-BoldOblique" w:hAnsi="Helvetica-BoldOblique" w:cs="Helvetica-BoldOblique"/>
          <w:b/>
          <w:bCs/>
          <w:i/>
          <w:iCs/>
          <w:sz w:val="22"/>
          <w:szCs w:val="22"/>
          <w:lang w:val="en-US" w:eastAsia="en-US"/>
        </w:rPr>
        <w:t>Minima</w:t>
      </w:r>
    </w:p>
    <w:p w:rsidR="0087298F" w:rsidRDefault="0087298F" w:rsidP="00FE5D68">
      <w:pPr>
        <w:autoSpaceDE w:val="0"/>
        <w:autoSpaceDN w:val="0"/>
        <w:adjustRightInd w:val="0"/>
        <w:spacing w:after="0"/>
        <w:rPr>
          <w:rFonts w:ascii="Helvetica" w:hAnsi="Helvetica" w:cs="Helvetica"/>
          <w:szCs w:val="20"/>
          <w:lang w:val="en-US" w:eastAsia="en-US"/>
        </w:rPr>
      </w:pPr>
      <w:r>
        <w:rPr>
          <w:rFonts w:ascii="Helvetica" w:hAnsi="Helvetica" w:cs="Helvetica"/>
          <w:szCs w:val="20"/>
          <w:lang w:val="en-US" w:eastAsia="en-US"/>
        </w:rPr>
        <w:t xml:space="preserve">The change to the ICAO wake turbulence separation minima implemented in the Block 2 timeframe will change from a distance based separation that was expanded through the previous blocks from 3 to 60 or more to tailored time-based minima. </w:t>
      </w:r>
    </w:p>
    <w:p w:rsidR="005518C7" w:rsidRDefault="005518C7" w:rsidP="00306117">
      <w:pPr>
        <w:autoSpaceDE w:val="0"/>
        <w:autoSpaceDN w:val="0"/>
        <w:adjustRightInd w:val="0"/>
        <w:spacing w:after="0"/>
        <w:rPr>
          <w:rFonts w:ascii="Helvetica" w:hAnsi="Helvetica" w:cs="Helvetica"/>
          <w:szCs w:val="20"/>
          <w:lang w:val="en-US" w:eastAsia="en-US"/>
        </w:rPr>
      </w:pPr>
    </w:p>
    <w:p w:rsidR="005518C7" w:rsidRPr="008D5557" w:rsidRDefault="0087298F" w:rsidP="0087298F">
      <w:pPr>
        <w:autoSpaceDE w:val="0"/>
        <w:autoSpaceDN w:val="0"/>
        <w:adjustRightInd w:val="0"/>
        <w:spacing w:after="0"/>
        <w:jc w:val="left"/>
      </w:pPr>
      <w:r>
        <w:rPr>
          <w:rFonts w:ascii="Helvetica" w:hAnsi="Helvetica" w:cs="Helvetica"/>
          <w:szCs w:val="20"/>
          <w:lang w:val="en-US" w:eastAsia="en-US"/>
        </w:rPr>
        <w:t>Implementing Block 2 will not require any changes to air crew flight procedures.</w:t>
      </w:r>
    </w:p>
    <w:p w:rsidR="005518C7" w:rsidRPr="00FD0932" w:rsidRDefault="005518C7" w:rsidP="001B44F6">
      <w:pPr>
        <w:pStyle w:val="Heading1"/>
        <w:numPr>
          <w:ilvl w:val="0"/>
          <w:numId w:val="72"/>
        </w:numPr>
      </w:pPr>
      <w:r w:rsidRPr="00C26951">
        <w:t xml:space="preserve">Necessary </w:t>
      </w:r>
      <w:r>
        <w:t xml:space="preserve">System Capability </w:t>
      </w:r>
    </w:p>
    <w:p w:rsidR="005518C7" w:rsidRDefault="005518C7" w:rsidP="001B44F6">
      <w:pPr>
        <w:pStyle w:val="Heading2"/>
        <w:numPr>
          <w:ilvl w:val="1"/>
          <w:numId w:val="72"/>
        </w:numPr>
        <w:ind w:left="274" w:firstLine="0"/>
      </w:pPr>
      <w:r>
        <w:t>Avionics</w:t>
      </w:r>
    </w:p>
    <w:p w:rsidR="005518C7" w:rsidRPr="006253A9" w:rsidRDefault="00166E25" w:rsidP="00166E25">
      <w:r>
        <w:t>TBD</w:t>
      </w:r>
    </w:p>
    <w:p w:rsidR="005518C7" w:rsidRPr="00C26951" w:rsidRDefault="005518C7" w:rsidP="001B44F6">
      <w:pPr>
        <w:pStyle w:val="Heading2"/>
        <w:numPr>
          <w:ilvl w:val="1"/>
          <w:numId w:val="72"/>
        </w:numPr>
        <w:tabs>
          <w:tab w:val="clear" w:pos="720"/>
        </w:tabs>
        <w:ind w:left="274" w:firstLine="0"/>
      </w:pPr>
      <w:r>
        <w:t>Ground System</w:t>
      </w:r>
    </w:p>
    <w:p w:rsidR="005518C7" w:rsidRDefault="005518C7" w:rsidP="005518C7">
      <w:r>
        <w:rPr>
          <w:rFonts w:ascii="Helvetica" w:hAnsi="Helvetica" w:cs="Helvetica"/>
          <w:szCs w:val="20"/>
          <w:lang w:val="en-US" w:eastAsia="en-US"/>
        </w:rPr>
        <w:t>This new ANSP procedure will need automation support in providing the required time-based aircraft-to-aircraft wake separations to its air traffic controllers</w:t>
      </w:r>
      <w:r>
        <w:t>.</w:t>
      </w:r>
    </w:p>
    <w:p w:rsidR="005518C7" w:rsidRDefault="005518C7" w:rsidP="001B44F6">
      <w:pPr>
        <w:pStyle w:val="Heading1"/>
        <w:numPr>
          <w:ilvl w:val="0"/>
          <w:numId w:val="72"/>
        </w:numPr>
      </w:pPr>
      <w:r>
        <w:t>Human Performance</w:t>
      </w:r>
    </w:p>
    <w:p w:rsidR="00E67BE3" w:rsidRDefault="005518C7" w:rsidP="001B44F6">
      <w:pPr>
        <w:pStyle w:val="Heading2"/>
        <w:numPr>
          <w:ilvl w:val="1"/>
          <w:numId w:val="72"/>
        </w:numPr>
        <w:tabs>
          <w:tab w:val="clear" w:pos="720"/>
        </w:tabs>
        <w:ind w:left="274" w:firstLine="0"/>
      </w:pPr>
      <w:r>
        <w:t>Human Factors Considerations</w:t>
      </w:r>
    </w:p>
    <w:p w:rsidR="00E67BE3" w:rsidRPr="00E67BE3" w:rsidRDefault="00E67BE3" w:rsidP="001B44F6">
      <w:pPr>
        <w:pStyle w:val="Heading2"/>
        <w:numPr>
          <w:ilvl w:val="2"/>
          <w:numId w:val="72"/>
        </w:numPr>
        <w:ind w:left="0" w:firstLine="0"/>
        <w:rPr>
          <w:i w:val="0"/>
          <w:iCs w:val="0"/>
          <w:sz w:val="20"/>
          <w:szCs w:val="20"/>
        </w:rPr>
      </w:pPr>
      <w:r w:rsidRPr="00E67BE3">
        <w:rPr>
          <w:rStyle w:val="Strong"/>
          <w:i w:val="0"/>
          <w:iCs w:val="0"/>
          <w:sz w:val="20"/>
          <w:szCs w:val="20"/>
        </w:rPr>
        <w:t xml:space="preserve">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there are any and providing the </w:t>
      </w:r>
      <w:r w:rsidR="005D2612">
        <w:rPr>
          <w:rStyle w:val="Strong"/>
          <w:i w:val="0"/>
          <w:iCs w:val="0"/>
          <w:sz w:val="20"/>
          <w:szCs w:val="20"/>
        </w:rPr>
        <w:t>h</w:t>
      </w:r>
      <w:r w:rsidRPr="00E67BE3">
        <w:rPr>
          <w:rStyle w:val="Strong"/>
          <w:i w:val="0"/>
          <w:iCs w:val="0"/>
          <w:sz w:val="20"/>
          <w:szCs w:val="20"/>
        </w:rPr>
        <w:t>igh risk mitigation strategies to account for them.</w:t>
      </w:r>
    </w:p>
    <w:p w:rsidR="00E67BE3" w:rsidRDefault="005518C7" w:rsidP="001B44F6">
      <w:pPr>
        <w:pStyle w:val="Heading2"/>
        <w:numPr>
          <w:ilvl w:val="1"/>
          <w:numId w:val="72"/>
        </w:numPr>
        <w:tabs>
          <w:tab w:val="clear" w:pos="720"/>
        </w:tabs>
        <w:ind w:left="274" w:firstLine="0"/>
      </w:pPr>
      <w:r>
        <w:t>Training and Qualification Requirements</w:t>
      </w:r>
    </w:p>
    <w:p w:rsidR="00E67BE3" w:rsidRPr="00E67BE3" w:rsidRDefault="00E67BE3" w:rsidP="001B44F6">
      <w:pPr>
        <w:pStyle w:val="Heading2"/>
        <w:numPr>
          <w:ilvl w:val="2"/>
          <w:numId w:val="72"/>
        </w:numPr>
        <w:ind w:left="0" w:firstLine="0"/>
        <w:rPr>
          <w:i w:val="0"/>
          <w:iCs w:val="0"/>
          <w:sz w:val="20"/>
          <w:szCs w:val="20"/>
        </w:rPr>
      </w:pPr>
      <w:r w:rsidRPr="00E67BE3">
        <w:rPr>
          <w:rStyle w:val="Strong"/>
          <w:i w:val="0"/>
          <w:iCs w:val="0"/>
          <w:sz w:val="2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sidR="001D54EF">
        <w:rPr>
          <w:rStyle w:val="Strong"/>
          <w:i w:val="0"/>
          <w:iCs w:val="0"/>
          <w:sz w:val="20"/>
          <w:szCs w:val="20"/>
        </w:rPr>
        <w:t>.</w:t>
      </w:r>
    </w:p>
    <w:p w:rsidR="005518C7" w:rsidRPr="00567EC6" w:rsidRDefault="005518C7" w:rsidP="001B44F6">
      <w:pPr>
        <w:pStyle w:val="Heading1"/>
        <w:numPr>
          <w:ilvl w:val="0"/>
          <w:numId w:val="72"/>
        </w:numPr>
      </w:pPr>
      <w:r w:rsidRPr="00C26951">
        <w:t>Regulatory/standardi</w:t>
      </w:r>
      <w:r w:rsidR="00567EC6">
        <w:t>z</w:t>
      </w:r>
      <w:r w:rsidRPr="00C26951">
        <w:t xml:space="preserve">ation needs and Approval Plan (Air </w:t>
      </w:r>
      <w:r>
        <w:t>&amp;</w:t>
      </w:r>
      <w:r w:rsidRPr="00C26951">
        <w:t xml:space="preserve"> Ground)</w:t>
      </w:r>
      <w:r w:rsidRPr="00567EC6">
        <w:t xml:space="preserve"> </w:t>
      </w:r>
    </w:p>
    <w:p w:rsidR="003D74CB" w:rsidRDefault="003D74CB" w:rsidP="00B3452B">
      <w:pPr>
        <w:pStyle w:val="ListParagraph"/>
        <w:numPr>
          <w:ilvl w:val="0"/>
          <w:numId w:val="203"/>
        </w:numPr>
      </w:pPr>
      <w:r w:rsidRPr="000E5B09">
        <w:t xml:space="preserve">Regulatory/Standardization:  New or updated criteria for Advanced Wake Vortex based operations are needed </w:t>
      </w:r>
      <w:r>
        <w:t>to the documents given in Section 8.4;</w:t>
      </w:r>
    </w:p>
    <w:p w:rsidR="00E13412" w:rsidRDefault="003D74CB" w:rsidP="00B3452B">
      <w:pPr>
        <w:pStyle w:val="ListParagraph"/>
        <w:numPr>
          <w:ilvl w:val="0"/>
          <w:numId w:val="203"/>
        </w:numPr>
        <w:spacing w:after="240"/>
      </w:pPr>
      <w:r w:rsidRPr="000E5B09">
        <w:t>Approval Plans:  To Be Determined</w:t>
      </w:r>
      <w:r>
        <w:t>.</w:t>
      </w:r>
    </w:p>
    <w:p w:rsidR="00DE4BC6" w:rsidRPr="000E5B09" w:rsidRDefault="00DE4BC6" w:rsidP="00DE4BC6">
      <w:pPr>
        <w:pStyle w:val="ListParagraph"/>
      </w:pPr>
    </w:p>
    <w:p w:rsidR="004565A8" w:rsidRPr="00DE4BC6" w:rsidRDefault="005518C7" w:rsidP="001B44F6">
      <w:pPr>
        <w:pStyle w:val="ListParagraph"/>
        <w:numPr>
          <w:ilvl w:val="1"/>
          <w:numId w:val="72"/>
        </w:numPr>
        <w:tabs>
          <w:tab w:val="clear" w:pos="720"/>
        </w:tabs>
        <w:autoSpaceDE w:val="0"/>
        <w:autoSpaceDN w:val="0"/>
        <w:adjustRightInd w:val="0"/>
        <w:ind w:left="274" w:firstLine="0"/>
        <w:jc w:val="left"/>
        <w:rPr>
          <w:rFonts w:ascii="Helvetica-BoldOblique" w:hAnsi="Helvetica-BoldOblique" w:cs="Helvetica-BoldOblique"/>
          <w:b/>
          <w:bCs/>
          <w:i/>
          <w:iCs/>
          <w:sz w:val="22"/>
          <w:szCs w:val="22"/>
          <w:lang w:val="en-US" w:eastAsia="en-US"/>
        </w:rPr>
      </w:pPr>
      <w:r w:rsidRPr="00DE4BC6">
        <w:rPr>
          <w:rFonts w:ascii="Helvetica-BoldOblique" w:hAnsi="Helvetica-BoldOblique" w:cs="Helvetica-BoldOblique"/>
          <w:b/>
          <w:bCs/>
          <w:i/>
          <w:iCs/>
          <w:sz w:val="22"/>
          <w:szCs w:val="22"/>
          <w:lang w:val="en-US" w:eastAsia="en-US"/>
        </w:rPr>
        <w:t xml:space="preserve">Implement Leader/Follower - Pair Wise Time-based </w:t>
      </w:r>
      <w:r w:rsidR="00D465EA" w:rsidRPr="00DE4BC6">
        <w:rPr>
          <w:rFonts w:ascii="Helvetica-BoldOblique" w:hAnsi="Helvetica-BoldOblique" w:cs="Helvetica-BoldOblique"/>
          <w:b/>
          <w:bCs/>
          <w:i/>
          <w:iCs/>
          <w:sz w:val="22"/>
          <w:szCs w:val="22"/>
          <w:lang w:val="en-US" w:eastAsia="en-US"/>
        </w:rPr>
        <w:t>Separation Minima</w:t>
      </w:r>
    </w:p>
    <w:p w:rsidR="005518C7" w:rsidRDefault="003D74CB" w:rsidP="00740BF9">
      <w:pPr>
        <w:autoSpaceDE w:val="0"/>
        <w:autoSpaceDN w:val="0"/>
        <w:adjustRightInd w:val="0"/>
        <w:spacing w:after="0"/>
        <w:rPr>
          <w:rFonts w:ascii="Helvetica" w:hAnsi="Helvetica" w:cs="Helvetica"/>
          <w:szCs w:val="20"/>
          <w:lang w:val="en-US" w:eastAsia="en-US"/>
        </w:rPr>
      </w:pPr>
      <w:r>
        <w:rPr>
          <w:rFonts w:ascii="Helvetica" w:hAnsi="Helvetica" w:cs="Helvetica"/>
          <w:szCs w:val="20"/>
          <w:lang w:val="en-US" w:eastAsia="en-US"/>
        </w:rPr>
        <w:t>The product of this activity is a new procedure with supporting automaton requirements to establish time-based separation minima for high density and high throughput terminal areas. This will require an expansion of ICAO wake separation minima and supporting documentation. Once approved, ICAO’s revised wake separation minima will allow all ANSPs to base their wake mitigation procedures on the ICAO approved standards</w:t>
      </w:r>
      <w:r w:rsidR="005518C7">
        <w:rPr>
          <w:rFonts w:ascii="Helvetica" w:hAnsi="Helvetica" w:cs="Helvetica"/>
          <w:szCs w:val="20"/>
          <w:lang w:val="en-US" w:eastAsia="en-US"/>
        </w:rPr>
        <w:t>.</w:t>
      </w:r>
    </w:p>
    <w:p w:rsidR="005518C7" w:rsidRDefault="005518C7" w:rsidP="001B44F6">
      <w:pPr>
        <w:pStyle w:val="Heading1"/>
        <w:numPr>
          <w:ilvl w:val="0"/>
          <w:numId w:val="72"/>
        </w:numPr>
      </w:pPr>
      <w:r>
        <w:t xml:space="preserve">Implementation and </w:t>
      </w:r>
      <w:r w:rsidRPr="00C26951">
        <w:t xml:space="preserve">Demonstration </w:t>
      </w:r>
      <w:r>
        <w:t>Activities</w:t>
      </w:r>
    </w:p>
    <w:p w:rsidR="005518C7" w:rsidRDefault="005518C7" w:rsidP="001B44F6">
      <w:pPr>
        <w:pStyle w:val="Heading2"/>
        <w:numPr>
          <w:ilvl w:val="1"/>
          <w:numId w:val="72"/>
        </w:numPr>
        <w:tabs>
          <w:tab w:val="clear" w:pos="720"/>
        </w:tabs>
        <w:ind w:left="274" w:firstLine="0"/>
      </w:pPr>
      <w:r>
        <w:t>Current Use</w:t>
      </w:r>
      <w:r w:rsidRPr="00E80887">
        <w:rPr>
          <w:b w:val="0"/>
          <w:i w:val="0"/>
          <w:color w:val="FF0000"/>
          <w:sz w:val="18"/>
        </w:rPr>
        <w:t xml:space="preserve"> </w:t>
      </w:r>
    </w:p>
    <w:p w:rsidR="005518C7" w:rsidRPr="00080DFF" w:rsidRDefault="005518C7" w:rsidP="005518C7">
      <w:r>
        <w:t>None at this time</w:t>
      </w:r>
      <w:r w:rsidRPr="00506997">
        <w:t xml:space="preserve"> </w:t>
      </w:r>
    </w:p>
    <w:p w:rsidR="005518C7" w:rsidRDefault="005518C7" w:rsidP="001B44F6">
      <w:pPr>
        <w:pStyle w:val="Heading2"/>
        <w:numPr>
          <w:ilvl w:val="1"/>
          <w:numId w:val="72"/>
        </w:numPr>
        <w:ind w:left="274" w:firstLine="0"/>
      </w:pPr>
      <w:r>
        <w:t>Planned or Ongoing Trials</w:t>
      </w:r>
    </w:p>
    <w:p w:rsidR="00552548" w:rsidRPr="006F3984" w:rsidRDefault="00552548" w:rsidP="00552548">
      <w:pPr>
        <w:jc w:val="left"/>
        <w:sectPr w:rsidR="00552548" w:rsidRPr="006F3984" w:rsidSect="003439FD">
          <w:headerReference w:type="default" r:id="rId27"/>
          <w:pgSz w:w="12240" w:h="15840" w:code="9"/>
          <w:pgMar w:top="1418" w:right="1134" w:bottom="1418" w:left="1134" w:header="720" w:footer="720" w:gutter="0"/>
          <w:cols w:space="708"/>
          <w:noEndnote/>
          <w:docGrid w:linePitch="272"/>
        </w:sectPr>
      </w:pPr>
      <w:r>
        <w:rPr>
          <w:bCs/>
        </w:rPr>
        <w:t xml:space="preserve"> </w:t>
      </w:r>
      <w:r w:rsidRPr="006F3984">
        <w:t>US – No current trials or demonstration planned at this time.</w:t>
      </w:r>
    </w:p>
    <w:p w:rsidR="005518C7" w:rsidRDefault="005518C7" w:rsidP="001B44F6">
      <w:pPr>
        <w:pStyle w:val="Heading1"/>
        <w:numPr>
          <w:ilvl w:val="0"/>
          <w:numId w:val="72"/>
        </w:numPr>
      </w:pPr>
      <w:r>
        <w:t>Reference Documents</w:t>
      </w:r>
    </w:p>
    <w:p w:rsidR="005518C7" w:rsidRDefault="005518C7" w:rsidP="001B44F6">
      <w:pPr>
        <w:pStyle w:val="Heading2"/>
        <w:numPr>
          <w:ilvl w:val="1"/>
          <w:numId w:val="72"/>
        </w:numPr>
        <w:tabs>
          <w:tab w:val="clear" w:pos="720"/>
        </w:tabs>
        <w:ind w:left="230" w:firstLine="0"/>
      </w:pPr>
      <w:r>
        <w:t>Standards</w:t>
      </w:r>
    </w:p>
    <w:p w:rsidR="005518C7" w:rsidRDefault="005518C7" w:rsidP="001B44F6">
      <w:pPr>
        <w:pStyle w:val="Heading2"/>
        <w:numPr>
          <w:ilvl w:val="1"/>
          <w:numId w:val="72"/>
        </w:numPr>
        <w:tabs>
          <w:tab w:val="clear" w:pos="720"/>
        </w:tabs>
        <w:ind w:left="274" w:firstLine="0"/>
      </w:pPr>
      <w:r>
        <w:t>Procedures</w:t>
      </w:r>
    </w:p>
    <w:p w:rsidR="005518C7" w:rsidRDefault="005518C7" w:rsidP="001B44F6">
      <w:pPr>
        <w:pStyle w:val="Heading2"/>
        <w:numPr>
          <w:ilvl w:val="1"/>
          <w:numId w:val="72"/>
        </w:numPr>
        <w:tabs>
          <w:tab w:val="clear" w:pos="720"/>
        </w:tabs>
        <w:ind w:left="230" w:firstLine="0"/>
      </w:pPr>
      <w:r>
        <w:t>Guidance Materials</w:t>
      </w:r>
    </w:p>
    <w:p w:rsidR="00DE4BC6" w:rsidRPr="00DE4BC6" w:rsidRDefault="003D74CB" w:rsidP="007139C0">
      <w:pPr>
        <w:rPr>
          <w:rFonts w:cs="Arial"/>
          <w:b/>
          <w:bCs/>
          <w:i/>
          <w:iCs/>
          <w:vanish/>
          <w:kern w:val="32"/>
          <w:sz w:val="22"/>
          <w:szCs w:val="28"/>
        </w:rPr>
      </w:pPr>
      <w:r>
        <w:rPr>
          <w:rFonts w:ascii="Helvetica" w:hAnsi="Helvetica" w:cs="Helvetica"/>
          <w:szCs w:val="20"/>
          <w:lang w:val="en-US" w:eastAsia="en-US"/>
        </w:rPr>
        <w:t>This module also incorporates R199 Doc 9882.</w:t>
      </w:r>
    </w:p>
    <w:p w:rsidR="003D74CB" w:rsidRDefault="003D74CB" w:rsidP="001B44F6">
      <w:pPr>
        <w:pStyle w:val="Heading2"/>
        <w:numPr>
          <w:ilvl w:val="1"/>
          <w:numId w:val="72"/>
        </w:numPr>
        <w:tabs>
          <w:tab w:val="clear" w:pos="720"/>
        </w:tabs>
        <w:ind w:left="274" w:firstLine="0"/>
      </w:pPr>
      <w:r>
        <w:t>Approval Documents</w:t>
      </w:r>
    </w:p>
    <w:p w:rsidR="003D74CB" w:rsidRPr="000E5B09" w:rsidRDefault="003D74CB" w:rsidP="00BE79B0">
      <w:pPr>
        <w:numPr>
          <w:ilvl w:val="0"/>
          <w:numId w:val="43"/>
        </w:numPr>
        <w:spacing w:after="0"/>
      </w:pPr>
      <w:r w:rsidRPr="000E5B09">
        <w:t xml:space="preserve">ICAO Doc 4444, </w:t>
      </w:r>
      <w:r w:rsidRPr="00637798">
        <w:rPr>
          <w:i/>
          <w:iCs/>
        </w:rPr>
        <w:t>Procedures for Air Navigation Services — Air Traffic Management</w:t>
      </w:r>
      <w:r w:rsidRPr="000E5B09">
        <w:t>;</w:t>
      </w:r>
    </w:p>
    <w:p w:rsidR="003D74CB" w:rsidRPr="003D74CB" w:rsidRDefault="003D74CB" w:rsidP="00BE79B0">
      <w:pPr>
        <w:pStyle w:val="ListParagraph"/>
        <w:numPr>
          <w:ilvl w:val="0"/>
          <w:numId w:val="43"/>
        </w:numPr>
        <w:rPr>
          <w:rFonts w:ascii="Helvetica" w:hAnsi="Helvetica" w:cs="Helvetica"/>
          <w:szCs w:val="20"/>
          <w:lang w:val="en-US" w:eastAsia="en-US"/>
        </w:rPr>
      </w:pPr>
      <w:r w:rsidRPr="000E5B09">
        <w:t xml:space="preserve">ICAO Doc 9426, </w:t>
      </w:r>
      <w:r w:rsidRPr="003D74CB">
        <w:rPr>
          <w:i/>
          <w:iCs/>
        </w:rPr>
        <w:t>Air Traffic Services Planning Manual</w:t>
      </w:r>
      <w:r>
        <w:rPr>
          <w:i/>
          <w:iCs/>
        </w:rPr>
        <w:t>.</w:t>
      </w:r>
    </w:p>
    <w:p w:rsidR="00465390" w:rsidRPr="00FD0932" w:rsidRDefault="00465390" w:rsidP="00465390"/>
    <w:p w:rsidR="005518C7" w:rsidRPr="002C3A06" w:rsidRDefault="005518C7" w:rsidP="001544C2">
      <w:pPr>
        <w:rPr>
          <w:rFonts w:cs="Arial"/>
          <w:b/>
          <w:bCs/>
        </w:rPr>
      </w:pPr>
    </w:p>
    <w:p w:rsidR="005518C7" w:rsidRPr="002C3A06" w:rsidRDefault="005518C7" w:rsidP="005518C7">
      <w:pPr>
        <w:rPr>
          <w:rFonts w:cs="Arial"/>
          <w:b/>
          <w:bCs/>
        </w:rPr>
      </w:pPr>
    </w:p>
    <w:p w:rsidR="007139C0" w:rsidRDefault="007139C0" w:rsidP="005518C7">
      <w:pPr>
        <w:rPr>
          <w:rFonts w:cs="Arial"/>
          <w:b/>
          <w:bCs/>
        </w:rPr>
        <w:sectPr w:rsidR="007139C0" w:rsidSect="00C569A6">
          <w:headerReference w:type="default" r:id="rId28"/>
          <w:pgSz w:w="11907" w:h="16840" w:code="9"/>
          <w:pgMar w:top="1418" w:right="1134" w:bottom="1418" w:left="1134" w:header="720" w:footer="720" w:gutter="0"/>
          <w:cols w:space="708"/>
          <w:noEndnote/>
          <w:docGrid w:linePitch="233"/>
        </w:sectPr>
      </w:pPr>
    </w:p>
    <w:p w:rsidR="0058580E" w:rsidRPr="0092528F" w:rsidRDefault="0058580E" w:rsidP="0058580E">
      <w:pPr>
        <w:pStyle w:val="PerformanceImprovementAreas"/>
      </w:pPr>
      <w:bookmarkStart w:id="20" w:name="_Toc319493901"/>
      <w:r w:rsidRPr="0092528F">
        <w:t>Performance Improvement Area 1: Greener Airports</w:t>
      </w:r>
      <w:bookmarkEnd w:id="20"/>
    </w:p>
    <w:p w:rsidR="0058580E" w:rsidRDefault="0058580E" w:rsidP="0058580E">
      <w:pPr>
        <w:jc w:val="left"/>
        <w:rPr>
          <w:b/>
          <w:i/>
          <w:iCs/>
          <w:sz w:val="28"/>
          <w:szCs w:val="28"/>
        </w:rPr>
      </w:pPr>
    </w:p>
    <w:p w:rsidR="0058580E" w:rsidRDefault="0058580E" w:rsidP="0058580E">
      <w:pPr>
        <w:pStyle w:val="Thread"/>
        <w:rPr>
          <w:sz w:val="32"/>
        </w:rPr>
        <w:sectPr w:rsidR="0058580E" w:rsidSect="00C569A6">
          <w:headerReference w:type="default" r:id="rId29"/>
          <w:pgSz w:w="11907" w:h="16840" w:code="9"/>
          <w:pgMar w:top="1418" w:right="1134" w:bottom="1418" w:left="1134" w:header="720" w:footer="720" w:gutter="0"/>
          <w:cols w:space="708"/>
          <w:noEndnote/>
          <w:docGrid w:linePitch="272"/>
        </w:sectPr>
      </w:pPr>
      <w:bookmarkStart w:id="21" w:name="_Toc319493902"/>
      <w:r w:rsidRPr="0092528F">
        <w:t xml:space="preserve">Thread: </w:t>
      </w:r>
      <w:hyperlink w:anchor="AMANDMAN" w:history="1">
        <w:r w:rsidRPr="00893CD7">
          <w:rPr>
            <w:rStyle w:val="Hyperlink"/>
          </w:rPr>
          <w:t>AMAN/DMAN</w:t>
        </w:r>
        <w:bookmarkEnd w:id="21"/>
      </w:hyperlink>
    </w:p>
    <w:p w:rsidR="007139C0" w:rsidRPr="00B45417" w:rsidRDefault="007139C0" w:rsidP="007139C0">
      <w:pPr>
        <w:pStyle w:val="Modules"/>
      </w:pPr>
      <w:bookmarkStart w:id="22" w:name="B015"/>
      <w:bookmarkStart w:id="23" w:name="_Toc319493903"/>
      <w:r w:rsidRPr="00B45417">
        <w:t>Module N° B0-15</w:t>
      </w:r>
      <w:bookmarkEnd w:id="22"/>
      <w:r w:rsidRPr="00B45417">
        <w:t xml:space="preserve">: </w:t>
      </w:r>
      <w:r w:rsidRPr="00B45417">
        <w:rPr>
          <w:szCs w:val="32"/>
        </w:rPr>
        <w:t>IMPROVE TRAFFIC FLOW THROUGH RUNWAY</w:t>
      </w:r>
      <w:r w:rsidRPr="00B45417">
        <w:t xml:space="preserve"> SEQUENCING (AMAN/DMAN)</w:t>
      </w:r>
      <w:bookmarkEnd w:id="23"/>
    </w:p>
    <w:p w:rsidR="007139C0" w:rsidRPr="00763836" w:rsidRDefault="007139C0" w:rsidP="007139C0">
      <w:pPr>
        <w:autoSpaceDE w:val="0"/>
        <w:autoSpaceDN w:val="0"/>
        <w:adjustRightInd w:val="0"/>
        <w:spacing w:after="0"/>
        <w:ind w:left="2790" w:hanging="2700"/>
        <w:jc w:val="left"/>
        <w:rPr>
          <w:rFonts w:ascii="Helvetica-Bold" w:hAnsi="Helvetica-Bold" w:cs="Helvetica-Bold"/>
          <w:b/>
          <w:bCs/>
          <w:sz w:val="16"/>
          <w:szCs w:val="16"/>
          <w:lang w:val="en-US" w:eastAsia="zh-CN"/>
        </w:rPr>
      </w:pPr>
    </w:p>
    <w:tbl>
      <w:tblPr>
        <w:tblW w:w="9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tblPr>
      <w:tblGrid>
        <w:gridCol w:w="2802"/>
        <w:gridCol w:w="3550"/>
        <w:gridCol w:w="3537"/>
        <w:gridCol w:w="7"/>
      </w:tblGrid>
      <w:tr w:rsidR="007139C0" w:rsidRPr="003948E5" w:rsidTr="007139C0">
        <w:trPr>
          <w:gridAfter w:val="1"/>
          <w:wAfter w:w="7" w:type="dxa"/>
        </w:trPr>
        <w:tc>
          <w:tcPr>
            <w:tcW w:w="2802" w:type="dxa"/>
          </w:tcPr>
          <w:p w:rsidR="007139C0" w:rsidRPr="003948E5" w:rsidRDefault="007139C0" w:rsidP="007139C0">
            <w:pPr>
              <w:rPr>
                <w:b/>
                <w:szCs w:val="20"/>
              </w:rPr>
            </w:pPr>
            <w:r w:rsidRPr="003948E5">
              <w:rPr>
                <w:b/>
                <w:szCs w:val="20"/>
              </w:rPr>
              <w:t>Summary</w:t>
            </w:r>
          </w:p>
        </w:tc>
        <w:tc>
          <w:tcPr>
            <w:tcW w:w="7087" w:type="dxa"/>
            <w:gridSpan w:val="2"/>
            <w:vAlign w:val="center"/>
          </w:tcPr>
          <w:p w:rsidR="007139C0" w:rsidRPr="00321716" w:rsidRDefault="007139C0" w:rsidP="007139C0">
            <w:pPr>
              <w:pStyle w:val="Style10ptJustified"/>
            </w:pPr>
            <w:r>
              <w:t>To manage arrivals and departures (including time-based metering)  to and from a multi-runway aerodrome or locations with multiple dependent runways at closely proximate aerodromes to efficiently utilize the inherent runway capacity</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Main Performance Impact</w:t>
            </w:r>
          </w:p>
        </w:tc>
        <w:tc>
          <w:tcPr>
            <w:tcW w:w="7087" w:type="dxa"/>
            <w:gridSpan w:val="2"/>
            <w:vAlign w:val="center"/>
          </w:tcPr>
          <w:p w:rsidR="007139C0" w:rsidRDefault="007139C0" w:rsidP="007139C0">
            <w:pPr>
              <w:pStyle w:val="Style10ptJustified"/>
              <w:rPr>
                <w:rFonts w:cs="Arial"/>
              </w:rPr>
            </w:pPr>
            <w:r>
              <w:rPr>
                <w:rFonts w:cs="Arial"/>
              </w:rPr>
              <w:t xml:space="preserve">KPA-02 Capacity; </w:t>
            </w:r>
            <w:r w:rsidRPr="00D05851">
              <w:rPr>
                <w:rFonts w:cs="Arial"/>
                <w:bCs/>
              </w:rPr>
              <w:t>KPA-04 Efficiency;</w:t>
            </w:r>
            <w:r>
              <w:rPr>
                <w:rFonts w:cs="Arial"/>
              </w:rPr>
              <w:t xml:space="preserve"> KPA-09 Predictability </w:t>
            </w:r>
          </w:p>
          <w:p w:rsidR="007139C0" w:rsidRPr="003948E5" w:rsidRDefault="007139C0" w:rsidP="007139C0">
            <w:pPr>
              <w:pStyle w:val="Style10ptJustified"/>
              <w:rPr>
                <w:rFonts w:cs="Arial"/>
              </w:rPr>
            </w:pPr>
            <w:r>
              <w:rPr>
                <w:rFonts w:cs="Arial"/>
              </w:rPr>
              <w:t>KPA-06 Flexibility</w:t>
            </w:r>
          </w:p>
        </w:tc>
      </w:tr>
      <w:tr w:rsidR="007139C0" w:rsidRPr="00321716" w:rsidTr="007139C0">
        <w:trPr>
          <w:gridAfter w:val="1"/>
          <w:wAfter w:w="7" w:type="dxa"/>
          <w:trHeight w:val="228"/>
        </w:trPr>
        <w:tc>
          <w:tcPr>
            <w:tcW w:w="2802" w:type="dxa"/>
          </w:tcPr>
          <w:p w:rsidR="007139C0" w:rsidRDefault="007139C0" w:rsidP="007139C0">
            <w:pPr>
              <w:spacing w:after="0"/>
              <w:rPr>
                <w:rFonts w:cs="Arial"/>
                <w:b/>
                <w:szCs w:val="20"/>
              </w:rPr>
            </w:pPr>
            <w:r w:rsidRPr="003948E5">
              <w:rPr>
                <w:rFonts w:cs="Arial"/>
                <w:b/>
                <w:szCs w:val="20"/>
              </w:rPr>
              <w:t>Applicability</w:t>
            </w:r>
            <w:r>
              <w:rPr>
                <w:rFonts w:cs="Arial"/>
                <w:b/>
                <w:szCs w:val="20"/>
              </w:rPr>
              <w:t xml:space="preserve"> Considerations</w:t>
            </w:r>
          </w:p>
          <w:p w:rsidR="007139C0" w:rsidRPr="003948E5" w:rsidRDefault="007139C0" w:rsidP="007139C0">
            <w:pPr>
              <w:spacing w:after="0"/>
              <w:rPr>
                <w:rFonts w:cs="Arial"/>
                <w:b/>
                <w:szCs w:val="20"/>
              </w:rPr>
            </w:pPr>
          </w:p>
        </w:tc>
        <w:tc>
          <w:tcPr>
            <w:tcW w:w="7087" w:type="dxa"/>
            <w:gridSpan w:val="2"/>
            <w:vAlign w:val="center"/>
          </w:tcPr>
          <w:p w:rsidR="007139C0" w:rsidRDefault="007139C0" w:rsidP="007139C0">
            <w:pPr>
              <w:pStyle w:val="Style10ptJustified"/>
              <w:rPr>
                <w:rFonts w:cs="Arial"/>
              </w:rPr>
            </w:pPr>
            <w:r>
              <w:rPr>
                <w:rFonts w:cs="Arial"/>
              </w:rPr>
              <w:t>Runways and Terminal Manoeuvring Area in major hubs and metropolitan areas will be most in need of these improvements.</w:t>
            </w:r>
          </w:p>
          <w:p w:rsidR="007139C0" w:rsidRPr="003948E5" w:rsidRDefault="007139C0" w:rsidP="007139C0">
            <w:pPr>
              <w:pStyle w:val="Style10ptJustified"/>
              <w:rPr>
                <w:rFonts w:cs="Arial"/>
              </w:rPr>
            </w:pPr>
            <w:r>
              <w:rPr>
                <w:rFonts w:cs="Arial"/>
              </w:rPr>
              <w:t>The improvement is Least Complex – Runway Sequencing procedures are widely used in aerodromes globally. However, some locations might have to confront environmental and operational challenges that will increase the complexity of development and implementation of technology and procedures to realize this module</w:t>
            </w:r>
          </w:p>
        </w:tc>
      </w:tr>
      <w:tr w:rsidR="007139C0" w:rsidRPr="00321716" w:rsidTr="007139C0">
        <w:trPr>
          <w:gridAfter w:val="1"/>
          <w:wAfter w:w="7" w:type="dxa"/>
          <w:trHeight w:val="228"/>
        </w:trPr>
        <w:tc>
          <w:tcPr>
            <w:tcW w:w="2802" w:type="dxa"/>
            <w:vAlign w:val="bottom"/>
          </w:tcPr>
          <w:p w:rsidR="007139C0" w:rsidRPr="003948E5" w:rsidRDefault="007139C0" w:rsidP="007139C0">
            <w:pPr>
              <w:jc w:val="left"/>
              <w:rPr>
                <w:rFonts w:cs="Arial"/>
                <w:b/>
                <w:szCs w:val="20"/>
              </w:rPr>
            </w:pPr>
            <w:r w:rsidRPr="003948E5">
              <w:rPr>
                <w:rFonts w:cs="Arial"/>
                <w:b/>
                <w:szCs w:val="20"/>
              </w:rPr>
              <w:t>Global Concept Element(</w:t>
            </w:r>
            <w:proofErr w:type="spellStart"/>
            <w:r w:rsidRPr="003948E5">
              <w:rPr>
                <w:rFonts w:cs="Arial"/>
                <w:b/>
                <w:szCs w:val="20"/>
              </w:rPr>
              <w:t>s</w:t>
            </w:r>
            <w:proofErr w:type="spellEnd"/>
            <w:r w:rsidRPr="003948E5">
              <w:rPr>
                <w:rFonts w:cs="Arial"/>
                <w:b/>
                <w:szCs w:val="20"/>
              </w:rPr>
              <w:t>)</w:t>
            </w:r>
          </w:p>
        </w:tc>
        <w:tc>
          <w:tcPr>
            <w:tcW w:w="7087" w:type="dxa"/>
            <w:gridSpan w:val="2"/>
            <w:vAlign w:val="center"/>
          </w:tcPr>
          <w:p w:rsidR="007139C0" w:rsidRPr="003948E5" w:rsidRDefault="007139C0" w:rsidP="007139C0">
            <w:pPr>
              <w:pStyle w:val="Style10ptJustified"/>
              <w:jc w:val="left"/>
              <w:rPr>
                <w:rFonts w:cs="Arial"/>
              </w:rPr>
            </w:pPr>
            <w:r>
              <w:rPr>
                <w:rFonts w:cs="Arial"/>
              </w:rPr>
              <w:t>TS – Traffic Synchronization</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G</w:t>
            </w:r>
            <w:r>
              <w:rPr>
                <w:rFonts w:cs="Arial"/>
                <w:b/>
                <w:szCs w:val="20"/>
              </w:rPr>
              <w:t xml:space="preserve">lobal Plan Initiative </w:t>
            </w:r>
          </w:p>
        </w:tc>
        <w:tc>
          <w:tcPr>
            <w:tcW w:w="7087" w:type="dxa"/>
            <w:gridSpan w:val="2"/>
            <w:vAlign w:val="center"/>
          </w:tcPr>
          <w:p w:rsidR="007139C0" w:rsidRPr="003948E5" w:rsidRDefault="007139C0" w:rsidP="007139C0">
            <w:pPr>
              <w:pStyle w:val="Style10ptJustified"/>
              <w:jc w:val="left"/>
              <w:rPr>
                <w:rFonts w:cs="Arial"/>
              </w:rPr>
            </w:pPr>
            <w:r w:rsidRPr="00135015">
              <w:rPr>
                <w:rFonts w:cs="Arial"/>
                <w:b/>
              </w:rPr>
              <w:t>GPI-6</w:t>
            </w:r>
            <w:r>
              <w:rPr>
                <w:rFonts w:cs="Arial"/>
              </w:rPr>
              <w:t xml:space="preserve">  Air Traffic Flow Management</w:t>
            </w:r>
          </w:p>
        </w:tc>
      </w:tr>
      <w:tr w:rsidR="007139C0" w:rsidRPr="003948E5" w:rsidTr="007139C0">
        <w:trPr>
          <w:gridAfter w:val="1"/>
          <w:wAfter w:w="7" w:type="dxa"/>
        </w:trPr>
        <w:tc>
          <w:tcPr>
            <w:tcW w:w="2802" w:type="dxa"/>
          </w:tcPr>
          <w:p w:rsidR="007139C0" w:rsidRPr="003948E5" w:rsidRDefault="007139C0" w:rsidP="007139C0">
            <w:pPr>
              <w:rPr>
                <w:b/>
                <w:szCs w:val="20"/>
              </w:rPr>
            </w:pPr>
            <w:r>
              <w:rPr>
                <w:b/>
                <w:szCs w:val="20"/>
              </w:rPr>
              <w:t>Main Dependencies</w:t>
            </w:r>
          </w:p>
        </w:tc>
        <w:tc>
          <w:tcPr>
            <w:tcW w:w="7087" w:type="dxa"/>
            <w:gridSpan w:val="2"/>
          </w:tcPr>
          <w:p w:rsidR="007139C0" w:rsidRDefault="007139C0" w:rsidP="007139C0">
            <w:r>
              <w:t>Linkage with B0-15 and B0-80</w:t>
            </w:r>
          </w:p>
        </w:tc>
      </w:tr>
      <w:tr w:rsidR="007139C0" w:rsidRPr="009F18A3" w:rsidTr="007139C0">
        <w:tblPrEx>
          <w:tblCellMar>
            <w:top w:w="0" w:type="dxa"/>
            <w:left w:w="108" w:type="dxa"/>
            <w:bottom w:w="0" w:type="dxa"/>
            <w:right w:w="108" w:type="dxa"/>
          </w:tblCellMar>
        </w:tblPrEx>
        <w:trPr>
          <w:trHeight w:val="113"/>
        </w:trPr>
        <w:tc>
          <w:tcPr>
            <w:tcW w:w="2802" w:type="dxa"/>
            <w:vMerge w:val="restart"/>
          </w:tcPr>
          <w:p w:rsidR="007139C0" w:rsidRDefault="007139C0" w:rsidP="007139C0">
            <w:pPr>
              <w:jc w:val="left"/>
              <w:rPr>
                <w:b/>
                <w:szCs w:val="20"/>
              </w:rPr>
            </w:pPr>
            <w:r>
              <w:rPr>
                <w:b/>
                <w:szCs w:val="20"/>
              </w:rPr>
              <w:t>Global Readiness Checklist</w:t>
            </w:r>
          </w:p>
          <w:p w:rsidR="007139C0" w:rsidRDefault="007139C0" w:rsidP="007139C0">
            <w:pPr>
              <w:rPr>
                <w:b/>
                <w:szCs w:val="20"/>
              </w:rPr>
            </w:pPr>
          </w:p>
          <w:p w:rsidR="007139C0" w:rsidRPr="00500CD2" w:rsidRDefault="007139C0" w:rsidP="007139C0">
            <w:pPr>
              <w:rPr>
                <w:b/>
                <w:szCs w:val="20"/>
              </w:rPr>
            </w:pPr>
          </w:p>
        </w:tc>
        <w:tc>
          <w:tcPr>
            <w:tcW w:w="3550" w:type="dxa"/>
          </w:tcPr>
          <w:p w:rsidR="007139C0" w:rsidRPr="00500CD2" w:rsidRDefault="007139C0" w:rsidP="007139C0">
            <w:pPr>
              <w:rPr>
                <w:sz w:val="18"/>
              </w:rPr>
            </w:pPr>
          </w:p>
        </w:tc>
        <w:tc>
          <w:tcPr>
            <w:tcW w:w="3544" w:type="dxa"/>
            <w:gridSpan w:val="2"/>
          </w:tcPr>
          <w:p w:rsidR="007139C0" w:rsidRPr="009F18A3" w:rsidRDefault="007139C0" w:rsidP="007139C0">
            <w:pPr>
              <w:rPr>
                <w:rFonts w:cs="Arial"/>
                <w:b/>
              </w:rPr>
            </w:pPr>
            <w:r>
              <w:rPr>
                <w:rFonts w:cs="Arial"/>
                <w:b/>
              </w:rPr>
              <w:t xml:space="preserve">Status </w:t>
            </w:r>
            <w:r>
              <w:rPr>
                <w:rFonts w:cs="Arial"/>
                <w:sz w:val="22"/>
                <w:szCs w:val="22"/>
              </w:rPr>
              <w:t>(ready or date)</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Standards Readiness</w:t>
            </w:r>
          </w:p>
        </w:tc>
        <w:tc>
          <w:tcPr>
            <w:tcW w:w="3544" w:type="dxa"/>
            <w:gridSpan w:val="2"/>
          </w:tcPr>
          <w:p w:rsidR="007139C0" w:rsidRDefault="007139C0" w:rsidP="007139C0">
            <w:r w:rsidRPr="00E658A7">
              <w:rPr>
                <w:rFonts w:cs="Arial"/>
                <w:bCs/>
                <w:sz w:val="22"/>
                <w:szCs w:val="22"/>
              </w:rPr>
              <w:t>√</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Avionics Availability</w:t>
            </w:r>
          </w:p>
        </w:tc>
        <w:tc>
          <w:tcPr>
            <w:tcW w:w="3544" w:type="dxa"/>
            <w:gridSpan w:val="2"/>
          </w:tcPr>
          <w:p w:rsidR="007139C0" w:rsidRDefault="007139C0" w:rsidP="007139C0">
            <w:r w:rsidRPr="00E658A7">
              <w:rPr>
                <w:rFonts w:cs="Arial"/>
                <w:bCs/>
                <w:sz w:val="22"/>
                <w:szCs w:val="22"/>
              </w:rPr>
              <w:t>√</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Pr>
                <w:rFonts w:cs="Arial"/>
                <w:sz w:val="18"/>
                <w:szCs w:val="18"/>
              </w:rPr>
              <w:t>Ground System</w:t>
            </w:r>
            <w:r w:rsidRPr="0014215F">
              <w:rPr>
                <w:rFonts w:cs="Arial"/>
                <w:sz w:val="18"/>
                <w:szCs w:val="18"/>
              </w:rPr>
              <w:t xml:space="preserve"> Availability</w:t>
            </w:r>
          </w:p>
        </w:tc>
        <w:tc>
          <w:tcPr>
            <w:tcW w:w="3544" w:type="dxa"/>
            <w:gridSpan w:val="2"/>
          </w:tcPr>
          <w:p w:rsidR="007139C0" w:rsidRDefault="007139C0" w:rsidP="007139C0">
            <w:r w:rsidRPr="00E658A7">
              <w:rPr>
                <w:rFonts w:cs="Arial"/>
                <w:bCs/>
                <w:sz w:val="22"/>
                <w:szCs w:val="22"/>
              </w:rPr>
              <w:t>√</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Procedures Available</w:t>
            </w:r>
          </w:p>
        </w:tc>
        <w:tc>
          <w:tcPr>
            <w:tcW w:w="3544" w:type="dxa"/>
            <w:gridSpan w:val="2"/>
          </w:tcPr>
          <w:p w:rsidR="007139C0" w:rsidRDefault="007139C0" w:rsidP="007139C0">
            <w:r w:rsidRPr="00E658A7">
              <w:rPr>
                <w:rFonts w:cs="Arial"/>
                <w:bCs/>
                <w:sz w:val="22"/>
                <w:szCs w:val="22"/>
              </w:rPr>
              <w:t>√</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Operations Approvals</w:t>
            </w:r>
          </w:p>
        </w:tc>
        <w:tc>
          <w:tcPr>
            <w:tcW w:w="3544" w:type="dxa"/>
            <w:gridSpan w:val="2"/>
          </w:tcPr>
          <w:p w:rsidR="007139C0" w:rsidRDefault="007139C0" w:rsidP="007139C0">
            <w:r w:rsidRPr="00E658A7">
              <w:rPr>
                <w:rFonts w:cs="Arial"/>
                <w:bCs/>
                <w:sz w:val="22"/>
                <w:szCs w:val="22"/>
              </w:rPr>
              <w:t>√</w:t>
            </w:r>
          </w:p>
        </w:tc>
      </w:tr>
    </w:tbl>
    <w:p w:rsidR="007139C0" w:rsidRDefault="007139C0" w:rsidP="00B3452B">
      <w:pPr>
        <w:pStyle w:val="Heading1"/>
        <w:numPr>
          <w:ilvl w:val="0"/>
          <w:numId w:val="116"/>
        </w:numPr>
      </w:pPr>
      <w:r>
        <w:t>Narrative</w:t>
      </w:r>
    </w:p>
    <w:p w:rsidR="007139C0" w:rsidRDefault="007139C0" w:rsidP="00B3452B">
      <w:pPr>
        <w:pStyle w:val="Heading2"/>
        <w:numPr>
          <w:ilvl w:val="1"/>
          <w:numId w:val="116"/>
        </w:numPr>
        <w:ind w:left="274" w:firstLine="0"/>
      </w:pPr>
      <w:r>
        <w:t>General</w:t>
      </w:r>
    </w:p>
    <w:p w:rsidR="007139C0" w:rsidRPr="00DF430D" w:rsidRDefault="007139C0" w:rsidP="007139C0">
      <w:pPr>
        <w:autoSpaceDE w:val="0"/>
        <w:autoSpaceDN w:val="0"/>
        <w:adjustRightInd w:val="0"/>
        <w:spacing w:after="0"/>
        <w:rPr>
          <w:rFonts w:cs="Arial"/>
          <w:szCs w:val="20"/>
        </w:rPr>
      </w:pPr>
      <w:r w:rsidRPr="00DF430D" w:rsidDel="00FA5A24">
        <w:rPr>
          <w:rFonts w:cs="Arial"/>
          <w:szCs w:val="20"/>
        </w:rPr>
        <w:t xml:space="preserve">In Block 0 (present – 2013), </w:t>
      </w:r>
      <w:r w:rsidRPr="00DF430D">
        <w:rPr>
          <w:rFonts w:cs="Arial"/>
          <w:szCs w:val="20"/>
        </w:rPr>
        <w:t xml:space="preserve">Basic queue management tools such as arrival or departure sequencing systems will provide runway sequencing and metering/scheduling support to the </w:t>
      </w:r>
      <w:hyperlink w:anchor="ANSP" w:history="1">
        <w:r w:rsidRPr="00893CD7">
          <w:rPr>
            <w:rStyle w:val="Hyperlink"/>
            <w:rFonts w:cs="Arial"/>
            <w:szCs w:val="20"/>
          </w:rPr>
          <w:t>ANSP</w:t>
        </w:r>
      </w:hyperlink>
      <w:r w:rsidRPr="00DF430D">
        <w:rPr>
          <w:rFonts w:cs="Arial"/>
          <w:szCs w:val="20"/>
        </w:rPr>
        <w:t>, like Traffic Management Advisor (</w:t>
      </w:r>
      <w:smartTag w:uri="urn:schemas-microsoft-com:office:smarttags" w:element="stockticker">
        <w:r w:rsidRPr="00DF430D">
          <w:rPr>
            <w:rFonts w:cs="Arial"/>
            <w:szCs w:val="20"/>
          </w:rPr>
          <w:t>TMA</w:t>
        </w:r>
      </w:smartTag>
      <w:r w:rsidRPr="00DF430D">
        <w:rPr>
          <w:rFonts w:cs="Arial"/>
          <w:szCs w:val="20"/>
        </w:rPr>
        <w:t xml:space="preserve">) in the </w:t>
      </w:r>
      <w:smartTag w:uri="urn:schemas-microsoft-com:office:smarttags" w:element="country-region">
        <w:smartTag w:uri="urn:schemas-microsoft-com:office:smarttags" w:element="place">
          <w:r w:rsidRPr="00DF430D">
            <w:rPr>
              <w:rFonts w:cs="Arial"/>
              <w:szCs w:val="20"/>
            </w:rPr>
            <w:t>US</w:t>
          </w:r>
        </w:smartTag>
      </w:smartTag>
      <w:r w:rsidRPr="00DF430D">
        <w:rPr>
          <w:rFonts w:cs="Arial"/>
          <w:szCs w:val="20"/>
        </w:rPr>
        <w:t xml:space="preserve"> or various implementations of AMAN at a number of aerodromes in </w:t>
      </w:r>
      <w:smartTag w:uri="urn:schemas-microsoft-com:office:smarttags" w:element="place">
        <w:r w:rsidRPr="00DF430D">
          <w:rPr>
            <w:rFonts w:cs="Arial"/>
            <w:szCs w:val="20"/>
          </w:rPr>
          <w:t>Europe</w:t>
        </w:r>
      </w:smartTag>
      <w:r w:rsidRPr="00DF430D">
        <w:rPr>
          <w:rFonts w:cs="Arial"/>
          <w:szCs w:val="20"/>
        </w:rPr>
        <w:t xml:space="preserve"> and other regions as well. </w:t>
      </w:r>
    </w:p>
    <w:p w:rsidR="007139C0" w:rsidRPr="00DF430D" w:rsidRDefault="007139C0" w:rsidP="00B3452B">
      <w:pPr>
        <w:pStyle w:val="ListParagraph"/>
        <w:numPr>
          <w:ilvl w:val="2"/>
          <w:numId w:val="116"/>
        </w:numPr>
        <w:autoSpaceDE w:val="0"/>
        <w:autoSpaceDN w:val="0"/>
        <w:adjustRightInd w:val="0"/>
        <w:spacing w:before="240" w:after="0"/>
        <w:jc w:val="left"/>
        <w:rPr>
          <w:rFonts w:cs="Arial"/>
          <w:b/>
          <w:bCs/>
          <w:szCs w:val="20"/>
        </w:rPr>
      </w:pPr>
      <w:r w:rsidRPr="00DF430D">
        <w:rPr>
          <w:rFonts w:cs="Arial"/>
          <w:b/>
          <w:bCs/>
          <w:szCs w:val="20"/>
        </w:rPr>
        <w:t>Baseline</w:t>
      </w:r>
    </w:p>
    <w:p w:rsidR="007139C0" w:rsidRDefault="007139C0" w:rsidP="007139C0">
      <w:pPr>
        <w:autoSpaceDE w:val="0"/>
        <w:autoSpaceDN w:val="0"/>
        <w:adjustRightInd w:val="0"/>
        <w:spacing w:after="0"/>
        <w:rPr>
          <w:rFonts w:cs="Arial"/>
          <w:szCs w:val="20"/>
        </w:rPr>
      </w:pPr>
      <w:r w:rsidRPr="00DF430D">
        <w:rPr>
          <w:rFonts w:cs="Arial"/>
          <w:szCs w:val="20"/>
        </w:rPr>
        <w:t>The baseline of this module is the manual process by which the air traffic controller uses local procedures and his expertise to sequence departures or arrivals in real time. This is generally leading to sub-optimal solutions both for the realised sequence and the flight efficiency, in particular in terms of taxi times and ground holding for departures, and in terms of holding for arrivals.</w:t>
      </w:r>
    </w:p>
    <w:p w:rsidR="007139C0" w:rsidRPr="00DF430D" w:rsidRDefault="007139C0" w:rsidP="007139C0">
      <w:pPr>
        <w:autoSpaceDE w:val="0"/>
        <w:autoSpaceDN w:val="0"/>
        <w:adjustRightInd w:val="0"/>
        <w:spacing w:after="0"/>
        <w:rPr>
          <w:rFonts w:cs="Arial"/>
          <w:szCs w:val="20"/>
        </w:rPr>
      </w:pPr>
    </w:p>
    <w:p w:rsidR="007139C0" w:rsidRPr="00DF430D" w:rsidRDefault="007139C0" w:rsidP="00B3452B">
      <w:pPr>
        <w:numPr>
          <w:ilvl w:val="2"/>
          <w:numId w:val="116"/>
        </w:numPr>
        <w:tabs>
          <w:tab w:val="clear" w:pos="720"/>
        </w:tabs>
        <w:autoSpaceDE w:val="0"/>
        <w:autoSpaceDN w:val="0"/>
        <w:adjustRightInd w:val="0"/>
        <w:spacing w:after="0"/>
        <w:jc w:val="left"/>
        <w:rPr>
          <w:rFonts w:cs="Arial"/>
          <w:b/>
          <w:bCs/>
          <w:szCs w:val="20"/>
        </w:rPr>
      </w:pPr>
      <w:r w:rsidRPr="00DF430D">
        <w:rPr>
          <w:rFonts w:cs="Arial"/>
          <w:b/>
          <w:bCs/>
          <w:szCs w:val="20"/>
        </w:rPr>
        <w:t>Change brought by the module</w:t>
      </w:r>
    </w:p>
    <w:p w:rsidR="007139C0" w:rsidRPr="00DF430D" w:rsidRDefault="007139C0" w:rsidP="007139C0">
      <w:pPr>
        <w:autoSpaceDE w:val="0"/>
        <w:autoSpaceDN w:val="0"/>
        <w:adjustRightInd w:val="0"/>
        <w:spacing w:after="0"/>
        <w:rPr>
          <w:rFonts w:cs="Arial"/>
          <w:szCs w:val="20"/>
        </w:rPr>
      </w:pPr>
      <w:r w:rsidRPr="00DF430D" w:rsidDel="00F43E99">
        <w:rPr>
          <w:rFonts w:cs="Arial"/>
          <w:szCs w:val="20"/>
        </w:rPr>
        <w:t>Metering</w:t>
      </w:r>
      <w:r>
        <w:rPr>
          <w:rFonts w:cs="Arial"/>
          <w:szCs w:val="20"/>
        </w:rPr>
        <w:t>.</w:t>
      </w:r>
      <w:r w:rsidRPr="00DF430D" w:rsidDel="00F43E99">
        <w:rPr>
          <w:rFonts w:cs="Arial"/>
          <w:szCs w:val="20"/>
        </w:rPr>
        <w:t xml:space="preserve"> </w:t>
      </w:r>
      <w:r w:rsidRPr="00DF430D">
        <w:rPr>
          <w:rFonts w:cs="Arial"/>
          <w:szCs w:val="20"/>
        </w:rPr>
        <w:t xml:space="preserve">The module introduces system capabilities to provide assistance for sequencing and metering. </w:t>
      </w:r>
    </w:p>
    <w:p w:rsidR="007139C0" w:rsidRDefault="007139C0" w:rsidP="007139C0">
      <w:pPr>
        <w:autoSpaceDE w:val="0"/>
        <w:autoSpaceDN w:val="0"/>
        <w:adjustRightInd w:val="0"/>
        <w:spacing w:after="0"/>
        <w:rPr>
          <w:rFonts w:cs="Arial"/>
          <w:szCs w:val="20"/>
        </w:rPr>
      </w:pPr>
      <w:r w:rsidRPr="00DF430D">
        <w:rPr>
          <w:rFonts w:cs="Arial"/>
          <w:szCs w:val="20"/>
        </w:rPr>
        <w:t>Arriving flights are “metered” by Control Time of Arrival (</w:t>
      </w:r>
      <w:proofErr w:type="spellStart"/>
      <w:r w:rsidRPr="00DF430D">
        <w:rPr>
          <w:rFonts w:cs="Arial"/>
          <w:szCs w:val="20"/>
        </w:rPr>
        <w:t>CTAs</w:t>
      </w:r>
      <w:proofErr w:type="spellEnd"/>
      <w:r w:rsidRPr="00DF430D">
        <w:rPr>
          <w:rFonts w:cs="Arial"/>
          <w:szCs w:val="20"/>
        </w:rPr>
        <w:t xml:space="preserve">) and must arrive at a defined point close to the aerodrome by this time. Metering allows ATM to sequence arriving flights such that terminal and aerodrome resources are utilized effectively and efficiently. </w:t>
      </w:r>
      <w:r w:rsidRPr="00DF430D">
        <w:rPr>
          <w:rFonts w:cs="Arial"/>
          <w:szCs w:val="20"/>
          <w:lang w:val="en-US"/>
        </w:rPr>
        <w:t xml:space="preserve">The system enhances the ability of en-route </w:t>
      </w:r>
      <w:hyperlink w:anchor="ATC" w:history="1">
        <w:r w:rsidRPr="00C82DFD">
          <w:rPr>
            <w:rStyle w:val="Hyperlink"/>
            <w:rFonts w:cs="Arial"/>
            <w:szCs w:val="20"/>
            <w:lang w:val="en-US"/>
          </w:rPr>
          <w:t>ATC</w:t>
        </w:r>
      </w:hyperlink>
      <w:r w:rsidRPr="00DF430D">
        <w:rPr>
          <w:rFonts w:cs="Arial"/>
          <w:szCs w:val="20"/>
          <w:lang w:val="en-US"/>
        </w:rPr>
        <w:t xml:space="preserve"> to anticipate and improve the presentation of traffic arriving to an airport over long distances from that airport</w:t>
      </w:r>
      <w:r w:rsidRPr="00DF430D">
        <w:rPr>
          <w:rFonts w:cs="Arial"/>
          <w:szCs w:val="20"/>
        </w:rPr>
        <w:t xml:space="preserve">. </w:t>
      </w:r>
    </w:p>
    <w:p w:rsidR="007139C0" w:rsidRPr="00DF430D" w:rsidRDefault="007139C0" w:rsidP="007139C0">
      <w:pPr>
        <w:autoSpaceDE w:val="0"/>
        <w:autoSpaceDN w:val="0"/>
        <w:adjustRightInd w:val="0"/>
        <w:spacing w:after="0"/>
        <w:rPr>
          <w:rFonts w:cs="Arial"/>
          <w:szCs w:val="20"/>
        </w:rPr>
      </w:pPr>
      <w:r w:rsidRPr="00DF430D">
        <w:rPr>
          <w:rFonts w:cs="Arial"/>
          <w:szCs w:val="20"/>
        </w:rPr>
        <w:t xml:space="preserve">For departures, the sequence will allow improved start/push-back clearances, reducing the taxi time and ground holding, delivering more efficient departure sequences, reducing surface congestion and making terminal and aerodrome resources are utilized effectively and efficiently. </w:t>
      </w:r>
    </w:p>
    <w:p w:rsidR="007139C0" w:rsidRDefault="007139C0" w:rsidP="007139C0">
      <w:pPr>
        <w:autoSpaceDE w:val="0"/>
        <w:autoSpaceDN w:val="0"/>
        <w:adjustRightInd w:val="0"/>
        <w:spacing w:after="0"/>
        <w:rPr>
          <w:rFonts w:cs="Arial"/>
          <w:szCs w:val="20"/>
        </w:rPr>
      </w:pPr>
      <w:r w:rsidRPr="00DF430D">
        <w:rPr>
          <w:rFonts w:cs="Arial"/>
          <w:szCs w:val="20"/>
        </w:rPr>
        <w:t xml:space="preserve">DMAN and </w:t>
      </w:r>
      <w:smartTag w:uri="urn:schemas-microsoft-com:office:smarttags" w:element="stockticker">
        <w:r w:rsidRPr="00DF430D">
          <w:rPr>
            <w:rFonts w:cs="Arial"/>
            <w:szCs w:val="20"/>
          </w:rPr>
          <w:t>TMA</w:t>
        </w:r>
      </w:smartTag>
      <w:r w:rsidRPr="00DF430D">
        <w:rPr>
          <w:rFonts w:cs="Arial"/>
          <w:szCs w:val="20"/>
        </w:rPr>
        <w:t>/</w:t>
      </w:r>
      <w:hyperlink w:anchor="DFM" w:history="1">
        <w:r w:rsidRPr="009553B7">
          <w:rPr>
            <w:rStyle w:val="Hyperlink"/>
            <w:rFonts w:cs="Arial"/>
            <w:szCs w:val="20"/>
          </w:rPr>
          <w:t>DFM</w:t>
        </w:r>
      </w:hyperlink>
      <w:r w:rsidRPr="00DF430D">
        <w:rPr>
          <w:rFonts w:cs="Arial"/>
          <w:szCs w:val="20"/>
        </w:rPr>
        <w:t xml:space="preserve"> maximizes the use of airspace capacity and to assure full utilization of resources, they have the additional benefit of fuel efficient alternatives to reduce airborne and ground holding in an era in which fuel continues to be a major cost driver and emissions is a high priority.  The use of these tools to assure facility of more efficient arrival and departure paths is a main driver in </w:t>
      </w:r>
      <w:r>
        <w:rPr>
          <w:rFonts w:cs="Arial"/>
          <w:szCs w:val="20"/>
        </w:rPr>
        <w:t xml:space="preserve">some modules of </w:t>
      </w:r>
      <w:r w:rsidRPr="00DF430D">
        <w:rPr>
          <w:rFonts w:cs="Arial"/>
          <w:szCs w:val="20"/>
        </w:rPr>
        <w:t>Block 0.</w:t>
      </w:r>
      <w:r>
        <w:rPr>
          <w:rFonts w:cs="Arial"/>
          <w:szCs w:val="20"/>
        </w:rPr>
        <w:t xml:space="preserve"> </w:t>
      </w:r>
    </w:p>
    <w:p w:rsidR="007139C0" w:rsidRPr="00DF430D" w:rsidRDefault="007139C0" w:rsidP="007139C0">
      <w:pPr>
        <w:autoSpaceDE w:val="0"/>
        <w:autoSpaceDN w:val="0"/>
        <w:adjustRightInd w:val="0"/>
        <w:spacing w:after="0"/>
        <w:jc w:val="left"/>
        <w:rPr>
          <w:rFonts w:cs="Arial"/>
          <w:szCs w:val="20"/>
        </w:rPr>
      </w:pPr>
    </w:p>
    <w:p w:rsidR="007139C0" w:rsidRPr="00DF430D" w:rsidRDefault="007139C0" w:rsidP="00B3452B">
      <w:pPr>
        <w:numPr>
          <w:ilvl w:val="1"/>
          <w:numId w:val="116"/>
        </w:numPr>
        <w:tabs>
          <w:tab w:val="clear" w:pos="810"/>
        </w:tabs>
        <w:autoSpaceDE w:val="0"/>
        <w:autoSpaceDN w:val="0"/>
        <w:adjustRightInd w:val="0"/>
        <w:spacing w:after="0"/>
        <w:ind w:left="274" w:firstLine="0"/>
        <w:jc w:val="left"/>
        <w:rPr>
          <w:rFonts w:cs="Arial"/>
          <w:b/>
          <w:bCs/>
          <w:i/>
          <w:iCs/>
          <w:szCs w:val="20"/>
        </w:rPr>
      </w:pPr>
      <w:r w:rsidRPr="00DF430D">
        <w:rPr>
          <w:rFonts w:cs="Arial"/>
          <w:b/>
          <w:bCs/>
          <w:i/>
          <w:iCs/>
          <w:szCs w:val="20"/>
        </w:rPr>
        <w:t xml:space="preserve">Element 1: AMAN and </w:t>
      </w:r>
      <w:r>
        <w:rPr>
          <w:rFonts w:cs="Arial"/>
          <w:b/>
          <w:bCs/>
          <w:i/>
          <w:iCs/>
          <w:szCs w:val="20"/>
        </w:rPr>
        <w:t>Time-based</w:t>
      </w:r>
      <w:r w:rsidRPr="00DF430D">
        <w:rPr>
          <w:rFonts w:cs="Arial"/>
          <w:b/>
          <w:bCs/>
          <w:i/>
          <w:iCs/>
          <w:szCs w:val="20"/>
        </w:rPr>
        <w:t xml:space="preserve"> Metering</w:t>
      </w:r>
    </w:p>
    <w:p w:rsidR="007139C0" w:rsidRPr="00DF430D" w:rsidRDefault="007139C0" w:rsidP="007139C0">
      <w:pPr>
        <w:autoSpaceDE w:val="0"/>
        <w:autoSpaceDN w:val="0"/>
        <w:adjustRightInd w:val="0"/>
        <w:spacing w:after="0"/>
        <w:jc w:val="left"/>
        <w:rPr>
          <w:rFonts w:cs="Arial"/>
          <w:szCs w:val="20"/>
        </w:rPr>
      </w:pPr>
      <w:r w:rsidRPr="00DF430D">
        <w:rPr>
          <w:rFonts w:cs="Arial"/>
          <w:szCs w:val="20"/>
        </w:rPr>
        <w:t>Arrival management sequences the aircraft, based on the airspace state, wake turbulence, aircraft capability, and user preference. The established sequence allows deriving the time that aircraft may have to lose before a reference approach fix, thereby allowing to fly more efficiently to the that fix and to reduce the use of holding stacks, in particular at low altitude. The smoothed sequence allows increase aerodrome throughput.</w:t>
      </w:r>
    </w:p>
    <w:p w:rsidR="007139C0" w:rsidRPr="00DF430D" w:rsidRDefault="007139C0" w:rsidP="007139C0">
      <w:pPr>
        <w:autoSpaceDE w:val="0"/>
        <w:autoSpaceDN w:val="0"/>
        <w:adjustRightInd w:val="0"/>
        <w:spacing w:after="0"/>
        <w:jc w:val="left"/>
        <w:rPr>
          <w:rFonts w:cs="Arial"/>
          <w:szCs w:val="20"/>
        </w:rPr>
      </w:pPr>
    </w:p>
    <w:p w:rsidR="007139C0" w:rsidRDefault="007139C0" w:rsidP="007139C0">
      <w:pPr>
        <w:autoSpaceDE w:val="0"/>
        <w:autoSpaceDN w:val="0"/>
        <w:adjustRightInd w:val="0"/>
        <w:spacing w:after="0"/>
        <w:jc w:val="left"/>
        <w:rPr>
          <w:rFonts w:cs="Arial"/>
          <w:szCs w:val="20"/>
        </w:rPr>
      </w:pPr>
      <w:r>
        <w:rPr>
          <w:rFonts w:cs="Arial"/>
          <w:szCs w:val="20"/>
        </w:rPr>
        <w:t>Time-based</w:t>
      </w:r>
      <w:r w:rsidRPr="00DF430D">
        <w:rPr>
          <w:rFonts w:cs="Arial"/>
          <w:szCs w:val="20"/>
        </w:rPr>
        <w:t xml:space="preserve"> metering is the practice of separation by time rather than distance. Typically, the relevant </w:t>
      </w:r>
      <w:hyperlink w:anchor="ATC" w:history="1">
        <w:r w:rsidRPr="00C82DFD">
          <w:rPr>
            <w:rStyle w:val="Hyperlink"/>
            <w:rFonts w:cs="Arial"/>
            <w:szCs w:val="20"/>
          </w:rPr>
          <w:t>ATC</w:t>
        </w:r>
      </w:hyperlink>
      <w:r w:rsidRPr="00DF430D">
        <w:rPr>
          <w:rFonts w:cs="Arial"/>
          <w:szCs w:val="20"/>
        </w:rPr>
        <w:t xml:space="preserve"> authorities will assign a time in which a flight must arrive at the aerodrome. This is known as the Control Time of Arrival (</w:t>
      </w:r>
      <w:proofErr w:type="spellStart"/>
      <w:r w:rsidRPr="00DF430D">
        <w:rPr>
          <w:rFonts w:cs="Arial"/>
          <w:szCs w:val="20"/>
        </w:rPr>
        <w:t>CTAs</w:t>
      </w:r>
      <w:proofErr w:type="spellEnd"/>
      <w:r w:rsidRPr="00DF430D">
        <w:rPr>
          <w:rFonts w:cs="Arial"/>
          <w:szCs w:val="20"/>
        </w:rPr>
        <w:t xml:space="preserve">). </w:t>
      </w:r>
      <w:proofErr w:type="spellStart"/>
      <w:r w:rsidRPr="00DF430D">
        <w:rPr>
          <w:rFonts w:cs="Arial"/>
          <w:szCs w:val="20"/>
        </w:rPr>
        <w:t>CTAs</w:t>
      </w:r>
      <w:proofErr w:type="spellEnd"/>
      <w:r w:rsidRPr="00DF430D">
        <w:rPr>
          <w:rFonts w:cs="Arial"/>
          <w:szCs w:val="20"/>
        </w:rPr>
        <w:t xml:space="preserve"> are determined based on aerodrome capacity, terminal airspace capacity, aircraft capability, wind and other meteorological factors. </w:t>
      </w:r>
      <w:r>
        <w:rPr>
          <w:rFonts w:cs="Arial"/>
          <w:szCs w:val="20"/>
        </w:rPr>
        <w:t>Time-based</w:t>
      </w:r>
      <w:r w:rsidRPr="00DF430D">
        <w:rPr>
          <w:rFonts w:cs="Arial"/>
          <w:szCs w:val="20"/>
        </w:rPr>
        <w:t xml:space="preserve"> metering is the primary mechanism in which arrival sequencing is achieved.</w:t>
      </w:r>
    </w:p>
    <w:p w:rsidR="007139C0" w:rsidRPr="00DF430D" w:rsidRDefault="007139C0" w:rsidP="007139C0">
      <w:pPr>
        <w:autoSpaceDE w:val="0"/>
        <w:autoSpaceDN w:val="0"/>
        <w:adjustRightInd w:val="0"/>
        <w:spacing w:after="0"/>
        <w:jc w:val="left"/>
        <w:rPr>
          <w:rFonts w:cs="Arial"/>
          <w:szCs w:val="20"/>
        </w:rPr>
      </w:pPr>
    </w:p>
    <w:p w:rsidR="007139C0" w:rsidRPr="00DF430D" w:rsidRDefault="007139C0" w:rsidP="00B3452B">
      <w:pPr>
        <w:numPr>
          <w:ilvl w:val="1"/>
          <w:numId w:val="116"/>
        </w:numPr>
        <w:tabs>
          <w:tab w:val="clear" w:pos="810"/>
        </w:tabs>
        <w:autoSpaceDE w:val="0"/>
        <w:autoSpaceDN w:val="0"/>
        <w:adjustRightInd w:val="0"/>
        <w:spacing w:after="0"/>
        <w:ind w:left="274" w:firstLine="0"/>
        <w:jc w:val="left"/>
        <w:rPr>
          <w:rFonts w:cs="Arial"/>
          <w:b/>
          <w:bCs/>
          <w:i/>
          <w:iCs/>
          <w:szCs w:val="20"/>
        </w:rPr>
      </w:pPr>
      <w:r w:rsidRPr="00DF430D">
        <w:rPr>
          <w:rFonts w:cs="Arial"/>
          <w:b/>
          <w:bCs/>
          <w:i/>
          <w:iCs/>
          <w:szCs w:val="20"/>
        </w:rPr>
        <w:t>Element 2: Departure Management</w:t>
      </w:r>
    </w:p>
    <w:p w:rsidR="007139C0" w:rsidRPr="00DF430D" w:rsidRDefault="007139C0" w:rsidP="007139C0">
      <w:pPr>
        <w:autoSpaceDE w:val="0"/>
        <w:autoSpaceDN w:val="0"/>
        <w:adjustRightInd w:val="0"/>
        <w:spacing w:after="0"/>
        <w:jc w:val="left"/>
        <w:rPr>
          <w:rFonts w:cs="Arial"/>
          <w:szCs w:val="20"/>
        </w:rPr>
      </w:pPr>
    </w:p>
    <w:p w:rsidR="007139C0" w:rsidRDefault="007139C0" w:rsidP="007139C0">
      <w:pPr>
        <w:autoSpaceDE w:val="0"/>
        <w:autoSpaceDN w:val="0"/>
        <w:adjustRightInd w:val="0"/>
        <w:spacing w:after="0"/>
        <w:jc w:val="left"/>
      </w:pPr>
      <w:r w:rsidRPr="00DF430D">
        <w:rPr>
          <w:rFonts w:cs="Arial"/>
          <w:szCs w:val="20"/>
        </w:rPr>
        <w:t xml:space="preserve">Departure management, like its arrival counterpart, serves to optimize departure operation to ensure the most efficient utilization of aerodrome and terminal resources. Slots assignment and adjustments will be supported by departure management automations like </w:t>
      </w:r>
      <w:hyperlink w:anchor="DMAN" w:history="1">
        <w:r w:rsidRPr="009553B7">
          <w:rPr>
            <w:rStyle w:val="Hyperlink"/>
            <w:rFonts w:cs="Arial"/>
            <w:szCs w:val="20"/>
          </w:rPr>
          <w:t>DMAN</w:t>
        </w:r>
      </w:hyperlink>
      <w:r w:rsidRPr="00DF430D">
        <w:rPr>
          <w:rFonts w:cs="Arial"/>
          <w:szCs w:val="20"/>
        </w:rPr>
        <w:t xml:space="preserve"> or DFM.  Dynamic slot allocation will foster smoother integration into overhead streams and help the airspace users better meet metering points and comply with other ATM decisions. Departure management sequences the aircraft, based on the airspace state, wake turbulence, aircraft capability, and user preference, to fit into the overhead en-route streams without disrupting the traffic flow. This will serve to increase aerodrome throughput and compliance with allotted departure time</w:t>
      </w:r>
      <w:r>
        <w:t>.</w:t>
      </w:r>
    </w:p>
    <w:p w:rsidR="007139C0" w:rsidRDefault="007139C0" w:rsidP="00B3452B">
      <w:pPr>
        <w:pStyle w:val="Heading1"/>
        <w:numPr>
          <w:ilvl w:val="0"/>
          <w:numId w:val="116"/>
        </w:numPr>
      </w:pPr>
      <w:r w:rsidRPr="00C16ACB">
        <w:t xml:space="preserve">Intended </w:t>
      </w:r>
      <w:r>
        <w:t xml:space="preserve">Performance </w:t>
      </w:r>
      <w:r w:rsidRPr="00C16ACB">
        <w:t>Ope</w:t>
      </w:r>
      <w:r>
        <w:t>rational Improvement</w:t>
      </w:r>
      <w:r w:rsidRPr="00E74CE7">
        <w:t xml:space="preserve"> </w:t>
      </w:r>
    </w:p>
    <w:p w:rsidR="007139C0" w:rsidRPr="00AE6438" w:rsidRDefault="007139C0" w:rsidP="007139C0">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139C0" w:rsidTr="007139C0">
        <w:tc>
          <w:tcPr>
            <w:tcW w:w="3085" w:type="dxa"/>
          </w:tcPr>
          <w:p w:rsidR="007139C0" w:rsidRPr="009A7910" w:rsidRDefault="007139C0" w:rsidP="007139C0">
            <w:pPr>
              <w:spacing w:before="60" w:after="60"/>
              <w:jc w:val="right"/>
              <w:rPr>
                <w:i/>
              </w:rPr>
            </w:pPr>
            <w:r w:rsidRPr="00354420">
              <w:rPr>
                <w:i/>
              </w:rPr>
              <w:t>Capacity</w:t>
            </w:r>
          </w:p>
        </w:tc>
        <w:tc>
          <w:tcPr>
            <w:tcW w:w="6804" w:type="dxa"/>
          </w:tcPr>
          <w:p w:rsidR="007139C0" w:rsidRDefault="007139C0" w:rsidP="007139C0">
            <w:pPr>
              <w:spacing w:before="60"/>
            </w:pPr>
            <w:r>
              <w:rPr>
                <w:bCs/>
                <w:iCs/>
                <w:lang w:val="en-US"/>
              </w:rPr>
              <w:t>Time-based</w:t>
            </w:r>
            <w:r w:rsidRPr="00DB6591">
              <w:rPr>
                <w:bCs/>
                <w:iCs/>
                <w:lang w:val="en-US"/>
              </w:rPr>
              <w:t xml:space="preserve"> metering will optimize usage of terminal airspace and runway capacity.</w:t>
            </w:r>
            <w:r>
              <w:rPr>
                <w:bCs/>
                <w:iCs/>
                <w:lang w:val="en-US"/>
              </w:rPr>
              <w:t xml:space="preserve"> </w:t>
            </w:r>
            <w:r w:rsidRPr="006A1F53">
              <w:rPr>
                <w:bCs/>
                <w:iCs/>
                <w:lang w:val="en-US"/>
              </w:rPr>
              <w:t>Optimize</w:t>
            </w:r>
            <w:r>
              <w:rPr>
                <w:bCs/>
                <w:iCs/>
                <w:lang w:val="en-US"/>
              </w:rPr>
              <w:t>d</w:t>
            </w:r>
            <w:r w:rsidRPr="006A1F53">
              <w:rPr>
                <w:bCs/>
                <w:iCs/>
                <w:lang w:val="en-US"/>
              </w:rPr>
              <w:t xml:space="preserve"> utilization of terminal and runway resources.</w:t>
            </w:r>
          </w:p>
        </w:tc>
      </w:tr>
      <w:tr w:rsidR="007139C0" w:rsidTr="007139C0">
        <w:tc>
          <w:tcPr>
            <w:tcW w:w="3085" w:type="dxa"/>
          </w:tcPr>
          <w:p w:rsidR="007139C0" w:rsidRPr="00354420" w:rsidRDefault="007139C0" w:rsidP="007139C0">
            <w:pPr>
              <w:spacing w:before="60" w:after="60"/>
              <w:jc w:val="right"/>
              <w:rPr>
                <w:i/>
              </w:rPr>
            </w:pPr>
            <w:r w:rsidRPr="00354420">
              <w:rPr>
                <w:i/>
              </w:rPr>
              <w:t>Efficiency</w:t>
            </w:r>
          </w:p>
        </w:tc>
        <w:tc>
          <w:tcPr>
            <w:tcW w:w="6804" w:type="dxa"/>
          </w:tcPr>
          <w:p w:rsidR="007139C0" w:rsidRPr="00C46BF1" w:rsidRDefault="007139C0" w:rsidP="007139C0">
            <w:pPr>
              <w:pStyle w:val="BodyText"/>
              <w:tabs>
                <w:tab w:val="left" w:pos="-115"/>
              </w:tabs>
              <w:spacing w:before="60"/>
              <w:rPr>
                <w:rFonts w:cs="Arial"/>
                <w:bCs/>
                <w:i/>
                <w:lang w:val="en-US" w:eastAsia="en-US"/>
              </w:rPr>
            </w:pPr>
            <w:r w:rsidRPr="00C46BF1">
              <w:rPr>
                <w:rFonts w:cs="Arial"/>
                <w:bCs/>
                <w:i/>
                <w:lang w:val="en-US" w:eastAsia="en-US"/>
              </w:rPr>
              <w:t xml:space="preserve">Harmonized arriving traffic flow from en-route to terminal and aerodrome. Harmonization is achieved via sequencing arrival flights based on available terminal and runway resources. </w:t>
            </w:r>
          </w:p>
          <w:p w:rsidR="007139C0" w:rsidRDefault="007139C0" w:rsidP="007139C0">
            <w:pPr>
              <w:spacing w:before="60"/>
            </w:pPr>
            <w:r>
              <w:t>Efficiency is positively impacted as reflected by increased runway throughput and arrival rates.</w:t>
            </w:r>
          </w:p>
          <w:p w:rsidR="007139C0" w:rsidRDefault="007139C0" w:rsidP="007139C0">
            <w:pPr>
              <w:spacing w:before="60"/>
            </w:pPr>
            <w:r w:rsidRPr="0005124C">
              <w:rPr>
                <w:bCs/>
                <w:iCs/>
                <w:lang w:val="en-US"/>
              </w:rPr>
              <w:t>Streamline departure traffic flow and ensure smooth transition into en-rout</w:t>
            </w:r>
            <w:r>
              <w:rPr>
                <w:bCs/>
                <w:iCs/>
                <w:lang w:val="en-US"/>
              </w:rPr>
              <w:t xml:space="preserve">e airspace. </w:t>
            </w:r>
            <w:r w:rsidRPr="0005124C">
              <w:rPr>
                <w:bCs/>
                <w:iCs/>
                <w:lang w:val="en-US"/>
              </w:rPr>
              <w:t>Decreased lead time for departure request and time between CFR and departure time.</w:t>
            </w:r>
            <w:r>
              <w:rPr>
                <w:bCs/>
                <w:iCs/>
                <w:lang w:val="en-US"/>
              </w:rPr>
              <w:t xml:space="preserve"> </w:t>
            </w:r>
            <w:r w:rsidRPr="0005124C">
              <w:rPr>
                <w:bCs/>
                <w:iCs/>
                <w:lang w:val="en-US"/>
              </w:rPr>
              <w:t>Automated dissemination of departure information and clearances.</w:t>
            </w:r>
          </w:p>
        </w:tc>
      </w:tr>
      <w:tr w:rsidR="007139C0" w:rsidTr="007139C0">
        <w:tc>
          <w:tcPr>
            <w:tcW w:w="3085" w:type="dxa"/>
          </w:tcPr>
          <w:p w:rsidR="007139C0" w:rsidRPr="00354420" w:rsidRDefault="007139C0" w:rsidP="007139C0">
            <w:pPr>
              <w:spacing w:before="60" w:after="60"/>
              <w:jc w:val="right"/>
              <w:rPr>
                <w:i/>
              </w:rPr>
            </w:pPr>
            <w:r w:rsidRPr="00354420">
              <w:rPr>
                <w:i/>
              </w:rPr>
              <w:t>Predictability</w:t>
            </w:r>
          </w:p>
        </w:tc>
        <w:tc>
          <w:tcPr>
            <w:tcW w:w="6804" w:type="dxa"/>
          </w:tcPr>
          <w:p w:rsidR="007139C0" w:rsidRDefault="007139C0" w:rsidP="007139C0">
            <w:pPr>
              <w:spacing w:before="60"/>
            </w:pPr>
            <w:r>
              <w:t>Decrease uncertainties in aerodrome/terminal demand prediction</w:t>
            </w:r>
          </w:p>
        </w:tc>
      </w:tr>
      <w:tr w:rsidR="007139C0" w:rsidTr="007139C0">
        <w:tc>
          <w:tcPr>
            <w:tcW w:w="3085" w:type="dxa"/>
          </w:tcPr>
          <w:p w:rsidR="007139C0" w:rsidRDefault="007139C0" w:rsidP="007139C0">
            <w:pPr>
              <w:spacing w:before="60" w:after="60"/>
              <w:jc w:val="right"/>
              <w:rPr>
                <w:i/>
              </w:rPr>
            </w:pPr>
            <w:r>
              <w:rPr>
                <w:i/>
              </w:rPr>
              <w:t>Flexibility</w:t>
            </w:r>
          </w:p>
        </w:tc>
        <w:tc>
          <w:tcPr>
            <w:tcW w:w="6804" w:type="dxa"/>
          </w:tcPr>
          <w:p w:rsidR="007139C0" w:rsidRPr="006C123B" w:rsidRDefault="007139C0" w:rsidP="007139C0">
            <w:pPr>
              <w:spacing w:before="60"/>
            </w:pPr>
            <w:r w:rsidRPr="006C123B">
              <w:rPr>
                <w:bCs/>
              </w:rPr>
              <w:t>Enables dynamic scheduling.</w:t>
            </w:r>
          </w:p>
        </w:tc>
      </w:tr>
    </w:tbl>
    <w:p w:rsidR="007139C0" w:rsidRDefault="007139C0" w:rsidP="007139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9"/>
        <w:gridCol w:w="7016"/>
      </w:tblGrid>
      <w:tr w:rsidR="007139C0" w:rsidTr="007139C0">
        <w:trPr>
          <w:cantSplit/>
        </w:trPr>
        <w:tc>
          <w:tcPr>
            <w:tcW w:w="2839" w:type="dxa"/>
          </w:tcPr>
          <w:p w:rsidR="007139C0" w:rsidRPr="00C46BF1" w:rsidRDefault="00A853FD" w:rsidP="007139C0">
            <w:pPr>
              <w:spacing w:before="60" w:after="60"/>
              <w:jc w:val="right"/>
              <w:rPr>
                <w:i/>
              </w:rPr>
            </w:pPr>
            <w:hyperlink w:anchor="CBA" w:history="1">
              <w:r w:rsidR="007139C0" w:rsidRPr="004B463A">
                <w:rPr>
                  <w:rStyle w:val="Hyperlink"/>
                  <w:i/>
                </w:rPr>
                <w:t>CBA</w:t>
              </w:r>
            </w:hyperlink>
          </w:p>
        </w:tc>
        <w:tc>
          <w:tcPr>
            <w:tcW w:w="7016" w:type="dxa"/>
          </w:tcPr>
          <w:p w:rsidR="007139C0" w:rsidRDefault="007139C0" w:rsidP="007139C0">
            <w:pPr>
              <w:spacing w:before="60"/>
            </w:pPr>
            <w:r w:rsidRPr="00DA65B9">
              <w:t xml:space="preserve">A detailed business case has been built for the </w:t>
            </w:r>
            <w:r>
              <w:t>Time-based</w:t>
            </w:r>
            <w:r w:rsidRPr="00DA65B9">
              <w:t xml:space="preserve"> Flow Management program in the US. The business case has proven </w:t>
            </w:r>
            <w:r>
              <w:t xml:space="preserve">that the benefit/cost ratio </w:t>
            </w:r>
            <w:r w:rsidRPr="00DA65B9">
              <w:t>to be positive.</w:t>
            </w:r>
            <w:r>
              <w:t xml:space="preserve"> Implementation of time-based metering can reduce airborne delay. This capability was estimated to provide over 320,000 minutes in delay reduction and $28.37 million</w:t>
            </w:r>
            <w:r w:rsidRPr="001320B8">
              <w:t xml:space="preserve"> </w:t>
            </w:r>
            <w:r>
              <w:t>in benefits to airspace users and passengers over the evaluation period.</w:t>
            </w:r>
            <w:r>
              <w:rPr>
                <w:rStyle w:val="FootnoteReference"/>
              </w:rPr>
              <w:footnoteReference w:id="1"/>
            </w:r>
            <w:r>
              <w:t xml:space="preserve"> </w:t>
            </w:r>
          </w:p>
          <w:p w:rsidR="007139C0" w:rsidRPr="00C46BF1" w:rsidRDefault="007139C0" w:rsidP="007139C0">
            <w:pPr>
              <w:spacing w:before="60"/>
              <w:rPr>
                <w:rFonts w:cs="Arial"/>
                <w:szCs w:val="20"/>
                <w:lang w:val="en-US" w:eastAsia="en-US"/>
              </w:rPr>
            </w:pPr>
            <w:r>
              <w:t xml:space="preserve">Results from field trials of Departure Flow Management, a departure scheduling tool in the US, have been positive. Compliance rate, a metric use to gauge the conformance to assigned departure time, has increased at field trial sites from 68% to 75%. Likewise, the </w:t>
            </w:r>
            <w:proofErr w:type="spellStart"/>
            <w:r>
              <w:t>EUROCONTROL’s</w:t>
            </w:r>
            <w:proofErr w:type="spellEnd"/>
            <w:r>
              <w:t xml:space="preserve"> </w:t>
            </w:r>
            <w:hyperlink w:anchor="DMAN" w:history="1">
              <w:r w:rsidRPr="009553B7">
                <w:rPr>
                  <w:rStyle w:val="Hyperlink"/>
                </w:rPr>
                <w:t>DMAN</w:t>
              </w:r>
            </w:hyperlink>
            <w:r>
              <w:t xml:space="preserve"> has demonstrated positive results. </w:t>
            </w:r>
            <w:r w:rsidRPr="00C46BF1">
              <w:rPr>
                <w:lang w:val="en-US"/>
              </w:rPr>
              <w:t xml:space="preserve">Departure scheduling will streamline flow of aircraft feeding the adjacent center airspace based on that center’s constraints.  This capability will facilitate more accurate ETAs. This allows for the continuation of metering during heavy traffic, enhanced efficiency in the </w:t>
            </w:r>
            <w:hyperlink w:anchor="NAS" w:history="1">
              <w:r w:rsidRPr="00CD0610">
                <w:rPr>
                  <w:rStyle w:val="Hyperlink"/>
                  <w:lang w:val="en-US"/>
                </w:rPr>
                <w:t>NAS</w:t>
              </w:r>
            </w:hyperlink>
            <w:r w:rsidRPr="00C46BF1">
              <w:rPr>
                <w:lang w:val="en-US"/>
              </w:rPr>
              <w:t xml:space="preserve"> and fuel efficiencies. This capability is also crucial for extended metering.</w:t>
            </w:r>
          </w:p>
        </w:tc>
      </w:tr>
    </w:tbl>
    <w:p w:rsidR="007139C0" w:rsidRPr="00C26951" w:rsidRDefault="007139C0" w:rsidP="00B3452B">
      <w:pPr>
        <w:pStyle w:val="Heading1"/>
        <w:numPr>
          <w:ilvl w:val="0"/>
          <w:numId w:val="116"/>
        </w:numPr>
      </w:pPr>
      <w:r w:rsidRPr="00C26951">
        <w:t xml:space="preserve">Necessary Procedures (Air </w:t>
      </w:r>
      <w:r>
        <w:t>&amp;</w:t>
      </w:r>
      <w:r w:rsidRPr="00C26951">
        <w:t xml:space="preserve"> Ground)</w:t>
      </w:r>
    </w:p>
    <w:p w:rsidR="007139C0" w:rsidRPr="00477BAB" w:rsidRDefault="007139C0" w:rsidP="007139C0">
      <w:pPr>
        <w:pStyle w:val="Default"/>
        <w:rPr>
          <w:rFonts w:ascii="Arial" w:hAnsi="Arial" w:cs="Arial"/>
          <w:sz w:val="20"/>
          <w:szCs w:val="20"/>
        </w:rPr>
      </w:pPr>
      <w:r w:rsidRPr="00477BAB">
        <w:rPr>
          <w:rFonts w:ascii="Arial" w:hAnsi="Arial" w:cs="Arial"/>
          <w:sz w:val="20"/>
          <w:szCs w:val="20"/>
        </w:rPr>
        <w:t xml:space="preserve">The </w:t>
      </w:r>
      <w:r>
        <w:rPr>
          <w:rFonts w:ascii="Arial" w:hAnsi="Arial" w:cs="Arial"/>
          <w:sz w:val="20"/>
          <w:szCs w:val="20"/>
        </w:rPr>
        <w:t xml:space="preserve">US </w:t>
      </w:r>
      <w:r w:rsidRPr="00477BAB">
        <w:rPr>
          <w:rFonts w:ascii="Arial" w:hAnsi="Arial" w:cs="Arial"/>
          <w:sz w:val="20"/>
          <w:szCs w:val="20"/>
        </w:rPr>
        <w:t xml:space="preserve">TBFM and </w:t>
      </w:r>
      <w:r>
        <w:rPr>
          <w:rFonts w:ascii="Arial" w:hAnsi="Arial" w:cs="Arial"/>
          <w:sz w:val="20"/>
          <w:szCs w:val="20"/>
        </w:rPr>
        <w:t xml:space="preserve">EUROCONTROL </w:t>
      </w:r>
      <w:hyperlink w:anchor="AMANDMAN" w:history="1">
        <w:r w:rsidRPr="00893CD7">
          <w:rPr>
            <w:rStyle w:val="Hyperlink"/>
            <w:rFonts w:ascii="Arial" w:hAnsi="Arial" w:cs="Arial"/>
            <w:sz w:val="20"/>
            <w:szCs w:val="20"/>
          </w:rPr>
          <w:t>AMAN/DMAN</w:t>
        </w:r>
      </w:hyperlink>
      <w:r w:rsidRPr="00477BAB">
        <w:rPr>
          <w:rFonts w:ascii="Arial" w:hAnsi="Arial" w:cs="Arial"/>
          <w:sz w:val="20"/>
          <w:szCs w:val="20"/>
        </w:rPr>
        <w:t xml:space="preserve"> efforts provide the systems and operational procedures necessary. In particular, procedures for the extension of metering into en-route airspace will be necessary. RNAV/RNP for arrival will also be crucial as well.</w:t>
      </w:r>
      <w:r>
        <w:rPr>
          <w:rFonts w:ascii="Arial" w:hAnsi="Arial" w:cs="Arial"/>
          <w:sz w:val="20"/>
          <w:szCs w:val="20"/>
        </w:rPr>
        <w:t xml:space="preserve"> </w:t>
      </w:r>
    </w:p>
    <w:p w:rsidR="007139C0" w:rsidRPr="00477BAB" w:rsidRDefault="007139C0" w:rsidP="007139C0">
      <w:pPr>
        <w:pStyle w:val="Default"/>
        <w:rPr>
          <w:rFonts w:ascii="Arial" w:hAnsi="Arial" w:cs="Arial"/>
          <w:sz w:val="20"/>
          <w:szCs w:val="20"/>
        </w:rPr>
      </w:pPr>
    </w:p>
    <w:p w:rsidR="007139C0" w:rsidRDefault="007139C0" w:rsidP="00B3452B">
      <w:pPr>
        <w:pStyle w:val="Heading1"/>
        <w:numPr>
          <w:ilvl w:val="0"/>
          <w:numId w:val="116"/>
        </w:numPr>
      </w:pPr>
      <w:r w:rsidRPr="00C26951">
        <w:t xml:space="preserve">Necessary </w:t>
      </w:r>
      <w:r>
        <w:t xml:space="preserve">System Capability </w:t>
      </w:r>
    </w:p>
    <w:p w:rsidR="007139C0" w:rsidRDefault="007139C0" w:rsidP="00B3452B">
      <w:pPr>
        <w:pStyle w:val="Heading2"/>
        <w:numPr>
          <w:ilvl w:val="1"/>
          <w:numId w:val="116"/>
        </w:numPr>
        <w:ind w:left="274" w:firstLine="0"/>
      </w:pPr>
      <w:r>
        <w:t>Avionics</w:t>
      </w:r>
    </w:p>
    <w:p w:rsidR="007139C0" w:rsidRDefault="007139C0" w:rsidP="007139C0">
      <w:r>
        <w:t xml:space="preserve">No Avionics capability is required in support of the time-based metering for Departure. For Approach time base metering is mainly achieved through ATC speed clearance to adjust the aircraft sequence in the AMAN. This operation can be facilitated by requiring the aircraft to meet a </w:t>
      </w:r>
      <w:hyperlink w:anchor="CTA" w:history="1">
        <w:r w:rsidRPr="0018710A">
          <w:rPr>
            <w:rStyle w:val="Hyperlink"/>
          </w:rPr>
          <w:t>CTA</w:t>
        </w:r>
      </w:hyperlink>
      <w:r>
        <w:t xml:space="preserve"> at a metering fix, relying on the aircraft RTA function from current </w:t>
      </w:r>
      <w:hyperlink w:anchor="FMS" w:history="1">
        <w:r w:rsidRPr="001424B5">
          <w:rPr>
            <w:rStyle w:val="Hyperlink"/>
          </w:rPr>
          <w:t>FMS</w:t>
        </w:r>
      </w:hyperlink>
      <w:r>
        <w:t>.</w:t>
      </w:r>
    </w:p>
    <w:p w:rsidR="007139C0" w:rsidRPr="00C26951" w:rsidRDefault="007139C0" w:rsidP="00B3452B">
      <w:pPr>
        <w:pStyle w:val="Heading2"/>
        <w:numPr>
          <w:ilvl w:val="1"/>
          <w:numId w:val="116"/>
        </w:numPr>
        <w:ind w:left="274" w:firstLine="0"/>
      </w:pPr>
      <w:r>
        <w:t>Ground Systems</w:t>
      </w:r>
    </w:p>
    <w:p w:rsidR="007139C0" w:rsidRPr="00477BAB" w:rsidRDefault="007139C0" w:rsidP="007139C0">
      <w:pPr>
        <w:pStyle w:val="Default"/>
        <w:jc w:val="both"/>
        <w:rPr>
          <w:rFonts w:ascii="Arial" w:hAnsi="Arial" w:cs="Arial"/>
          <w:sz w:val="20"/>
          <w:szCs w:val="20"/>
        </w:rPr>
      </w:pPr>
      <w:r w:rsidRPr="00477BAB">
        <w:rPr>
          <w:rFonts w:ascii="Arial" w:hAnsi="Arial" w:cs="Arial"/>
          <w:sz w:val="20"/>
          <w:szCs w:val="20"/>
        </w:rPr>
        <w:t xml:space="preserve">The key </w:t>
      </w:r>
      <w:r>
        <w:rPr>
          <w:rFonts w:ascii="Arial" w:hAnsi="Arial" w:cs="Arial"/>
          <w:sz w:val="20"/>
          <w:szCs w:val="20"/>
        </w:rPr>
        <w:t xml:space="preserve">technological </w:t>
      </w:r>
      <w:r w:rsidRPr="00477BAB">
        <w:rPr>
          <w:rFonts w:ascii="Arial" w:hAnsi="Arial" w:cs="Arial"/>
          <w:sz w:val="20"/>
          <w:szCs w:val="20"/>
        </w:rPr>
        <w:t xml:space="preserve">aspects include </w:t>
      </w:r>
      <w:r>
        <w:rPr>
          <w:rFonts w:ascii="Arial" w:hAnsi="Arial" w:cs="Arial"/>
          <w:sz w:val="20"/>
          <w:szCs w:val="20"/>
        </w:rPr>
        <w:t xml:space="preserve">automation </w:t>
      </w:r>
      <w:r w:rsidRPr="00477BAB">
        <w:rPr>
          <w:rFonts w:ascii="Arial" w:hAnsi="Arial" w:cs="Arial"/>
          <w:sz w:val="20"/>
          <w:szCs w:val="20"/>
        </w:rPr>
        <w:t xml:space="preserve">support for the synchronization of arrival sequencing, departure sequencing, and surface information; improve predictability of arrival flow, further hone sector capacity estimates, and management by trajectory. </w:t>
      </w:r>
      <w:r>
        <w:rPr>
          <w:rFonts w:ascii="Arial" w:hAnsi="Arial" w:cs="Arial"/>
          <w:sz w:val="20"/>
          <w:szCs w:val="20"/>
        </w:rPr>
        <w:t>Less congested locations might not require extensive automation support to implement.</w:t>
      </w:r>
    </w:p>
    <w:p w:rsidR="007139C0" w:rsidRPr="00477BAB" w:rsidRDefault="007139C0" w:rsidP="007139C0">
      <w:pPr>
        <w:rPr>
          <w:rFonts w:cs="Arial"/>
          <w:szCs w:val="20"/>
        </w:rPr>
      </w:pPr>
    </w:p>
    <w:p w:rsidR="007139C0" w:rsidRDefault="007139C0" w:rsidP="007139C0">
      <w:pPr>
        <w:pStyle w:val="Default"/>
        <w:rPr>
          <w:rFonts w:ascii="Arial" w:hAnsi="Arial" w:cs="Arial"/>
          <w:sz w:val="20"/>
          <w:szCs w:val="20"/>
        </w:rPr>
      </w:pPr>
      <w:r w:rsidRPr="00477BAB">
        <w:rPr>
          <w:rFonts w:ascii="Arial" w:hAnsi="Arial" w:cs="Arial"/>
          <w:sz w:val="20"/>
          <w:szCs w:val="20"/>
        </w:rPr>
        <w:t xml:space="preserve">Both TBFM and Arrival/Departure Management (AMAN/DMAN) </w:t>
      </w:r>
      <w:r>
        <w:rPr>
          <w:rFonts w:ascii="Arial" w:hAnsi="Arial" w:cs="Arial"/>
          <w:sz w:val="20"/>
          <w:szCs w:val="20"/>
        </w:rPr>
        <w:t xml:space="preserve">application and existing technologies can be leveraged, but require site adaptation and maintenance. </w:t>
      </w:r>
    </w:p>
    <w:p w:rsidR="007139C0" w:rsidRDefault="007139C0" w:rsidP="00B3452B">
      <w:pPr>
        <w:pStyle w:val="Heading1"/>
        <w:numPr>
          <w:ilvl w:val="0"/>
          <w:numId w:val="116"/>
        </w:numPr>
      </w:pPr>
      <w:r>
        <w:t>Human Performance</w:t>
      </w:r>
    </w:p>
    <w:p w:rsidR="007139C0" w:rsidRDefault="007139C0" w:rsidP="00B3452B">
      <w:pPr>
        <w:pStyle w:val="Heading2"/>
        <w:numPr>
          <w:ilvl w:val="1"/>
          <w:numId w:val="116"/>
        </w:numPr>
        <w:ind w:left="720" w:hanging="475"/>
      </w:pPr>
      <w:r>
        <w:t>Human Factors Considerations</w:t>
      </w:r>
    </w:p>
    <w:p w:rsidR="007139C0" w:rsidRDefault="007139C0" w:rsidP="00B3452B">
      <w:pPr>
        <w:pStyle w:val="Heading2"/>
        <w:numPr>
          <w:ilvl w:val="2"/>
          <w:numId w:val="116"/>
        </w:numPr>
        <w:tabs>
          <w:tab w:val="left" w:pos="720"/>
        </w:tabs>
        <w:ind w:left="0" w:firstLine="0"/>
        <w:rPr>
          <w:i w:val="0"/>
          <w:iCs w:val="0"/>
          <w:sz w:val="20"/>
          <w:szCs w:val="20"/>
        </w:rPr>
      </w:pPr>
      <w:r w:rsidRPr="00927F4F">
        <w:rPr>
          <w:b w:val="0"/>
          <w:bCs w:val="0"/>
          <w:i w:val="0"/>
          <w:iCs w:val="0"/>
          <w:sz w:val="20"/>
          <w:szCs w:val="20"/>
        </w:rPr>
        <w:t>ATM personnel responsibilities will not be affected directly</w:t>
      </w:r>
      <w:r>
        <w:rPr>
          <w:b w:val="0"/>
          <w:bCs w:val="0"/>
          <w:i w:val="0"/>
          <w:iCs w:val="0"/>
          <w:sz w:val="20"/>
          <w:szCs w:val="20"/>
        </w:rPr>
        <w:t>. H</w:t>
      </w:r>
      <w:r w:rsidRPr="00927F4F">
        <w:rPr>
          <w:b w:val="0"/>
          <w:bCs w:val="0"/>
          <w:i w:val="0"/>
          <w:iCs w:val="0"/>
          <w:sz w:val="20"/>
          <w:szCs w:val="20"/>
        </w:rPr>
        <w:t>owever</w:t>
      </w:r>
      <w:r>
        <w:rPr>
          <w:b w:val="0"/>
          <w:bCs w:val="0"/>
          <w:i w:val="0"/>
          <w:iCs w:val="0"/>
          <w:sz w:val="20"/>
          <w:szCs w:val="20"/>
        </w:rPr>
        <w:t>, h</w:t>
      </w:r>
      <w:r w:rsidRPr="003D4919">
        <w:rPr>
          <w:rStyle w:val="Strong"/>
          <w:bCs/>
          <w:i w:val="0"/>
          <w:iCs w:val="0"/>
          <w:sz w:val="20"/>
          <w:szCs w:val="20"/>
        </w:rPr>
        <w:t xml:space="preserve">uman </w:t>
      </w:r>
      <w:r>
        <w:rPr>
          <w:rStyle w:val="Strong"/>
          <w:bCs/>
          <w:i w:val="0"/>
          <w:iCs w:val="0"/>
          <w:sz w:val="20"/>
          <w:szCs w:val="20"/>
        </w:rPr>
        <w:t>f</w:t>
      </w:r>
      <w:r w:rsidRPr="003D4919">
        <w:rPr>
          <w:rStyle w:val="Strong"/>
          <w:bCs/>
          <w:i w:val="0"/>
          <w:iCs w:val="0"/>
          <w:sz w:val="20"/>
          <w:szCs w:val="20"/>
        </w:rPr>
        <w:t>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r w:rsidRPr="00927F4F">
        <w:rPr>
          <w:rStyle w:val="Strong"/>
          <w:i w:val="0"/>
          <w:iCs w:val="0"/>
          <w:sz w:val="20"/>
          <w:szCs w:val="20"/>
        </w:rPr>
        <w:t>.</w:t>
      </w:r>
    </w:p>
    <w:p w:rsidR="007139C0" w:rsidRDefault="007139C0" w:rsidP="00B3452B">
      <w:pPr>
        <w:pStyle w:val="Heading2"/>
        <w:numPr>
          <w:ilvl w:val="1"/>
          <w:numId w:val="116"/>
        </w:numPr>
        <w:ind w:left="720" w:hanging="475"/>
      </w:pPr>
      <w:r>
        <w:t>Training and Qualification Requirements</w:t>
      </w:r>
    </w:p>
    <w:p w:rsidR="007139C0" w:rsidRPr="00927F4F" w:rsidRDefault="007139C0" w:rsidP="00B3452B">
      <w:pPr>
        <w:pStyle w:val="ListParagraph"/>
        <w:numPr>
          <w:ilvl w:val="2"/>
          <w:numId w:val="116"/>
        </w:numPr>
        <w:tabs>
          <w:tab w:val="left" w:pos="720"/>
        </w:tabs>
        <w:ind w:left="0" w:firstLine="0"/>
        <w:rPr>
          <w:rFonts w:cs="Arial"/>
          <w:bCs/>
          <w:szCs w:val="20"/>
        </w:rPr>
      </w:pPr>
      <w:r>
        <w:t>Automation support is needed for Air Traffic Management in airspace with high demands. Thus, training is needed for ATM personnel.</w:t>
      </w:r>
    </w:p>
    <w:p w:rsidR="007139C0" w:rsidRPr="00927F4F" w:rsidRDefault="007139C0" w:rsidP="007139C0">
      <w:pPr>
        <w:pStyle w:val="ListParagraph"/>
        <w:ind w:left="0"/>
        <w:rPr>
          <w:rFonts w:cs="Arial"/>
          <w:bCs/>
          <w:szCs w:val="20"/>
        </w:rPr>
      </w:pPr>
    </w:p>
    <w:p w:rsidR="007139C0" w:rsidRPr="0019692A" w:rsidRDefault="007139C0" w:rsidP="00B3452B">
      <w:pPr>
        <w:pStyle w:val="ListParagraph"/>
        <w:numPr>
          <w:ilvl w:val="2"/>
          <w:numId w:val="116"/>
        </w:numPr>
        <w:tabs>
          <w:tab w:val="left" w:pos="720"/>
        </w:tabs>
        <w:ind w:left="0" w:firstLine="0"/>
      </w:pPr>
      <w:r w:rsidRPr="00927F4F">
        <w:rPr>
          <w:rStyle w:val="Strong"/>
          <w:rFonts w:cs="Arial"/>
          <w:b w:val="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t>.</w:t>
      </w:r>
    </w:p>
    <w:p w:rsidR="007139C0" w:rsidRPr="00C26951" w:rsidRDefault="007139C0" w:rsidP="00B3452B">
      <w:pPr>
        <w:pStyle w:val="Heading1"/>
        <w:numPr>
          <w:ilvl w:val="0"/>
          <w:numId w:val="116"/>
        </w:numPr>
      </w:pPr>
      <w:r>
        <w:t>Regulatory/Standardization N</w:t>
      </w:r>
      <w:r w:rsidRPr="00C26951">
        <w:t xml:space="preserve">eeds and Approval Plan (Air </w:t>
      </w:r>
      <w:r>
        <w:t>&amp;</w:t>
      </w:r>
      <w:r w:rsidRPr="00C26951">
        <w:t xml:space="preserve"> Ground)</w:t>
      </w:r>
    </w:p>
    <w:p w:rsidR="007139C0" w:rsidRDefault="007139C0" w:rsidP="00B3452B">
      <w:pPr>
        <w:pStyle w:val="ListParagraph"/>
        <w:numPr>
          <w:ilvl w:val="0"/>
          <w:numId w:val="212"/>
        </w:numPr>
      </w:pPr>
      <w:r>
        <w:t xml:space="preserve">Regulatory/Standardization: </w:t>
      </w:r>
      <w:r w:rsidRPr="00316118">
        <w:t xml:space="preserve">Updates required to current published criteria </w:t>
      </w:r>
      <w:r>
        <w:t>given in Section 8.</w:t>
      </w:r>
    </w:p>
    <w:p w:rsidR="007139C0" w:rsidRPr="00316118" w:rsidRDefault="007139C0" w:rsidP="00B3452B">
      <w:pPr>
        <w:pStyle w:val="ListParagraph"/>
        <w:numPr>
          <w:ilvl w:val="0"/>
          <w:numId w:val="212"/>
        </w:numPr>
      </w:pPr>
      <w:r>
        <w:t xml:space="preserve">Approval Plans: </w:t>
      </w:r>
      <w:r w:rsidRPr="00316118">
        <w:t>To Be Determined</w:t>
      </w:r>
      <w:r>
        <w:t>.</w:t>
      </w:r>
    </w:p>
    <w:p w:rsidR="007139C0" w:rsidRDefault="007139C0" w:rsidP="00B3452B">
      <w:pPr>
        <w:pStyle w:val="Heading1"/>
        <w:numPr>
          <w:ilvl w:val="0"/>
          <w:numId w:val="116"/>
        </w:numPr>
      </w:pPr>
      <w:r>
        <w:t xml:space="preserve">Implementation and </w:t>
      </w:r>
      <w:r w:rsidRPr="00C26951">
        <w:t xml:space="preserve">Demonstration </w:t>
      </w:r>
      <w:r>
        <w:t>Activities</w:t>
      </w:r>
    </w:p>
    <w:p w:rsidR="007139C0" w:rsidRDefault="007139C0" w:rsidP="00B3452B">
      <w:pPr>
        <w:pStyle w:val="Heading2"/>
        <w:numPr>
          <w:ilvl w:val="1"/>
          <w:numId w:val="116"/>
        </w:numPr>
        <w:tabs>
          <w:tab w:val="clear" w:pos="810"/>
        </w:tabs>
        <w:ind w:left="274" w:firstLine="0"/>
      </w:pPr>
      <w:r>
        <w:t>Current Use</w:t>
      </w:r>
    </w:p>
    <w:p w:rsidR="007139C0" w:rsidRDefault="007139C0" w:rsidP="007139C0"/>
    <w:p w:rsidR="007139C0" w:rsidRDefault="007139C0" w:rsidP="00B3452B">
      <w:pPr>
        <w:pStyle w:val="ListParagraph"/>
        <w:numPr>
          <w:ilvl w:val="2"/>
          <w:numId w:val="116"/>
        </w:numPr>
        <w:rPr>
          <w:b/>
        </w:rPr>
      </w:pPr>
      <w:r>
        <w:rPr>
          <w:b/>
        </w:rPr>
        <w:t>Time-based</w:t>
      </w:r>
      <w:r w:rsidRPr="0055613D">
        <w:rPr>
          <w:b/>
        </w:rPr>
        <w:t xml:space="preserve"> Metering</w:t>
      </w:r>
    </w:p>
    <w:p w:rsidR="007139C0" w:rsidRDefault="007139C0" w:rsidP="00B3452B">
      <w:pPr>
        <w:numPr>
          <w:ilvl w:val="0"/>
          <w:numId w:val="127"/>
        </w:numPr>
      </w:pPr>
      <w:r>
        <w:rPr>
          <w:b/>
        </w:rPr>
        <w:t xml:space="preserve">United States - </w:t>
      </w:r>
      <w:r>
        <w:t xml:space="preserve">Traffic Management Advisor is currently used in the US at 20 Air Route Traffic Control </w:t>
      </w:r>
      <w:proofErr w:type="spellStart"/>
      <w:r>
        <w:t>Centers</w:t>
      </w:r>
      <w:proofErr w:type="spellEnd"/>
      <w:r>
        <w:t xml:space="preserve"> (</w:t>
      </w:r>
      <w:proofErr w:type="spellStart"/>
      <w:r>
        <w:t>ARTCCs</w:t>
      </w:r>
      <w:proofErr w:type="spellEnd"/>
      <w:r>
        <w:t xml:space="preserve">) as the primary time-based metering automation. </w:t>
      </w:r>
      <w:hyperlink w:anchor="NextGen" w:history="1">
        <w:proofErr w:type="spellStart"/>
        <w:r w:rsidRPr="00CD0610">
          <w:rPr>
            <w:rStyle w:val="Hyperlink"/>
          </w:rPr>
          <w:t>NextGen</w:t>
        </w:r>
        <w:proofErr w:type="spellEnd"/>
      </w:hyperlink>
      <w:r>
        <w:t xml:space="preserve"> efforts will field Time-based Flow Management, the augmentation to the Traffic Management Advisor, incrementally. </w:t>
      </w:r>
    </w:p>
    <w:p w:rsidR="007139C0" w:rsidRDefault="007139C0" w:rsidP="00B3452B">
      <w:pPr>
        <w:numPr>
          <w:ilvl w:val="0"/>
          <w:numId w:val="127"/>
        </w:numPr>
      </w:pPr>
      <w:r w:rsidRPr="00041D88">
        <w:rPr>
          <w:b/>
        </w:rPr>
        <w:t xml:space="preserve">Europe - </w:t>
      </w:r>
      <w:r w:rsidRPr="00CB5E0F">
        <w:t xml:space="preserve">Basic AMAN </w:t>
      </w:r>
      <w:r>
        <w:t xml:space="preserve">is already implemented in some European countries like, Belgium, Denmark, France, and UK. </w:t>
      </w:r>
      <w:r w:rsidRPr="006B13BD" w:rsidDel="006B13BD">
        <w:t xml:space="preserve"> </w:t>
      </w:r>
      <w:hyperlink w:anchor="DMAN" w:history="1">
        <w:r w:rsidRPr="009553B7">
          <w:rPr>
            <w:rStyle w:val="Hyperlink"/>
          </w:rPr>
          <w:t>DMAN</w:t>
        </w:r>
      </w:hyperlink>
      <w:r>
        <w:t xml:space="preserve"> is deployed at major European hubs such as Charles De </w:t>
      </w:r>
      <w:proofErr w:type="spellStart"/>
      <w:r>
        <w:t>Gulle</w:t>
      </w:r>
      <w:proofErr w:type="spellEnd"/>
      <w:r>
        <w:t>.</w:t>
      </w:r>
    </w:p>
    <w:p w:rsidR="007139C0" w:rsidRDefault="007139C0" w:rsidP="00B3452B">
      <w:pPr>
        <w:pStyle w:val="ListParagraph"/>
        <w:numPr>
          <w:ilvl w:val="0"/>
          <w:numId w:val="127"/>
        </w:numPr>
      </w:pPr>
      <w:r w:rsidRPr="0055613D">
        <w:rPr>
          <w:b/>
        </w:rPr>
        <w:t>Other regions</w:t>
      </w:r>
      <w:r>
        <w:t xml:space="preserve"> - There some AMAN implementation in Australia, South Africa or Singapore.</w:t>
      </w:r>
    </w:p>
    <w:p w:rsidR="007139C0" w:rsidRDefault="007139C0" w:rsidP="007139C0">
      <w:pPr>
        <w:pStyle w:val="ListParagraph"/>
      </w:pPr>
    </w:p>
    <w:p w:rsidR="007139C0" w:rsidRDefault="007139C0" w:rsidP="00B3452B">
      <w:pPr>
        <w:pStyle w:val="ListParagraph"/>
        <w:numPr>
          <w:ilvl w:val="2"/>
          <w:numId w:val="116"/>
        </w:numPr>
        <w:rPr>
          <w:b/>
        </w:rPr>
      </w:pPr>
      <w:r>
        <w:rPr>
          <w:b/>
        </w:rPr>
        <w:t>Departure Flow Management</w:t>
      </w:r>
    </w:p>
    <w:p w:rsidR="007139C0" w:rsidRDefault="007139C0" w:rsidP="00B3452B">
      <w:pPr>
        <w:numPr>
          <w:ilvl w:val="0"/>
          <w:numId w:val="129"/>
        </w:numPr>
      </w:pPr>
      <w:r>
        <w:rPr>
          <w:b/>
        </w:rPr>
        <w:t xml:space="preserve">United States - </w:t>
      </w:r>
      <w:r>
        <w:t>Departure Flow Management has been in operational trial at 2 locations.  Initial Operational Capability is expected to occur in 2014.</w:t>
      </w:r>
    </w:p>
    <w:p w:rsidR="007139C0" w:rsidRDefault="007139C0" w:rsidP="00B3452B">
      <w:pPr>
        <w:numPr>
          <w:ilvl w:val="0"/>
          <w:numId w:val="129"/>
        </w:numPr>
      </w:pPr>
      <w:r>
        <w:rPr>
          <w:b/>
        </w:rPr>
        <w:t>Europe -</w:t>
      </w:r>
      <w:r>
        <w:t xml:space="preserve"> DMAN is deployed at major European hubs such as Charles de Gaulle. </w:t>
      </w:r>
    </w:p>
    <w:p w:rsidR="007139C0" w:rsidRPr="00FD1F5E" w:rsidRDefault="007139C0" w:rsidP="00B3452B">
      <w:pPr>
        <w:pStyle w:val="Heading3"/>
        <w:numPr>
          <w:ilvl w:val="1"/>
          <w:numId w:val="116"/>
        </w:numPr>
        <w:tabs>
          <w:tab w:val="clear" w:pos="810"/>
        </w:tabs>
        <w:spacing w:after="120"/>
        <w:ind w:left="274" w:firstLine="0"/>
        <w:rPr>
          <w:i/>
          <w:iCs/>
        </w:rPr>
      </w:pPr>
      <w:r w:rsidRPr="00FD1F5E">
        <w:rPr>
          <w:i/>
          <w:iCs/>
        </w:rPr>
        <w:t>Planned or Ongoing Trials</w:t>
      </w:r>
    </w:p>
    <w:p w:rsidR="007139C0" w:rsidRDefault="007139C0" w:rsidP="00B3452B">
      <w:pPr>
        <w:pStyle w:val="ListParagraph"/>
        <w:numPr>
          <w:ilvl w:val="2"/>
          <w:numId w:val="116"/>
        </w:numPr>
        <w:rPr>
          <w:b/>
        </w:rPr>
      </w:pPr>
      <w:r>
        <w:rPr>
          <w:b/>
        </w:rPr>
        <w:t>Time-based Metering</w:t>
      </w:r>
    </w:p>
    <w:p w:rsidR="007139C0" w:rsidRDefault="007139C0" w:rsidP="00B3452B">
      <w:pPr>
        <w:numPr>
          <w:ilvl w:val="0"/>
          <w:numId w:val="128"/>
        </w:numPr>
      </w:pPr>
      <w:r w:rsidRPr="0055613D">
        <w:rPr>
          <w:b/>
        </w:rPr>
        <w:t>United States</w:t>
      </w:r>
      <w:r>
        <w:t xml:space="preserve"> - Currently conducting simulation of Terminal Metering in support of RNAV / RNP procedures using KDAL as the scenario. Terminal Metering capabilities are expected to be integrated into TBFM by 2018.</w:t>
      </w:r>
    </w:p>
    <w:p w:rsidR="007139C0" w:rsidRDefault="007139C0" w:rsidP="00B3452B">
      <w:pPr>
        <w:pStyle w:val="ListParagraph"/>
        <w:numPr>
          <w:ilvl w:val="2"/>
          <w:numId w:val="116"/>
        </w:numPr>
        <w:rPr>
          <w:b/>
        </w:rPr>
      </w:pPr>
      <w:r>
        <w:rPr>
          <w:b/>
        </w:rPr>
        <w:t>Departure Flow Management</w:t>
      </w:r>
    </w:p>
    <w:p w:rsidR="007139C0" w:rsidRDefault="007139C0" w:rsidP="00B3452B">
      <w:pPr>
        <w:pStyle w:val="Style10ptJustified"/>
        <w:numPr>
          <w:ilvl w:val="0"/>
          <w:numId w:val="128"/>
        </w:numPr>
        <w:rPr>
          <w:rFonts w:cs="Arial"/>
        </w:rPr>
      </w:pPr>
      <w:r>
        <w:rPr>
          <w:b/>
        </w:rPr>
        <w:t xml:space="preserve">United States - </w:t>
      </w:r>
      <w:hyperlink w:anchor="DFM" w:history="1">
        <w:r w:rsidRPr="009553B7">
          <w:rPr>
            <w:rStyle w:val="Hyperlink"/>
            <w:rFonts w:cs="Arial"/>
          </w:rPr>
          <w:t>DFM</w:t>
        </w:r>
      </w:hyperlink>
      <w:r>
        <w:rPr>
          <w:rFonts w:cs="Arial"/>
        </w:rPr>
        <w:t xml:space="preserve"> will be integrated with extended metering and become part of TBFM in the US in 2014.</w:t>
      </w:r>
    </w:p>
    <w:p w:rsidR="007139C0" w:rsidRDefault="007139C0" w:rsidP="00B3452B">
      <w:pPr>
        <w:numPr>
          <w:ilvl w:val="0"/>
          <w:numId w:val="129"/>
        </w:numPr>
      </w:pPr>
      <w:r w:rsidRPr="00C47DBC">
        <w:rPr>
          <w:b/>
        </w:rPr>
        <w:t>Europe -</w:t>
      </w:r>
      <w:r>
        <w:t xml:space="preserve"> </w:t>
      </w:r>
      <w:r>
        <w:rPr>
          <w:rFonts w:cs="Arial"/>
        </w:rPr>
        <w:t>DMAN deployment is expected to cover most major aerodromes in Europe.</w:t>
      </w:r>
    </w:p>
    <w:p w:rsidR="007139C0" w:rsidRDefault="007139C0" w:rsidP="00B3452B">
      <w:pPr>
        <w:pStyle w:val="Heading1"/>
        <w:numPr>
          <w:ilvl w:val="0"/>
          <w:numId w:val="116"/>
        </w:numPr>
      </w:pPr>
      <w:r>
        <w:t>Reference Documents</w:t>
      </w:r>
    </w:p>
    <w:p w:rsidR="007139C0" w:rsidRDefault="007139C0" w:rsidP="00B3452B">
      <w:pPr>
        <w:pStyle w:val="Heading2"/>
        <w:numPr>
          <w:ilvl w:val="1"/>
          <w:numId w:val="116"/>
        </w:numPr>
        <w:tabs>
          <w:tab w:val="clear" w:pos="810"/>
        </w:tabs>
        <w:ind w:left="274" w:firstLine="0"/>
      </w:pPr>
      <w:r>
        <w:t>Standards</w:t>
      </w:r>
    </w:p>
    <w:p w:rsidR="007139C0" w:rsidRDefault="007139C0" w:rsidP="00B3452B">
      <w:pPr>
        <w:pStyle w:val="Heading2"/>
        <w:numPr>
          <w:ilvl w:val="1"/>
          <w:numId w:val="116"/>
        </w:numPr>
        <w:tabs>
          <w:tab w:val="clear" w:pos="810"/>
        </w:tabs>
        <w:ind w:left="274" w:firstLine="0"/>
      </w:pPr>
      <w:r>
        <w:t>Procedures</w:t>
      </w:r>
    </w:p>
    <w:p w:rsidR="007139C0" w:rsidRDefault="007139C0" w:rsidP="00B3452B">
      <w:pPr>
        <w:pStyle w:val="Heading2"/>
        <w:numPr>
          <w:ilvl w:val="1"/>
          <w:numId w:val="116"/>
        </w:numPr>
        <w:tabs>
          <w:tab w:val="clear" w:pos="810"/>
        </w:tabs>
        <w:ind w:left="274" w:firstLine="0"/>
      </w:pPr>
      <w:r>
        <w:t>Guidance Materials</w:t>
      </w:r>
    </w:p>
    <w:p w:rsidR="007139C0" w:rsidRPr="00E71D9E" w:rsidRDefault="007139C0" w:rsidP="007139C0">
      <w:pPr>
        <w:numPr>
          <w:ilvl w:val="0"/>
          <w:numId w:val="43"/>
        </w:numPr>
        <w:ind w:left="274" w:firstLine="0"/>
        <w:rPr>
          <w:szCs w:val="22"/>
        </w:rPr>
      </w:pPr>
      <w:r w:rsidRPr="00E71D9E">
        <w:rPr>
          <w:szCs w:val="22"/>
        </w:rPr>
        <w:t xml:space="preserve">European ATM Master Plan, </w:t>
      </w:r>
      <w:r w:rsidRPr="00652D0D">
        <w:rPr>
          <w:szCs w:val="22"/>
        </w:rPr>
        <w:t>Edition 1.0, March 2009, update in progress</w:t>
      </w:r>
      <w:r>
        <w:rPr>
          <w:szCs w:val="22"/>
        </w:rPr>
        <w:t>;</w:t>
      </w:r>
    </w:p>
    <w:p w:rsidR="007139C0" w:rsidRPr="00E71D9E" w:rsidRDefault="007139C0" w:rsidP="007139C0">
      <w:pPr>
        <w:numPr>
          <w:ilvl w:val="0"/>
          <w:numId w:val="43"/>
        </w:numPr>
        <w:ind w:left="274" w:firstLine="0"/>
        <w:rPr>
          <w:szCs w:val="22"/>
        </w:rPr>
      </w:pPr>
      <w:r w:rsidRPr="00E71D9E">
        <w:rPr>
          <w:szCs w:val="22"/>
        </w:rPr>
        <w:t xml:space="preserve">SESAR Definition Phase Deliverable 2 – The Performance Target, </w:t>
      </w:r>
      <w:r>
        <w:rPr>
          <w:szCs w:val="22"/>
        </w:rPr>
        <w:t>December 2006;</w:t>
      </w:r>
    </w:p>
    <w:p w:rsidR="007139C0" w:rsidRPr="00E71D9E" w:rsidRDefault="007139C0" w:rsidP="007139C0">
      <w:pPr>
        <w:numPr>
          <w:ilvl w:val="0"/>
          <w:numId w:val="43"/>
        </w:numPr>
        <w:ind w:left="274" w:firstLine="0"/>
        <w:rPr>
          <w:szCs w:val="22"/>
        </w:rPr>
      </w:pPr>
      <w:r w:rsidRPr="00E71D9E">
        <w:rPr>
          <w:szCs w:val="22"/>
        </w:rPr>
        <w:t xml:space="preserve">SESAR Definition Phase Deliverable 3 – The ATM Target Concept, </w:t>
      </w:r>
      <w:r>
        <w:rPr>
          <w:szCs w:val="22"/>
        </w:rPr>
        <w:t>September 2007;</w:t>
      </w:r>
    </w:p>
    <w:p w:rsidR="007139C0" w:rsidRPr="00E71D9E" w:rsidRDefault="007139C0" w:rsidP="007139C0">
      <w:pPr>
        <w:numPr>
          <w:ilvl w:val="0"/>
          <w:numId w:val="43"/>
        </w:numPr>
        <w:ind w:left="274" w:firstLine="0"/>
        <w:rPr>
          <w:szCs w:val="22"/>
        </w:rPr>
      </w:pPr>
      <w:r w:rsidRPr="00E71D9E">
        <w:rPr>
          <w:szCs w:val="22"/>
        </w:rPr>
        <w:t xml:space="preserve">SESAR Definition Phase </w:t>
      </w:r>
      <w:r>
        <w:rPr>
          <w:szCs w:val="22"/>
        </w:rPr>
        <w:t xml:space="preserve">Deliverable </w:t>
      </w:r>
      <w:r w:rsidRPr="00E71D9E">
        <w:rPr>
          <w:szCs w:val="22"/>
        </w:rPr>
        <w:t>5 – SESAR Master Plan</w:t>
      </w:r>
      <w:r>
        <w:rPr>
          <w:szCs w:val="22"/>
        </w:rPr>
        <w:t>, April 2008;</w:t>
      </w:r>
    </w:p>
    <w:p w:rsidR="007139C0" w:rsidRPr="00E71D9E" w:rsidRDefault="007139C0" w:rsidP="007139C0">
      <w:pPr>
        <w:numPr>
          <w:ilvl w:val="0"/>
          <w:numId w:val="43"/>
        </w:numPr>
        <w:ind w:left="274" w:firstLine="0"/>
        <w:rPr>
          <w:szCs w:val="22"/>
        </w:rPr>
      </w:pPr>
      <w:r w:rsidRPr="00E71D9E">
        <w:rPr>
          <w:szCs w:val="22"/>
        </w:rPr>
        <w:t>TBFM Business Case Analysis Report</w:t>
      </w:r>
      <w:r>
        <w:rPr>
          <w:szCs w:val="22"/>
        </w:rPr>
        <w:t>;</w:t>
      </w:r>
    </w:p>
    <w:p w:rsidR="007139C0" w:rsidRPr="00E71D9E" w:rsidRDefault="007139C0" w:rsidP="007139C0">
      <w:pPr>
        <w:numPr>
          <w:ilvl w:val="0"/>
          <w:numId w:val="43"/>
        </w:numPr>
        <w:ind w:left="274" w:firstLine="0"/>
        <w:rPr>
          <w:szCs w:val="22"/>
        </w:rPr>
      </w:pPr>
      <w:proofErr w:type="spellStart"/>
      <w:r w:rsidRPr="00E71D9E">
        <w:rPr>
          <w:szCs w:val="22"/>
        </w:rPr>
        <w:t>NextGen</w:t>
      </w:r>
      <w:proofErr w:type="spellEnd"/>
      <w:r w:rsidRPr="00E71D9E">
        <w:rPr>
          <w:szCs w:val="22"/>
        </w:rPr>
        <w:t xml:space="preserve"> Midterm Concept of Operations v.2.0</w:t>
      </w:r>
      <w:r>
        <w:rPr>
          <w:szCs w:val="22"/>
        </w:rPr>
        <w:t>;</w:t>
      </w:r>
    </w:p>
    <w:p w:rsidR="007139C0" w:rsidRDefault="007139C0" w:rsidP="007139C0">
      <w:pPr>
        <w:numPr>
          <w:ilvl w:val="0"/>
          <w:numId w:val="43"/>
        </w:numPr>
        <w:ind w:left="274" w:firstLine="0"/>
        <w:jc w:val="left"/>
        <w:rPr>
          <w:szCs w:val="22"/>
        </w:rPr>
      </w:pPr>
      <w:r w:rsidRPr="00E71D9E">
        <w:rPr>
          <w:szCs w:val="22"/>
        </w:rPr>
        <w:t>RTCA Trajectory</w:t>
      </w:r>
      <w:r>
        <w:rPr>
          <w:szCs w:val="22"/>
        </w:rPr>
        <w:t xml:space="preserve"> Operations</w:t>
      </w:r>
      <w:r w:rsidRPr="00E71D9E">
        <w:rPr>
          <w:szCs w:val="22"/>
        </w:rPr>
        <w:t xml:space="preserve"> Concept of Use</w:t>
      </w:r>
      <w:r>
        <w:rPr>
          <w:szCs w:val="22"/>
        </w:rPr>
        <w:t>.</w:t>
      </w:r>
    </w:p>
    <w:p w:rsidR="007139C0" w:rsidRDefault="007139C0" w:rsidP="00B3452B">
      <w:pPr>
        <w:pStyle w:val="Heading2"/>
        <w:numPr>
          <w:ilvl w:val="1"/>
          <w:numId w:val="213"/>
        </w:numPr>
        <w:ind w:left="274" w:firstLine="0"/>
      </w:pPr>
      <w:r>
        <w:t>Approval Documents</w:t>
      </w:r>
    </w:p>
    <w:p w:rsidR="007139C0" w:rsidRDefault="007139C0" w:rsidP="007139C0">
      <w:pPr>
        <w:jc w:val="left"/>
        <w:rPr>
          <w:szCs w:val="22"/>
        </w:rPr>
        <w:sectPr w:rsidR="007139C0" w:rsidSect="00C569A6">
          <w:headerReference w:type="default" r:id="rId30"/>
          <w:pgSz w:w="11907" w:h="16840" w:code="9"/>
          <w:pgMar w:top="1418" w:right="1134" w:bottom="1418" w:left="1134" w:header="720" w:footer="720" w:gutter="0"/>
          <w:cols w:space="708"/>
          <w:noEndnote/>
          <w:docGrid w:linePitch="272"/>
        </w:sectPr>
      </w:pPr>
    </w:p>
    <w:p w:rsidR="007139C0" w:rsidRDefault="007139C0" w:rsidP="007139C0">
      <w:pPr>
        <w:jc w:val="left"/>
        <w:rPr>
          <w:bCs/>
          <w:sz w:val="28"/>
          <w:szCs w:val="28"/>
        </w:rPr>
      </w:pPr>
    </w:p>
    <w:p w:rsidR="007139C0" w:rsidRPr="00E73286" w:rsidRDefault="007139C0" w:rsidP="007139C0"/>
    <w:p w:rsidR="007139C0" w:rsidRPr="00A65006" w:rsidRDefault="007139C0" w:rsidP="007139C0"/>
    <w:p w:rsidR="007139C0" w:rsidRDefault="007139C0" w:rsidP="007139C0"/>
    <w:p w:rsidR="007139C0" w:rsidRDefault="007139C0" w:rsidP="007139C0"/>
    <w:p w:rsidR="007139C0" w:rsidRDefault="007139C0" w:rsidP="007139C0"/>
    <w:p w:rsidR="007139C0" w:rsidRDefault="007139C0" w:rsidP="007139C0"/>
    <w:p w:rsidR="007139C0" w:rsidRDefault="007139C0" w:rsidP="007139C0"/>
    <w:p w:rsidR="007139C0" w:rsidRDefault="007139C0" w:rsidP="007139C0"/>
    <w:p w:rsidR="007139C0" w:rsidRDefault="007139C0" w:rsidP="007139C0"/>
    <w:p w:rsidR="007139C0" w:rsidRDefault="007139C0" w:rsidP="007139C0"/>
    <w:p w:rsidR="007139C0" w:rsidRDefault="007139C0" w:rsidP="007139C0"/>
    <w:p w:rsidR="007139C0" w:rsidRDefault="007139C0" w:rsidP="007139C0">
      <w:pPr>
        <w:jc w:val="center"/>
        <w:sectPr w:rsidR="007139C0" w:rsidSect="00C569A6">
          <w:headerReference w:type="default" r:id="rId31"/>
          <w:pgSz w:w="11907" w:h="16840" w:code="9"/>
          <w:pgMar w:top="1418" w:right="1134" w:bottom="1418" w:left="1134" w:header="720" w:footer="720" w:gutter="0"/>
          <w:cols w:space="708"/>
          <w:noEndnote/>
          <w:docGrid w:linePitch="272"/>
        </w:sectPr>
      </w:pPr>
      <w:r w:rsidRPr="00953CEE">
        <w:rPr>
          <w:bCs/>
          <w:sz w:val="32"/>
        </w:rPr>
        <w:t>This Page Intentionally Left Blank</w:t>
      </w:r>
    </w:p>
    <w:p w:rsidR="007139C0" w:rsidRPr="002C5642" w:rsidRDefault="007139C0" w:rsidP="007139C0">
      <w:pPr>
        <w:pStyle w:val="Modules"/>
        <w:jc w:val="both"/>
      </w:pPr>
      <w:bookmarkStart w:id="24" w:name="_Toc319493904"/>
      <w:r w:rsidRPr="00291705">
        <w:t xml:space="preserve">Module N° </w:t>
      </w:r>
      <w:bookmarkStart w:id="25" w:name="B115"/>
      <w:r w:rsidRPr="00291705">
        <w:t>B1-15</w:t>
      </w:r>
      <w:bookmarkEnd w:id="25"/>
      <w:r w:rsidRPr="00291705">
        <w:t xml:space="preserve">: </w:t>
      </w:r>
      <w:r>
        <w:rPr>
          <w:lang w:val="en-US" w:eastAsia="zh-CN"/>
        </w:rPr>
        <w:t xml:space="preserve">Improved Airport operations </w:t>
      </w:r>
      <w:r w:rsidRPr="002C5642">
        <w:rPr>
          <w:lang w:val="en-US" w:eastAsia="zh-CN"/>
        </w:rPr>
        <w:t xml:space="preserve">through </w:t>
      </w:r>
      <w:r>
        <w:rPr>
          <w:lang w:val="en-US" w:eastAsia="zh-CN"/>
        </w:rPr>
        <w:t xml:space="preserve">Departure, Surface and Arrival </w:t>
      </w:r>
      <w:r w:rsidRPr="002C5642">
        <w:rPr>
          <w:lang w:val="en-US" w:eastAsia="zh-CN"/>
        </w:rPr>
        <w:t>Management</w:t>
      </w:r>
      <w:bookmarkEnd w:id="24"/>
    </w:p>
    <w:tbl>
      <w:tblPr>
        <w:tblW w:w="9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tblPr>
      <w:tblGrid>
        <w:gridCol w:w="2802"/>
        <w:gridCol w:w="3550"/>
        <w:gridCol w:w="3537"/>
        <w:gridCol w:w="7"/>
      </w:tblGrid>
      <w:tr w:rsidR="007139C0" w:rsidRPr="003948E5" w:rsidTr="007139C0">
        <w:trPr>
          <w:gridAfter w:val="1"/>
          <w:wAfter w:w="7" w:type="dxa"/>
        </w:trPr>
        <w:tc>
          <w:tcPr>
            <w:tcW w:w="2802" w:type="dxa"/>
          </w:tcPr>
          <w:p w:rsidR="007139C0" w:rsidRPr="003948E5" w:rsidRDefault="007139C0" w:rsidP="007139C0">
            <w:pPr>
              <w:rPr>
                <w:b/>
                <w:szCs w:val="20"/>
              </w:rPr>
            </w:pPr>
            <w:r w:rsidRPr="003948E5">
              <w:rPr>
                <w:b/>
                <w:szCs w:val="20"/>
              </w:rPr>
              <w:t>Summary</w:t>
            </w:r>
          </w:p>
        </w:tc>
        <w:tc>
          <w:tcPr>
            <w:tcW w:w="7087" w:type="dxa"/>
            <w:gridSpan w:val="2"/>
            <w:vAlign w:val="center"/>
          </w:tcPr>
          <w:p w:rsidR="007139C0" w:rsidRPr="00321716" w:rsidRDefault="007139C0" w:rsidP="007139C0">
            <w:pPr>
              <w:pStyle w:val="Style10ptJustified"/>
              <w:jc w:val="left"/>
            </w:pPr>
            <w:r>
              <w:t>To extend arrival metering and integration of surface management with departure sequencing will improve runway management and increase airport performance and flight efficiency.</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Main Performance Impact</w:t>
            </w:r>
          </w:p>
        </w:tc>
        <w:tc>
          <w:tcPr>
            <w:tcW w:w="7087" w:type="dxa"/>
            <w:gridSpan w:val="2"/>
            <w:vAlign w:val="center"/>
          </w:tcPr>
          <w:p w:rsidR="007139C0" w:rsidRPr="003948E5" w:rsidRDefault="007139C0" w:rsidP="007139C0">
            <w:pPr>
              <w:pStyle w:val="Style10ptJustified"/>
              <w:jc w:val="left"/>
              <w:rPr>
                <w:rFonts w:cs="Arial"/>
              </w:rPr>
            </w:pPr>
            <w:r>
              <w:rPr>
                <w:rFonts w:cs="Arial"/>
              </w:rPr>
              <w:t xml:space="preserve">KPA-02 Capacity; KPA-04 Efficiency; KPA-05 Environment; KPA-06 Flexibility; </w:t>
            </w:r>
            <w:r w:rsidRPr="00D05851">
              <w:rPr>
                <w:rFonts w:cs="Arial"/>
                <w:bCs/>
              </w:rPr>
              <w:t>KPA-09 Predictability</w:t>
            </w:r>
            <w:r>
              <w:rPr>
                <w:rFonts w:cs="Arial"/>
              </w:rPr>
              <w:t xml:space="preserve">, KPA-10 Safety </w:t>
            </w:r>
          </w:p>
        </w:tc>
      </w:tr>
      <w:tr w:rsidR="007139C0" w:rsidRPr="00321716" w:rsidTr="007139C0">
        <w:trPr>
          <w:gridAfter w:val="1"/>
          <w:wAfter w:w="7" w:type="dxa"/>
          <w:trHeight w:val="228"/>
        </w:trPr>
        <w:tc>
          <w:tcPr>
            <w:tcW w:w="2802" w:type="dxa"/>
          </w:tcPr>
          <w:p w:rsidR="007139C0" w:rsidRPr="003948E5" w:rsidRDefault="007139C0" w:rsidP="007139C0">
            <w:pPr>
              <w:tabs>
                <w:tab w:val="center" w:pos="1286"/>
              </w:tabs>
              <w:rPr>
                <w:rFonts w:cs="Arial"/>
                <w:b/>
                <w:szCs w:val="20"/>
              </w:rPr>
            </w:pPr>
            <w:r>
              <w:rPr>
                <w:rFonts w:cs="Arial"/>
                <w:b/>
                <w:szCs w:val="20"/>
              </w:rPr>
              <w:t>Operating Environment/ Flight Phases</w:t>
            </w:r>
          </w:p>
        </w:tc>
        <w:tc>
          <w:tcPr>
            <w:tcW w:w="7087" w:type="dxa"/>
            <w:gridSpan w:val="2"/>
            <w:vAlign w:val="center"/>
          </w:tcPr>
          <w:p w:rsidR="007139C0" w:rsidRPr="003948E5" w:rsidRDefault="007139C0" w:rsidP="007139C0">
            <w:pPr>
              <w:pStyle w:val="Style10ptJustified"/>
              <w:jc w:val="left"/>
              <w:rPr>
                <w:rFonts w:cs="Arial"/>
              </w:rPr>
            </w:pPr>
            <w:r>
              <w:rPr>
                <w:rFonts w:cs="Arial"/>
              </w:rPr>
              <w:t>Aerodrome and Terminal</w:t>
            </w:r>
          </w:p>
        </w:tc>
      </w:tr>
      <w:tr w:rsidR="007139C0" w:rsidRPr="00321716" w:rsidTr="007139C0">
        <w:trPr>
          <w:gridAfter w:val="1"/>
          <w:wAfter w:w="7" w:type="dxa"/>
          <w:trHeight w:val="228"/>
        </w:trPr>
        <w:tc>
          <w:tcPr>
            <w:tcW w:w="2802" w:type="dxa"/>
          </w:tcPr>
          <w:p w:rsidR="007139C0" w:rsidRDefault="007139C0" w:rsidP="007139C0">
            <w:pPr>
              <w:spacing w:after="0"/>
              <w:rPr>
                <w:rFonts w:cs="Arial"/>
                <w:b/>
                <w:szCs w:val="20"/>
              </w:rPr>
            </w:pPr>
            <w:r w:rsidRPr="003948E5">
              <w:rPr>
                <w:rFonts w:cs="Arial"/>
                <w:b/>
                <w:szCs w:val="20"/>
              </w:rPr>
              <w:t>Applicability</w:t>
            </w:r>
            <w:r>
              <w:rPr>
                <w:rFonts w:cs="Arial"/>
                <w:b/>
                <w:szCs w:val="20"/>
              </w:rPr>
              <w:t xml:space="preserve"> Considerations</w:t>
            </w:r>
          </w:p>
          <w:p w:rsidR="007139C0" w:rsidRPr="003948E5" w:rsidRDefault="007139C0" w:rsidP="007139C0">
            <w:pPr>
              <w:spacing w:after="0"/>
              <w:rPr>
                <w:rFonts w:cs="Arial"/>
                <w:b/>
                <w:szCs w:val="20"/>
              </w:rPr>
            </w:pPr>
          </w:p>
        </w:tc>
        <w:tc>
          <w:tcPr>
            <w:tcW w:w="7087" w:type="dxa"/>
            <w:gridSpan w:val="2"/>
            <w:vAlign w:val="center"/>
          </w:tcPr>
          <w:p w:rsidR="007139C0" w:rsidRPr="00775722" w:rsidRDefault="007139C0" w:rsidP="007139C0">
            <w:pPr>
              <w:pStyle w:val="Style10ptJustified"/>
              <w:jc w:val="left"/>
            </w:pPr>
            <w:r w:rsidRPr="00775722">
              <w:t>Runways and Terminal Manoeuvring Area in major hubs and metropolitan areas will be most in need of these improvements.</w:t>
            </w:r>
          </w:p>
          <w:p w:rsidR="007139C0" w:rsidRPr="003948E5" w:rsidRDefault="007139C0" w:rsidP="007139C0">
            <w:pPr>
              <w:pStyle w:val="Style10ptJustified"/>
              <w:jc w:val="left"/>
              <w:rPr>
                <w:rFonts w:cs="Arial"/>
              </w:rPr>
            </w:pPr>
            <w:r>
              <w:t>Complexity in implementation of this module depends on several factors.  S</w:t>
            </w:r>
            <w:r w:rsidRPr="00775722">
              <w:t xml:space="preserve">ome locations might have to confront environmental and operational challenges that will increase the complexity of development and implementation of technology and procedures to realize this </w:t>
            </w:r>
            <w:proofErr w:type="spellStart"/>
            <w:r>
              <w:t>module</w:t>
            </w:r>
            <w:r w:rsidRPr="00775722">
              <w:t>.</w:t>
            </w:r>
            <w:r>
              <w:t>PBN</w:t>
            </w:r>
            <w:proofErr w:type="spellEnd"/>
            <w:r>
              <w:t xml:space="preserve"> routes need to be in place.</w:t>
            </w:r>
          </w:p>
        </w:tc>
      </w:tr>
      <w:tr w:rsidR="007139C0" w:rsidRPr="00321716" w:rsidTr="007139C0">
        <w:trPr>
          <w:gridAfter w:val="1"/>
          <w:wAfter w:w="7" w:type="dxa"/>
          <w:trHeight w:val="228"/>
        </w:trPr>
        <w:tc>
          <w:tcPr>
            <w:tcW w:w="2802" w:type="dxa"/>
            <w:vAlign w:val="bottom"/>
          </w:tcPr>
          <w:p w:rsidR="007139C0" w:rsidRPr="003948E5" w:rsidRDefault="007139C0" w:rsidP="007139C0">
            <w:pPr>
              <w:jc w:val="left"/>
              <w:rPr>
                <w:rFonts w:cs="Arial"/>
                <w:b/>
                <w:szCs w:val="20"/>
              </w:rPr>
            </w:pPr>
            <w:r w:rsidRPr="003948E5">
              <w:rPr>
                <w:rFonts w:cs="Arial"/>
                <w:b/>
                <w:szCs w:val="20"/>
              </w:rPr>
              <w:t>Global Concept Element(</w:t>
            </w:r>
            <w:proofErr w:type="spellStart"/>
            <w:r w:rsidRPr="003948E5">
              <w:rPr>
                <w:rFonts w:cs="Arial"/>
                <w:b/>
                <w:szCs w:val="20"/>
              </w:rPr>
              <w:t>s</w:t>
            </w:r>
            <w:proofErr w:type="spellEnd"/>
            <w:r w:rsidRPr="003948E5">
              <w:rPr>
                <w:rFonts w:cs="Arial"/>
                <w:b/>
                <w:szCs w:val="20"/>
              </w:rPr>
              <w:t>)</w:t>
            </w:r>
          </w:p>
        </w:tc>
        <w:tc>
          <w:tcPr>
            <w:tcW w:w="7087" w:type="dxa"/>
            <w:gridSpan w:val="2"/>
            <w:vAlign w:val="center"/>
          </w:tcPr>
          <w:p w:rsidR="007139C0" w:rsidRPr="00CA0F32" w:rsidRDefault="007139C0" w:rsidP="007139C0">
            <w:pPr>
              <w:rPr>
                <w:rFonts w:cs="Arial"/>
                <w:szCs w:val="20"/>
              </w:rPr>
            </w:pPr>
            <w:r w:rsidRPr="00CA0F32">
              <w:rPr>
                <w:rFonts w:cs="Arial"/>
                <w:szCs w:val="20"/>
              </w:rPr>
              <w:t>TS – Traffic Synchronization</w:t>
            </w:r>
          </w:p>
          <w:p w:rsidR="007139C0" w:rsidRPr="003948E5" w:rsidRDefault="007139C0" w:rsidP="007139C0">
            <w:pPr>
              <w:rPr>
                <w:rFonts w:cs="Arial"/>
              </w:rPr>
            </w:pPr>
            <w:r w:rsidRPr="00CA0F32">
              <w:rPr>
                <w:rFonts w:cs="Arial"/>
                <w:szCs w:val="20"/>
              </w:rPr>
              <w:t>AO – Airport operations</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G</w:t>
            </w:r>
            <w:r>
              <w:rPr>
                <w:rFonts w:cs="Arial"/>
                <w:b/>
                <w:szCs w:val="20"/>
              </w:rPr>
              <w:t xml:space="preserve">lobal Plan Initiative </w:t>
            </w:r>
          </w:p>
        </w:tc>
        <w:tc>
          <w:tcPr>
            <w:tcW w:w="7087" w:type="dxa"/>
            <w:gridSpan w:val="2"/>
            <w:vAlign w:val="center"/>
          </w:tcPr>
          <w:p w:rsidR="007139C0" w:rsidRDefault="007139C0" w:rsidP="007139C0">
            <w:pPr>
              <w:pStyle w:val="Style10ptJustified"/>
              <w:jc w:val="left"/>
              <w:rPr>
                <w:rFonts w:cs="Arial"/>
              </w:rPr>
            </w:pPr>
            <w:r w:rsidRPr="000C0B2C">
              <w:rPr>
                <w:rFonts w:cs="Arial"/>
              </w:rPr>
              <w:t>GPI-6</w:t>
            </w:r>
            <w:r>
              <w:rPr>
                <w:rFonts w:cs="Arial"/>
              </w:rPr>
              <w:t xml:space="preserve">  Air Traffic Flow Management </w:t>
            </w:r>
          </w:p>
          <w:p w:rsidR="007139C0" w:rsidRDefault="007139C0" w:rsidP="007139C0">
            <w:pPr>
              <w:pStyle w:val="Style10ptJustified"/>
              <w:jc w:val="left"/>
              <w:rPr>
                <w:rFonts w:cs="Arial"/>
              </w:rPr>
            </w:pPr>
            <w:r w:rsidRPr="000C0B2C">
              <w:rPr>
                <w:rFonts w:cs="Arial"/>
              </w:rPr>
              <w:t>GPI-12 Functional integration of ground systems with airborne systems</w:t>
            </w:r>
          </w:p>
          <w:p w:rsidR="007139C0" w:rsidRPr="000F7D2C" w:rsidRDefault="007139C0" w:rsidP="007139C0">
            <w:pPr>
              <w:pStyle w:val="Style10ptJustified"/>
              <w:jc w:val="left"/>
              <w:rPr>
                <w:rFonts w:eastAsia="MS Mincho" w:cs="Arial"/>
                <w:lang w:eastAsia="ja-JP"/>
              </w:rPr>
            </w:pPr>
            <w:r w:rsidRPr="000F7D2C">
              <w:rPr>
                <w:rFonts w:eastAsia="MS Mincho" w:cs="Arial"/>
                <w:lang w:eastAsia="ja-JP"/>
              </w:rPr>
              <w:t>GPI-14  Runway operations</w:t>
            </w:r>
          </w:p>
          <w:p w:rsidR="007139C0" w:rsidRPr="003948E5" w:rsidRDefault="007139C0" w:rsidP="007139C0">
            <w:pPr>
              <w:pStyle w:val="Style10ptJustified"/>
              <w:jc w:val="left"/>
              <w:rPr>
                <w:rFonts w:cs="Arial"/>
              </w:rPr>
            </w:pPr>
            <w:r w:rsidRPr="000F7D2C">
              <w:rPr>
                <w:rFonts w:eastAsia="MS Mincho" w:cs="Arial"/>
                <w:lang w:eastAsia="ja-JP"/>
              </w:rPr>
              <w:t>GPI-16 Decision support systems and</w:t>
            </w:r>
            <w:r>
              <w:rPr>
                <w:rFonts w:eastAsia="MS Mincho" w:cs="Arial"/>
                <w:lang w:eastAsia="ja-JP"/>
              </w:rPr>
              <w:t xml:space="preserve"> </w:t>
            </w:r>
            <w:r w:rsidRPr="00CA0F32">
              <w:rPr>
                <w:rFonts w:eastAsia="MS Mincho" w:cs="Arial"/>
                <w:lang w:eastAsia="ja-JP"/>
              </w:rPr>
              <w:t>alerting systems</w:t>
            </w:r>
          </w:p>
        </w:tc>
      </w:tr>
      <w:tr w:rsidR="007139C0" w:rsidRPr="003948E5" w:rsidTr="007139C0">
        <w:trPr>
          <w:gridAfter w:val="1"/>
          <w:wAfter w:w="7" w:type="dxa"/>
        </w:trPr>
        <w:tc>
          <w:tcPr>
            <w:tcW w:w="2802" w:type="dxa"/>
          </w:tcPr>
          <w:p w:rsidR="007139C0" w:rsidRPr="003948E5" w:rsidRDefault="007139C0" w:rsidP="007139C0">
            <w:pPr>
              <w:rPr>
                <w:b/>
                <w:szCs w:val="20"/>
              </w:rPr>
            </w:pPr>
            <w:r>
              <w:rPr>
                <w:b/>
                <w:szCs w:val="20"/>
              </w:rPr>
              <w:t>Pre-Requisites</w:t>
            </w:r>
          </w:p>
        </w:tc>
        <w:tc>
          <w:tcPr>
            <w:tcW w:w="7087" w:type="dxa"/>
            <w:gridSpan w:val="2"/>
          </w:tcPr>
          <w:p w:rsidR="007139C0" w:rsidRDefault="007139C0" w:rsidP="007139C0">
            <w:pPr>
              <w:pStyle w:val="Style10ptJustified"/>
            </w:pPr>
            <w:r w:rsidRPr="004F69B7">
              <w:t>B0-15</w:t>
            </w:r>
            <w:r>
              <w:t>, B0-75</w:t>
            </w:r>
          </w:p>
        </w:tc>
      </w:tr>
      <w:tr w:rsidR="007139C0" w:rsidRPr="009F18A3" w:rsidTr="007139C0">
        <w:tblPrEx>
          <w:tblCellMar>
            <w:top w:w="0" w:type="dxa"/>
            <w:left w:w="108" w:type="dxa"/>
            <w:bottom w:w="0" w:type="dxa"/>
            <w:right w:w="108" w:type="dxa"/>
          </w:tblCellMar>
        </w:tblPrEx>
        <w:trPr>
          <w:trHeight w:val="113"/>
        </w:trPr>
        <w:tc>
          <w:tcPr>
            <w:tcW w:w="2802" w:type="dxa"/>
            <w:vMerge w:val="restart"/>
          </w:tcPr>
          <w:p w:rsidR="007139C0" w:rsidRDefault="007139C0" w:rsidP="007139C0">
            <w:pPr>
              <w:jc w:val="left"/>
              <w:rPr>
                <w:b/>
                <w:szCs w:val="20"/>
              </w:rPr>
            </w:pPr>
            <w:r>
              <w:rPr>
                <w:b/>
                <w:szCs w:val="20"/>
              </w:rPr>
              <w:t>Global Readiness Checklist</w:t>
            </w:r>
          </w:p>
          <w:p w:rsidR="007139C0" w:rsidRDefault="007139C0" w:rsidP="007139C0">
            <w:pPr>
              <w:rPr>
                <w:b/>
                <w:szCs w:val="20"/>
              </w:rPr>
            </w:pPr>
          </w:p>
          <w:p w:rsidR="007139C0" w:rsidRPr="00500CD2" w:rsidRDefault="007139C0" w:rsidP="007139C0">
            <w:pPr>
              <w:rPr>
                <w:b/>
                <w:szCs w:val="20"/>
              </w:rPr>
            </w:pPr>
          </w:p>
        </w:tc>
        <w:tc>
          <w:tcPr>
            <w:tcW w:w="3550" w:type="dxa"/>
          </w:tcPr>
          <w:p w:rsidR="007139C0" w:rsidRPr="00500CD2" w:rsidRDefault="007139C0" w:rsidP="007139C0">
            <w:pPr>
              <w:rPr>
                <w:sz w:val="18"/>
              </w:rPr>
            </w:pPr>
          </w:p>
        </w:tc>
        <w:tc>
          <w:tcPr>
            <w:tcW w:w="3544" w:type="dxa"/>
            <w:gridSpan w:val="2"/>
          </w:tcPr>
          <w:p w:rsidR="007139C0" w:rsidRPr="009F18A3" w:rsidRDefault="007139C0" w:rsidP="007139C0">
            <w:pPr>
              <w:rPr>
                <w:rFonts w:cs="Arial"/>
                <w:b/>
              </w:rPr>
            </w:pPr>
            <w:r>
              <w:rPr>
                <w:rFonts w:cs="Arial"/>
                <w:b/>
              </w:rPr>
              <w:t xml:space="preserve">Status </w:t>
            </w:r>
            <w:r>
              <w:rPr>
                <w:rFonts w:cs="Arial"/>
                <w:sz w:val="22"/>
                <w:szCs w:val="22"/>
              </w:rPr>
              <w:t>(ready now or estimated date)</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Standards Readiness</w:t>
            </w:r>
          </w:p>
        </w:tc>
        <w:tc>
          <w:tcPr>
            <w:tcW w:w="3544" w:type="dxa"/>
            <w:gridSpan w:val="2"/>
          </w:tcPr>
          <w:p w:rsidR="007139C0" w:rsidRPr="00CF3AF7" w:rsidRDefault="007139C0" w:rsidP="007139C0">
            <w:pPr>
              <w:rPr>
                <w:rFonts w:cs="Arial"/>
              </w:rPr>
            </w:pPr>
            <w:proofErr w:type="spellStart"/>
            <w:r>
              <w:rPr>
                <w:rFonts w:cs="Arial"/>
                <w:b/>
                <w:sz w:val="22"/>
                <w:szCs w:val="22"/>
              </w:rPr>
              <w:t>Est</w:t>
            </w:r>
            <w:proofErr w:type="spellEnd"/>
            <w:r>
              <w:rPr>
                <w:rFonts w:cs="Arial"/>
                <w:b/>
                <w:sz w:val="22"/>
                <w:szCs w:val="22"/>
              </w:rPr>
              <w:t xml:space="preserve"> 2018</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Avionics Availability</w:t>
            </w:r>
          </w:p>
        </w:tc>
        <w:tc>
          <w:tcPr>
            <w:tcW w:w="3544" w:type="dxa"/>
            <w:gridSpan w:val="2"/>
          </w:tcPr>
          <w:p w:rsidR="007139C0" w:rsidRPr="00CF3AF7" w:rsidRDefault="007139C0" w:rsidP="007139C0">
            <w:pPr>
              <w:rPr>
                <w:rFonts w:cs="Arial"/>
              </w:rPr>
            </w:pPr>
            <w:r>
              <w:rPr>
                <w:rFonts w:cs="Arial"/>
                <w:b/>
                <w:sz w:val="22"/>
                <w:szCs w:val="22"/>
              </w:rPr>
              <w:t>Est. 2018</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Default="007139C0" w:rsidP="007139C0">
            <w:pPr>
              <w:rPr>
                <w:rFonts w:cs="Arial"/>
                <w:sz w:val="18"/>
                <w:szCs w:val="18"/>
              </w:rPr>
            </w:pPr>
            <w:r>
              <w:rPr>
                <w:rFonts w:cs="Arial"/>
                <w:sz w:val="18"/>
                <w:szCs w:val="18"/>
              </w:rPr>
              <w:t>Infrastructure Availability</w:t>
            </w:r>
          </w:p>
        </w:tc>
        <w:tc>
          <w:tcPr>
            <w:tcW w:w="3544" w:type="dxa"/>
            <w:gridSpan w:val="2"/>
          </w:tcPr>
          <w:p w:rsidR="007139C0" w:rsidRPr="00CF3AF7" w:rsidRDefault="007139C0" w:rsidP="007139C0">
            <w:pPr>
              <w:rPr>
                <w:rFonts w:cs="Arial"/>
                <w:b/>
              </w:rPr>
            </w:pPr>
            <w:r>
              <w:rPr>
                <w:rFonts w:cs="Arial"/>
                <w:b/>
                <w:sz w:val="22"/>
                <w:szCs w:val="22"/>
              </w:rPr>
              <w:t>Est. 2018</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gridSpan w:val="2"/>
          </w:tcPr>
          <w:p w:rsidR="007139C0" w:rsidRPr="00CF3AF7" w:rsidRDefault="007139C0" w:rsidP="007139C0">
            <w:pPr>
              <w:rPr>
                <w:rFonts w:cs="Arial"/>
              </w:rPr>
            </w:pPr>
            <w:r>
              <w:rPr>
                <w:rFonts w:cs="Arial"/>
                <w:b/>
                <w:sz w:val="22"/>
                <w:szCs w:val="22"/>
              </w:rPr>
              <w:t>Est. 2018</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Procedures Available</w:t>
            </w:r>
          </w:p>
        </w:tc>
        <w:tc>
          <w:tcPr>
            <w:tcW w:w="3544" w:type="dxa"/>
            <w:gridSpan w:val="2"/>
          </w:tcPr>
          <w:p w:rsidR="007139C0" w:rsidRPr="00CF3AF7" w:rsidRDefault="007139C0" w:rsidP="007139C0">
            <w:pPr>
              <w:rPr>
                <w:rFonts w:cs="Arial"/>
              </w:rPr>
            </w:pPr>
            <w:r>
              <w:rPr>
                <w:rFonts w:cs="Arial"/>
                <w:b/>
                <w:sz w:val="22"/>
                <w:szCs w:val="22"/>
              </w:rPr>
              <w:t>Est. 2018</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Operations Approvals</w:t>
            </w:r>
          </w:p>
        </w:tc>
        <w:tc>
          <w:tcPr>
            <w:tcW w:w="3544" w:type="dxa"/>
            <w:gridSpan w:val="2"/>
          </w:tcPr>
          <w:p w:rsidR="007139C0" w:rsidRPr="00CF3AF7" w:rsidRDefault="007139C0" w:rsidP="007139C0">
            <w:pPr>
              <w:rPr>
                <w:rFonts w:cs="Arial"/>
              </w:rPr>
            </w:pPr>
            <w:r>
              <w:rPr>
                <w:rFonts w:cs="Arial"/>
                <w:b/>
                <w:sz w:val="22"/>
                <w:szCs w:val="22"/>
              </w:rPr>
              <w:t>Est. 2018</w:t>
            </w:r>
          </w:p>
        </w:tc>
      </w:tr>
    </w:tbl>
    <w:p w:rsidR="007139C0" w:rsidRDefault="007139C0" w:rsidP="00B3452B">
      <w:pPr>
        <w:pStyle w:val="Heading1"/>
        <w:numPr>
          <w:ilvl w:val="0"/>
          <w:numId w:val="166"/>
        </w:numPr>
        <w:ind w:left="360"/>
      </w:pPr>
      <w:r>
        <w:t>Narrative</w:t>
      </w:r>
    </w:p>
    <w:p w:rsidR="007139C0" w:rsidRDefault="003916A6" w:rsidP="00FF567C">
      <w:pPr>
        <w:pStyle w:val="Heading2"/>
        <w:numPr>
          <w:ilvl w:val="1"/>
          <w:numId w:val="377"/>
        </w:numPr>
        <w:ind w:left="274" w:firstLine="0"/>
      </w:pPr>
      <w:r>
        <w:t>G</w:t>
      </w:r>
      <w:r w:rsidR="007139C0">
        <w:t>eneral</w:t>
      </w:r>
    </w:p>
    <w:p w:rsidR="007139C0" w:rsidRDefault="007139C0" w:rsidP="007139C0">
      <w:pPr>
        <w:rPr>
          <w:rFonts w:cs="Arial"/>
          <w:szCs w:val="20"/>
        </w:rPr>
      </w:pPr>
      <w:r w:rsidRPr="008B5E4F">
        <w:rPr>
          <w:rFonts w:cs="Arial"/>
          <w:szCs w:val="20"/>
        </w:rPr>
        <w:t xml:space="preserve">In Block 1 (2018), departure </w:t>
      </w:r>
      <w:r>
        <w:rPr>
          <w:rFonts w:cs="Arial"/>
          <w:szCs w:val="20"/>
        </w:rPr>
        <w:t>management</w:t>
      </w:r>
      <w:r w:rsidRPr="008B5E4F">
        <w:rPr>
          <w:rFonts w:cs="Arial"/>
          <w:szCs w:val="20"/>
        </w:rPr>
        <w:t xml:space="preserve"> will be integrated with surface management. The augmented surface surveillance information can be tap</w:t>
      </w:r>
      <w:r>
        <w:rPr>
          <w:rFonts w:cs="Arial"/>
          <w:szCs w:val="20"/>
        </w:rPr>
        <w:t>ped</w:t>
      </w:r>
      <w:r w:rsidRPr="008B5E4F">
        <w:rPr>
          <w:rFonts w:cs="Arial"/>
          <w:szCs w:val="20"/>
        </w:rPr>
        <w:t xml:space="preserve"> to provide more precise departure traffic planning and timely updates. In addition, enhanced surface management will increase aerodrome throughput</w:t>
      </w:r>
      <w:r>
        <w:rPr>
          <w:rFonts w:cs="Arial"/>
          <w:szCs w:val="20"/>
        </w:rPr>
        <w:t xml:space="preserve"> without compromising wake turbulence separation and other safety protocols</w:t>
      </w:r>
      <w:r w:rsidRPr="008B5E4F">
        <w:rPr>
          <w:rFonts w:cs="Arial"/>
          <w:szCs w:val="20"/>
        </w:rPr>
        <w:t>. A</w:t>
      </w:r>
      <w:r>
        <w:rPr>
          <w:rFonts w:cs="Arial"/>
          <w:szCs w:val="20"/>
        </w:rPr>
        <w:t>erodrome</w:t>
      </w:r>
      <w:r w:rsidRPr="008B5E4F">
        <w:rPr>
          <w:rFonts w:cs="Arial"/>
          <w:szCs w:val="20"/>
        </w:rPr>
        <w:t xml:space="preserve"> capacity and throughput is closely tied to surface surveillance and management. Precise surface movement and guidance in all weather conditions and reduced runway occupancy time will immensely improve the efficiency of surface operations. In particular, improved surface surveillance and management will facilitate the optimal use of movement areas.</w:t>
      </w:r>
      <w:r>
        <w:rPr>
          <w:rFonts w:cs="Arial"/>
          <w:szCs w:val="20"/>
        </w:rPr>
        <w:t xml:space="preserve"> </w:t>
      </w:r>
    </w:p>
    <w:p w:rsidR="007139C0" w:rsidRDefault="007139C0" w:rsidP="007139C0">
      <w:pPr>
        <w:rPr>
          <w:rFonts w:cs="Arial"/>
          <w:szCs w:val="20"/>
        </w:rPr>
      </w:pPr>
      <w:r w:rsidRPr="008B5E4F">
        <w:rPr>
          <w:rFonts w:cs="Arial"/>
          <w:szCs w:val="20"/>
        </w:rPr>
        <w:t>The synergy of precise surface management and departure sequencing will further hone the predictability and accuracy of departure times assigned to flights. It will enable departure dynamic spacing and sequencing, leading to a higher departure rate.</w:t>
      </w:r>
      <w:r>
        <w:rPr>
          <w:rFonts w:cs="Arial"/>
          <w:szCs w:val="20"/>
        </w:rPr>
        <w:t xml:space="preserve"> Departure and arrival patterns can be adjusted to lessen the impact separation procedures posed. </w:t>
      </w:r>
    </w:p>
    <w:p w:rsidR="007139C0" w:rsidRPr="006D6221" w:rsidRDefault="007139C0" w:rsidP="007139C0">
      <w:pPr>
        <w:rPr>
          <w:rFonts w:cs="Arial"/>
          <w:szCs w:val="20"/>
          <w:u w:val="single"/>
        </w:rPr>
      </w:pPr>
      <w:r w:rsidRPr="00065CFB">
        <w:rPr>
          <w:rFonts w:cs="Arial"/>
          <w:szCs w:val="20"/>
          <w:u w:val="single"/>
        </w:rPr>
        <w:t xml:space="preserve">Flights can be sequenced such that </w:t>
      </w:r>
      <w:r>
        <w:rPr>
          <w:rFonts w:cs="Arial"/>
          <w:szCs w:val="20"/>
          <w:u w:val="single"/>
        </w:rPr>
        <w:t xml:space="preserve">the effect of </w:t>
      </w:r>
      <w:r w:rsidRPr="00065CFB">
        <w:rPr>
          <w:rFonts w:cs="Arial"/>
          <w:szCs w:val="20"/>
          <w:u w:val="single"/>
        </w:rPr>
        <w:t>natural phenomena</w:t>
      </w:r>
      <w:r>
        <w:rPr>
          <w:rFonts w:cs="Arial"/>
          <w:szCs w:val="20"/>
          <w:u w:val="single"/>
        </w:rPr>
        <w:t xml:space="preserve"> (i.e. wake turbulence) can be mitigated.</w:t>
      </w:r>
      <w:r w:rsidRPr="00065CFB">
        <w:rPr>
          <w:rFonts w:cs="Arial"/>
          <w:szCs w:val="20"/>
          <w:u w:val="single"/>
        </w:rPr>
        <w:t xml:space="preserve"> </w:t>
      </w:r>
      <w:r>
        <w:rPr>
          <w:rFonts w:cs="Arial"/>
          <w:szCs w:val="20"/>
        </w:rPr>
        <w:t>Wake turbulence effects can be minimized by putting a series of heavy aircrafts behind light aircrafts, as wake turbulence generated by light aircrafts dissipates quickly. The coupling of surface and departure management enables greater flexibility in runway balancing. Runway can be re-configured to adapt and support the ever changing arrival and departure scenarios. The runway can be configured such that wake turbulence effects can be circumvented, e.g. dedicated runways for heavies and light aircrafts that diverge into different directions.</w:t>
      </w:r>
    </w:p>
    <w:p w:rsidR="007139C0" w:rsidRDefault="007139C0" w:rsidP="007139C0">
      <w:pPr>
        <w:rPr>
          <w:rFonts w:cs="Arial"/>
          <w:szCs w:val="20"/>
        </w:rPr>
      </w:pPr>
      <w:r w:rsidRPr="008B5E4F">
        <w:rPr>
          <w:rFonts w:cs="Arial"/>
          <w:szCs w:val="20"/>
        </w:rPr>
        <w:t xml:space="preserve">Expansion of time base metering into </w:t>
      </w:r>
      <w:r>
        <w:rPr>
          <w:rFonts w:cs="Arial"/>
          <w:szCs w:val="20"/>
        </w:rPr>
        <w:t xml:space="preserve">adjacent </w:t>
      </w:r>
      <w:r w:rsidRPr="008B5E4F">
        <w:rPr>
          <w:rFonts w:cs="Arial"/>
          <w:szCs w:val="20"/>
        </w:rPr>
        <w:t xml:space="preserve">en-route airspace and more prevalent use of </w:t>
      </w:r>
      <w:r>
        <w:rPr>
          <w:rFonts w:cs="Arial"/>
          <w:szCs w:val="20"/>
        </w:rPr>
        <w:t>performance-based</w:t>
      </w:r>
      <w:r w:rsidRPr="008B5E4F">
        <w:rPr>
          <w:rFonts w:cs="Arial"/>
          <w:szCs w:val="20"/>
        </w:rPr>
        <w:t xml:space="preserve"> </w:t>
      </w:r>
      <w:r>
        <w:rPr>
          <w:rFonts w:cs="Arial"/>
          <w:szCs w:val="20"/>
        </w:rPr>
        <w:t xml:space="preserve">navigation PBN </w:t>
      </w:r>
      <w:r w:rsidRPr="008B5E4F">
        <w:rPr>
          <w:rFonts w:cs="Arial"/>
          <w:szCs w:val="20"/>
        </w:rPr>
        <w:t xml:space="preserve">procedures, such as RNAV/RNP, will further </w:t>
      </w:r>
      <w:r>
        <w:rPr>
          <w:rFonts w:cs="Arial"/>
          <w:szCs w:val="20"/>
        </w:rPr>
        <w:t>optimize</w:t>
      </w:r>
      <w:r w:rsidRPr="008B5E4F">
        <w:rPr>
          <w:rFonts w:cs="Arial"/>
          <w:szCs w:val="20"/>
        </w:rPr>
        <w:t xml:space="preserve"> resource </w:t>
      </w:r>
      <w:r>
        <w:rPr>
          <w:rFonts w:cs="Arial"/>
          <w:szCs w:val="20"/>
        </w:rPr>
        <w:t>utilization</w:t>
      </w:r>
      <w:r w:rsidRPr="008B5E4F">
        <w:rPr>
          <w:rFonts w:cs="Arial"/>
          <w:szCs w:val="20"/>
        </w:rPr>
        <w:t xml:space="preserve"> in high density areas. The linkage will improve predictability, flexibility, and </w:t>
      </w:r>
      <w:r>
        <w:rPr>
          <w:rFonts w:cs="Arial"/>
          <w:szCs w:val="20"/>
        </w:rPr>
        <w:t>optimized departure and surface operations</w:t>
      </w:r>
      <w:r w:rsidRPr="008B5E4F">
        <w:rPr>
          <w:rFonts w:cs="Arial"/>
          <w:szCs w:val="20"/>
        </w:rPr>
        <w:t>.</w:t>
      </w:r>
      <w:r>
        <w:rPr>
          <w:rFonts w:cs="Arial"/>
          <w:szCs w:val="20"/>
        </w:rPr>
        <w:t xml:space="preserve"> </w:t>
      </w:r>
    </w:p>
    <w:p w:rsidR="007139C0" w:rsidRPr="008B5E4F" w:rsidRDefault="007139C0" w:rsidP="007139C0">
      <w:pPr>
        <w:rPr>
          <w:rFonts w:cs="Arial"/>
          <w:szCs w:val="20"/>
        </w:rPr>
      </w:pPr>
      <w:r w:rsidRPr="008B5E4F">
        <w:rPr>
          <w:rFonts w:cs="Arial"/>
          <w:szCs w:val="20"/>
        </w:rPr>
        <w:t xml:space="preserve">The expansion of </w:t>
      </w:r>
      <w:r>
        <w:rPr>
          <w:rFonts w:cs="Arial"/>
          <w:szCs w:val="20"/>
        </w:rPr>
        <w:t>time-based arrival</w:t>
      </w:r>
      <w:r w:rsidRPr="008B5E4F">
        <w:rPr>
          <w:rFonts w:cs="Arial"/>
          <w:szCs w:val="20"/>
        </w:rPr>
        <w:t xml:space="preserve"> metering into the </w:t>
      </w:r>
      <w:r>
        <w:rPr>
          <w:rFonts w:cs="Arial"/>
          <w:szCs w:val="20"/>
        </w:rPr>
        <w:t xml:space="preserve">adjacent </w:t>
      </w:r>
      <w:r w:rsidRPr="008B5E4F">
        <w:rPr>
          <w:rFonts w:cs="Arial"/>
          <w:szCs w:val="20"/>
        </w:rPr>
        <w:t xml:space="preserve">en-route domain is also crucial part of </w:t>
      </w:r>
      <w:r>
        <w:rPr>
          <w:rFonts w:cs="Arial"/>
          <w:szCs w:val="20"/>
        </w:rPr>
        <w:t>this module</w:t>
      </w:r>
      <w:r w:rsidRPr="008B5E4F">
        <w:rPr>
          <w:rFonts w:cs="Arial"/>
          <w:szCs w:val="20"/>
        </w:rPr>
        <w:t xml:space="preserve">. Extending metering enables </w:t>
      </w:r>
      <w:r>
        <w:rPr>
          <w:rFonts w:cs="Arial"/>
          <w:szCs w:val="20"/>
        </w:rPr>
        <w:t>adjacent</w:t>
      </w:r>
      <w:r w:rsidRPr="008B5E4F">
        <w:rPr>
          <w:rFonts w:cs="Arial"/>
          <w:szCs w:val="20"/>
        </w:rPr>
        <w:t xml:space="preserve"> </w:t>
      </w:r>
      <w:hyperlink w:anchor="ATC" w:history="1">
        <w:r w:rsidRPr="00C82DFD">
          <w:rPr>
            <w:rStyle w:val="Hyperlink"/>
            <w:rFonts w:cs="Arial"/>
            <w:szCs w:val="20"/>
          </w:rPr>
          <w:t>ATC</w:t>
        </w:r>
      </w:hyperlink>
      <w:r w:rsidRPr="008B5E4F">
        <w:rPr>
          <w:rFonts w:cs="Arial"/>
          <w:szCs w:val="20"/>
        </w:rPr>
        <w:t xml:space="preserve"> authorities to collaborate with each other and manage and </w:t>
      </w:r>
      <w:r>
        <w:rPr>
          <w:rFonts w:cs="Arial"/>
          <w:szCs w:val="20"/>
        </w:rPr>
        <w:t>reconcile</w:t>
      </w:r>
      <w:r w:rsidRPr="008B5E4F">
        <w:rPr>
          <w:rFonts w:cs="Arial"/>
          <w:szCs w:val="20"/>
        </w:rPr>
        <w:t xml:space="preserve"> </w:t>
      </w:r>
      <w:r>
        <w:rPr>
          <w:rFonts w:cs="Arial"/>
          <w:szCs w:val="20"/>
        </w:rPr>
        <w:t>traffic</w:t>
      </w:r>
      <w:r w:rsidRPr="008B5E4F">
        <w:rPr>
          <w:rFonts w:cs="Arial"/>
          <w:szCs w:val="20"/>
        </w:rPr>
        <w:t xml:space="preserve"> flows more effectively. Coordination between ATC authorities will require common situational awareness and consistent execution of ATM decisions.  The coordination requires consistent trajectory, weather, and surveillance information exchange across Flight Information Regio</w:t>
      </w:r>
      <w:r>
        <w:rPr>
          <w:rFonts w:cs="Arial"/>
          <w:szCs w:val="20"/>
        </w:rPr>
        <w:t>ns (</w:t>
      </w:r>
      <w:proofErr w:type="spellStart"/>
      <w:r>
        <w:rPr>
          <w:rFonts w:cs="Arial"/>
          <w:szCs w:val="20"/>
        </w:rPr>
        <w:t>FIRs</w:t>
      </w:r>
      <w:proofErr w:type="spellEnd"/>
      <w:r>
        <w:rPr>
          <w:rFonts w:cs="Arial"/>
          <w:szCs w:val="20"/>
        </w:rPr>
        <w:t xml:space="preserve">). Information such as </w:t>
      </w:r>
      <w:proofErr w:type="spellStart"/>
      <w:r>
        <w:rPr>
          <w:rFonts w:cs="Arial"/>
          <w:szCs w:val="20"/>
        </w:rPr>
        <w:t>C</w:t>
      </w:r>
      <w:r w:rsidRPr="008B5E4F">
        <w:rPr>
          <w:rFonts w:cs="Arial"/>
          <w:szCs w:val="20"/>
        </w:rPr>
        <w:t>TAs</w:t>
      </w:r>
      <w:proofErr w:type="spellEnd"/>
      <w:r w:rsidRPr="008B5E4F">
        <w:rPr>
          <w:rFonts w:cs="Arial"/>
          <w:szCs w:val="20"/>
        </w:rPr>
        <w:t xml:space="preserve">, position, and convective weather must be uniformed and their interpretation consistent. </w:t>
      </w:r>
    </w:p>
    <w:p w:rsidR="007139C0" w:rsidRDefault="007139C0" w:rsidP="007139C0">
      <w:pPr>
        <w:rPr>
          <w:rFonts w:cs="Arial"/>
          <w:szCs w:val="20"/>
        </w:rPr>
      </w:pPr>
      <w:r>
        <w:rPr>
          <w:rFonts w:cs="Arial"/>
          <w:szCs w:val="20"/>
        </w:rPr>
        <w:t xml:space="preserve">This module </w:t>
      </w:r>
      <w:r w:rsidRPr="008B5E4F">
        <w:rPr>
          <w:rFonts w:cs="Arial"/>
          <w:szCs w:val="20"/>
        </w:rPr>
        <w:t xml:space="preserve">also seeks to increase the </w:t>
      </w:r>
      <w:r>
        <w:rPr>
          <w:rFonts w:cs="Arial"/>
          <w:szCs w:val="20"/>
        </w:rPr>
        <w:t>utilization</w:t>
      </w:r>
      <w:r w:rsidRPr="008B5E4F">
        <w:rPr>
          <w:rFonts w:cs="Arial"/>
          <w:szCs w:val="20"/>
        </w:rPr>
        <w:t xml:space="preserve"> of </w:t>
      </w:r>
      <w:r>
        <w:rPr>
          <w:rFonts w:cs="Arial"/>
          <w:szCs w:val="20"/>
        </w:rPr>
        <w:t xml:space="preserve">performance-based navigation procedures such as </w:t>
      </w:r>
      <w:r w:rsidRPr="008B5E4F">
        <w:rPr>
          <w:rFonts w:cs="Arial"/>
          <w:szCs w:val="20"/>
        </w:rPr>
        <w:t xml:space="preserve">RNAV/RNP procedures in high density areas. RNAV/RNP procedures can efficiently </w:t>
      </w:r>
      <w:r>
        <w:rPr>
          <w:rFonts w:cs="Arial"/>
          <w:szCs w:val="20"/>
        </w:rPr>
        <w:t xml:space="preserve">direct </w:t>
      </w:r>
      <w:r w:rsidRPr="008B5E4F">
        <w:rPr>
          <w:rFonts w:cs="Arial"/>
          <w:szCs w:val="20"/>
        </w:rPr>
        <w:t xml:space="preserve">flights into arrival </w:t>
      </w:r>
      <w:r>
        <w:rPr>
          <w:rFonts w:cs="Arial"/>
          <w:szCs w:val="20"/>
        </w:rPr>
        <w:t xml:space="preserve">and departure </w:t>
      </w:r>
      <w:r w:rsidRPr="008B5E4F">
        <w:rPr>
          <w:rFonts w:cs="Arial"/>
          <w:szCs w:val="20"/>
        </w:rPr>
        <w:t xml:space="preserve">metering fixes. Procedures such as Standard Terminal Arrival (STAR) and Standard Instrument Departure (SID) are of tremendous efficacy in managing strained resources at high density areas. This will further optimize both aerodrome and terminal resource allocation. </w:t>
      </w:r>
    </w:p>
    <w:p w:rsidR="007139C0" w:rsidRDefault="007139C0" w:rsidP="00B3452B">
      <w:pPr>
        <w:pStyle w:val="Heading3"/>
        <w:numPr>
          <w:ilvl w:val="2"/>
          <w:numId w:val="166"/>
        </w:numPr>
        <w:ind w:left="720"/>
      </w:pPr>
      <w:r>
        <w:t>Baseline</w:t>
      </w:r>
    </w:p>
    <w:p w:rsidR="007139C0" w:rsidRDefault="007139C0" w:rsidP="007139C0">
      <w:r>
        <w:t>Module B0-15 introduced time-based arrival metering, arrival and departure management automation. These automations work independently, with the ATC personnel serving as the integrator of information generated by these systems.</w:t>
      </w:r>
    </w:p>
    <w:p w:rsidR="007139C0" w:rsidRDefault="007139C0" w:rsidP="007139C0">
      <w:r w:rsidRPr="007F3702">
        <w:rPr>
          <w:b/>
          <w:bCs/>
        </w:rPr>
        <w:t>Arrival M</w:t>
      </w:r>
      <w:r w:rsidRPr="00103229">
        <w:rPr>
          <w:b/>
        </w:rPr>
        <w:t>etering in terminal airspace</w:t>
      </w:r>
      <w:r>
        <w:t xml:space="preserve"> reduced</w:t>
      </w:r>
      <w:r w:rsidRPr="008D6A3E">
        <w:t xml:space="preserve"> the uncertainty in airspace and </w:t>
      </w:r>
      <w:r>
        <w:t>aerodrome</w:t>
      </w:r>
      <w:r w:rsidRPr="008D6A3E">
        <w:t xml:space="preserve"> demand.</w:t>
      </w:r>
      <w:r>
        <w:t xml:space="preserve"> Flights are controlled via Control Time of Arrival. The </w:t>
      </w:r>
      <w:hyperlink w:anchor="CTA" w:history="1">
        <w:r w:rsidRPr="0018710A">
          <w:rPr>
            <w:rStyle w:val="Hyperlink"/>
          </w:rPr>
          <w:t>CTA</w:t>
        </w:r>
      </w:hyperlink>
      <w:r>
        <w:t xml:space="preserve"> dictates the time in which the flight must arrive or risk losing the slot. This enables ATM to predict, with reasonable accuracy, the future demand for terminal airspace and aerodrome. Terminal ATC authority can now adjust the arrival sequence to better utilise limited resources in the terminal domain.</w:t>
      </w:r>
      <w:r w:rsidRPr="008D6A3E">
        <w:t xml:space="preserve"> </w:t>
      </w:r>
    </w:p>
    <w:p w:rsidR="007139C0" w:rsidRPr="008D6A3E" w:rsidRDefault="007139C0" w:rsidP="007139C0">
      <w:r w:rsidRPr="00103229">
        <w:rPr>
          <w:b/>
        </w:rPr>
        <w:t>Departure management automation</w:t>
      </w:r>
      <w:r>
        <w:t xml:space="preserve"> provides departure scheduling. Departure scheduling will optimize the sequence in which the flow is fed to the adjacent ATC authorities. Departure is sequenced based on flights’ arrival flow constraints if necessary (non-specialized or runways, departure/arrival interference). Departure management also provides automated disseminations and communication of departure restriction, clearance, and other relevant information. </w:t>
      </w:r>
    </w:p>
    <w:p w:rsidR="007139C0" w:rsidRDefault="007139C0" w:rsidP="007139C0">
      <w:r>
        <w:t>Arrival and departure m</w:t>
      </w:r>
      <w:r w:rsidRPr="008D6A3E">
        <w:t>etering automation efforts maximizes the use of capacity and to assure</w:t>
      </w:r>
      <w:r>
        <w:t xml:space="preserve"> full utilization of resources by assuring</w:t>
      </w:r>
      <w:r w:rsidRPr="008D6A3E">
        <w:t xml:space="preserve"> </w:t>
      </w:r>
      <w:r>
        <w:t>ATC authorities</w:t>
      </w:r>
      <w:r w:rsidRPr="008D6A3E">
        <w:t xml:space="preserve"> of more efficient arrival and departure paths</w:t>
      </w:r>
      <w:r>
        <w:t>. They</w:t>
      </w:r>
      <w:r w:rsidRPr="008D6A3E">
        <w:t xml:space="preserve"> have the secondary benefit of fuel efficient alternatives to hold stacks in an era in which fuel continues to be a major cost driver and emissions is a high priority.  </w:t>
      </w:r>
    </w:p>
    <w:p w:rsidR="007139C0" w:rsidRDefault="007139C0" w:rsidP="00B3452B">
      <w:pPr>
        <w:pStyle w:val="Heading3"/>
        <w:numPr>
          <w:ilvl w:val="2"/>
          <w:numId w:val="166"/>
        </w:numPr>
        <w:ind w:left="720"/>
      </w:pPr>
      <w:r>
        <w:t>Change brought by the module</w:t>
      </w:r>
    </w:p>
    <w:p w:rsidR="007139C0" w:rsidRPr="009526F2" w:rsidRDefault="007139C0" w:rsidP="007139C0">
      <w:pPr>
        <w:rPr>
          <w:rFonts w:cs="Arial"/>
          <w:szCs w:val="20"/>
        </w:rPr>
      </w:pPr>
      <w:r>
        <w:rPr>
          <w:rFonts w:cs="Arial"/>
          <w:szCs w:val="20"/>
        </w:rPr>
        <w:t xml:space="preserve">This module will enable </w:t>
      </w:r>
      <w:r w:rsidRPr="00103229">
        <w:rPr>
          <w:rFonts w:cs="Arial"/>
          <w:b/>
          <w:szCs w:val="20"/>
        </w:rPr>
        <w:t xml:space="preserve">surface management, extended </w:t>
      </w:r>
      <w:r>
        <w:rPr>
          <w:rFonts w:cs="Arial"/>
          <w:b/>
          <w:szCs w:val="20"/>
        </w:rPr>
        <w:t xml:space="preserve">arrival </w:t>
      </w:r>
      <w:r w:rsidRPr="00103229">
        <w:rPr>
          <w:rFonts w:cs="Arial"/>
          <w:b/>
          <w:szCs w:val="20"/>
        </w:rPr>
        <w:t>metering, and departure/surface integration</w:t>
      </w:r>
      <w:r>
        <w:rPr>
          <w:rFonts w:cs="Arial"/>
          <w:szCs w:val="20"/>
        </w:rPr>
        <w:t xml:space="preserve">. </w:t>
      </w:r>
      <w:r w:rsidRPr="009526F2">
        <w:rPr>
          <w:rFonts w:cs="Arial"/>
          <w:szCs w:val="20"/>
        </w:rPr>
        <w:t xml:space="preserve">Departure </w:t>
      </w:r>
      <w:r>
        <w:rPr>
          <w:rFonts w:cs="Arial"/>
          <w:szCs w:val="20"/>
        </w:rPr>
        <w:t>management</w:t>
      </w:r>
      <w:r w:rsidRPr="009526F2">
        <w:rPr>
          <w:rFonts w:cs="Arial"/>
          <w:szCs w:val="20"/>
        </w:rPr>
        <w:t xml:space="preserve"> automation will eliminate conflicts and provide smooth</w:t>
      </w:r>
      <w:r>
        <w:rPr>
          <w:rFonts w:cs="Arial"/>
          <w:szCs w:val="20"/>
        </w:rPr>
        <w:t xml:space="preserve">er departure operations and streamlined synchronization with adjacent ATC authority. Enhanced surface movement tracking and control will decrease each flight’s runway occupancy time on the aerodrome surface, thus boosting aerodrome throughput. In addition, integrated surface and departure management enable more flexible runway balancing, further increase aerodrome throughput. This integration </w:t>
      </w:r>
      <w:r w:rsidRPr="009526F2">
        <w:rPr>
          <w:rFonts w:cs="Arial"/>
          <w:szCs w:val="20"/>
        </w:rPr>
        <w:t xml:space="preserve">will </w:t>
      </w:r>
      <w:r>
        <w:rPr>
          <w:rFonts w:cs="Arial"/>
          <w:szCs w:val="20"/>
        </w:rPr>
        <w:t xml:space="preserve">also facilitate more efficient and flexible departure operations and </w:t>
      </w:r>
      <w:r w:rsidRPr="009526F2">
        <w:rPr>
          <w:rFonts w:cs="Arial"/>
          <w:szCs w:val="20"/>
        </w:rPr>
        <w:t>ensure optimized resource allocation both on the aerodrome surface and in the terminal airspace.</w:t>
      </w:r>
    </w:p>
    <w:p w:rsidR="007139C0" w:rsidRPr="009526F2" w:rsidRDefault="007139C0" w:rsidP="007139C0">
      <w:pPr>
        <w:rPr>
          <w:rFonts w:cs="Arial"/>
          <w:szCs w:val="20"/>
        </w:rPr>
      </w:pPr>
      <w:r w:rsidRPr="009526F2">
        <w:rPr>
          <w:rFonts w:cs="Arial"/>
          <w:szCs w:val="20"/>
        </w:rPr>
        <w:t xml:space="preserve">Extended </w:t>
      </w:r>
      <w:r>
        <w:rPr>
          <w:rFonts w:cs="Arial"/>
          <w:szCs w:val="20"/>
        </w:rPr>
        <w:t xml:space="preserve">arrival </w:t>
      </w:r>
      <w:r w:rsidRPr="009526F2">
        <w:rPr>
          <w:rFonts w:cs="Arial"/>
          <w:szCs w:val="20"/>
        </w:rPr>
        <w:t xml:space="preserve">metering will foster greater accuracy and consistency in </w:t>
      </w:r>
      <w:r>
        <w:rPr>
          <w:rFonts w:cs="Arial"/>
          <w:szCs w:val="20"/>
        </w:rPr>
        <w:t>Control</w:t>
      </w:r>
      <w:r w:rsidRPr="009526F2">
        <w:rPr>
          <w:rFonts w:cs="Arial"/>
          <w:szCs w:val="20"/>
        </w:rPr>
        <w:t xml:space="preserve"> Tim</w:t>
      </w:r>
      <w:r>
        <w:rPr>
          <w:rFonts w:cs="Arial"/>
          <w:szCs w:val="20"/>
        </w:rPr>
        <w:t>e of Arrival (</w:t>
      </w:r>
      <w:proofErr w:type="spellStart"/>
      <w:r>
        <w:rPr>
          <w:rFonts w:cs="Arial"/>
          <w:szCs w:val="20"/>
        </w:rPr>
        <w:t>CTAs</w:t>
      </w:r>
      <w:proofErr w:type="spellEnd"/>
      <w:r>
        <w:rPr>
          <w:rFonts w:cs="Arial"/>
          <w:szCs w:val="20"/>
        </w:rPr>
        <w:t xml:space="preserve">). Errors in </w:t>
      </w:r>
      <w:proofErr w:type="spellStart"/>
      <w:r>
        <w:rPr>
          <w:rFonts w:cs="Arial"/>
          <w:szCs w:val="20"/>
        </w:rPr>
        <w:t>C</w:t>
      </w:r>
      <w:r w:rsidRPr="009526F2">
        <w:rPr>
          <w:rFonts w:cs="Arial"/>
          <w:szCs w:val="20"/>
        </w:rPr>
        <w:t>TAs</w:t>
      </w:r>
      <w:proofErr w:type="spellEnd"/>
      <w:r w:rsidRPr="009526F2">
        <w:rPr>
          <w:rFonts w:cs="Arial"/>
          <w:szCs w:val="20"/>
        </w:rPr>
        <w:t xml:space="preserve"> in long range metering are inevitable, but can be mitigated via coordination between different </w:t>
      </w:r>
      <w:hyperlink w:anchor="ATC" w:history="1">
        <w:r w:rsidRPr="00C82DFD">
          <w:rPr>
            <w:rStyle w:val="Hyperlink"/>
            <w:rFonts w:cs="Arial"/>
            <w:szCs w:val="20"/>
          </w:rPr>
          <w:t>ATC</w:t>
        </w:r>
      </w:hyperlink>
      <w:r w:rsidRPr="009526F2">
        <w:rPr>
          <w:rFonts w:cs="Arial"/>
          <w:szCs w:val="20"/>
        </w:rPr>
        <w:t xml:space="preserve"> authorities. Coordination will lead to reconciliation of trajectory, weather, surveillance, and other relevant information for ATM. This coordination will eliminate misunderstanding and misinterpretation of ATM decisions. Delays will be contained in the en-route domain, where the airspace users can accommodate </w:t>
      </w:r>
      <w:r>
        <w:rPr>
          <w:rFonts w:cs="Arial"/>
          <w:szCs w:val="20"/>
        </w:rPr>
        <w:t xml:space="preserve">such delays in an economical manner. </w:t>
      </w:r>
    </w:p>
    <w:p w:rsidR="007139C0" w:rsidRPr="009526F2" w:rsidRDefault="007139C0" w:rsidP="007139C0">
      <w:pPr>
        <w:rPr>
          <w:rFonts w:cs="Arial"/>
          <w:szCs w:val="20"/>
        </w:rPr>
      </w:pPr>
      <w:r>
        <w:rPr>
          <w:rFonts w:cs="Arial"/>
          <w:szCs w:val="20"/>
        </w:rPr>
        <w:t>Performance-based</w:t>
      </w:r>
      <w:r w:rsidRPr="009526F2">
        <w:rPr>
          <w:rFonts w:cs="Arial"/>
          <w:szCs w:val="20"/>
        </w:rPr>
        <w:t xml:space="preserve"> procedures such as RNAV/RNP in high density areas </w:t>
      </w:r>
      <w:r>
        <w:rPr>
          <w:rFonts w:cs="Arial"/>
          <w:szCs w:val="20"/>
        </w:rPr>
        <w:t>will lead to more optimal utiliz</w:t>
      </w:r>
      <w:r w:rsidRPr="009526F2">
        <w:rPr>
          <w:rFonts w:cs="Arial"/>
          <w:szCs w:val="20"/>
        </w:rPr>
        <w:t>ation of airspace. In addition to optimal airspace utili</w:t>
      </w:r>
      <w:r>
        <w:rPr>
          <w:rFonts w:cs="Arial"/>
          <w:szCs w:val="20"/>
        </w:rPr>
        <w:t>z</w:t>
      </w:r>
      <w:r w:rsidRPr="009526F2">
        <w:rPr>
          <w:rFonts w:cs="Arial"/>
          <w:szCs w:val="20"/>
        </w:rPr>
        <w:t xml:space="preserve">ation, RNAV/RNP </w:t>
      </w:r>
      <w:r>
        <w:rPr>
          <w:rFonts w:cs="Arial"/>
          <w:szCs w:val="20"/>
        </w:rPr>
        <w:t>routes</w:t>
      </w:r>
      <w:r w:rsidRPr="009526F2">
        <w:rPr>
          <w:rFonts w:cs="Arial"/>
          <w:szCs w:val="20"/>
        </w:rPr>
        <w:t xml:space="preserve"> are more fuel efficient.</w:t>
      </w:r>
      <w:r>
        <w:rPr>
          <w:rFonts w:cs="Arial"/>
          <w:szCs w:val="20"/>
        </w:rPr>
        <w:t xml:space="preserve"> The RNAV/RNP procedures streamlines and un-tangled the arrival and departure flows to ensure continuous streams. These procedures lessen the negative impacts and transition time for modifying the configuration of the runways and their associated approach fixes. Time-based metering enables the continuous application of PBN procedures in high density operations. </w:t>
      </w:r>
      <w:r w:rsidRPr="009526F2">
        <w:rPr>
          <w:rFonts w:cs="Arial"/>
          <w:szCs w:val="20"/>
        </w:rPr>
        <w:t xml:space="preserve"> </w:t>
      </w:r>
    </w:p>
    <w:p w:rsidR="007139C0" w:rsidRDefault="007139C0" w:rsidP="00B3452B">
      <w:pPr>
        <w:pStyle w:val="Heading2"/>
        <w:numPr>
          <w:ilvl w:val="1"/>
          <w:numId w:val="166"/>
        </w:numPr>
        <w:ind w:left="274" w:firstLine="0"/>
      </w:pPr>
      <w:r>
        <w:t>Element 1: Surface Management</w:t>
      </w:r>
    </w:p>
    <w:p w:rsidR="007139C0" w:rsidRDefault="007139C0" w:rsidP="007139C0">
      <w:pPr>
        <w:autoSpaceDE w:val="0"/>
        <w:autoSpaceDN w:val="0"/>
        <w:adjustRightInd w:val="0"/>
        <w:spacing w:after="0"/>
      </w:pPr>
      <w:r>
        <w:t xml:space="preserve">Enhanced surface management includes improvements in the precision of surface movement tracking, conflict detection and control. Surface management manages runway demand and sequences the flights on the ground to support departure operations. Surface </w:t>
      </w:r>
      <w:r w:rsidRPr="002E26E0">
        <w:t xml:space="preserve">management </w:t>
      </w:r>
      <w:r>
        <w:t>streamlines</w:t>
      </w:r>
      <w:r w:rsidRPr="000F7347">
        <w:t xml:space="preserve"> the</w:t>
      </w:r>
      <w:r>
        <w:t xml:space="preserve"> sequence to the departure threshold and ensure streamline operations. Such streamlined surface operations facilitate a more robust departure rates by decreasing each flight’s time on the aerodrome surface. In addition, surface management provides taxi routing support. Taxi routes are devised based on the location of the aircraft, runway configuration, and user preferences. </w:t>
      </w:r>
    </w:p>
    <w:p w:rsidR="007139C0" w:rsidRDefault="007139C0" w:rsidP="00B3452B">
      <w:pPr>
        <w:pStyle w:val="Heading2"/>
        <w:numPr>
          <w:ilvl w:val="1"/>
          <w:numId w:val="166"/>
        </w:numPr>
        <w:ind w:left="274" w:firstLine="0"/>
      </w:pPr>
      <w:r>
        <w:t>Element 2: Departure and Surface Integration</w:t>
      </w:r>
    </w:p>
    <w:p w:rsidR="007139C0" w:rsidRDefault="007139C0" w:rsidP="007139C0">
      <w:pPr>
        <w:autoSpaceDE w:val="0"/>
        <w:autoSpaceDN w:val="0"/>
        <w:adjustRightInd w:val="0"/>
        <w:spacing w:after="0"/>
      </w:pPr>
      <w:r>
        <w:t xml:space="preserve">The integration of departure sequencing and surface management will foster greater predictability and flexibility in surface and departure operations. This integration will facilitate greater assigned departure time compliance, as enhanced surface movement tracking and control will improve the accuracy of the estimated departure slot time. Furthermore, surface and departure linkage enables dynamic sequencing and runway balancing. Flights can be sequenced to mitigate the effects of undesirable natural phenomena and restrictions. Runway and taxiway assignments will be tied to the projected runway demand, surface traffic level, gate location, and user preferences. Improved runway balancing will ensure that meet time in the airspace and the slot time on the surface are coordinated. </w:t>
      </w:r>
    </w:p>
    <w:p w:rsidR="007139C0" w:rsidRDefault="007139C0" w:rsidP="007139C0">
      <w:pPr>
        <w:autoSpaceDE w:val="0"/>
        <w:autoSpaceDN w:val="0"/>
        <w:adjustRightInd w:val="0"/>
        <w:spacing w:after="0"/>
      </w:pPr>
    </w:p>
    <w:p w:rsidR="007139C0" w:rsidRDefault="007139C0" w:rsidP="007139C0">
      <w:pPr>
        <w:autoSpaceDE w:val="0"/>
        <w:autoSpaceDN w:val="0"/>
        <w:adjustRightInd w:val="0"/>
        <w:spacing w:after="0"/>
      </w:pPr>
      <w:r>
        <w:t xml:space="preserve">These measures serve to increase aerodrome throughput and departure rates. </w:t>
      </w:r>
    </w:p>
    <w:p w:rsidR="007139C0" w:rsidRDefault="007139C0" w:rsidP="00B3452B">
      <w:pPr>
        <w:pStyle w:val="Heading2"/>
        <w:numPr>
          <w:ilvl w:val="1"/>
          <w:numId w:val="166"/>
        </w:numPr>
        <w:ind w:left="274" w:firstLine="0"/>
      </w:pPr>
      <w:r>
        <w:t xml:space="preserve"> Element 3: Extended Arrival Metering</w:t>
      </w:r>
    </w:p>
    <w:p w:rsidR="007139C0" w:rsidRDefault="007139C0" w:rsidP="007139C0">
      <w:pPr>
        <w:autoSpaceDE w:val="0"/>
        <w:autoSpaceDN w:val="0"/>
        <w:adjustRightInd w:val="0"/>
        <w:spacing w:after="0"/>
      </w:pPr>
      <w:r>
        <w:t xml:space="preserve">Extended metering will enhance predictability and ATM decision compliance. The ATC authorities can now meter across </w:t>
      </w:r>
      <w:hyperlink w:anchor="FIR" w:history="1">
        <w:r w:rsidRPr="001424B5">
          <w:rPr>
            <w:rStyle w:val="Hyperlink"/>
          </w:rPr>
          <w:t>FIR</w:t>
        </w:r>
      </w:hyperlink>
      <w:r>
        <w:t xml:space="preserve"> boundaries. Extended metering enables ATC authorities to continue metering during high volume traffic and improve metering accuracy. This will also facilitate synchronization between adjacent en-route ATM authorities/</w:t>
      </w:r>
      <w:proofErr w:type="spellStart"/>
      <w:r>
        <w:t>FIRs</w:t>
      </w:r>
      <w:proofErr w:type="spellEnd"/>
      <w:r>
        <w:t xml:space="preserve">. With extended metering, delays can be shifted to higher attitudes, where it can be more efficiently absorb by incoming flights. In addition, synchronization will foster a common method and message set among ATC authorities. </w:t>
      </w:r>
    </w:p>
    <w:p w:rsidR="007139C0" w:rsidRDefault="007139C0" w:rsidP="00B3452B">
      <w:pPr>
        <w:pStyle w:val="Heading2"/>
        <w:numPr>
          <w:ilvl w:val="1"/>
          <w:numId w:val="166"/>
        </w:numPr>
        <w:ind w:left="274" w:firstLine="0"/>
      </w:pPr>
      <w:r>
        <w:t>Element 4: Utilization of RNAV/RNP routes</w:t>
      </w:r>
    </w:p>
    <w:p w:rsidR="007139C0" w:rsidRDefault="007139C0" w:rsidP="007139C0">
      <w:pPr>
        <w:autoSpaceDE w:val="0"/>
        <w:autoSpaceDN w:val="0"/>
        <w:adjustRightInd w:val="0"/>
        <w:spacing w:after="0"/>
        <w:rPr>
          <w:lang w:val="en-US" w:eastAsia="en-US"/>
        </w:rPr>
      </w:pPr>
      <w:r>
        <w:rPr>
          <w:lang w:val="en-US" w:eastAsia="en-US"/>
        </w:rPr>
        <w:t xml:space="preserve">While performance-based procedures provide the most fuel efficient and lowest emission paths to the runway, in high demand conditions can make these procedures difficult to support at </w:t>
      </w:r>
      <w:proofErr w:type="spellStart"/>
      <w:r>
        <w:rPr>
          <w:lang w:val="en-US" w:eastAsia="en-US"/>
        </w:rPr>
        <w:t>he</w:t>
      </w:r>
      <w:proofErr w:type="spellEnd"/>
      <w:r>
        <w:rPr>
          <w:lang w:val="en-US" w:eastAsia="en-US"/>
        </w:rPr>
        <w:t xml:space="preserve"> meter fix. In order to service the demand and while maintaining individual flight efficiency, linking the RNAV/RNP procedures to the AMAN scheduler will allow sequencing of aircraft so they can funnel efficiently and directly to the metering fix from their Top of Descent (TOD) and enable the execution of </w:t>
      </w:r>
      <w:hyperlink w:anchor="PBN" w:history="1">
        <w:r w:rsidRPr="00CD0610">
          <w:rPr>
            <w:rStyle w:val="Hyperlink"/>
            <w:lang w:val="en-US" w:eastAsia="en-US"/>
          </w:rPr>
          <w:t>PBN</w:t>
        </w:r>
      </w:hyperlink>
      <w:r>
        <w:rPr>
          <w:lang w:val="en-US" w:eastAsia="en-US"/>
        </w:rPr>
        <w:t xml:space="preserve"> procedures such as Optimized Profile Descent (OPD). Time-based metering can sequence the incoming traffic via Controlled Time of Arrival (CTA) and RNAV/RNP assignment. Sequencing by CTA ensures the flight enable the utilization of Optimize Profile Descent from the Top of Descent and other RNAV/RNP procedures to a specific waypoint. Time-based metering allows the continuous utilization RNAV/RNP procedures during periods of high traffic volume.</w:t>
      </w:r>
    </w:p>
    <w:p w:rsidR="007139C0" w:rsidRDefault="007139C0" w:rsidP="007139C0">
      <w:pPr>
        <w:autoSpaceDE w:val="0"/>
        <w:autoSpaceDN w:val="0"/>
        <w:adjustRightInd w:val="0"/>
        <w:spacing w:after="0"/>
        <w:rPr>
          <w:lang w:val="en-US" w:eastAsia="en-US"/>
        </w:rPr>
      </w:pPr>
    </w:p>
    <w:p w:rsidR="007139C0" w:rsidRDefault="007139C0" w:rsidP="007139C0">
      <w:pPr>
        <w:autoSpaceDE w:val="0"/>
        <w:autoSpaceDN w:val="0"/>
        <w:adjustRightInd w:val="0"/>
        <w:spacing w:after="0"/>
        <w:rPr>
          <w:lang w:val="en-US" w:eastAsia="en-US"/>
        </w:rPr>
      </w:pPr>
    </w:p>
    <w:p w:rsidR="007139C0" w:rsidRPr="008D3141" w:rsidRDefault="007139C0" w:rsidP="007139C0">
      <w:pPr>
        <w:autoSpaceDE w:val="0"/>
        <w:autoSpaceDN w:val="0"/>
        <w:adjustRightInd w:val="0"/>
        <w:spacing w:after="0"/>
        <w:rPr>
          <w:lang w:val="en-US"/>
        </w:rPr>
      </w:pPr>
    </w:p>
    <w:p w:rsidR="007139C0" w:rsidRDefault="007139C0" w:rsidP="00B3452B">
      <w:pPr>
        <w:pStyle w:val="Heading1"/>
        <w:numPr>
          <w:ilvl w:val="0"/>
          <w:numId w:val="166"/>
        </w:numPr>
        <w:ind w:left="360"/>
      </w:pPr>
      <w:r w:rsidRPr="00C16ACB">
        <w:t xml:space="preserve">Intended </w:t>
      </w:r>
      <w:r>
        <w:t xml:space="preserve">Performance </w:t>
      </w:r>
      <w:r w:rsidRPr="00C16ACB">
        <w:t>Operational Improvement</w:t>
      </w:r>
    </w:p>
    <w:p w:rsidR="007139C0" w:rsidRDefault="007139C0" w:rsidP="007139C0">
      <w:pPr>
        <w:ind w:left="63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38"/>
        <w:gridCol w:w="8251"/>
      </w:tblGrid>
      <w:tr w:rsidR="007139C0" w:rsidTr="007139C0">
        <w:tc>
          <w:tcPr>
            <w:tcW w:w="1638" w:type="dxa"/>
          </w:tcPr>
          <w:p w:rsidR="007139C0" w:rsidRPr="009A7910" w:rsidRDefault="007139C0" w:rsidP="007139C0">
            <w:pPr>
              <w:spacing w:before="60" w:after="60"/>
              <w:jc w:val="right"/>
              <w:rPr>
                <w:i/>
              </w:rPr>
            </w:pPr>
            <w:r w:rsidRPr="00354420">
              <w:rPr>
                <w:i/>
              </w:rPr>
              <w:t>Capacity</w:t>
            </w:r>
          </w:p>
        </w:tc>
        <w:tc>
          <w:tcPr>
            <w:tcW w:w="8251" w:type="dxa"/>
          </w:tcPr>
          <w:p w:rsidR="007139C0" w:rsidRDefault="007139C0" w:rsidP="007139C0">
            <w:pPr>
              <w:autoSpaceDE w:val="0"/>
              <w:autoSpaceDN w:val="0"/>
              <w:adjustRightInd w:val="0"/>
              <w:spacing w:before="60" w:after="0"/>
            </w:pPr>
            <w:r w:rsidRPr="00DB6591">
              <w:rPr>
                <w:bCs/>
                <w:iCs/>
                <w:lang w:val="en-US"/>
              </w:rPr>
              <w:t>Time</w:t>
            </w:r>
            <w:r>
              <w:rPr>
                <w:bCs/>
                <w:iCs/>
                <w:lang w:val="en-US"/>
              </w:rPr>
              <w:t>-</w:t>
            </w:r>
            <w:r w:rsidRPr="00DB6591">
              <w:rPr>
                <w:bCs/>
                <w:iCs/>
                <w:lang w:val="en-US"/>
              </w:rPr>
              <w:t>based metering will optimize usage of terminal airspace and runway capacity</w:t>
            </w:r>
            <w:r>
              <w:rPr>
                <w:bCs/>
                <w:iCs/>
                <w:lang w:val="en-US"/>
              </w:rPr>
              <w:t xml:space="preserve">. </w:t>
            </w:r>
          </w:p>
        </w:tc>
      </w:tr>
      <w:tr w:rsidR="007139C0" w:rsidTr="007139C0">
        <w:tc>
          <w:tcPr>
            <w:tcW w:w="1638" w:type="dxa"/>
          </w:tcPr>
          <w:p w:rsidR="007139C0" w:rsidRPr="00354420" w:rsidRDefault="007139C0" w:rsidP="007139C0">
            <w:pPr>
              <w:spacing w:before="60" w:after="60"/>
              <w:jc w:val="right"/>
              <w:rPr>
                <w:i/>
              </w:rPr>
            </w:pPr>
            <w:r w:rsidRPr="00354420">
              <w:rPr>
                <w:i/>
              </w:rPr>
              <w:t>Efficiency</w:t>
            </w:r>
          </w:p>
        </w:tc>
        <w:tc>
          <w:tcPr>
            <w:tcW w:w="8251" w:type="dxa"/>
          </w:tcPr>
          <w:p w:rsidR="007139C0" w:rsidRDefault="007139C0" w:rsidP="007139C0">
            <w:pPr>
              <w:autoSpaceDE w:val="0"/>
              <w:autoSpaceDN w:val="0"/>
              <w:adjustRightInd w:val="0"/>
              <w:spacing w:before="60" w:after="0"/>
            </w:pPr>
            <w:r w:rsidRPr="002401E2">
              <w:t>Surface Management decreases runway occupancy time, more robust departure rates, and enables dynamic runway rebalancing and re-configuration.</w:t>
            </w:r>
          </w:p>
          <w:p w:rsidR="007139C0" w:rsidRDefault="007139C0" w:rsidP="007139C0">
            <w:pPr>
              <w:autoSpaceDE w:val="0"/>
              <w:autoSpaceDN w:val="0"/>
              <w:adjustRightInd w:val="0"/>
              <w:spacing w:before="60" w:after="0"/>
              <w:rPr>
                <w:rFonts w:cs="Arial"/>
                <w:color w:val="000000"/>
                <w:szCs w:val="20"/>
                <w:lang w:val="en-US" w:eastAsia="en-US"/>
              </w:rPr>
            </w:pPr>
            <w:r>
              <w:t>Departure/Surface integration enables dynamic runway rebalancing to better accommodate arrival and departure patterns.</w:t>
            </w:r>
          </w:p>
          <w:p w:rsidR="007139C0" w:rsidRPr="008D3141" w:rsidRDefault="007139C0" w:rsidP="007139C0">
            <w:pPr>
              <w:autoSpaceDE w:val="0"/>
              <w:autoSpaceDN w:val="0"/>
              <w:adjustRightInd w:val="0"/>
              <w:spacing w:before="60" w:after="0"/>
              <w:rPr>
                <w:rFonts w:cs="Arial"/>
                <w:color w:val="000000"/>
                <w:szCs w:val="20"/>
                <w:lang w:val="en-US" w:eastAsia="en-US"/>
              </w:rPr>
            </w:pPr>
            <w:r>
              <w:rPr>
                <w:rFonts w:cs="Arial"/>
                <w:color w:val="000000"/>
                <w:szCs w:val="20"/>
                <w:lang w:val="en-US" w:eastAsia="en-US"/>
              </w:rPr>
              <w:t>Reduction in airborne delay/holding</w:t>
            </w:r>
          </w:p>
          <w:p w:rsidR="007139C0" w:rsidRPr="008D3141" w:rsidRDefault="007139C0" w:rsidP="007139C0">
            <w:pPr>
              <w:pStyle w:val="BodyText"/>
              <w:keepLines/>
              <w:spacing w:before="60" w:after="40"/>
              <w:rPr>
                <w:rFonts w:cs="Arial"/>
                <w:bCs/>
              </w:rPr>
            </w:pPr>
            <w:r w:rsidRPr="00B91641">
              <w:rPr>
                <w:rFonts w:cs="Arial"/>
                <w:i/>
              </w:rPr>
              <w:t>Traffic flow synchronization between en-route and terminal domain.</w:t>
            </w:r>
          </w:p>
          <w:p w:rsidR="007139C0" w:rsidRDefault="007139C0" w:rsidP="007139C0">
            <w:pPr>
              <w:autoSpaceDE w:val="0"/>
              <w:autoSpaceDN w:val="0"/>
              <w:adjustRightInd w:val="0"/>
              <w:spacing w:before="60" w:after="0"/>
            </w:pPr>
            <w:r w:rsidRPr="00962093">
              <w:rPr>
                <w:rFonts w:cs="Arial"/>
                <w:color w:val="000000"/>
                <w:szCs w:val="20"/>
                <w:lang w:eastAsia="en-US"/>
              </w:rPr>
              <w:t>RNAV/RNP procedures will optimize aerodrome/terminal resource utilization.</w:t>
            </w:r>
          </w:p>
        </w:tc>
      </w:tr>
      <w:tr w:rsidR="007139C0" w:rsidTr="007139C0">
        <w:tc>
          <w:tcPr>
            <w:tcW w:w="1638" w:type="dxa"/>
          </w:tcPr>
          <w:p w:rsidR="007139C0" w:rsidRPr="00354420" w:rsidRDefault="007139C0" w:rsidP="007139C0">
            <w:pPr>
              <w:spacing w:before="60" w:after="60"/>
              <w:jc w:val="right"/>
              <w:rPr>
                <w:i/>
              </w:rPr>
            </w:pPr>
            <w:r w:rsidRPr="00354420">
              <w:rPr>
                <w:i/>
              </w:rPr>
              <w:t>Predictability</w:t>
            </w:r>
          </w:p>
        </w:tc>
        <w:tc>
          <w:tcPr>
            <w:tcW w:w="8251" w:type="dxa"/>
          </w:tcPr>
          <w:p w:rsidR="007139C0" w:rsidRDefault="007139C0" w:rsidP="007139C0">
            <w:pPr>
              <w:spacing w:before="60"/>
            </w:pPr>
            <w:r>
              <w:t>Decrease uncertainties in aerodrome/terminal demand prediction.</w:t>
            </w:r>
          </w:p>
          <w:p w:rsidR="007139C0" w:rsidRPr="004D2C04" w:rsidRDefault="007139C0" w:rsidP="007139C0">
            <w:pPr>
              <w:spacing w:before="60"/>
            </w:pPr>
            <w:r>
              <w:rPr>
                <w:rFonts w:cs="Arial"/>
                <w:color w:val="000000"/>
                <w:szCs w:val="20"/>
                <w:lang w:val="en-US" w:eastAsia="en-US"/>
              </w:rPr>
              <w:t>Increased compliance with assigned departure time</w:t>
            </w:r>
            <w:r>
              <w:t xml:space="preserve"> and </w:t>
            </w:r>
            <w:r>
              <w:rPr>
                <w:rFonts w:cs="Arial"/>
                <w:color w:val="000000"/>
                <w:szCs w:val="20"/>
                <w:lang w:val="en-US" w:eastAsia="en-US"/>
              </w:rPr>
              <w:t>more predictable and orderly flow into metering points</w:t>
            </w:r>
          </w:p>
          <w:p w:rsidR="007139C0" w:rsidRDefault="007139C0" w:rsidP="007139C0">
            <w:pPr>
              <w:spacing w:before="60"/>
            </w:pPr>
            <w:r>
              <w:rPr>
                <w:rFonts w:cs="Arial"/>
                <w:color w:val="000000"/>
                <w:szCs w:val="20"/>
                <w:lang w:val="en-US" w:eastAsia="en-US"/>
              </w:rPr>
              <w:t>Greater compliance to Controlled Time of Arrival (CTA) and more accurate assigned arrival time and greater compliance</w:t>
            </w:r>
          </w:p>
        </w:tc>
      </w:tr>
      <w:tr w:rsidR="007139C0" w:rsidTr="007139C0">
        <w:tc>
          <w:tcPr>
            <w:tcW w:w="1638" w:type="dxa"/>
          </w:tcPr>
          <w:p w:rsidR="007139C0" w:rsidRDefault="007139C0" w:rsidP="007139C0">
            <w:pPr>
              <w:spacing w:before="60" w:after="60"/>
              <w:jc w:val="right"/>
              <w:rPr>
                <w:i/>
              </w:rPr>
            </w:pPr>
            <w:r>
              <w:rPr>
                <w:i/>
              </w:rPr>
              <w:t>Flexibility</w:t>
            </w:r>
          </w:p>
        </w:tc>
        <w:tc>
          <w:tcPr>
            <w:tcW w:w="8251" w:type="dxa"/>
          </w:tcPr>
          <w:p w:rsidR="007139C0" w:rsidRDefault="007139C0" w:rsidP="007139C0">
            <w:pPr>
              <w:autoSpaceDE w:val="0"/>
              <w:autoSpaceDN w:val="0"/>
              <w:adjustRightInd w:val="0"/>
              <w:spacing w:before="60" w:after="0"/>
              <w:jc w:val="left"/>
              <w:rPr>
                <w:rFonts w:cs="Arial"/>
                <w:color w:val="000000"/>
                <w:szCs w:val="20"/>
                <w:lang w:val="en-US" w:eastAsia="en-US"/>
              </w:rPr>
            </w:pPr>
            <w:r w:rsidRPr="0038432B">
              <w:rPr>
                <w:rFonts w:cs="Arial"/>
                <w:bCs/>
                <w:color w:val="000000"/>
                <w:szCs w:val="20"/>
                <w:lang w:eastAsia="en-US"/>
              </w:rPr>
              <w:t>Enables dynamic scheduling.</w:t>
            </w:r>
          </w:p>
        </w:tc>
      </w:tr>
      <w:tr w:rsidR="007139C0" w:rsidTr="007139C0">
        <w:tc>
          <w:tcPr>
            <w:tcW w:w="1638" w:type="dxa"/>
          </w:tcPr>
          <w:p w:rsidR="007139C0" w:rsidRDefault="007139C0" w:rsidP="007139C0">
            <w:pPr>
              <w:spacing w:before="60" w:after="60"/>
              <w:jc w:val="right"/>
              <w:rPr>
                <w:i/>
              </w:rPr>
            </w:pPr>
            <w:r>
              <w:rPr>
                <w:i/>
              </w:rPr>
              <w:t>Safety</w:t>
            </w:r>
          </w:p>
        </w:tc>
        <w:tc>
          <w:tcPr>
            <w:tcW w:w="8251" w:type="dxa"/>
          </w:tcPr>
          <w:p w:rsidR="007139C0" w:rsidRPr="00BE3CA2" w:rsidRDefault="007139C0" w:rsidP="007139C0">
            <w:pPr>
              <w:spacing w:before="60"/>
              <w:rPr>
                <w:lang w:val="en-US"/>
              </w:rPr>
            </w:pPr>
            <w:r>
              <w:rPr>
                <w:rFonts w:cs="Arial"/>
                <w:color w:val="000000"/>
                <w:szCs w:val="20"/>
                <w:lang w:val="en-US" w:eastAsia="en-US"/>
              </w:rPr>
              <w:t>Greater precision in surface movement tracking</w:t>
            </w:r>
          </w:p>
        </w:tc>
      </w:tr>
      <w:tr w:rsidR="007139C0" w:rsidTr="007139C0">
        <w:tc>
          <w:tcPr>
            <w:tcW w:w="1638" w:type="dxa"/>
          </w:tcPr>
          <w:p w:rsidR="007139C0" w:rsidRDefault="007139C0" w:rsidP="007139C0">
            <w:pPr>
              <w:spacing w:before="60" w:after="60"/>
              <w:jc w:val="right"/>
              <w:rPr>
                <w:i/>
              </w:rPr>
            </w:pPr>
            <w:r>
              <w:rPr>
                <w:i/>
              </w:rPr>
              <w:t>Environmental</w:t>
            </w:r>
          </w:p>
        </w:tc>
        <w:tc>
          <w:tcPr>
            <w:tcW w:w="8251" w:type="dxa"/>
          </w:tcPr>
          <w:p w:rsidR="007139C0" w:rsidRPr="00D66AA2" w:rsidRDefault="007139C0" w:rsidP="007139C0">
            <w:pPr>
              <w:autoSpaceDE w:val="0"/>
              <w:autoSpaceDN w:val="0"/>
              <w:adjustRightInd w:val="0"/>
              <w:spacing w:before="60" w:after="0"/>
              <w:jc w:val="left"/>
              <w:rPr>
                <w:rFonts w:cs="Arial"/>
                <w:color w:val="000000"/>
                <w:szCs w:val="20"/>
                <w:lang w:val="en-US" w:eastAsia="en-US"/>
              </w:rPr>
            </w:pPr>
            <w:r>
              <w:rPr>
                <w:rFonts w:cs="Arial"/>
                <w:color w:val="000000"/>
                <w:szCs w:val="20"/>
                <w:lang w:val="en-US" w:eastAsia="en-US"/>
              </w:rPr>
              <w:t xml:space="preserve">Reduction in fuel burn and environment impact (emission and noise) </w:t>
            </w:r>
          </w:p>
        </w:tc>
      </w:tr>
    </w:tbl>
    <w:p w:rsidR="007139C0" w:rsidRDefault="007139C0" w:rsidP="007139C0"/>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38"/>
        <w:gridCol w:w="8251"/>
      </w:tblGrid>
      <w:tr w:rsidR="007139C0" w:rsidTr="007139C0">
        <w:tc>
          <w:tcPr>
            <w:tcW w:w="1638" w:type="dxa"/>
          </w:tcPr>
          <w:p w:rsidR="007139C0" w:rsidRPr="009A7910" w:rsidRDefault="00A853FD" w:rsidP="007139C0">
            <w:pPr>
              <w:spacing w:before="60" w:after="60"/>
              <w:jc w:val="right"/>
              <w:rPr>
                <w:i/>
              </w:rPr>
            </w:pPr>
            <w:hyperlink w:anchor="CBA" w:history="1">
              <w:r w:rsidR="007139C0" w:rsidRPr="004B463A">
                <w:rPr>
                  <w:rStyle w:val="Hyperlink"/>
                  <w:i/>
                </w:rPr>
                <w:t>CBA</w:t>
              </w:r>
            </w:hyperlink>
          </w:p>
        </w:tc>
        <w:tc>
          <w:tcPr>
            <w:tcW w:w="8251" w:type="dxa"/>
          </w:tcPr>
          <w:p w:rsidR="007139C0" w:rsidRPr="00F857EC" w:rsidRDefault="007139C0" w:rsidP="007139C0">
            <w:pPr>
              <w:spacing w:before="60"/>
            </w:pPr>
            <w:r w:rsidRPr="00F857EC">
              <w:t>Surface management streamlines traffic flow on the aerodrome surface and facilitate</w:t>
            </w:r>
            <w:r>
              <w:t>s</w:t>
            </w:r>
            <w:r w:rsidRPr="00F857EC">
              <w:t xml:space="preserve"> more efficient use of runways</w:t>
            </w:r>
            <w:r>
              <w:t xml:space="preserve"> and increase runway capacity</w:t>
            </w:r>
            <w:r w:rsidRPr="00F857EC">
              <w:t xml:space="preserve">. In addition, surface management </w:t>
            </w:r>
            <w:r>
              <w:t>streamlines</w:t>
            </w:r>
            <w:r w:rsidRPr="00F857EC">
              <w:t xml:space="preserve"> departure flow</w:t>
            </w:r>
            <w:r>
              <w:t xml:space="preserve"> and provides more predictable and gate-arrival times</w:t>
            </w:r>
            <w:r w:rsidRPr="00F857EC">
              <w:t>. Greater precision in surface movement tracking can reduce runway incursions and ensure aerodrome user’s safety.</w:t>
            </w:r>
            <w:r>
              <w:t xml:space="preserve"> Surface management also offers environmental benefits in fuel burn and noise abatement in some aerodromes.</w:t>
            </w:r>
          </w:p>
          <w:p w:rsidR="007139C0" w:rsidRPr="00C26951" w:rsidRDefault="007139C0" w:rsidP="007139C0">
            <w:pPr>
              <w:spacing w:before="60"/>
            </w:pPr>
            <w:r>
              <w:t>Integrated s</w:t>
            </w:r>
            <w:r w:rsidRPr="00F857EC">
              <w:t>urface</w:t>
            </w:r>
            <w:r>
              <w:t xml:space="preserve"> and departure</w:t>
            </w:r>
            <w:r w:rsidRPr="00F857EC">
              <w:t xml:space="preserve"> management streamlines traffic flow on the aerodrome surface and facilitate more efficient use of runways</w:t>
            </w:r>
            <w:r>
              <w:t xml:space="preserve"> and increase departure rates</w:t>
            </w:r>
            <w:r w:rsidRPr="00F857EC">
              <w:t xml:space="preserve">. </w:t>
            </w:r>
            <w:r>
              <w:t>This integration improves runway sequencing. Linked surface and departure management offers greater efficiency by synchronizing departure and surface operations. This synchronization ensures that departure activities in the terminal airspace are coordinated with runway state and activities. Surface and departure harmonization will also foster greater accuracy and consistency in runway and departure operations</w:t>
            </w:r>
          </w:p>
          <w:p w:rsidR="007139C0" w:rsidRPr="00C26951" w:rsidRDefault="007139C0" w:rsidP="007139C0">
            <w:pPr>
              <w:spacing w:before="60"/>
            </w:pPr>
            <w:r>
              <w:t>Extended metering enables adjacent ATM authorities coordinate departure scheduling and streamline flows to satisfy both sides’ constraints. Departure sequencing can be adjusted to fit adjacent centre’s arrival constraints. Coordination between two ATM authorities entails the coupling of metering points. Coupled metering points reduce the error in long range metering and reduces the need of Miles-In-Trail restrictions. In addition, the coupled metering points can serve to de-conflict traffic flow. Extended metering also reduces airborne delay by propagating any delay to domain where higher altitudes, where it can be absorb more effectively.</w:t>
            </w:r>
          </w:p>
          <w:p w:rsidR="007139C0" w:rsidRPr="00444B82" w:rsidRDefault="007139C0" w:rsidP="007139C0">
            <w:pPr>
              <w:spacing w:before="60"/>
            </w:pPr>
            <w:r>
              <w:t xml:space="preserve">RNAV/RNP routes represent the most efficient and precise routes. Utilization of RNAV/RNP routes and other </w:t>
            </w:r>
            <w:hyperlink w:anchor="PBN" w:history="1">
              <w:r w:rsidRPr="00CD0610">
                <w:rPr>
                  <w:rStyle w:val="Hyperlink"/>
                </w:rPr>
                <w:t>PBN</w:t>
              </w:r>
            </w:hyperlink>
            <w:r>
              <w:t xml:space="preserve"> procedures provide more reliable, repeatable, predictable, and efficient routing to metering fixes. Delays are reduced via improved trajectory prediction and schedule accuracy. More efficient routing brings about more robust throughput. RNAV/RNP routes are crucial components of the </w:t>
            </w:r>
            <w:hyperlink w:anchor="AMANDMAN" w:history="1">
              <w:r w:rsidRPr="00893CD7">
                <w:rPr>
                  <w:rStyle w:val="Hyperlink"/>
                </w:rPr>
                <w:t>AMAN/DMAN</w:t>
              </w:r>
            </w:hyperlink>
            <w:r>
              <w:t xml:space="preserve"> </w:t>
            </w:r>
            <w:proofErr w:type="spellStart"/>
            <w:r>
              <w:t>metroplex</w:t>
            </w:r>
            <w:proofErr w:type="spellEnd"/>
            <w:r>
              <w:t>. In addition to improvement to operational efficiency, RNAV/RNP routes contribute to better fuel efficiency and noise/emission reduction. Improvement in arrival management via CTA will increase the application and utilization of these procedures.</w:t>
            </w:r>
          </w:p>
        </w:tc>
      </w:tr>
    </w:tbl>
    <w:p w:rsidR="007139C0" w:rsidRPr="00C26951" w:rsidRDefault="007139C0" w:rsidP="00B3452B">
      <w:pPr>
        <w:pStyle w:val="Heading1"/>
        <w:numPr>
          <w:ilvl w:val="0"/>
          <w:numId w:val="166"/>
        </w:numPr>
        <w:ind w:left="360"/>
      </w:pPr>
      <w:r w:rsidRPr="002A28A1">
        <w:t>Necessary Proce</w:t>
      </w:r>
      <w:r w:rsidRPr="00C26951">
        <w:t xml:space="preserve">dures (Air </w:t>
      </w:r>
      <w:r>
        <w:t>&amp;</w:t>
      </w:r>
      <w:r w:rsidRPr="00C26951">
        <w:t xml:space="preserve"> Ground)</w:t>
      </w:r>
    </w:p>
    <w:p w:rsidR="007139C0" w:rsidRPr="00477BAB" w:rsidRDefault="007139C0" w:rsidP="007139C0">
      <w:pPr>
        <w:pStyle w:val="Default"/>
        <w:jc w:val="both"/>
        <w:rPr>
          <w:rFonts w:ascii="Arial" w:hAnsi="Arial" w:cs="Arial"/>
          <w:sz w:val="20"/>
          <w:szCs w:val="20"/>
        </w:rPr>
      </w:pPr>
      <w:r w:rsidRPr="00477BAB">
        <w:rPr>
          <w:rFonts w:ascii="Arial" w:hAnsi="Arial" w:cs="Arial"/>
          <w:sz w:val="20"/>
          <w:szCs w:val="20"/>
        </w:rPr>
        <w:t xml:space="preserve">The TBFM and </w:t>
      </w:r>
      <w:hyperlink w:anchor="AMANDMAN" w:history="1">
        <w:r w:rsidRPr="00893CD7">
          <w:rPr>
            <w:rStyle w:val="Hyperlink"/>
            <w:rFonts w:ascii="Arial" w:hAnsi="Arial" w:cs="Arial"/>
            <w:sz w:val="20"/>
            <w:szCs w:val="20"/>
          </w:rPr>
          <w:t>AMAN/DMAN</w:t>
        </w:r>
      </w:hyperlink>
      <w:r w:rsidRPr="00477BAB">
        <w:rPr>
          <w:rFonts w:ascii="Arial" w:hAnsi="Arial" w:cs="Arial"/>
          <w:sz w:val="20"/>
          <w:szCs w:val="20"/>
        </w:rPr>
        <w:t xml:space="preserve"> efforts</w:t>
      </w:r>
      <w:r>
        <w:rPr>
          <w:rFonts w:ascii="Arial" w:hAnsi="Arial" w:cs="Arial"/>
          <w:sz w:val="20"/>
          <w:szCs w:val="20"/>
        </w:rPr>
        <w:t>, along with other surface initiatives,</w:t>
      </w:r>
      <w:r w:rsidRPr="00477BAB">
        <w:rPr>
          <w:rFonts w:ascii="Arial" w:hAnsi="Arial" w:cs="Arial"/>
          <w:sz w:val="20"/>
          <w:szCs w:val="20"/>
        </w:rPr>
        <w:t xml:space="preserve"> provide the systems and operational procedures necessary. </w:t>
      </w:r>
      <w:r>
        <w:rPr>
          <w:rFonts w:ascii="Arial" w:hAnsi="Arial" w:cs="Arial"/>
          <w:sz w:val="20"/>
          <w:szCs w:val="20"/>
        </w:rPr>
        <w:t>New procedures should be defined to describe role of each actors (Crew, ATS Units).</w:t>
      </w:r>
    </w:p>
    <w:p w:rsidR="007139C0" w:rsidRPr="00C26951" w:rsidRDefault="007139C0" w:rsidP="00B3452B">
      <w:pPr>
        <w:pStyle w:val="Heading1"/>
        <w:numPr>
          <w:ilvl w:val="0"/>
          <w:numId w:val="166"/>
        </w:numPr>
        <w:ind w:left="360"/>
      </w:pPr>
      <w:r>
        <w:t>Necessary System Capability</w:t>
      </w:r>
      <w:r w:rsidRPr="00C26951">
        <w:t xml:space="preserve"> </w:t>
      </w:r>
      <w:r w:rsidRPr="00545961">
        <w:rPr>
          <w:b w:val="0"/>
          <w:i/>
          <w:color w:val="FF0000"/>
          <w:sz w:val="18"/>
        </w:rPr>
        <w:t xml:space="preserve"> </w:t>
      </w:r>
    </w:p>
    <w:p w:rsidR="007139C0" w:rsidRDefault="007139C0" w:rsidP="00B3452B">
      <w:pPr>
        <w:pStyle w:val="Heading2"/>
        <w:numPr>
          <w:ilvl w:val="1"/>
          <w:numId w:val="166"/>
        </w:numPr>
        <w:ind w:left="274" w:firstLine="0"/>
      </w:pPr>
      <w:r>
        <w:t>Avionics</w:t>
      </w:r>
    </w:p>
    <w:p w:rsidR="007139C0" w:rsidRDefault="007139C0" w:rsidP="00B3452B">
      <w:pPr>
        <w:pStyle w:val="Heading2"/>
        <w:numPr>
          <w:ilvl w:val="1"/>
          <w:numId w:val="166"/>
        </w:numPr>
        <w:ind w:left="274" w:firstLine="0"/>
      </w:pPr>
      <w:r>
        <w:rPr>
          <w:szCs w:val="20"/>
        </w:rPr>
        <w:t xml:space="preserve"> </w:t>
      </w:r>
      <w:r>
        <w:t>Ground Systems</w:t>
      </w:r>
    </w:p>
    <w:p w:rsidR="007139C0" w:rsidRDefault="007139C0" w:rsidP="007139C0">
      <w:pPr>
        <w:pStyle w:val="Default"/>
        <w:spacing w:before="240"/>
        <w:jc w:val="both"/>
        <w:rPr>
          <w:rFonts w:ascii="Arial" w:hAnsi="Arial" w:cs="Arial"/>
          <w:sz w:val="20"/>
          <w:szCs w:val="20"/>
        </w:rPr>
      </w:pPr>
      <w:r>
        <w:rPr>
          <w:rFonts w:ascii="Arial" w:hAnsi="Arial" w:cs="Arial"/>
          <w:sz w:val="20"/>
          <w:szCs w:val="20"/>
        </w:rPr>
        <w:t>For element 1, a surface management functionality that includes precise surface movement tracking, taxi routing and monitoring is required. Airport may choose to provide the taxi clearance using an air-ground data link functionality.</w:t>
      </w:r>
    </w:p>
    <w:p w:rsidR="007139C0" w:rsidRDefault="007139C0" w:rsidP="007139C0">
      <w:pPr>
        <w:pStyle w:val="Default"/>
        <w:spacing w:before="240"/>
        <w:jc w:val="both"/>
        <w:rPr>
          <w:rFonts w:ascii="Arial" w:hAnsi="Arial" w:cs="Arial"/>
          <w:sz w:val="20"/>
          <w:szCs w:val="20"/>
        </w:rPr>
      </w:pPr>
      <w:r>
        <w:rPr>
          <w:rFonts w:ascii="Arial" w:hAnsi="Arial" w:cs="Arial"/>
          <w:sz w:val="20"/>
          <w:szCs w:val="20"/>
        </w:rPr>
        <w:t>For element 2, automation support is required to support the integration of departure sequencing with surface management.</w:t>
      </w:r>
    </w:p>
    <w:p w:rsidR="007139C0" w:rsidRDefault="007139C0" w:rsidP="007139C0">
      <w:pPr>
        <w:pStyle w:val="Default"/>
        <w:spacing w:before="240"/>
        <w:jc w:val="both"/>
        <w:rPr>
          <w:rFonts w:ascii="Arial" w:hAnsi="Arial" w:cs="Arial"/>
          <w:sz w:val="20"/>
          <w:szCs w:val="20"/>
        </w:rPr>
      </w:pPr>
      <w:r>
        <w:rPr>
          <w:rFonts w:ascii="Arial" w:hAnsi="Arial" w:cs="Arial"/>
          <w:sz w:val="20"/>
          <w:szCs w:val="20"/>
        </w:rPr>
        <w:t>For element 3, a functionality is required to extend the arrival metering into en-route through enhanced coordination.</w:t>
      </w:r>
    </w:p>
    <w:p w:rsidR="007139C0" w:rsidRDefault="007139C0" w:rsidP="007139C0">
      <w:pPr>
        <w:pStyle w:val="Default"/>
        <w:spacing w:before="240"/>
        <w:jc w:val="both"/>
        <w:rPr>
          <w:rFonts w:ascii="Arial" w:hAnsi="Arial" w:cs="Arial"/>
          <w:sz w:val="20"/>
          <w:szCs w:val="20"/>
        </w:rPr>
      </w:pPr>
      <w:r>
        <w:rPr>
          <w:rFonts w:ascii="Arial" w:hAnsi="Arial" w:cs="Arial"/>
          <w:sz w:val="20"/>
          <w:szCs w:val="20"/>
        </w:rPr>
        <w:t>Finally for element 4 the arrival metering function needs to be updated to cater for aircraft navigation performances.</w:t>
      </w:r>
    </w:p>
    <w:p w:rsidR="007139C0" w:rsidRDefault="007139C0" w:rsidP="007139C0">
      <w:pPr>
        <w:pStyle w:val="Default"/>
        <w:spacing w:before="240"/>
        <w:jc w:val="both"/>
        <w:rPr>
          <w:rFonts w:ascii="Arial" w:hAnsi="Arial" w:cs="Arial"/>
          <w:sz w:val="20"/>
          <w:szCs w:val="20"/>
        </w:rPr>
      </w:pPr>
      <w:r>
        <w:rPr>
          <w:rFonts w:ascii="Arial" w:hAnsi="Arial" w:cs="Arial"/>
          <w:sz w:val="20"/>
          <w:szCs w:val="20"/>
        </w:rPr>
        <w:t xml:space="preserve">As a consequence, information exchange between </w:t>
      </w:r>
      <w:hyperlink w:anchor="ATC" w:history="1">
        <w:r w:rsidRPr="00C82DFD">
          <w:rPr>
            <w:rStyle w:val="Hyperlink"/>
            <w:rFonts w:ascii="Arial" w:hAnsi="Arial" w:cs="Arial"/>
            <w:sz w:val="20"/>
            <w:szCs w:val="20"/>
          </w:rPr>
          <w:t>ATC</w:t>
        </w:r>
      </w:hyperlink>
      <w:r>
        <w:rPr>
          <w:rFonts w:ascii="Arial" w:hAnsi="Arial" w:cs="Arial"/>
          <w:sz w:val="20"/>
          <w:szCs w:val="20"/>
        </w:rPr>
        <w:t>, Airport operations and airlines operations will best be implemented using the SWIM infrastructure.</w:t>
      </w:r>
    </w:p>
    <w:p w:rsidR="007139C0" w:rsidRDefault="007139C0" w:rsidP="00B3452B">
      <w:pPr>
        <w:pStyle w:val="Heading1"/>
        <w:numPr>
          <w:ilvl w:val="0"/>
          <w:numId w:val="166"/>
        </w:numPr>
        <w:tabs>
          <w:tab w:val="left" w:pos="1170"/>
        </w:tabs>
        <w:ind w:left="360"/>
      </w:pPr>
      <w:r>
        <w:t xml:space="preserve">Human Performance </w:t>
      </w:r>
    </w:p>
    <w:p w:rsidR="007139C0" w:rsidRPr="00D20C33" w:rsidRDefault="007139C0" w:rsidP="00B3452B">
      <w:pPr>
        <w:pStyle w:val="Heading2"/>
        <w:numPr>
          <w:ilvl w:val="1"/>
          <w:numId w:val="166"/>
        </w:numPr>
        <w:ind w:left="274" w:firstLine="0"/>
      </w:pPr>
      <w:r>
        <w:t>Human Factors Considerations</w:t>
      </w:r>
      <w:r w:rsidRPr="00261E16">
        <w:t xml:space="preserve"> </w:t>
      </w:r>
    </w:p>
    <w:p w:rsidR="007139C0" w:rsidRPr="00CD6AA7" w:rsidRDefault="007139C0" w:rsidP="00B3452B">
      <w:pPr>
        <w:pStyle w:val="Heading2"/>
        <w:numPr>
          <w:ilvl w:val="2"/>
          <w:numId w:val="166"/>
        </w:numPr>
        <w:tabs>
          <w:tab w:val="left" w:pos="900"/>
        </w:tabs>
        <w:ind w:left="0" w:firstLine="0"/>
        <w:rPr>
          <w:i w:val="0"/>
          <w:iCs w:val="0"/>
        </w:rPr>
      </w:pPr>
      <w:r w:rsidRPr="00CD6AA7">
        <w:rPr>
          <w:b w:val="0"/>
          <w:bCs w:val="0"/>
          <w:i w:val="0"/>
          <w:iCs w:val="0"/>
          <w:sz w:val="20"/>
          <w:szCs w:val="20"/>
        </w:rPr>
        <w:t>Automation support is needed for Air Traffic Management in airspace with high demands.</w:t>
      </w:r>
      <w:r w:rsidRPr="00CD6AA7">
        <w:rPr>
          <w:i w:val="0"/>
          <w:iCs w:val="0"/>
          <w:sz w:val="20"/>
          <w:szCs w:val="20"/>
        </w:rPr>
        <w:t xml:space="preserve"> </w:t>
      </w:r>
      <w:r w:rsidRPr="00CD6AA7">
        <w:rPr>
          <w:rStyle w:val="Strong"/>
          <w:i w:val="0"/>
          <w:iCs w:val="0"/>
          <w:sz w:val="20"/>
          <w:szCs w:val="20"/>
        </w:rPr>
        <w:t xml:space="preserve">The identification of Human Factors considerations is an important enabler in identifying processes and procedures for this module. In particular, the </w:t>
      </w:r>
      <w:r>
        <w:rPr>
          <w:rStyle w:val="Strong"/>
          <w:i w:val="0"/>
          <w:iCs w:val="0"/>
          <w:sz w:val="20"/>
          <w:szCs w:val="20"/>
        </w:rPr>
        <w:t>human-machine</w:t>
      </w:r>
      <w:r w:rsidRPr="00CD6AA7">
        <w:rPr>
          <w:rStyle w:val="Strong"/>
          <w:i w:val="0"/>
          <w:iCs w:val="0"/>
          <w:sz w:val="20"/>
          <w:szCs w:val="20"/>
        </w:rPr>
        <w:t xml:space="preserve"> interface for the automation aspects of this performance improvement will need to be considered and where necessary accompanied by mitigation risk mitigation strategies such as training, education and redundancy</w:t>
      </w:r>
      <w:r>
        <w:rPr>
          <w:rStyle w:val="Strong"/>
          <w:i w:val="0"/>
          <w:iCs w:val="0"/>
          <w:szCs w:val="20"/>
        </w:rPr>
        <w:t>.</w:t>
      </w:r>
    </w:p>
    <w:p w:rsidR="007139C0" w:rsidRDefault="007139C0" w:rsidP="00B3452B">
      <w:pPr>
        <w:pStyle w:val="Heading2"/>
        <w:numPr>
          <w:ilvl w:val="1"/>
          <w:numId w:val="166"/>
        </w:numPr>
        <w:ind w:left="274" w:firstLine="0"/>
      </w:pPr>
      <w:r>
        <w:t>Training and Qualification Requirements</w:t>
      </w:r>
    </w:p>
    <w:p w:rsidR="007139C0" w:rsidRPr="00CD6AA7" w:rsidRDefault="007139C0" w:rsidP="00B3452B">
      <w:pPr>
        <w:pStyle w:val="Heading2"/>
        <w:numPr>
          <w:ilvl w:val="2"/>
          <w:numId w:val="166"/>
        </w:numPr>
        <w:tabs>
          <w:tab w:val="left" w:pos="900"/>
          <w:tab w:val="left" w:pos="1080"/>
        </w:tabs>
        <w:ind w:left="0" w:firstLine="0"/>
        <w:rPr>
          <w:i w:val="0"/>
          <w:iCs w:val="0"/>
          <w:sz w:val="20"/>
          <w:szCs w:val="20"/>
        </w:rPr>
      </w:pPr>
      <w:r w:rsidRPr="00CD6AA7">
        <w:rPr>
          <w:b w:val="0"/>
          <w:bCs w:val="0"/>
          <w:i w:val="0"/>
          <w:iCs w:val="0"/>
          <w:sz w:val="20"/>
          <w:szCs w:val="20"/>
        </w:rPr>
        <w:t>Training on the required</w:t>
      </w:r>
      <w:r w:rsidRPr="00CD6AA7">
        <w:rPr>
          <w:i w:val="0"/>
          <w:iCs w:val="0"/>
          <w:sz w:val="20"/>
          <w:szCs w:val="20"/>
        </w:rPr>
        <w:t xml:space="preserve"> </w:t>
      </w:r>
      <w:r w:rsidRPr="00CD6AA7">
        <w:rPr>
          <w:b w:val="0"/>
          <w:bCs w:val="0"/>
          <w:i w:val="0"/>
          <w:iCs w:val="0"/>
          <w:sz w:val="20"/>
          <w:szCs w:val="20"/>
        </w:rPr>
        <w:t>automation is needed for ATM personnel. ATM personnel responsibilities will not be affected</w:t>
      </w:r>
      <w:r w:rsidRPr="00CD6AA7">
        <w:rPr>
          <w:i w:val="0"/>
          <w:iCs w:val="0"/>
          <w:sz w:val="20"/>
          <w:szCs w:val="20"/>
        </w:rPr>
        <w:t xml:space="preserve">. </w:t>
      </w:r>
      <w:r w:rsidRPr="00CD6AA7">
        <w:rPr>
          <w:rStyle w:val="Strong"/>
          <w:i w:val="0"/>
          <w:iCs w:val="0"/>
          <w:sz w:val="2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Pr>
          <w:rStyle w:val="Strong"/>
          <w:i w:val="0"/>
          <w:iCs w:val="0"/>
          <w:sz w:val="20"/>
          <w:szCs w:val="20"/>
        </w:rPr>
        <w:t>.</w:t>
      </w:r>
    </w:p>
    <w:p w:rsidR="007139C0" w:rsidRPr="00C26951" w:rsidRDefault="007139C0" w:rsidP="00B3452B">
      <w:pPr>
        <w:pStyle w:val="Heading1"/>
        <w:numPr>
          <w:ilvl w:val="0"/>
          <w:numId w:val="166"/>
        </w:numPr>
        <w:ind w:left="360"/>
      </w:pPr>
      <w:r w:rsidRPr="00C26951">
        <w:t>Regulatory/</w:t>
      </w:r>
      <w:r>
        <w:t>standardization</w:t>
      </w:r>
      <w:r w:rsidRPr="00C26951">
        <w:t xml:space="preserve"> needs and Approval Plan (Air </w:t>
      </w:r>
      <w:r>
        <w:t>&amp;</w:t>
      </w:r>
      <w:r w:rsidRPr="00C26951">
        <w:t xml:space="preserve"> Ground)</w:t>
      </w:r>
    </w:p>
    <w:p w:rsidR="007139C0" w:rsidRDefault="007139C0" w:rsidP="00B3452B">
      <w:pPr>
        <w:pStyle w:val="ListParagraph"/>
        <w:numPr>
          <w:ilvl w:val="0"/>
          <w:numId w:val="214"/>
        </w:numPr>
      </w:pPr>
      <w:r w:rsidRPr="005941C5">
        <w:rPr>
          <w:b/>
          <w:bCs/>
        </w:rPr>
        <w:t>Regulatory/Standardization:</w:t>
      </w:r>
      <w:r w:rsidRPr="002B6405">
        <w:t xml:space="preserve"> Updates required for surface management, surface CDM, and operations to current published criteria </w:t>
      </w:r>
      <w:r w:rsidRPr="002B6217">
        <w:t>given in Section 8.4.</w:t>
      </w:r>
    </w:p>
    <w:p w:rsidR="007139C0" w:rsidRDefault="007139C0" w:rsidP="00B3452B">
      <w:pPr>
        <w:pStyle w:val="ListParagraph"/>
        <w:numPr>
          <w:ilvl w:val="0"/>
          <w:numId w:val="214"/>
        </w:numPr>
      </w:pPr>
      <w:r w:rsidRPr="005941C5">
        <w:rPr>
          <w:b/>
          <w:bCs/>
        </w:rPr>
        <w:t>Approval Plans:</w:t>
      </w:r>
      <w:r w:rsidRPr="002B6405">
        <w:t xml:space="preserve">  To Be Determined</w:t>
      </w:r>
    </w:p>
    <w:p w:rsidR="007139C0" w:rsidRPr="005941C5" w:rsidRDefault="007139C0" w:rsidP="007139C0">
      <w:pPr>
        <w:rPr>
          <w:lang w:val="en-US" w:eastAsia="en-US"/>
        </w:rPr>
      </w:pPr>
      <w:r w:rsidRPr="005941C5">
        <w:rPr>
          <w:b/>
          <w:bCs/>
          <w:lang w:val="en-US" w:eastAsia="en-US"/>
        </w:rPr>
        <w:t>Discussion:</w:t>
      </w:r>
      <w:r w:rsidRPr="005941C5">
        <w:rPr>
          <w:lang w:val="en-US" w:eastAsia="en-US"/>
        </w:rPr>
        <w:t xml:space="preserve"> Surface management will entail policies on surface information sharing, roles and responsibilities of all users of the aerodrome surface, and mutual understanding/acceptance of operational procedures. A framework, similar to </w:t>
      </w:r>
      <w:hyperlink w:anchor="ACDM" w:history="1">
        <w:r w:rsidRPr="00CB4761">
          <w:rPr>
            <w:rStyle w:val="Hyperlink"/>
            <w:lang w:val="en-US" w:eastAsia="en-US"/>
          </w:rPr>
          <w:t>A-CDM</w:t>
        </w:r>
      </w:hyperlink>
      <w:r w:rsidRPr="005941C5">
        <w:rPr>
          <w:lang w:val="en-US" w:eastAsia="en-US"/>
        </w:rPr>
        <w:t xml:space="preserve"> in Europe and surface CDM in the US, should be established to serve as a forum for all stakeholders to discuss relevant issues and concerns. </w:t>
      </w:r>
    </w:p>
    <w:p w:rsidR="007139C0" w:rsidRPr="002B6217" w:rsidRDefault="007139C0" w:rsidP="007139C0">
      <w:pPr>
        <w:rPr>
          <w:lang w:val="en-US" w:eastAsia="en-US"/>
        </w:rPr>
      </w:pPr>
      <w:r w:rsidRPr="002B6217">
        <w:rPr>
          <w:lang w:val="en-US" w:eastAsia="en-US"/>
        </w:rPr>
        <w:t xml:space="preserve">Integrated surface and departure management will entail policies and mutual understanding/acceptance of optimized operational procedures for automated surface movement planning/guidance and departure operations. Coordination of meet time and slot time should be managed as part of the optimized operational procedures as well. </w:t>
      </w:r>
    </w:p>
    <w:p w:rsidR="007139C0" w:rsidRPr="002B6217" w:rsidRDefault="007139C0" w:rsidP="007139C0">
      <w:pPr>
        <w:rPr>
          <w:lang w:val="en-US" w:eastAsia="en-US"/>
        </w:rPr>
      </w:pPr>
      <w:r w:rsidRPr="002B6217">
        <w:rPr>
          <w:lang w:val="en-US" w:eastAsia="en-US"/>
        </w:rPr>
        <w:t>Operational procedures and standards for extended metering exist in different manifestations depending on region. Extended metering might required the modification or the addition of metering points. Approvals might be needed for such revision.</w:t>
      </w:r>
    </w:p>
    <w:p w:rsidR="007139C0" w:rsidRPr="001A2CE6" w:rsidRDefault="007139C0" w:rsidP="007139C0">
      <w:pPr>
        <w:rPr>
          <w:lang w:val="en-US" w:eastAsia="en-US"/>
        </w:rPr>
      </w:pPr>
      <w:r w:rsidRPr="002B6217">
        <w:rPr>
          <w:lang w:val="en-US" w:eastAsia="en-US"/>
        </w:rPr>
        <w:t>Operational procedures and standards, along with performance requirements for RNAV/RNP routes are needed for its implementation</w:t>
      </w:r>
      <w:r>
        <w:rPr>
          <w:lang w:val="en-US" w:eastAsia="en-US"/>
        </w:rPr>
        <w:t>.</w:t>
      </w:r>
    </w:p>
    <w:p w:rsidR="007139C0" w:rsidRPr="00B957FB" w:rsidRDefault="007139C0" w:rsidP="00B3452B">
      <w:pPr>
        <w:pStyle w:val="Heading1"/>
        <w:numPr>
          <w:ilvl w:val="0"/>
          <w:numId w:val="166"/>
        </w:numPr>
        <w:tabs>
          <w:tab w:val="left" w:pos="1170"/>
        </w:tabs>
        <w:ind w:left="360"/>
      </w:pPr>
      <w:r w:rsidRPr="00B957FB">
        <w:t>Implementation and Demonstration Activities</w:t>
      </w:r>
    </w:p>
    <w:p w:rsidR="007139C0" w:rsidRPr="00B957FB" w:rsidRDefault="007139C0" w:rsidP="00B3452B">
      <w:pPr>
        <w:pStyle w:val="Heading2"/>
        <w:numPr>
          <w:ilvl w:val="1"/>
          <w:numId w:val="166"/>
        </w:numPr>
        <w:ind w:left="274" w:firstLine="0"/>
      </w:pPr>
      <w:r w:rsidRPr="00B957FB">
        <w:t>Current Use</w:t>
      </w:r>
    </w:p>
    <w:p w:rsidR="007139C0" w:rsidRDefault="007139C0" w:rsidP="00B3452B">
      <w:pPr>
        <w:pStyle w:val="Heading2"/>
        <w:numPr>
          <w:ilvl w:val="2"/>
          <w:numId w:val="166"/>
        </w:numPr>
        <w:ind w:left="0" w:firstLine="0"/>
        <w:rPr>
          <w:i w:val="0"/>
          <w:iCs w:val="0"/>
        </w:rPr>
      </w:pPr>
      <w:r w:rsidRPr="009A7B15">
        <w:rPr>
          <w:i w:val="0"/>
          <w:iCs w:val="0"/>
        </w:rPr>
        <w:t>Surface Management</w:t>
      </w:r>
    </w:p>
    <w:p w:rsidR="007139C0" w:rsidRDefault="007139C0" w:rsidP="007139C0">
      <w:pPr>
        <w:pStyle w:val="Heading-4"/>
        <w:numPr>
          <w:ilvl w:val="0"/>
          <w:numId w:val="0"/>
        </w:numPr>
      </w:pPr>
      <w:r w:rsidRPr="002C13D4">
        <w:t>None at this time.</w:t>
      </w:r>
    </w:p>
    <w:p w:rsidR="007139C0" w:rsidRDefault="007139C0" w:rsidP="00B3452B">
      <w:pPr>
        <w:pStyle w:val="Heading2"/>
        <w:numPr>
          <w:ilvl w:val="2"/>
          <w:numId w:val="166"/>
        </w:numPr>
        <w:ind w:left="0" w:firstLine="0"/>
        <w:rPr>
          <w:i w:val="0"/>
          <w:iCs w:val="0"/>
        </w:rPr>
      </w:pPr>
      <w:r w:rsidRPr="00FD3F6E">
        <w:rPr>
          <w:i w:val="0"/>
          <w:iCs w:val="0"/>
        </w:rPr>
        <w:t>Departure and Surface Integration</w:t>
      </w:r>
      <w:r w:rsidRPr="00723E28">
        <w:rPr>
          <w:i w:val="0"/>
          <w:iCs w:val="0"/>
        </w:rPr>
        <w:t xml:space="preserve"> </w:t>
      </w:r>
    </w:p>
    <w:p w:rsidR="007139C0" w:rsidRDefault="007139C0" w:rsidP="007139C0">
      <w:r>
        <w:t>Departure and surface management synchronization is currently achieved mostly through human coordination.</w:t>
      </w:r>
    </w:p>
    <w:p w:rsidR="007139C0" w:rsidRDefault="007139C0" w:rsidP="00B3452B">
      <w:pPr>
        <w:pStyle w:val="Heading2"/>
        <w:numPr>
          <w:ilvl w:val="2"/>
          <w:numId w:val="166"/>
        </w:numPr>
        <w:ind w:left="0" w:firstLine="0"/>
        <w:rPr>
          <w:i w:val="0"/>
          <w:iCs w:val="0"/>
        </w:rPr>
      </w:pPr>
      <w:r w:rsidRPr="00FD3F6E">
        <w:rPr>
          <w:i w:val="0"/>
          <w:iCs w:val="0"/>
        </w:rPr>
        <w:t>Extended Metering</w:t>
      </w:r>
    </w:p>
    <w:p w:rsidR="007139C0" w:rsidRDefault="007139C0" w:rsidP="007139C0">
      <w:r>
        <w:rPr>
          <w:b/>
        </w:rPr>
        <w:t xml:space="preserve">United States - </w:t>
      </w:r>
      <w:r>
        <w:t>Extended metering is in current use in the US as part of TBFM.</w:t>
      </w:r>
    </w:p>
    <w:p w:rsidR="007139C0" w:rsidRDefault="007139C0" w:rsidP="00B3452B">
      <w:pPr>
        <w:pStyle w:val="Heading2"/>
        <w:numPr>
          <w:ilvl w:val="2"/>
          <w:numId w:val="166"/>
        </w:numPr>
        <w:ind w:left="0" w:firstLine="0"/>
        <w:rPr>
          <w:i w:val="0"/>
          <w:iCs w:val="0"/>
        </w:rPr>
      </w:pPr>
      <w:r w:rsidRPr="00E04ED6">
        <w:rPr>
          <w:i w:val="0"/>
          <w:iCs w:val="0"/>
        </w:rPr>
        <w:t xml:space="preserve"> </w:t>
      </w:r>
      <w:r w:rsidRPr="00FD3F6E">
        <w:rPr>
          <w:i w:val="0"/>
          <w:iCs w:val="0"/>
        </w:rPr>
        <w:t>Utilization of RNAV/RNP routes</w:t>
      </w:r>
    </w:p>
    <w:p w:rsidR="007139C0" w:rsidRDefault="007139C0" w:rsidP="007139C0">
      <w:r w:rsidRPr="0055613D">
        <w:rPr>
          <w:b/>
        </w:rPr>
        <w:t>United States</w:t>
      </w:r>
      <w:r>
        <w:t xml:space="preserve"> – Terminal Metering which will provide merging and spacing capability to enable utilization of RNAV / RNP routes will be implemented by 2018.</w:t>
      </w:r>
    </w:p>
    <w:p w:rsidR="007139C0" w:rsidRDefault="007139C0" w:rsidP="00B3452B">
      <w:pPr>
        <w:pStyle w:val="Heading2"/>
        <w:numPr>
          <w:ilvl w:val="1"/>
          <w:numId w:val="166"/>
        </w:numPr>
        <w:ind w:left="274" w:firstLine="0"/>
      </w:pPr>
      <w:r w:rsidRPr="00B957FB">
        <w:t>Planned or Ongoing Trials</w:t>
      </w:r>
    </w:p>
    <w:p w:rsidR="007139C0" w:rsidRDefault="007139C0" w:rsidP="007139C0">
      <w:r>
        <w:t xml:space="preserve">SMAN (Surface Manager) will be introduced as the go-to surface management tool in Europe. Similarly, Tower Flight Data Manager (TFDM) will be introduced in the US to fulfil the same role. SMAN is a function in the ASMGCS tool to maintain a safe and efficient traffic flow on the surface. </w:t>
      </w:r>
    </w:p>
    <w:p w:rsidR="007139C0" w:rsidRPr="004957B6" w:rsidRDefault="007139C0" w:rsidP="007139C0">
      <w:r>
        <w:t xml:space="preserve">Departure and surface management synchronization is a crucial component in the </w:t>
      </w:r>
      <w:r w:rsidRPr="00625C4C">
        <w:t>US</w:t>
      </w:r>
      <w:r>
        <w:t xml:space="preserve"> Time-based flow management (TBFM) and </w:t>
      </w:r>
      <w:hyperlink w:anchor="AMANDMAN" w:history="1">
        <w:r w:rsidRPr="00893CD7">
          <w:rPr>
            <w:rStyle w:val="Hyperlink"/>
          </w:rPr>
          <w:t>AMAN/DMAN</w:t>
        </w:r>
      </w:hyperlink>
      <w:r>
        <w:t>/SMAN efforts in the US and Europe. Departure and surface management harmonization will be implemented as these capabilities mature.</w:t>
      </w:r>
    </w:p>
    <w:p w:rsidR="007139C0" w:rsidRDefault="007139C0" w:rsidP="007139C0">
      <w:pPr>
        <w:rPr>
          <w:rFonts w:cs="Arial"/>
          <w:szCs w:val="20"/>
        </w:rPr>
      </w:pPr>
      <w:r>
        <w:rPr>
          <w:rFonts w:cs="Arial"/>
          <w:szCs w:val="20"/>
        </w:rPr>
        <w:t xml:space="preserve">The </w:t>
      </w:r>
      <w:r w:rsidRPr="005B0ABE">
        <w:rPr>
          <w:rFonts w:cs="Arial"/>
          <w:szCs w:val="20"/>
        </w:rPr>
        <w:t xml:space="preserve">TBFM </w:t>
      </w:r>
      <w:r>
        <w:rPr>
          <w:rFonts w:cs="Arial"/>
          <w:szCs w:val="20"/>
        </w:rPr>
        <w:t xml:space="preserve">program in the US seeks to augment </w:t>
      </w:r>
      <w:r w:rsidRPr="005B0ABE">
        <w:rPr>
          <w:rFonts w:cs="Arial"/>
          <w:szCs w:val="20"/>
        </w:rPr>
        <w:t xml:space="preserve">TMA (Trajectory Management Advisor) </w:t>
      </w:r>
      <w:r>
        <w:rPr>
          <w:rFonts w:cs="Arial"/>
          <w:szCs w:val="20"/>
        </w:rPr>
        <w:t>and strive to</w:t>
      </w:r>
      <w:r w:rsidRPr="005B0ABE">
        <w:rPr>
          <w:rFonts w:cs="Arial"/>
          <w:szCs w:val="20"/>
        </w:rPr>
        <w:t xml:space="preserve"> close the performance gaps in TMA. Generally, </w:t>
      </w:r>
      <w:r>
        <w:rPr>
          <w:rFonts w:cs="Arial"/>
          <w:szCs w:val="20"/>
        </w:rPr>
        <w:t>t</w:t>
      </w:r>
      <w:r>
        <w:rPr>
          <w:rStyle w:val="st"/>
        </w:rPr>
        <w:t>ime-based flow management (</w:t>
      </w:r>
      <w:r w:rsidRPr="005B0ABE">
        <w:rPr>
          <w:rFonts w:cs="Arial"/>
          <w:szCs w:val="20"/>
        </w:rPr>
        <w:t>TBFM</w:t>
      </w:r>
      <w:r>
        <w:rPr>
          <w:rStyle w:val="st"/>
        </w:rPr>
        <w:t xml:space="preserve">) </w:t>
      </w:r>
      <w:r>
        <w:rPr>
          <w:rFonts w:cs="Arial"/>
          <w:szCs w:val="20"/>
        </w:rPr>
        <w:t>aims to improve and optimiz</w:t>
      </w:r>
      <w:r w:rsidRPr="005B0ABE">
        <w:rPr>
          <w:rFonts w:cs="Arial"/>
          <w:szCs w:val="20"/>
        </w:rPr>
        <w:t xml:space="preserve">e the sequencing to maximize airspace utilization. In addition, TBFM will </w:t>
      </w:r>
      <w:r>
        <w:rPr>
          <w:rFonts w:cs="Arial"/>
          <w:szCs w:val="20"/>
        </w:rPr>
        <w:t xml:space="preserve">extend metering and sequencing to other domains and </w:t>
      </w:r>
      <w:r w:rsidRPr="005B0ABE">
        <w:rPr>
          <w:rFonts w:cs="Arial"/>
          <w:szCs w:val="20"/>
        </w:rPr>
        <w:t xml:space="preserve">incorporate delay information imposed on flights by </w:t>
      </w:r>
      <w:proofErr w:type="spellStart"/>
      <w:r w:rsidRPr="005B0ABE">
        <w:rPr>
          <w:rFonts w:cs="Arial"/>
          <w:szCs w:val="20"/>
        </w:rPr>
        <w:t>TMIs</w:t>
      </w:r>
      <w:proofErr w:type="spellEnd"/>
      <w:r w:rsidRPr="005B0ABE">
        <w:rPr>
          <w:rFonts w:cs="Arial"/>
          <w:szCs w:val="20"/>
        </w:rPr>
        <w:t xml:space="preserve"> (Traffic Management Initiatives). </w:t>
      </w:r>
      <w:r>
        <w:rPr>
          <w:rFonts w:cs="Arial"/>
          <w:szCs w:val="20"/>
        </w:rPr>
        <w:t xml:space="preserve">Similarly, AMAN/DMAN works toward integrated, synchronized sequencing of all flight phases. </w:t>
      </w:r>
    </w:p>
    <w:p w:rsidR="007139C0" w:rsidRDefault="007139C0" w:rsidP="007139C0">
      <w:pPr>
        <w:rPr>
          <w:rFonts w:cs="Arial"/>
          <w:szCs w:val="20"/>
        </w:rPr>
      </w:pPr>
      <w:r>
        <w:t>Extended AMAN is considered in Initial 4D SESAR project</w:t>
      </w:r>
      <w:r w:rsidRPr="008813DD">
        <w:rPr>
          <w:rFonts w:cs="Arial"/>
          <w:szCs w:val="20"/>
        </w:rPr>
        <w:t xml:space="preserve"> </w:t>
      </w:r>
    </w:p>
    <w:p w:rsidR="007139C0" w:rsidRDefault="007139C0" w:rsidP="007139C0">
      <w:r w:rsidRPr="005B0ABE">
        <w:rPr>
          <w:rFonts w:cs="Arial"/>
          <w:szCs w:val="20"/>
        </w:rPr>
        <w:t>The aim</w:t>
      </w:r>
      <w:r>
        <w:rPr>
          <w:rFonts w:cs="Arial"/>
          <w:szCs w:val="20"/>
        </w:rPr>
        <w:t>s</w:t>
      </w:r>
      <w:r w:rsidRPr="005B0ABE">
        <w:rPr>
          <w:rFonts w:cs="Arial"/>
          <w:szCs w:val="20"/>
        </w:rPr>
        <w:t xml:space="preserve"> of </w:t>
      </w:r>
      <w:r>
        <w:rPr>
          <w:rFonts w:cs="Arial"/>
          <w:szCs w:val="20"/>
        </w:rPr>
        <w:t>the US and European efforts are</w:t>
      </w:r>
      <w:r w:rsidRPr="005B0ABE">
        <w:rPr>
          <w:rFonts w:cs="Arial"/>
          <w:szCs w:val="20"/>
        </w:rPr>
        <w:t xml:space="preserve"> congruous</w:t>
      </w:r>
      <w:r>
        <w:rPr>
          <w:rFonts w:cs="Arial"/>
          <w:szCs w:val="20"/>
        </w:rPr>
        <w:t>.</w:t>
      </w:r>
      <w:r w:rsidRPr="005B0ABE">
        <w:rPr>
          <w:rFonts w:cs="Arial"/>
          <w:szCs w:val="20"/>
        </w:rPr>
        <w:t xml:space="preserve"> </w:t>
      </w:r>
      <w:r>
        <w:rPr>
          <w:rFonts w:cs="Arial"/>
          <w:szCs w:val="20"/>
        </w:rPr>
        <w:t xml:space="preserve"> </w:t>
      </w:r>
    </w:p>
    <w:p w:rsidR="007139C0" w:rsidRDefault="007139C0" w:rsidP="007139C0">
      <w:r>
        <w:t>Extended metering will be implemented along with these capabilities as they mature.</w:t>
      </w:r>
    </w:p>
    <w:p w:rsidR="007139C0" w:rsidRDefault="007139C0" w:rsidP="00B3452B">
      <w:pPr>
        <w:pStyle w:val="Heading2"/>
        <w:numPr>
          <w:ilvl w:val="2"/>
          <w:numId w:val="166"/>
        </w:numPr>
        <w:ind w:left="720"/>
        <w:rPr>
          <w:i w:val="0"/>
          <w:iCs w:val="0"/>
        </w:rPr>
      </w:pPr>
      <w:r w:rsidRPr="009A7B15">
        <w:rPr>
          <w:i w:val="0"/>
          <w:iCs w:val="0"/>
        </w:rPr>
        <w:t>Surface Management</w:t>
      </w:r>
    </w:p>
    <w:p w:rsidR="007139C0" w:rsidRDefault="007139C0" w:rsidP="007139C0">
      <w:r>
        <w:t xml:space="preserve">Surface movement tracking and navigational systems, such as the </w:t>
      </w:r>
      <w:hyperlink w:anchor="ASDEX" w:history="1">
        <w:r w:rsidRPr="00893CD7">
          <w:rPr>
            <w:rStyle w:val="Hyperlink"/>
          </w:rPr>
          <w:t>ASDE-X</w:t>
        </w:r>
      </w:hyperlink>
      <w:r>
        <w:t xml:space="preserve"> in the US and initial ASMGCS (</w:t>
      </w:r>
      <w:r w:rsidRPr="002C13D4">
        <w:rPr>
          <w:rFonts w:ascii="HelveticaNeue-LightCond" w:hAnsi="HelveticaNeue-LightCond" w:cs="HelveticaNeue-LightCond"/>
          <w:color w:val="231F20"/>
          <w:szCs w:val="20"/>
          <w:lang w:val="en-US" w:eastAsia="en-US"/>
        </w:rPr>
        <w:t>Advanced Surface Movement Guidance and Control System)</w:t>
      </w:r>
      <w:r>
        <w:t xml:space="preserve"> in Europe, are deployed to support tracking, guidance, routing and planning of surface operations. </w:t>
      </w:r>
    </w:p>
    <w:p w:rsidR="007139C0" w:rsidRDefault="007139C0" w:rsidP="007139C0">
      <w:pPr>
        <w:pStyle w:val="ListParagraph"/>
        <w:numPr>
          <w:ilvl w:val="0"/>
          <w:numId w:val="46"/>
        </w:numPr>
      </w:pPr>
      <w:r w:rsidRPr="0055613D">
        <w:rPr>
          <w:b/>
        </w:rPr>
        <w:t>United States</w:t>
      </w:r>
      <w:r>
        <w:t xml:space="preserve"> - The Collaborative Departure Queue Management CDS concept will be evaluated in field tests by the FAA during the Surface Trajectory Based Operations (STBO) projects. </w:t>
      </w:r>
      <w:r w:rsidRPr="00931B3D">
        <w:rPr>
          <w:rStyle w:val="apple-style-span"/>
          <w:rFonts w:cs="Arial"/>
          <w:color w:val="000000"/>
          <w:szCs w:val="20"/>
        </w:rPr>
        <w:t>The Human</w:t>
      </w:r>
      <w:r>
        <w:rPr>
          <w:rStyle w:val="apple-style-span"/>
          <w:rFonts w:cs="Arial"/>
          <w:color w:val="000000"/>
          <w:szCs w:val="20"/>
        </w:rPr>
        <w:noBreakHyphen/>
      </w:r>
      <w:r w:rsidRPr="00931B3D">
        <w:rPr>
          <w:rStyle w:val="apple-style-span"/>
          <w:rFonts w:cs="Arial"/>
          <w:color w:val="000000"/>
          <w:szCs w:val="20"/>
        </w:rPr>
        <w:t>in-the-Loop used the system to manage a set of flights through several simulated air traffic scenarios. A current</w:t>
      </w:r>
      <w:r w:rsidRPr="00931B3D">
        <w:rPr>
          <w:rStyle w:val="apple-converted-space"/>
          <w:rFonts w:cs="Arial"/>
          <w:color w:val="000000"/>
          <w:szCs w:val="20"/>
        </w:rPr>
        <w:t> </w:t>
      </w:r>
      <w:r w:rsidRPr="00931B3D">
        <w:rPr>
          <w:rStyle w:val="HTMLAcronym"/>
          <w:rFonts w:cs="Arial"/>
          <w:color w:val="000000"/>
          <w:szCs w:val="20"/>
          <w:bdr w:val="none" w:sz="0" w:space="0" w:color="auto" w:frame="1"/>
        </w:rPr>
        <w:t>FAA</w:t>
      </w:r>
      <w:r w:rsidRPr="00931B3D">
        <w:rPr>
          <w:rStyle w:val="apple-converted-space"/>
          <w:rFonts w:cs="Arial"/>
          <w:color w:val="000000"/>
          <w:szCs w:val="20"/>
        </w:rPr>
        <w:t> </w:t>
      </w:r>
      <w:r w:rsidRPr="00931B3D">
        <w:rPr>
          <w:rStyle w:val="apple-style-span"/>
          <w:rFonts w:cs="Arial"/>
          <w:color w:val="000000"/>
          <w:szCs w:val="20"/>
        </w:rPr>
        <w:t xml:space="preserve">air traffic manager set constraints on airspace capacities. </w:t>
      </w:r>
    </w:p>
    <w:p w:rsidR="007139C0" w:rsidRDefault="007139C0" w:rsidP="007139C0">
      <w:r>
        <w:t xml:space="preserve">In 2010, New York John F. Kennedy International Airport (JFK) underwent a four-month runway resurfacing and widening project in one of the United States’ busiest airspaces. The longest runway was expanded to accommodate new, larger aircraft. The construction project also included taxiway improvements and construction of holding pads. In order to minimize disruption during construction, JFK decided to use a collaborative effort using departure queue metering.  With CDQM, departing aircraft from </w:t>
      </w:r>
      <w:proofErr w:type="spellStart"/>
      <w:r>
        <w:t>JFK’s</w:t>
      </w:r>
      <w:proofErr w:type="spellEnd"/>
      <w:r>
        <w:t xml:space="preserve"> many airlines was allocated a precise departure slot and waited for it at the gate rather than congesting taxiways. The procedures used during the construction project worked so well that they were extended after the runway work was completed.</w:t>
      </w:r>
    </w:p>
    <w:p w:rsidR="007139C0" w:rsidRDefault="007139C0" w:rsidP="007139C0">
      <w:r>
        <w:t xml:space="preserve">Boston Logan International Airport hosted a demonstration to study the maximum number of aircraft authorized to push back and enter an airport’s active movement area during a set time </w:t>
      </w:r>
      <w:r w:rsidRPr="00935876">
        <w:t>period. The goal was conduct continuous runway operations without any stop and go movements. In August through September, preliminary findings indicated the following savings: 18 hours of taxi-time, 5100 gallons of fuel and 50 tons in carbon dioxide.</w:t>
      </w:r>
    </w:p>
    <w:p w:rsidR="007139C0" w:rsidRDefault="007139C0" w:rsidP="007139C0">
      <w:pPr>
        <w:pStyle w:val="ListParagraph"/>
        <w:numPr>
          <w:ilvl w:val="0"/>
          <w:numId w:val="46"/>
        </w:numPr>
      </w:pPr>
      <w:r w:rsidRPr="00931B3D">
        <w:rPr>
          <w:b/>
        </w:rPr>
        <w:t>SESAR:</w:t>
      </w:r>
      <w:r>
        <w:t xml:space="preserve"> SMAN (Surface Manager) will be introduced as the go-to surface management tool in Europe. Similarly, TFDM will be introduced in the US to fulfil the same role. SMAN is a function in the ASMGCS tool to maintain a safe and efficient traffic flow on the surface.  Enhanced surveillance will be defined, verified and in-field validated within the SESAR programme in the 2010-2015 time frame.</w:t>
      </w:r>
    </w:p>
    <w:p w:rsidR="007139C0" w:rsidRDefault="007139C0" w:rsidP="00B3452B">
      <w:pPr>
        <w:pStyle w:val="Heading2"/>
        <w:numPr>
          <w:ilvl w:val="2"/>
          <w:numId w:val="166"/>
        </w:numPr>
        <w:ind w:left="720"/>
      </w:pPr>
      <w:r w:rsidRPr="00FD3F6E">
        <w:rPr>
          <w:i w:val="0"/>
          <w:iCs w:val="0"/>
        </w:rPr>
        <w:t>Departure and Surface Integration</w:t>
      </w:r>
      <w:r w:rsidRPr="00723E28">
        <w:rPr>
          <w:i w:val="0"/>
          <w:iCs w:val="0"/>
        </w:rPr>
        <w:t xml:space="preserve"> </w:t>
      </w:r>
    </w:p>
    <w:p w:rsidR="007139C0" w:rsidRDefault="007139C0" w:rsidP="007139C0">
      <w:pPr>
        <w:ind w:left="720"/>
      </w:pPr>
      <w:r w:rsidRPr="002371EF">
        <w:rPr>
          <w:b/>
        </w:rPr>
        <w:t xml:space="preserve">SESAR: </w:t>
      </w:r>
      <w:r w:rsidRPr="004F5CCE">
        <w:t>Tri</w:t>
      </w:r>
      <w:r>
        <w:t xml:space="preserve">als on the integration of Surface Management with Arrival Management and Departure Management in the CDM processes validating the route generator ability to propose conflict free routes and the provision of planned routes though </w:t>
      </w:r>
      <w:proofErr w:type="spellStart"/>
      <w:r>
        <w:t>datalink</w:t>
      </w:r>
      <w:proofErr w:type="spellEnd"/>
      <w:r>
        <w:t xml:space="preserve"> in 2014.</w:t>
      </w:r>
    </w:p>
    <w:p w:rsidR="007139C0" w:rsidRDefault="007139C0" w:rsidP="007139C0">
      <w:pPr>
        <w:ind w:left="720"/>
      </w:pPr>
      <w:r>
        <w:t xml:space="preserve">Trials on coupled Departure Management capabilities for establishing the pre departure sequence with sufficient quality taking into account surface and departure management processes in 2011. </w:t>
      </w:r>
    </w:p>
    <w:p w:rsidR="007139C0" w:rsidRDefault="007139C0" w:rsidP="00B3452B">
      <w:pPr>
        <w:pStyle w:val="Heading2"/>
        <w:numPr>
          <w:ilvl w:val="2"/>
          <w:numId w:val="166"/>
        </w:numPr>
        <w:ind w:left="720"/>
      </w:pPr>
      <w:r w:rsidRPr="00FD3F6E">
        <w:rPr>
          <w:i w:val="0"/>
          <w:iCs w:val="0"/>
        </w:rPr>
        <w:t>Extended Metering</w:t>
      </w:r>
    </w:p>
    <w:p w:rsidR="007139C0" w:rsidRDefault="007139C0" w:rsidP="007139C0">
      <w:pPr>
        <w:pStyle w:val="ListParagraph"/>
        <w:numPr>
          <w:ilvl w:val="0"/>
          <w:numId w:val="46"/>
        </w:numPr>
      </w:pPr>
      <w:r w:rsidRPr="0055613D">
        <w:rPr>
          <w:b/>
        </w:rPr>
        <w:t xml:space="preserve">United States </w:t>
      </w:r>
      <w:r>
        <w:t>– 3D PAM will provide extended metering from En Route Airspace to the meter to the terminal areas with merging and spacing required for RNAV / RNP Procedures.</w:t>
      </w:r>
    </w:p>
    <w:p w:rsidR="007139C0" w:rsidRDefault="007139C0" w:rsidP="007139C0">
      <w:pPr>
        <w:pStyle w:val="ListParagraph"/>
      </w:pPr>
    </w:p>
    <w:p w:rsidR="007139C0" w:rsidRDefault="007139C0" w:rsidP="007139C0">
      <w:pPr>
        <w:pStyle w:val="ListParagraph"/>
        <w:numPr>
          <w:ilvl w:val="0"/>
          <w:numId w:val="46"/>
        </w:numPr>
      </w:pPr>
      <w:r w:rsidRPr="00931B3D">
        <w:rPr>
          <w:b/>
        </w:rPr>
        <w:t>SESAR</w:t>
      </w:r>
      <w:r>
        <w:t xml:space="preserve">: Validation of </w:t>
      </w:r>
      <w:hyperlink w:anchor="PRNAV" w:history="1">
        <w:r w:rsidRPr="00CD0610">
          <w:rPr>
            <w:rStyle w:val="Hyperlink"/>
          </w:rPr>
          <w:t>P-RNAV</w:t>
        </w:r>
      </w:hyperlink>
      <w:r>
        <w:t xml:space="preserve"> application integrated with SESAR Arrival Management in complex </w:t>
      </w:r>
      <w:proofErr w:type="spellStart"/>
      <w:r>
        <w:t>TMAs</w:t>
      </w:r>
      <w:proofErr w:type="spellEnd"/>
      <w:r>
        <w:t xml:space="preserve"> with more than one airport in 2012-2014 timeframe.</w:t>
      </w:r>
    </w:p>
    <w:p w:rsidR="007139C0" w:rsidRDefault="007139C0" w:rsidP="007139C0">
      <w:r>
        <w:t>Validation of extended arrival management in en-route airspace in 2012-2014 timeframe.</w:t>
      </w:r>
    </w:p>
    <w:p w:rsidR="007139C0" w:rsidRDefault="007139C0" w:rsidP="00B3452B">
      <w:pPr>
        <w:pStyle w:val="Heading2"/>
        <w:numPr>
          <w:ilvl w:val="2"/>
          <w:numId w:val="166"/>
        </w:numPr>
        <w:ind w:left="720"/>
        <w:rPr>
          <w:i w:val="0"/>
          <w:iCs w:val="0"/>
        </w:rPr>
      </w:pPr>
      <w:r w:rsidRPr="00E04ED6">
        <w:rPr>
          <w:i w:val="0"/>
          <w:iCs w:val="0"/>
        </w:rPr>
        <w:t xml:space="preserve"> </w:t>
      </w:r>
      <w:r w:rsidRPr="00FD3F6E">
        <w:rPr>
          <w:i w:val="0"/>
          <w:iCs w:val="0"/>
        </w:rPr>
        <w:t>Utilization of RNAV/RNP routes</w:t>
      </w:r>
    </w:p>
    <w:p w:rsidR="007139C0" w:rsidRPr="00931B3D" w:rsidRDefault="007139C0" w:rsidP="00B3452B">
      <w:pPr>
        <w:pStyle w:val="ListParagraph"/>
        <w:numPr>
          <w:ilvl w:val="0"/>
          <w:numId w:val="134"/>
        </w:numPr>
        <w:rPr>
          <w:b/>
        </w:rPr>
      </w:pPr>
      <w:r w:rsidRPr="00931B3D">
        <w:rPr>
          <w:b/>
        </w:rPr>
        <w:t xml:space="preserve">United States – </w:t>
      </w:r>
      <w:r>
        <w:t>Demonstration of Terminal Metering to merge and space RNAV / RNP procedures are currently being conducted to determine functional and operational requirements.</w:t>
      </w:r>
    </w:p>
    <w:p w:rsidR="007139C0" w:rsidRPr="00931B3D" w:rsidRDefault="007139C0" w:rsidP="007139C0">
      <w:pPr>
        <w:pStyle w:val="ListParagraph"/>
      </w:pPr>
    </w:p>
    <w:p w:rsidR="007139C0" w:rsidRDefault="007139C0" w:rsidP="00B3452B">
      <w:pPr>
        <w:pStyle w:val="ListParagraph"/>
        <w:numPr>
          <w:ilvl w:val="0"/>
          <w:numId w:val="134"/>
        </w:numPr>
      </w:pPr>
      <w:r w:rsidRPr="00931B3D">
        <w:rPr>
          <w:b/>
        </w:rPr>
        <w:t>SESAR</w:t>
      </w:r>
      <w:r>
        <w:t>: Trials on computed and predicted single Controlled Time of Arrival (CTA) in 2012-2013 timeframe.</w:t>
      </w:r>
    </w:p>
    <w:p w:rsidR="007139C0" w:rsidRDefault="007139C0" w:rsidP="007139C0">
      <w:r>
        <w:t>Validation of multiple Controlled Time of Arrival (CTA) in 2015.</w:t>
      </w:r>
    </w:p>
    <w:p w:rsidR="007139C0" w:rsidRDefault="007139C0" w:rsidP="00B3452B">
      <w:pPr>
        <w:pStyle w:val="Heading1"/>
        <w:numPr>
          <w:ilvl w:val="0"/>
          <w:numId w:val="166"/>
        </w:numPr>
        <w:ind w:left="360"/>
      </w:pPr>
      <w:r>
        <w:t>Reference Documents</w:t>
      </w:r>
    </w:p>
    <w:p w:rsidR="007139C0" w:rsidRDefault="007139C0" w:rsidP="00B3452B">
      <w:pPr>
        <w:pStyle w:val="Heading2"/>
        <w:numPr>
          <w:ilvl w:val="1"/>
          <w:numId w:val="166"/>
        </w:numPr>
        <w:ind w:left="274" w:firstLine="0"/>
      </w:pPr>
      <w:r>
        <w:t>Standards</w:t>
      </w:r>
    </w:p>
    <w:p w:rsidR="007139C0" w:rsidRDefault="007139C0" w:rsidP="00B3452B">
      <w:pPr>
        <w:pStyle w:val="Heading2"/>
        <w:numPr>
          <w:ilvl w:val="1"/>
          <w:numId w:val="166"/>
        </w:numPr>
        <w:ind w:left="274" w:firstLine="0"/>
      </w:pPr>
      <w:r>
        <w:t>Procedures</w:t>
      </w:r>
    </w:p>
    <w:p w:rsidR="007139C0" w:rsidRDefault="007139C0" w:rsidP="00B3452B">
      <w:pPr>
        <w:pStyle w:val="Heading2"/>
        <w:numPr>
          <w:ilvl w:val="1"/>
          <w:numId w:val="166"/>
        </w:numPr>
        <w:ind w:left="274" w:firstLine="0"/>
      </w:pPr>
      <w:r>
        <w:t>Guidance Material</w:t>
      </w:r>
    </w:p>
    <w:p w:rsidR="007139C0" w:rsidRPr="00E71D9E" w:rsidRDefault="007139C0" w:rsidP="007139C0">
      <w:pPr>
        <w:numPr>
          <w:ilvl w:val="0"/>
          <w:numId w:val="43"/>
        </w:numPr>
        <w:ind w:left="274" w:firstLine="0"/>
        <w:rPr>
          <w:szCs w:val="22"/>
        </w:rPr>
      </w:pPr>
      <w:r w:rsidRPr="00E71D9E">
        <w:rPr>
          <w:szCs w:val="22"/>
        </w:rPr>
        <w:t xml:space="preserve">European ATM Master Plan, </w:t>
      </w:r>
      <w:r w:rsidRPr="00652D0D">
        <w:rPr>
          <w:szCs w:val="22"/>
        </w:rPr>
        <w:t>Edition 1.0, March 2009, update in progress</w:t>
      </w:r>
    </w:p>
    <w:p w:rsidR="007139C0" w:rsidRPr="00E71D9E" w:rsidRDefault="007139C0" w:rsidP="007139C0">
      <w:pPr>
        <w:numPr>
          <w:ilvl w:val="0"/>
          <w:numId w:val="43"/>
        </w:numPr>
        <w:ind w:left="274" w:firstLine="0"/>
        <w:rPr>
          <w:szCs w:val="22"/>
        </w:rPr>
      </w:pPr>
      <w:r w:rsidRPr="00E71D9E">
        <w:rPr>
          <w:szCs w:val="22"/>
        </w:rPr>
        <w:t xml:space="preserve">SESAR Definition Phase Deliverable 2 – The Performance Target, </w:t>
      </w:r>
      <w:r>
        <w:rPr>
          <w:szCs w:val="22"/>
        </w:rPr>
        <w:t>December 2006</w:t>
      </w:r>
    </w:p>
    <w:p w:rsidR="007139C0" w:rsidRPr="00E71D9E" w:rsidRDefault="007139C0" w:rsidP="007139C0">
      <w:pPr>
        <w:numPr>
          <w:ilvl w:val="0"/>
          <w:numId w:val="43"/>
        </w:numPr>
        <w:ind w:left="274" w:firstLine="0"/>
        <w:rPr>
          <w:szCs w:val="22"/>
        </w:rPr>
      </w:pPr>
      <w:r w:rsidRPr="00E71D9E">
        <w:rPr>
          <w:szCs w:val="22"/>
        </w:rPr>
        <w:t xml:space="preserve">SESAR Definition Phase Deliverable 3 – The ATM Target Concept, </w:t>
      </w:r>
      <w:r>
        <w:rPr>
          <w:szCs w:val="22"/>
        </w:rPr>
        <w:t>September 2007</w:t>
      </w:r>
    </w:p>
    <w:p w:rsidR="007139C0" w:rsidRPr="00E71D9E" w:rsidRDefault="007139C0" w:rsidP="007139C0">
      <w:pPr>
        <w:numPr>
          <w:ilvl w:val="0"/>
          <w:numId w:val="43"/>
        </w:numPr>
        <w:ind w:left="274" w:firstLine="0"/>
        <w:rPr>
          <w:szCs w:val="22"/>
        </w:rPr>
      </w:pPr>
      <w:r w:rsidRPr="00E71D9E">
        <w:rPr>
          <w:szCs w:val="22"/>
        </w:rPr>
        <w:t xml:space="preserve">SESAR Definition Phase </w:t>
      </w:r>
      <w:r>
        <w:rPr>
          <w:szCs w:val="22"/>
        </w:rPr>
        <w:t xml:space="preserve">Deliverable </w:t>
      </w:r>
      <w:r w:rsidRPr="00E71D9E">
        <w:rPr>
          <w:szCs w:val="22"/>
        </w:rPr>
        <w:t>5 – SESAR Master Plan</w:t>
      </w:r>
      <w:r>
        <w:rPr>
          <w:szCs w:val="22"/>
        </w:rPr>
        <w:t>, April 2008</w:t>
      </w:r>
    </w:p>
    <w:p w:rsidR="007139C0" w:rsidRPr="00E71D9E" w:rsidRDefault="007139C0" w:rsidP="007139C0">
      <w:pPr>
        <w:numPr>
          <w:ilvl w:val="0"/>
          <w:numId w:val="43"/>
        </w:numPr>
        <w:ind w:left="274" w:firstLine="0"/>
        <w:rPr>
          <w:szCs w:val="22"/>
        </w:rPr>
      </w:pPr>
      <w:r w:rsidRPr="00E71D9E">
        <w:rPr>
          <w:szCs w:val="22"/>
        </w:rPr>
        <w:t>TBFM Business Case Analysis Report</w:t>
      </w:r>
    </w:p>
    <w:p w:rsidR="007139C0" w:rsidRPr="00E71D9E" w:rsidRDefault="007139C0" w:rsidP="007139C0">
      <w:pPr>
        <w:numPr>
          <w:ilvl w:val="0"/>
          <w:numId w:val="43"/>
        </w:numPr>
        <w:ind w:left="274" w:firstLine="0"/>
        <w:rPr>
          <w:szCs w:val="22"/>
        </w:rPr>
      </w:pPr>
      <w:proofErr w:type="spellStart"/>
      <w:r w:rsidRPr="00E71D9E">
        <w:rPr>
          <w:szCs w:val="22"/>
        </w:rPr>
        <w:t>NextGen</w:t>
      </w:r>
      <w:proofErr w:type="spellEnd"/>
      <w:r w:rsidRPr="00E71D9E">
        <w:rPr>
          <w:szCs w:val="22"/>
        </w:rPr>
        <w:t xml:space="preserve"> Midterm Concept of Operations v.2.0</w:t>
      </w:r>
    </w:p>
    <w:p w:rsidR="007139C0" w:rsidRPr="00E71D9E" w:rsidRDefault="007139C0" w:rsidP="007139C0">
      <w:pPr>
        <w:numPr>
          <w:ilvl w:val="0"/>
          <w:numId w:val="43"/>
        </w:numPr>
        <w:ind w:left="274" w:firstLine="0"/>
        <w:rPr>
          <w:szCs w:val="22"/>
        </w:rPr>
      </w:pPr>
      <w:r w:rsidRPr="00E71D9E">
        <w:rPr>
          <w:szCs w:val="22"/>
        </w:rPr>
        <w:t xml:space="preserve">RTCA Trajectory </w:t>
      </w:r>
      <w:r>
        <w:rPr>
          <w:szCs w:val="22"/>
        </w:rPr>
        <w:t xml:space="preserve">Operations </w:t>
      </w:r>
      <w:r w:rsidRPr="00E71D9E">
        <w:rPr>
          <w:szCs w:val="22"/>
        </w:rPr>
        <w:t>Concept of Use</w:t>
      </w:r>
    </w:p>
    <w:p w:rsidR="007139C0" w:rsidRDefault="007139C0" w:rsidP="00B3452B">
      <w:pPr>
        <w:pStyle w:val="Heading2"/>
        <w:numPr>
          <w:ilvl w:val="1"/>
          <w:numId w:val="215"/>
        </w:numPr>
        <w:ind w:left="274" w:firstLine="0"/>
      </w:pPr>
      <w:r>
        <w:t>Approval Documents</w:t>
      </w:r>
    </w:p>
    <w:p w:rsidR="007139C0" w:rsidRPr="00FA17FF" w:rsidRDefault="007139C0" w:rsidP="00B3452B">
      <w:pPr>
        <w:pStyle w:val="ListParagraph"/>
        <w:numPr>
          <w:ilvl w:val="0"/>
          <w:numId w:val="182"/>
        </w:numPr>
        <w:ind w:left="720"/>
      </w:pPr>
      <w:r w:rsidRPr="00FA17FF">
        <w:t xml:space="preserve">ICAO Doc 4444, </w:t>
      </w:r>
      <w:r w:rsidRPr="00637798">
        <w:rPr>
          <w:i/>
          <w:iCs/>
        </w:rPr>
        <w:t>Procedures for Air Navigation Services — Air Traffic Management</w:t>
      </w:r>
      <w:r w:rsidRPr="00FA17FF">
        <w:t>;</w:t>
      </w:r>
    </w:p>
    <w:p w:rsidR="007139C0" w:rsidRDefault="007139C0" w:rsidP="00B3452B">
      <w:pPr>
        <w:pStyle w:val="ListParagraph"/>
        <w:numPr>
          <w:ilvl w:val="0"/>
          <w:numId w:val="182"/>
        </w:numPr>
        <w:ind w:left="720"/>
        <w:jc w:val="left"/>
        <w:sectPr w:rsidR="007139C0" w:rsidSect="00C569A6">
          <w:headerReference w:type="default" r:id="rId32"/>
          <w:pgSz w:w="11907" w:h="16840" w:code="9"/>
          <w:pgMar w:top="1418" w:right="1134" w:bottom="1418" w:left="1134" w:header="720" w:footer="720" w:gutter="0"/>
          <w:cols w:space="708"/>
          <w:noEndnote/>
          <w:docGrid w:linePitch="272"/>
        </w:sectPr>
      </w:pPr>
      <w:r w:rsidRPr="00FA17FF">
        <w:t xml:space="preserve">ICAO Doc 9426, </w:t>
      </w:r>
      <w:r w:rsidRPr="00FA17FF">
        <w:rPr>
          <w:i/>
          <w:iCs/>
        </w:rPr>
        <w:t>Air Traffic Services Planning Manual</w:t>
      </w:r>
      <w:r>
        <w:rPr>
          <w:i/>
          <w:iCs/>
        </w:rPr>
        <w:t>.</w:t>
      </w:r>
    </w:p>
    <w:p w:rsidR="007139C0" w:rsidRPr="00C80ABD" w:rsidRDefault="007139C0" w:rsidP="007139C0">
      <w:pPr>
        <w:pStyle w:val="Modules"/>
      </w:pPr>
      <w:bookmarkStart w:id="26" w:name="_Toc319493905"/>
      <w:r w:rsidRPr="004E07CE">
        <w:t xml:space="preserve">Module N° </w:t>
      </w:r>
      <w:bookmarkStart w:id="27" w:name="B215"/>
      <w:r w:rsidRPr="009D04E7">
        <w:t>B2-15</w:t>
      </w:r>
      <w:bookmarkEnd w:id="27"/>
      <w:r w:rsidRPr="009D04E7">
        <w:t xml:space="preserve">: </w:t>
      </w:r>
      <w:r w:rsidRPr="009D04E7">
        <w:rPr>
          <w:rFonts w:cs="Arial"/>
        </w:rPr>
        <w:t xml:space="preserve">Linked </w:t>
      </w:r>
      <w:hyperlink w:anchor="AMANDMAN" w:history="1">
        <w:r w:rsidRPr="00893CD7">
          <w:rPr>
            <w:rStyle w:val="Hyperlink"/>
            <w:rFonts w:cs="Arial"/>
          </w:rPr>
          <w:t>AMAN/DMAN</w:t>
        </w:r>
        <w:bookmarkEnd w:id="26"/>
      </w:hyperlink>
    </w:p>
    <w:tbl>
      <w:tblPr>
        <w:tblW w:w="9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tblPr>
      <w:tblGrid>
        <w:gridCol w:w="2802"/>
        <w:gridCol w:w="3550"/>
        <w:gridCol w:w="3537"/>
        <w:gridCol w:w="7"/>
      </w:tblGrid>
      <w:tr w:rsidR="007139C0" w:rsidRPr="003948E5" w:rsidTr="007139C0">
        <w:trPr>
          <w:gridAfter w:val="1"/>
          <w:wAfter w:w="7" w:type="dxa"/>
        </w:trPr>
        <w:tc>
          <w:tcPr>
            <w:tcW w:w="2802" w:type="dxa"/>
          </w:tcPr>
          <w:p w:rsidR="007139C0" w:rsidRPr="003948E5" w:rsidRDefault="007139C0" w:rsidP="007139C0">
            <w:pPr>
              <w:rPr>
                <w:b/>
                <w:szCs w:val="20"/>
              </w:rPr>
            </w:pPr>
            <w:r w:rsidRPr="003948E5">
              <w:rPr>
                <w:b/>
                <w:szCs w:val="20"/>
              </w:rPr>
              <w:t>Summary</w:t>
            </w:r>
          </w:p>
        </w:tc>
        <w:tc>
          <w:tcPr>
            <w:tcW w:w="7087" w:type="dxa"/>
            <w:gridSpan w:val="2"/>
            <w:vAlign w:val="center"/>
          </w:tcPr>
          <w:p w:rsidR="007139C0" w:rsidRPr="00D10562" w:rsidRDefault="007139C0" w:rsidP="007139C0">
            <w:r>
              <w:t>Integrated AMAN/DMAN To enable dynamic scheduling and runway configuration to better accommodate arrival/departure patterns. integrate arrival and departure management. The module also summarizes the benefits of such integration and the elements that facilitate it.</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Main Performance Impact</w:t>
            </w:r>
          </w:p>
        </w:tc>
        <w:tc>
          <w:tcPr>
            <w:tcW w:w="7087" w:type="dxa"/>
            <w:gridSpan w:val="2"/>
            <w:vAlign w:val="center"/>
          </w:tcPr>
          <w:p w:rsidR="007139C0" w:rsidRDefault="007139C0" w:rsidP="007139C0">
            <w:pPr>
              <w:pStyle w:val="Style10ptJustified"/>
              <w:spacing w:after="0"/>
              <w:jc w:val="left"/>
              <w:rPr>
                <w:rFonts w:cs="Arial"/>
              </w:rPr>
            </w:pPr>
            <w:r>
              <w:rPr>
                <w:rFonts w:cs="Arial"/>
              </w:rPr>
              <w:t xml:space="preserve">KPA-02 Capacity; </w:t>
            </w:r>
            <w:r w:rsidRPr="00F25524">
              <w:rPr>
                <w:rFonts w:cs="Arial"/>
                <w:bCs/>
              </w:rPr>
              <w:t>KPA-04 Efficiency</w:t>
            </w:r>
            <w:r>
              <w:rPr>
                <w:rFonts w:cs="Arial"/>
              </w:rPr>
              <w:t xml:space="preserve">; KPA-09 Predictability </w:t>
            </w:r>
          </w:p>
          <w:p w:rsidR="007139C0" w:rsidRPr="003948E5" w:rsidRDefault="007139C0" w:rsidP="007139C0">
            <w:pPr>
              <w:pStyle w:val="Style10ptJustified"/>
              <w:spacing w:after="0"/>
              <w:jc w:val="left"/>
              <w:rPr>
                <w:rFonts w:cs="Arial"/>
              </w:rPr>
            </w:pPr>
            <w:r>
              <w:rPr>
                <w:rFonts w:cs="Arial"/>
              </w:rPr>
              <w:t>KPA-06 Flexibility</w:t>
            </w:r>
          </w:p>
        </w:tc>
      </w:tr>
      <w:tr w:rsidR="007139C0" w:rsidRPr="00321716" w:rsidTr="007139C0">
        <w:trPr>
          <w:gridAfter w:val="1"/>
          <w:wAfter w:w="7" w:type="dxa"/>
          <w:trHeight w:val="228"/>
        </w:trPr>
        <w:tc>
          <w:tcPr>
            <w:tcW w:w="2802" w:type="dxa"/>
          </w:tcPr>
          <w:p w:rsidR="007139C0" w:rsidRPr="003948E5" w:rsidRDefault="007139C0" w:rsidP="007139C0">
            <w:pPr>
              <w:tabs>
                <w:tab w:val="center" w:pos="1286"/>
              </w:tabs>
              <w:rPr>
                <w:rFonts w:cs="Arial"/>
                <w:b/>
                <w:szCs w:val="20"/>
              </w:rPr>
            </w:pPr>
            <w:r>
              <w:rPr>
                <w:rFonts w:cs="Arial"/>
                <w:b/>
                <w:szCs w:val="20"/>
              </w:rPr>
              <w:t>Operating Environment/ Flight Phases</w:t>
            </w:r>
          </w:p>
        </w:tc>
        <w:tc>
          <w:tcPr>
            <w:tcW w:w="7087" w:type="dxa"/>
            <w:gridSpan w:val="2"/>
            <w:vAlign w:val="center"/>
          </w:tcPr>
          <w:p w:rsidR="007139C0" w:rsidRPr="003948E5" w:rsidRDefault="007139C0" w:rsidP="007139C0">
            <w:pPr>
              <w:pStyle w:val="Style10ptJustified"/>
              <w:jc w:val="left"/>
              <w:rPr>
                <w:rFonts w:cs="Arial"/>
              </w:rPr>
            </w:pPr>
            <w:r>
              <w:rPr>
                <w:rFonts w:cs="Arial"/>
              </w:rPr>
              <w:t>Aerodrome and Terminal</w:t>
            </w:r>
          </w:p>
        </w:tc>
      </w:tr>
      <w:tr w:rsidR="007139C0" w:rsidRPr="00321716" w:rsidTr="007139C0">
        <w:trPr>
          <w:gridAfter w:val="1"/>
          <w:wAfter w:w="7" w:type="dxa"/>
          <w:trHeight w:val="228"/>
        </w:trPr>
        <w:tc>
          <w:tcPr>
            <w:tcW w:w="2802" w:type="dxa"/>
          </w:tcPr>
          <w:p w:rsidR="007139C0" w:rsidRDefault="007139C0" w:rsidP="007139C0">
            <w:pPr>
              <w:spacing w:after="0"/>
              <w:rPr>
                <w:rFonts w:cs="Arial"/>
                <w:b/>
                <w:szCs w:val="20"/>
              </w:rPr>
            </w:pPr>
            <w:r w:rsidRPr="003948E5">
              <w:rPr>
                <w:rFonts w:cs="Arial"/>
                <w:b/>
                <w:szCs w:val="20"/>
              </w:rPr>
              <w:t>Applicability</w:t>
            </w:r>
            <w:r>
              <w:rPr>
                <w:rFonts w:cs="Arial"/>
                <w:b/>
                <w:szCs w:val="20"/>
              </w:rPr>
              <w:t xml:space="preserve"> Considerations</w:t>
            </w:r>
          </w:p>
          <w:p w:rsidR="007139C0" w:rsidRPr="003948E5" w:rsidRDefault="007139C0" w:rsidP="007139C0">
            <w:pPr>
              <w:spacing w:after="0"/>
              <w:rPr>
                <w:rFonts w:cs="Arial"/>
                <w:b/>
                <w:szCs w:val="20"/>
              </w:rPr>
            </w:pPr>
          </w:p>
        </w:tc>
        <w:tc>
          <w:tcPr>
            <w:tcW w:w="7087" w:type="dxa"/>
            <w:gridSpan w:val="2"/>
            <w:vAlign w:val="center"/>
          </w:tcPr>
          <w:p w:rsidR="007139C0" w:rsidRPr="00775722" w:rsidRDefault="007139C0" w:rsidP="007139C0">
            <w:pPr>
              <w:pStyle w:val="Style10ptJustified"/>
              <w:jc w:val="left"/>
            </w:pPr>
            <w:r w:rsidRPr="00775722">
              <w:t>Runways and Terminal Manoeuvring Area in major hubs and metropolitan areas will be most in need of these improvements.</w:t>
            </w:r>
          </w:p>
          <w:p w:rsidR="007139C0" w:rsidRDefault="007139C0" w:rsidP="007139C0">
            <w:pPr>
              <w:pStyle w:val="Style10ptJustified"/>
              <w:jc w:val="left"/>
            </w:pPr>
            <w:r>
              <w:t xml:space="preserve">The implementation of this module is Least Complex. </w:t>
            </w:r>
          </w:p>
          <w:p w:rsidR="007139C0" w:rsidRDefault="007139C0" w:rsidP="007139C0">
            <w:pPr>
              <w:pStyle w:val="Style10ptJustified"/>
              <w:jc w:val="left"/>
            </w:pPr>
            <w:r>
              <w:t>S</w:t>
            </w:r>
            <w:r w:rsidRPr="00775722">
              <w:t>ome locations might have to confront environmental and operational challenges that will increase the complexity of development and implementation of technology and procedures to realize this block.</w:t>
            </w:r>
            <w:r>
              <w:t xml:space="preserve"> </w:t>
            </w:r>
          </w:p>
          <w:p w:rsidR="007139C0" w:rsidRPr="003948E5" w:rsidRDefault="007139C0" w:rsidP="007139C0">
            <w:pPr>
              <w:pStyle w:val="Style10ptJustified"/>
              <w:jc w:val="left"/>
              <w:rPr>
                <w:rFonts w:cs="Arial"/>
              </w:rPr>
            </w:pPr>
            <w:r>
              <w:t>Infrastructure for RNAP/RNP routes need to be in place.</w:t>
            </w:r>
          </w:p>
        </w:tc>
      </w:tr>
      <w:tr w:rsidR="007139C0" w:rsidRPr="00321716" w:rsidTr="007139C0">
        <w:trPr>
          <w:gridAfter w:val="1"/>
          <w:wAfter w:w="7" w:type="dxa"/>
          <w:trHeight w:val="228"/>
        </w:trPr>
        <w:tc>
          <w:tcPr>
            <w:tcW w:w="2802" w:type="dxa"/>
            <w:vAlign w:val="bottom"/>
          </w:tcPr>
          <w:p w:rsidR="007139C0" w:rsidRPr="003948E5" w:rsidRDefault="007139C0" w:rsidP="007139C0">
            <w:pPr>
              <w:jc w:val="left"/>
              <w:rPr>
                <w:rFonts w:cs="Arial"/>
                <w:b/>
                <w:szCs w:val="20"/>
              </w:rPr>
            </w:pPr>
            <w:r w:rsidRPr="003948E5">
              <w:rPr>
                <w:rFonts w:cs="Arial"/>
                <w:b/>
                <w:szCs w:val="20"/>
              </w:rPr>
              <w:t>Global Concept Element(</w:t>
            </w:r>
            <w:proofErr w:type="spellStart"/>
            <w:r w:rsidRPr="003948E5">
              <w:rPr>
                <w:rFonts w:cs="Arial"/>
                <w:b/>
                <w:szCs w:val="20"/>
              </w:rPr>
              <w:t>s</w:t>
            </w:r>
            <w:proofErr w:type="spellEnd"/>
            <w:r w:rsidRPr="003948E5">
              <w:rPr>
                <w:rFonts w:cs="Arial"/>
                <w:b/>
                <w:szCs w:val="20"/>
              </w:rPr>
              <w:t>)</w:t>
            </w:r>
          </w:p>
        </w:tc>
        <w:tc>
          <w:tcPr>
            <w:tcW w:w="7087" w:type="dxa"/>
            <w:gridSpan w:val="2"/>
            <w:vAlign w:val="center"/>
          </w:tcPr>
          <w:p w:rsidR="007139C0" w:rsidRPr="003948E5" w:rsidRDefault="007139C0" w:rsidP="007139C0">
            <w:pPr>
              <w:pStyle w:val="Style10ptJustified"/>
              <w:jc w:val="left"/>
              <w:rPr>
                <w:rFonts w:cs="Arial"/>
              </w:rPr>
            </w:pPr>
            <w:r>
              <w:rPr>
                <w:rFonts w:cs="Arial"/>
              </w:rPr>
              <w:t>TS – Traffic Synchronization</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G</w:t>
            </w:r>
            <w:r>
              <w:rPr>
                <w:rFonts w:cs="Arial"/>
                <w:b/>
                <w:szCs w:val="20"/>
              </w:rPr>
              <w:t xml:space="preserve">lobal Plan Initiative </w:t>
            </w:r>
          </w:p>
        </w:tc>
        <w:tc>
          <w:tcPr>
            <w:tcW w:w="7087" w:type="dxa"/>
            <w:gridSpan w:val="2"/>
            <w:vAlign w:val="center"/>
          </w:tcPr>
          <w:p w:rsidR="007139C0" w:rsidRPr="003948E5" w:rsidRDefault="007139C0" w:rsidP="007139C0">
            <w:pPr>
              <w:pStyle w:val="Style10ptJustified"/>
              <w:jc w:val="left"/>
              <w:rPr>
                <w:rFonts w:cs="Arial"/>
              </w:rPr>
            </w:pPr>
            <w:r w:rsidRPr="00135015">
              <w:rPr>
                <w:rFonts w:cs="Arial"/>
                <w:b/>
              </w:rPr>
              <w:t>GPI-6</w:t>
            </w:r>
            <w:r>
              <w:rPr>
                <w:rFonts w:cs="Arial"/>
              </w:rPr>
              <w:t xml:space="preserve">  Air Traffic Flow Management</w:t>
            </w:r>
          </w:p>
        </w:tc>
      </w:tr>
      <w:tr w:rsidR="007139C0" w:rsidRPr="003948E5" w:rsidTr="007139C0">
        <w:trPr>
          <w:gridAfter w:val="1"/>
          <w:wAfter w:w="7" w:type="dxa"/>
        </w:trPr>
        <w:tc>
          <w:tcPr>
            <w:tcW w:w="2802" w:type="dxa"/>
          </w:tcPr>
          <w:p w:rsidR="007139C0" w:rsidRPr="003948E5" w:rsidRDefault="007139C0" w:rsidP="007139C0">
            <w:pPr>
              <w:rPr>
                <w:b/>
                <w:szCs w:val="20"/>
              </w:rPr>
            </w:pPr>
            <w:r>
              <w:rPr>
                <w:b/>
                <w:szCs w:val="20"/>
              </w:rPr>
              <w:t>Main Dependencies</w:t>
            </w:r>
          </w:p>
        </w:tc>
        <w:tc>
          <w:tcPr>
            <w:tcW w:w="7087" w:type="dxa"/>
            <w:gridSpan w:val="2"/>
          </w:tcPr>
          <w:p w:rsidR="007139C0" w:rsidRDefault="007139C0" w:rsidP="007139C0">
            <w:r>
              <w:t>B1-15</w:t>
            </w:r>
          </w:p>
        </w:tc>
      </w:tr>
      <w:tr w:rsidR="007139C0" w:rsidRPr="009F18A3" w:rsidTr="007139C0">
        <w:tblPrEx>
          <w:tblCellMar>
            <w:top w:w="0" w:type="dxa"/>
            <w:left w:w="108" w:type="dxa"/>
            <w:bottom w:w="0" w:type="dxa"/>
            <w:right w:w="108" w:type="dxa"/>
          </w:tblCellMar>
        </w:tblPrEx>
        <w:trPr>
          <w:trHeight w:val="113"/>
        </w:trPr>
        <w:tc>
          <w:tcPr>
            <w:tcW w:w="2802" w:type="dxa"/>
            <w:vMerge w:val="restart"/>
          </w:tcPr>
          <w:p w:rsidR="007139C0" w:rsidRDefault="007139C0" w:rsidP="007139C0">
            <w:pPr>
              <w:jc w:val="left"/>
              <w:rPr>
                <w:b/>
                <w:szCs w:val="20"/>
              </w:rPr>
            </w:pPr>
            <w:r>
              <w:rPr>
                <w:b/>
                <w:szCs w:val="20"/>
              </w:rPr>
              <w:t>Global Readiness Checklist</w:t>
            </w:r>
          </w:p>
          <w:p w:rsidR="007139C0" w:rsidRDefault="007139C0" w:rsidP="007139C0">
            <w:pPr>
              <w:rPr>
                <w:b/>
                <w:szCs w:val="20"/>
              </w:rPr>
            </w:pPr>
          </w:p>
          <w:p w:rsidR="007139C0" w:rsidRPr="00500CD2" w:rsidRDefault="007139C0" w:rsidP="007139C0">
            <w:pPr>
              <w:rPr>
                <w:b/>
                <w:szCs w:val="20"/>
              </w:rPr>
            </w:pPr>
          </w:p>
        </w:tc>
        <w:tc>
          <w:tcPr>
            <w:tcW w:w="3550" w:type="dxa"/>
          </w:tcPr>
          <w:p w:rsidR="007139C0" w:rsidRPr="00500CD2" w:rsidRDefault="007139C0" w:rsidP="007139C0">
            <w:pPr>
              <w:rPr>
                <w:sz w:val="18"/>
              </w:rPr>
            </w:pPr>
          </w:p>
        </w:tc>
        <w:tc>
          <w:tcPr>
            <w:tcW w:w="3544" w:type="dxa"/>
            <w:gridSpan w:val="2"/>
          </w:tcPr>
          <w:p w:rsidR="007139C0" w:rsidRPr="009F18A3" w:rsidRDefault="007139C0" w:rsidP="007139C0">
            <w:pPr>
              <w:rPr>
                <w:rFonts w:cs="Arial"/>
                <w:b/>
              </w:rPr>
            </w:pPr>
            <w:r>
              <w:rPr>
                <w:rFonts w:cs="Arial"/>
                <w:b/>
              </w:rPr>
              <w:t xml:space="preserve">Status </w:t>
            </w:r>
            <w:r>
              <w:rPr>
                <w:rFonts w:cs="Arial"/>
                <w:sz w:val="22"/>
                <w:szCs w:val="22"/>
              </w:rPr>
              <w:t>(ready now or estimated date)</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Standards Readiness</w:t>
            </w:r>
          </w:p>
        </w:tc>
        <w:tc>
          <w:tcPr>
            <w:tcW w:w="3544" w:type="dxa"/>
            <w:gridSpan w:val="2"/>
          </w:tcPr>
          <w:p w:rsidR="007139C0" w:rsidRPr="00CF3AF7" w:rsidRDefault="007139C0" w:rsidP="007139C0">
            <w:pPr>
              <w:rPr>
                <w:rFonts w:cs="Arial"/>
              </w:rPr>
            </w:pPr>
            <w:r>
              <w:rPr>
                <w:rFonts w:cs="Arial"/>
                <w:b/>
                <w:sz w:val="22"/>
                <w:szCs w:val="22"/>
              </w:rPr>
              <w:t>Est. 2025</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Avionics Availability</w:t>
            </w:r>
          </w:p>
        </w:tc>
        <w:tc>
          <w:tcPr>
            <w:tcW w:w="3544" w:type="dxa"/>
            <w:gridSpan w:val="2"/>
          </w:tcPr>
          <w:p w:rsidR="007139C0" w:rsidRPr="00CF3AF7" w:rsidRDefault="007139C0" w:rsidP="007139C0">
            <w:pPr>
              <w:rPr>
                <w:rFonts w:cs="Arial"/>
              </w:rPr>
            </w:pPr>
            <w:r>
              <w:rPr>
                <w:rFonts w:cs="Arial"/>
                <w:b/>
                <w:sz w:val="22"/>
                <w:szCs w:val="22"/>
              </w:rPr>
              <w:t>Est. 2025</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Pr>
                <w:rFonts w:cs="Arial"/>
                <w:sz w:val="18"/>
                <w:szCs w:val="18"/>
              </w:rPr>
              <w:t>Ground Systems</w:t>
            </w:r>
            <w:r w:rsidRPr="0014215F">
              <w:rPr>
                <w:rFonts w:cs="Arial"/>
                <w:sz w:val="18"/>
                <w:szCs w:val="18"/>
              </w:rPr>
              <w:t xml:space="preserve"> Availability</w:t>
            </w:r>
          </w:p>
        </w:tc>
        <w:tc>
          <w:tcPr>
            <w:tcW w:w="3544" w:type="dxa"/>
            <w:gridSpan w:val="2"/>
          </w:tcPr>
          <w:p w:rsidR="007139C0" w:rsidRPr="00CF3AF7" w:rsidRDefault="007139C0" w:rsidP="007139C0">
            <w:pPr>
              <w:rPr>
                <w:rFonts w:cs="Arial"/>
              </w:rPr>
            </w:pPr>
            <w:r>
              <w:rPr>
                <w:rFonts w:cs="Arial"/>
                <w:b/>
                <w:sz w:val="22"/>
                <w:szCs w:val="22"/>
              </w:rPr>
              <w:t>Est. 2025</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Procedures Available</w:t>
            </w:r>
          </w:p>
        </w:tc>
        <w:tc>
          <w:tcPr>
            <w:tcW w:w="3544" w:type="dxa"/>
            <w:gridSpan w:val="2"/>
          </w:tcPr>
          <w:p w:rsidR="007139C0" w:rsidRPr="00CF3AF7" w:rsidRDefault="007139C0" w:rsidP="007139C0">
            <w:pPr>
              <w:rPr>
                <w:rFonts w:cs="Arial"/>
              </w:rPr>
            </w:pPr>
            <w:r>
              <w:rPr>
                <w:rFonts w:cs="Arial"/>
                <w:b/>
                <w:sz w:val="22"/>
                <w:szCs w:val="22"/>
              </w:rPr>
              <w:t>Est. 2025</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Operations Approvals</w:t>
            </w:r>
          </w:p>
        </w:tc>
        <w:tc>
          <w:tcPr>
            <w:tcW w:w="3544" w:type="dxa"/>
            <w:gridSpan w:val="2"/>
          </w:tcPr>
          <w:p w:rsidR="007139C0" w:rsidRPr="00CF3AF7" w:rsidRDefault="007139C0" w:rsidP="007139C0">
            <w:pPr>
              <w:rPr>
                <w:rFonts w:cs="Arial"/>
              </w:rPr>
            </w:pPr>
            <w:r>
              <w:rPr>
                <w:rFonts w:cs="Arial"/>
                <w:b/>
                <w:sz w:val="22"/>
                <w:szCs w:val="22"/>
              </w:rPr>
              <w:t>Est. 2025</w:t>
            </w:r>
          </w:p>
        </w:tc>
      </w:tr>
    </w:tbl>
    <w:p w:rsidR="007139C0" w:rsidRDefault="007139C0" w:rsidP="00B3452B">
      <w:pPr>
        <w:pStyle w:val="Heading1"/>
        <w:numPr>
          <w:ilvl w:val="0"/>
          <w:numId w:val="97"/>
        </w:numPr>
      </w:pPr>
      <w:r>
        <w:t>Narrative</w:t>
      </w:r>
    </w:p>
    <w:p w:rsidR="007139C0" w:rsidRDefault="007139C0" w:rsidP="00B3452B">
      <w:pPr>
        <w:pStyle w:val="Heading2"/>
        <w:numPr>
          <w:ilvl w:val="1"/>
          <w:numId w:val="97"/>
        </w:numPr>
        <w:ind w:left="274" w:firstLine="0"/>
      </w:pPr>
      <w:r>
        <w:t>General</w:t>
      </w:r>
    </w:p>
    <w:p w:rsidR="007139C0" w:rsidRDefault="007139C0" w:rsidP="007139C0">
      <w:pPr>
        <w:rPr>
          <w:rFonts w:cs="Arial"/>
          <w:szCs w:val="20"/>
        </w:rPr>
      </w:pPr>
      <w:r w:rsidRPr="001A2CE6">
        <w:rPr>
          <w:rFonts w:cs="Arial"/>
          <w:szCs w:val="20"/>
        </w:rPr>
        <w:t>In Block 2 (2023), departure and arrival sequenc</w:t>
      </w:r>
      <w:r>
        <w:rPr>
          <w:rFonts w:cs="Arial"/>
          <w:szCs w:val="20"/>
        </w:rPr>
        <w:t>ing</w:t>
      </w:r>
      <w:r w:rsidRPr="001A2CE6">
        <w:rPr>
          <w:rFonts w:cs="Arial"/>
          <w:szCs w:val="20"/>
        </w:rPr>
        <w:t xml:space="preserve"> will be </w:t>
      </w:r>
      <w:r>
        <w:rPr>
          <w:rFonts w:cs="Arial"/>
          <w:szCs w:val="20"/>
        </w:rPr>
        <w:t>synchronized</w:t>
      </w:r>
      <w:r w:rsidRPr="001A2CE6">
        <w:rPr>
          <w:rFonts w:cs="Arial"/>
          <w:szCs w:val="20"/>
        </w:rPr>
        <w:t xml:space="preserve">. </w:t>
      </w:r>
      <w:r>
        <w:rPr>
          <w:rFonts w:cs="Arial"/>
          <w:szCs w:val="20"/>
        </w:rPr>
        <w:t>Arrival and departure exact strains on the same aerodrome resources. Thus, t</w:t>
      </w:r>
      <w:r w:rsidRPr="001A2CE6">
        <w:rPr>
          <w:rFonts w:cs="Arial"/>
          <w:szCs w:val="20"/>
        </w:rPr>
        <w:t>he coupl</w:t>
      </w:r>
      <w:r>
        <w:rPr>
          <w:rFonts w:cs="Arial"/>
          <w:szCs w:val="20"/>
        </w:rPr>
        <w:t xml:space="preserve">ing of arrival and departure manager will harmonize and de-conflict the respective flows and enable more efficient runway utilization. ATM authorities can now coordinate arrival and departure activities and devise an arrival/departure sequence that avoids conflicts between the two. The synchronization of arrival and departure management allows </w:t>
      </w:r>
      <w:proofErr w:type="spellStart"/>
      <w:r>
        <w:rPr>
          <w:rFonts w:cs="Arial"/>
          <w:szCs w:val="20"/>
        </w:rPr>
        <w:t>ANSPs</w:t>
      </w:r>
      <w:proofErr w:type="spellEnd"/>
      <w:r>
        <w:rPr>
          <w:rFonts w:cs="Arial"/>
          <w:szCs w:val="20"/>
        </w:rPr>
        <w:t xml:space="preserve"> to configure arrival and departure procedures to maximize utilization of aerodrome and terminal airspace. </w:t>
      </w:r>
    </w:p>
    <w:p w:rsidR="007139C0" w:rsidRDefault="007139C0" w:rsidP="007139C0">
      <w:pPr>
        <w:rPr>
          <w:rFonts w:cs="Arial"/>
          <w:szCs w:val="20"/>
        </w:rPr>
      </w:pPr>
    </w:p>
    <w:p w:rsidR="007139C0" w:rsidRDefault="007139C0" w:rsidP="007139C0">
      <w:pPr>
        <w:rPr>
          <w:rFonts w:cs="Arial"/>
          <w:szCs w:val="20"/>
        </w:rPr>
      </w:pPr>
      <w:r>
        <w:rPr>
          <w:rFonts w:cs="Arial"/>
          <w:szCs w:val="20"/>
        </w:rPr>
        <w:t>Synchronization</w:t>
      </w:r>
      <w:r w:rsidRPr="001A2CE6">
        <w:rPr>
          <w:rFonts w:cs="Arial"/>
          <w:szCs w:val="20"/>
        </w:rPr>
        <w:t xml:space="preserve"> of arrival and departure sequences relies upon operational consistency and information homogeneity. Flight information, such as speed, position, restrictions, and other relevant information, must be uniform and share across all ATC authorities. Information homogeneity and common procedures are essential in achieving the operational consistency between ATC authorities that is the stepping stone for departure and arrival </w:t>
      </w:r>
      <w:r>
        <w:rPr>
          <w:rFonts w:cs="Arial"/>
          <w:szCs w:val="20"/>
        </w:rPr>
        <w:t>synchronization</w:t>
      </w:r>
      <w:r w:rsidRPr="001A2CE6">
        <w:rPr>
          <w:rFonts w:cs="Arial"/>
          <w:szCs w:val="20"/>
        </w:rPr>
        <w:t>.</w:t>
      </w:r>
    </w:p>
    <w:p w:rsidR="007139C0" w:rsidRDefault="007139C0" w:rsidP="00B3452B">
      <w:pPr>
        <w:pStyle w:val="Heading3"/>
        <w:numPr>
          <w:ilvl w:val="2"/>
          <w:numId w:val="97"/>
        </w:numPr>
        <w:ind w:left="720"/>
      </w:pPr>
      <w:r>
        <w:t>Baseline</w:t>
      </w:r>
    </w:p>
    <w:p w:rsidR="007139C0" w:rsidRDefault="007139C0" w:rsidP="007139C0">
      <w:r>
        <w:t>Block 1 brought about the synchronization of surface and departure management. Specifically, surface management and departure sequencing will be linked to further streamline departure operations. Surface and departure activities will be coordinated. Precise surface movement reduces runway occupancy time and improves conformance to assigned departure time. RNAV/RNP procedures usage in high density terminal domain is more prevalent. Greater usage of RNAV/RNP procedures optimizes throughput and provides fuel-efficient routes for airspace users. Metering will also be extended into adjacent FIR airspace, ensure greater monitoring on conformance to Control Time of Arrivals. Extended metering will also assist in transitioning flights from en-route to terminal airspace.</w:t>
      </w:r>
    </w:p>
    <w:p w:rsidR="007139C0" w:rsidRDefault="007139C0" w:rsidP="00B3452B">
      <w:pPr>
        <w:pStyle w:val="Heading3"/>
        <w:numPr>
          <w:ilvl w:val="2"/>
          <w:numId w:val="97"/>
        </w:numPr>
        <w:ind w:left="720"/>
      </w:pPr>
      <w:r>
        <w:t>Change brought by the module</w:t>
      </w:r>
    </w:p>
    <w:p w:rsidR="007139C0" w:rsidRPr="00B76CE5" w:rsidRDefault="007139C0" w:rsidP="007139C0">
      <w:pPr>
        <w:autoSpaceDE w:val="0"/>
        <w:autoSpaceDN w:val="0"/>
        <w:adjustRightInd w:val="0"/>
        <w:spacing w:after="0"/>
        <w:rPr>
          <w:rFonts w:cs="Arial"/>
          <w:szCs w:val="20"/>
        </w:rPr>
      </w:pPr>
      <w:r w:rsidRPr="00B76CE5">
        <w:rPr>
          <w:rFonts w:cs="Arial"/>
          <w:szCs w:val="20"/>
        </w:rPr>
        <w:t>In Block 2, arrival and departure sequencing will be synchroni</w:t>
      </w:r>
      <w:r>
        <w:rPr>
          <w:rFonts w:cs="Arial"/>
          <w:szCs w:val="20"/>
        </w:rPr>
        <w:t>z</w:t>
      </w:r>
      <w:r w:rsidRPr="00B76CE5">
        <w:rPr>
          <w:rFonts w:cs="Arial"/>
          <w:szCs w:val="20"/>
        </w:rPr>
        <w:t xml:space="preserve">ed, establishing a predictable and efficient stream of flights in the terminal and aerodrome airspace and optimizing both terminal procedures and runway configuration to accommodate the maximum volume of aircraft. Runway and airspace configuration can be dynamically adjusted to accommodate any change in the arrival/departure flow patterns. Dynamic sequencing of arrival and departure flow will aid in the optimization of terminal procedures by avoiding or lessening the impact of relevant restrictions. The coupled arrival and departure sequence can be adjusted to accommodate the demand and terminal domain resource constraints. </w:t>
      </w:r>
    </w:p>
    <w:p w:rsidR="007139C0" w:rsidRPr="00B76CE5" w:rsidRDefault="007139C0" w:rsidP="007139C0">
      <w:pPr>
        <w:autoSpaceDE w:val="0"/>
        <w:autoSpaceDN w:val="0"/>
        <w:adjustRightInd w:val="0"/>
        <w:spacing w:after="0"/>
        <w:rPr>
          <w:rFonts w:cs="Arial"/>
          <w:szCs w:val="20"/>
        </w:rPr>
      </w:pPr>
      <w:r w:rsidRPr="00B76CE5">
        <w:rPr>
          <w:rFonts w:cs="Arial"/>
          <w:szCs w:val="20"/>
        </w:rPr>
        <w:t xml:space="preserve">The primary benefits of such </w:t>
      </w:r>
      <w:r>
        <w:rPr>
          <w:rFonts w:cs="Arial"/>
          <w:szCs w:val="20"/>
        </w:rPr>
        <w:t>synchronization</w:t>
      </w:r>
      <w:r w:rsidRPr="00B76CE5">
        <w:rPr>
          <w:rFonts w:cs="Arial"/>
          <w:szCs w:val="20"/>
        </w:rPr>
        <w:t xml:space="preserve"> are </w:t>
      </w:r>
      <w:r>
        <w:rPr>
          <w:rFonts w:cs="Arial"/>
          <w:szCs w:val="20"/>
        </w:rPr>
        <w:t>optimize</w:t>
      </w:r>
      <w:r w:rsidRPr="00B76CE5">
        <w:rPr>
          <w:rFonts w:cs="Arial"/>
          <w:szCs w:val="20"/>
        </w:rPr>
        <w:t>d allocation of airspace/aerodrome resources, resulting in greater runway and airspace throughput. Arrival and departure flow can be sequenced to circumvent the negative impacts of natural phenomena, separation restrictions, and conflicts. This gives ATM greater latitude in coping with excess demand. Integrated arrival and departure management ensure that aircraft are optimally spaced to achieve the maximum throughput.</w:t>
      </w:r>
    </w:p>
    <w:p w:rsidR="007139C0" w:rsidRDefault="007139C0" w:rsidP="007139C0">
      <w:pPr>
        <w:autoSpaceDE w:val="0"/>
        <w:autoSpaceDN w:val="0"/>
        <w:adjustRightInd w:val="0"/>
        <w:spacing w:after="0"/>
      </w:pPr>
      <w:r w:rsidRPr="00B76CE5">
        <w:rPr>
          <w:rFonts w:cs="Arial"/>
          <w:szCs w:val="20"/>
        </w:rPr>
        <w:t xml:space="preserve">The </w:t>
      </w:r>
      <w:r>
        <w:rPr>
          <w:rFonts w:cs="Arial"/>
          <w:szCs w:val="20"/>
        </w:rPr>
        <w:t>synchronized</w:t>
      </w:r>
      <w:r w:rsidRPr="00B76CE5">
        <w:rPr>
          <w:rFonts w:cs="Arial"/>
          <w:szCs w:val="20"/>
        </w:rPr>
        <w:t xml:space="preserve"> information flow as the result of </w:t>
      </w:r>
      <w:r>
        <w:rPr>
          <w:rFonts w:cs="Arial"/>
          <w:szCs w:val="20"/>
        </w:rPr>
        <w:t>harmonization</w:t>
      </w:r>
      <w:r w:rsidRPr="00B76CE5">
        <w:rPr>
          <w:rFonts w:cs="Arial"/>
          <w:szCs w:val="20"/>
        </w:rPr>
        <w:t xml:space="preserve"> between departure and arrival also foster greater common situation awareness for all stakeholders. Information transferred between all ATC authorities involved will be reconciled to provide a common operational picture. This reduces the complexity</w:t>
      </w:r>
      <w:r>
        <w:t xml:space="preserve">. </w:t>
      </w:r>
    </w:p>
    <w:p w:rsidR="007139C0" w:rsidRDefault="007139C0" w:rsidP="00B3452B">
      <w:pPr>
        <w:pStyle w:val="Heading1"/>
        <w:numPr>
          <w:ilvl w:val="0"/>
          <w:numId w:val="97"/>
        </w:numPr>
      </w:pPr>
      <w:r w:rsidRPr="00C16ACB">
        <w:t xml:space="preserve">Intended </w:t>
      </w:r>
      <w:r>
        <w:t xml:space="preserve">Performance </w:t>
      </w:r>
      <w:r w:rsidRPr="00C16ACB">
        <w:t>Operational Improvement</w:t>
      </w:r>
    </w:p>
    <w:p w:rsidR="007139C0" w:rsidRPr="00AE6438" w:rsidRDefault="007139C0" w:rsidP="007139C0">
      <w:pPr>
        <w:pStyle w:val="Heading1"/>
        <w:ind w:left="720"/>
        <w:rPr>
          <w:sz w:val="20"/>
          <w:szCs w:val="20"/>
        </w:rPr>
      </w:pPr>
      <w:r w:rsidRPr="00AE6438">
        <w:t xml:space="preserve">Metrics to determine the success of the module are proposed in the </w:t>
      </w:r>
      <w:r w:rsidRPr="00AE6438">
        <w:rPr>
          <w:i/>
          <w:iCs/>
        </w:rPr>
        <w:t>Manual on Global Performance of the Air Navigation System</w:t>
      </w:r>
      <w:r w:rsidRPr="00AE6438">
        <w:rPr>
          <w:iCs/>
        </w:rPr>
        <w:t xml:space="preserve"> (Doc 9883)</w:t>
      </w:r>
      <w:r w:rsidRPr="00AE6438">
        <w:t>.</w:t>
      </w:r>
      <w:r w:rsidRPr="00AE6438">
        <w:rPr>
          <w:sz w:val="20"/>
          <w:szCs w:val="20"/>
        </w:rPr>
        <w:t xml:space="preserve"> </w:t>
      </w:r>
    </w:p>
    <w:p w:rsidR="007139C0" w:rsidRPr="00AC49D9" w:rsidRDefault="007139C0" w:rsidP="007139C0"/>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139C0" w:rsidTr="007139C0">
        <w:tc>
          <w:tcPr>
            <w:tcW w:w="3085" w:type="dxa"/>
          </w:tcPr>
          <w:p w:rsidR="007139C0" w:rsidRPr="009A7910" w:rsidRDefault="007139C0" w:rsidP="007139C0">
            <w:pPr>
              <w:spacing w:before="60" w:after="60"/>
              <w:jc w:val="right"/>
              <w:rPr>
                <w:i/>
              </w:rPr>
            </w:pPr>
            <w:r w:rsidRPr="00354420">
              <w:rPr>
                <w:i/>
              </w:rPr>
              <w:t>Capacity</w:t>
            </w:r>
          </w:p>
        </w:tc>
        <w:tc>
          <w:tcPr>
            <w:tcW w:w="6804" w:type="dxa"/>
          </w:tcPr>
          <w:p w:rsidR="007139C0" w:rsidRPr="002C0B5D" w:rsidRDefault="007139C0" w:rsidP="007139C0">
            <w:pPr>
              <w:spacing w:before="60"/>
              <w:rPr>
                <w:bCs/>
              </w:rPr>
            </w:pPr>
            <w:r w:rsidRPr="00230A69">
              <w:rPr>
                <w:bCs/>
                <w:iCs/>
                <w:lang w:val="en-US"/>
              </w:rPr>
              <w:t>Decrease in Miles-in-Trail (MIT) restrictions implies greater capacity in the terminal and aerodrome domain</w:t>
            </w:r>
          </w:p>
        </w:tc>
      </w:tr>
      <w:tr w:rsidR="007139C0" w:rsidTr="007139C0">
        <w:tc>
          <w:tcPr>
            <w:tcW w:w="3085" w:type="dxa"/>
          </w:tcPr>
          <w:p w:rsidR="007139C0" w:rsidRPr="00354420" w:rsidRDefault="007139C0" w:rsidP="007139C0">
            <w:pPr>
              <w:spacing w:before="60" w:after="60"/>
              <w:jc w:val="right"/>
              <w:rPr>
                <w:i/>
              </w:rPr>
            </w:pPr>
            <w:r w:rsidRPr="00354420">
              <w:rPr>
                <w:i/>
              </w:rPr>
              <w:t>Efficiency</w:t>
            </w:r>
          </w:p>
        </w:tc>
        <w:tc>
          <w:tcPr>
            <w:tcW w:w="6804" w:type="dxa"/>
          </w:tcPr>
          <w:p w:rsidR="007139C0" w:rsidRDefault="007139C0" w:rsidP="007139C0">
            <w:pPr>
              <w:spacing w:before="60"/>
            </w:pPr>
            <w:r w:rsidRPr="006A1F53">
              <w:rPr>
                <w:bCs/>
                <w:iCs/>
                <w:lang w:val="en-US"/>
              </w:rPr>
              <w:t>Optimize utilization of terminal and runway resources.</w:t>
            </w:r>
            <w:r>
              <w:t xml:space="preserve"> </w:t>
            </w:r>
            <w:r w:rsidRPr="007F2C5A">
              <w:rPr>
                <w:bCs/>
                <w:iCs/>
                <w:lang w:val="en-US"/>
              </w:rPr>
              <w:t>a.</w:t>
            </w:r>
            <w:r w:rsidRPr="007F2C5A">
              <w:rPr>
                <w:bCs/>
                <w:iCs/>
                <w:lang w:val="en-US"/>
              </w:rPr>
              <w:tab/>
              <w:t>Optimize and coordinate arrival and departure traffic flows in the terminal and aerodrome domain</w:t>
            </w:r>
          </w:p>
        </w:tc>
      </w:tr>
      <w:tr w:rsidR="007139C0" w:rsidTr="007139C0">
        <w:tc>
          <w:tcPr>
            <w:tcW w:w="3085" w:type="dxa"/>
          </w:tcPr>
          <w:p w:rsidR="007139C0" w:rsidRPr="00354420" w:rsidRDefault="007139C0" w:rsidP="007139C0">
            <w:pPr>
              <w:spacing w:before="60" w:after="60"/>
              <w:jc w:val="right"/>
              <w:rPr>
                <w:i/>
              </w:rPr>
            </w:pPr>
            <w:r w:rsidRPr="00354420">
              <w:rPr>
                <w:i/>
              </w:rPr>
              <w:t>Predictability</w:t>
            </w:r>
          </w:p>
        </w:tc>
        <w:tc>
          <w:tcPr>
            <w:tcW w:w="6804" w:type="dxa"/>
          </w:tcPr>
          <w:p w:rsidR="007139C0" w:rsidRDefault="007139C0" w:rsidP="007139C0">
            <w:pPr>
              <w:spacing w:before="60"/>
            </w:pPr>
            <w:r>
              <w:t>Decrease uncertainties in aerodrome/terminal demand prediction</w:t>
            </w:r>
          </w:p>
        </w:tc>
      </w:tr>
      <w:tr w:rsidR="007139C0" w:rsidTr="007139C0">
        <w:tc>
          <w:tcPr>
            <w:tcW w:w="3085" w:type="dxa"/>
          </w:tcPr>
          <w:p w:rsidR="007139C0" w:rsidRDefault="007139C0" w:rsidP="007139C0">
            <w:pPr>
              <w:spacing w:before="60" w:after="60"/>
              <w:jc w:val="right"/>
              <w:rPr>
                <w:i/>
              </w:rPr>
            </w:pPr>
            <w:r>
              <w:rPr>
                <w:i/>
              </w:rPr>
              <w:t>Flexibility</w:t>
            </w:r>
          </w:p>
        </w:tc>
        <w:tc>
          <w:tcPr>
            <w:tcW w:w="6804" w:type="dxa"/>
          </w:tcPr>
          <w:p w:rsidR="007139C0" w:rsidRPr="00791186" w:rsidRDefault="007139C0" w:rsidP="007139C0">
            <w:pPr>
              <w:spacing w:before="60"/>
              <w:rPr>
                <w:lang w:val="en-US"/>
              </w:rPr>
            </w:pPr>
            <w:r>
              <w:rPr>
                <w:bCs/>
              </w:rPr>
              <w:t>Enables dynamic scheduling and d</w:t>
            </w:r>
            <w:r w:rsidRPr="00791186">
              <w:rPr>
                <w:bCs/>
              </w:rPr>
              <w:t>ynamic runway configuration to better accommodate arrival/departure patterns</w:t>
            </w:r>
          </w:p>
        </w:tc>
      </w:tr>
    </w:tbl>
    <w:p w:rsidR="007139C0" w:rsidRDefault="007139C0" w:rsidP="007139C0">
      <w:pPr>
        <w:autoSpaceDE w:val="0"/>
        <w:autoSpaceDN w:val="0"/>
        <w:adjustRightInd w:val="0"/>
        <w:spacing w:after="0"/>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8"/>
        <w:gridCol w:w="6777"/>
      </w:tblGrid>
      <w:tr w:rsidR="007139C0" w:rsidTr="007139C0">
        <w:tc>
          <w:tcPr>
            <w:tcW w:w="3078" w:type="dxa"/>
          </w:tcPr>
          <w:p w:rsidR="007139C0" w:rsidRPr="00336C7F" w:rsidRDefault="00A853FD" w:rsidP="007139C0">
            <w:pPr>
              <w:spacing w:before="60" w:after="60"/>
              <w:jc w:val="right"/>
              <w:rPr>
                <w:i/>
              </w:rPr>
            </w:pPr>
            <w:hyperlink w:anchor="CBA" w:history="1">
              <w:r w:rsidR="007139C0" w:rsidRPr="004B463A">
                <w:rPr>
                  <w:rStyle w:val="Hyperlink"/>
                  <w:i/>
                </w:rPr>
                <w:t>CBA</w:t>
              </w:r>
            </w:hyperlink>
          </w:p>
        </w:tc>
        <w:tc>
          <w:tcPr>
            <w:tcW w:w="6777" w:type="dxa"/>
          </w:tcPr>
          <w:p w:rsidR="007139C0" w:rsidRPr="00AB50C8" w:rsidRDefault="007139C0" w:rsidP="007139C0">
            <w:r>
              <w:t>Linked AMAN/DMAN will reduce ground delay. In the US, the Integrated Arrival and Departure Capability (IDAC) provide over .99 million minutes in benefits over the evaluation period, or $47.20 million (risk adjusted constant year)</w:t>
            </w:r>
            <w:r>
              <w:rPr>
                <w:rStyle w:val="FootnoteReference"/>
              </w:rPr>
              <w:footnoteReference w:id="2"/>
            </w:r>
            <w:r>
              <w:t xml:space="preserve"> in benefits to airspace users and passengers. Implementation of linked AMAN/DMAN will also increase compliance to ATM decision such as assigned arrival and departure time. Coordination of arrival and departure flow, along with modifications to airspace and aerodrome configuration will enhance throughput and airspace capacity. Reconfiguration of airspace to accommodate different arrival/departure patterns entails more agile terminal operations.</w:t>
            </w:r>
          </w:p>
        </w:tc>
      </w:tr>
    </w:tbl>
    <w:p w:rsidR="007139C0" w:rsidRPr="00C26951" w:rsidRDefault="007139C0" w:rsidP="00B3452B">
      <w:pPr>
        <w:pStyle w:val="Heading1"/>
        <w:numPr>
          <w:ilvl w:val="0"/>
          <w:numId w:val="97"/>
        </w:numPr>
      </w:pPr>
      <w:r w:rsidRPr="00C26951">
        <w:t xml:space="preserve">Necessary Procedures (Air </w:t>
      </w:r>
      <w:r>
        <w:t>&amp;</w:t>
      </w:r>
      <w:r w:rsidRPr="00C26951">
        <w:t xml:space="preserve"> Ground)</w:t>
      </w:r>
    </w:p>
    <w:p w:rsidR="007139C0" w:rsidRPr="00477BAB" w:rsidRDefault="007139C0" w:rsidP="007139C0">
      <w:pPr>
        <w:pStyle w:val="Default"/>
        <w:jc w:val="both"/>
        <w:rPr>
          <w:rFonts w:ascii="Arial" w:hAnsi="Arial" w:cs="Arial"/>
          <w:sz w:val="20"/>
          <w:szCs w:val="20"/>
        </w:rPr>
      </w:pPr>
      <w:r w:rsidRPr="00477BAB">
        <w:rPr>
          <w:rFonts w:ascii="Arial" w:hAnsi="Arial" w:cs="Arial"/>
          <w:sz w:val="20"/>
          <w:szCs w:val="20"/>
        </w:rPr>
        <w:t xml:space="preserve">The ICAO </w:t>
      </w:r>
      <w:r w:rsidRPr="00477BAB">
        <w:rPr>
          <w:rFonts w:ascii="Arial" w:hAnsi="Arial" w:cs="Arial"/>
          <w:i/>
          <w:iCs/>
          <w:sz w:val="20"/>
          <w:szCs w:val="20"/>
        </w:rPr>
        <w:t xml:space="preserve">Manual on Global Performance of the Air Navigation System </w:t>
      </w:r>
      <w:r w:rsidRPr="00477BAB">
        <w:rPr>
          <w:rFonts w:ascii="Arial" w:hAnsi="Arial" w:cs="Arial"/>
          <w:sz w:val="20"/>
          <w:szCs w:val="20"/>
        </w:rPr>
        <w:t xml:space="preserve">(ICAO Document 9883) provides guidance on implementing </w:t>
      </w:r>
      <w:r>
        <w:rPr>
          <w:rFonts w:ascii="Arial" w:hAnsi="Arial" w:cs="Arial"/>
          <w:sz w:val="20"/>
          <w:szCs w:val="20"/>
        </w:rPr>
        <w:t xml:space="preserve">integrated arrival and departure </w:t>
      </w:r>
      <w:r w:rsidRPr="00477BAB">
        <w:rPr>
          <w:rFonts w:ascii="Arial" w:hAnsi="Arial" w:cs="Arial"/>
          <w:sz w:val="20"/>
          <w:szCs w:val="20"/>
        </w:rPr>
        <w:t xml:space="preserve">consistent with the vision of a performance-oriented ATM System. The TBFM and </w:t>
      </w:r>
      <w:hyperlink w:anchor="AMANDMAN" w:history="1">
        <w:r w:rsidRPr="00893CD7">
          <w:rPr>
            <w:rStyle w:val="Hyperlink"/>
            <w:rFonts w:ascii="Arial" w:hAnsi="Arial" w:cs="Arial"/>
            <w:sz w:val="20"/>
            <w:szCs w:val="20"/>
          </w:rPr>
          <w:t>AMAN/DMAN</w:t>
        </w:r>
      </w:hyperlink>
      <w:r w:rsidRPr="00477BAB">
        <w:rPr>
          <w:rFonts w:ascii="Arial" w:hAnsi="Arial" w:cs="Arial"/>
          <w:sz w:val="20"/>
          <w:szCs w:val="20"/>
        </w:rPr>
        <w:t xml:space="preserve"> efforts</w:t>
      </w:r>
      <w:r>
        <w:rPr>
          <w:rFonts w:ascii="Arial" w:hAnsi="Arial" w:cs="Arial"/>
          <w:sz w:val="20"/>
          <w:szCs w:val="20"/>
        </w:rPr>
        <w:t>, along with other initiatives,</w:t>
      </w:r>
      <w:r w:rsidRPr="00477BAB">
        <w:rPr>
          <w:rFonts w:ascii="Arial" w:hAnsi="Arial" w:cs="Arial"/>
          <w:sz w:val="20"/>
          <w:szCs w:val="20"/>
        </w:rPr>
        <w:t xml:space="preserve"> provide the systems and operational procedures necessary.  </w:t>
      </w:r>
      <w:r>
        <w:rPr>
          <w:rFonts w:ascii="Arial" w:hAnsi="Arial" w:cs="Arial"/>
          <w:sz w:val="20"/>
          <w:szCs w:val="20"/>
        </w:rPr>
        <w:t>Airspace integration and re-design maybe required.</w:t>
      </w:r>
    </w:p>
    <w:p w:rsidR="007139C0" w:rsidRDefault="007139C0" w:rsidP="007139C0">
      <w:pPr>
        <w:pStyle w:val="Default"/>
        <w:jc w:val="both"/>
        <w:rPr>
          <w:rFonts w:ascii="Arial" w:hAnsi="Arial" w:cs="Arial"/>
          <w:sz w:val="20"/>
          <w:szCs w:val="20"/>
        </w:rPr>
      </w:pPr>
      <w:r>
        <w:rPr>
          <w:rFonts w:ascii="Arial" w:hAnsi="Arial" w:cs="Arial"/>
          <w:sz w:val="20"/>
          <w:szCs w:val="20"/>
        </w:rPr>
        <w:t xml:space="preserve"> </w:t>
      </w:r>
    </w:p>
    <w:p w:rsidR="007139C0" w:rsidRDefault="007139C0" w:rsidP="007139C0">
      <w:r w:rsidRPr="00EF2012">
        <w:rPr>
          <w:rFonts w:cs="Arial"/>
          <w:szCs w:val="20"/>
        </w:rPr>
        <w:t>Integration of AMAN, DMAN through increased automation is subject to research and validation. Supported by Airport CDM it will also require changes in the relationships between the actors.</w:t>
      </w:r>
      <w:r>
        <w:rPr>
          <w:rFonts w:cs="Arial"/>
          <w:szCs w:val="20"/>
        </w:rPr>
        <w:t xml:space="preserve"> </w:t>
      </w:r>
      <w:r w:rsidRPr="00EF2012">
        <w:rPr>
          <w:rFonts w:cs="Arial"/>
          <w:szCs w:val="20"/>
        </w:rPr>
        <w:t xml:space="preserve">These efforts would provide the necessary operational procedures defining the role </w:t>
      </w:r>
      <w:r>
        <w:rPr>
          <w:rFonts w:cs="Arial"/>
          <w:szCs w:val="20"/>
        </w:rPr>
        <w:t>of each actor (Crew,</w:t>
      </w:r>
      <w:r w:rsidRPr="00EF2012">
        <w:rPr>
          <w:rFonts w:cs="Arial"/>
          <w:szCs w:val="20"/>
        </w:rPr>
        <w:t xml:space="preserve"> ATS Unit</w:t>
      </w:r>
      <w:r>
        <w:rPr>
          <w:rFonts w:cs="Arial"/>
          <w:szCs w:val="20"/>
        </w:rPr>
        <w:t>s, airport) and their relations.</w:t>
      </w:r>
    </w:p>
    <w:p w:rsidR="007139C0" w:rsidRDefault="007139C0" w:rsidP="00B3452B">
      <w:pPr>
        <w:pStyle w:val="Heading1"/>
        <w:numPr>
          <w:ilvl w:val="0"/>
          <w:numId w:val="97"/>
        </w:numPr>
      </w:pPr>
      <w:r w:rsidRPr="00C26951">
        <w:t xml:space="preserve">Necessary </w:t>
      </w:r>
      <w:r>
        <w:t>System Capability</w:t>
      </w:r>
    </w:p>
    <w:p w:rsidR="007139C0" w:rsidRDefault="007139C0" w:rsidP="00B3452B">
      <w:pPr>
        <w:pStyle w:val="Heading2"/>
        <w:numPr>
          <w:ilvl w:val="1"/>
          <w:numId w:val="97"/>
        </w:numPr>
        <w:ind w:left="994"/>
      </w:pPr>
      <w:r>
        <w:t>Avionics</w:t>
      </w:r>
    </w:p>
    <w:p w:rsidR="007139C0" w:rsidRPr="00AC49D9" w:rsidRDefault="007139C0" w:rsidP="007139C0">
      <w:r>
        <w:t>No additional avionics (FMS) beyond Block 0 is required for the implementation of this module</w:t>
      </w:r>
    </w:p>
    <w:p w:rsidR="007139C0" w:rsidRPr="00C26951" w:rsidRDefault="007139C0" w:rsidP="00B3452B">
      <w:pPr>
        <w:pStyle w:val="Heading2"/>
        <w:numPr>
          <w:ilvl w:val="1"/>
          <w:numId w:val="97"/>
        </w:numPr>
        <w:ind w:left="994"/>
      </w:pPr>
      <w:r>
        <w:t>Ground Systems</w:t>
      </w:r>
    </w:p>
    <w:p w:rsidR="007139C0" w:rsidRDefault="007139C0" w:rsidP="007139C0">
      <w:pPr>
        <w:pStyle w:val="Default"/>
        <w:rPr>
          <w:rFonts w:ascii="Arial" w:hAnsi="Arial" w:cs="Arial"/>
          <w:sz w:val="20"/>
          <w:szCs w:val="20"/>
        </w:rPr>
      </w:pPr>
      <w:r>
        <w:rPr>
          <w:rFonts w:ascii="Arial" w:hAnsi="Arial" w:cs="Arial"/>
          <w:sz w:val="20"/>
          <w:szCs w:val="20"/>
        </w:rPr>
        <w:t xml:space="preserve">Mechanism to share relevant information effectively and in a timely manner is essential to this element and also fosters greater common situational awareness between all users of the aerodrome and its surrounding airspace. </w:t>
      </w:r>
    </w:p>
    <w:p w:rsidR="007139C0" w:rsidRDefault="007139C0" w:rsidP="00B3452B">
      <w:pPr>
        <w:pStyle w:val="Heading1"/>
        <w:numPr>
          <w:ilvl w:val="0"/>
          <w:numId w:val="97"/>
        </w:numPr>
      </w:pPr>
      <w:r>
        <w:t>Human Performance</w:t>
      </w:r>
    </w:p>
    <w:p w:rsidR="007139C0" w:rsidRDefault="007139C0" w:rsidP="00B3452B">
      <w:pPr>
        <w:pStyle w:val="Heading2"/>
        <w:numPr>
          <w:ilvl w:val="1"/>
          <w:numId w:val="97"/>
        </w:numPr>
        <w:ind w:left="994"/>
      </w:pPr>
      <w:r>
        <w:t>Human Factors Considerations</w:t>
      </w:r>
    </w:p>
    <w:p w:rsidR="007139C0" w:rsidRPr="003B348C" w:rsidRDefault="007139C0" w:rsidP="00B3452B">
      <w:pPr>
        <w:pStyle w:val="Heading2"/>
        <w:numPr>
          <w:ilvl w:val="2"/>
          <w:numId w:val="97"/>
        </w:numPr>
        <w:ind w:left="0" w:firstLine="0"/>
        <w:rPr>
          <w:b w:val="0"/>
          <w:bCs w:val="0"/>
          <w:i w:val="0"/>
          <w:iCs w:val="0"/>
          <w:sz w:val="20"/>
          <w:szCs w:val="20"/>
        </w:rPr>
      </w:pPr>
      <w:r w:rsidRPr="003B348C">
        <w:rPr>
          <w:b w:val="0"/>
          <w:bCs w:val="0"/>
          <w:i w:val="0"/>
          <w:iCs w:val="0"/>
          <w:sz w:val="20"/>
          <w:szCs w:val="20"/>
        </w:rPr>
        <w:t>ATM personnel responsibilities will not be affected, however,</w:t>
      </w:r>
      <w:r>
        <w:rPr>
          <w:b w:val="0"/>
          <w:bCs w:val="0"/>
          <w:i w:val="0"/>
          <w:iCs w:val="0"/>
          <w:sz w:val="20"/>
          <w:szCs w:val="20"/>
        </w:rPr>
        <w:t xml:space="preserve"> t</w:t>
      </w:r>
      <w:r w:rsidRPr="00B177FB">
        <w:rPr>
          <w:rStyle w:val="Strong"/>
          <w:i w:val="0"/>
          <w:iCs w:val="0"/>
          <w:sz w:val="20"/>
          <w:szCs w:val="20"/>
        </w:rPr>
        <w:t>his</w:t>
      </w:r>
      <w:r w:rsidRPr="003B348C">
        <w:rPr>
          <w:rStyle w:val="Strong"/>
          <w:i w:val="0"/>
          <w:iCs w:val="0"/>
          <w:sz w:val="20"/>
          <w:szCs w:val="20"/>
        </w:rPr>
        <w:t xml:space="preserve">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w:t>
      </w:r>
      <w:r w:rsidRPr="003B348C">
        <w:rPr>
          <w:rStyle w:val="Strong"/>
          <w:b/>
          <w:bCs/>
          <w:i w:val="0"/>
          <w:iCs w:val="0"/>
          <w:sz w:val="20"/>
          <w:szCs w:val="20"/>
        </w:rPr>
        <w:t>-</w:t>
      </w:r>
      <w:r w:rsidRPr="003B348C">
        <w:rPr>
          <w:rStyle w:val="Strong"/>
          <w:i w:val="0"/>
          <w:iCs w:val="0"/>
          <w:sz w:val="20"/>
          <w:szCs w:val="20"/>
        </w:rPr>
        <w:t xml:space="preserve">machine interface issue if there are any and providing the </w:t>
      </w:r>
      <w:r>
        <w:rPr>
          <w:rStyle w:val="Strong"/>
          <w:i w:val="0"/>
          <w:iCs w:val="0"/>
          <w:sz w:val="20"/>
          <w:szCs w:val="20"/>
        </w:rPr>
        <w:t>h</w:t>
      </w:r>
      <w:r w:rsidRPr="003B348C">
        <w:rPr>
          <w:rStyle w:val="Strong"/>
          <w:i w:val="0"/>
          <w:iCs w:val="0"/>
          <w:sz w:val="20"/>
          <w:szCs w:val="20"/>
        </w:rPr>
        <w:t>igh risk mitigation strategies to account for them</w:t>
      </w:r>
      <w:r>
        <w:rPr>
          <w:rStyle w:val="Strong"/>
          <w:i w:val="0"/>
          <w:iCs w:val="0"/>
          <w:sz w:val="20"/>
          <w:szCs w:val="20"/>
        </w:rPr>
        <w:t>.</w:t>
      </w:r>
    </w:p>
    <w:p w:rsidR="007139C0" w:rsidRDefault="007139C0" w:rsidP="00B3452B">
      <w:pPr>
        <w:pStyle w:val="Heading2"/>
        <w:numPr>
          <w:ilvl w:val="1"/>
          <w:numId w:val="97"/>
        </w:numPr>
        <w:ind w:left="994"/>
      </w:pPr>
      <w:r>
        <w:t>Training and Qualification Requirements</w:t>
      </w:r>
    </w:p>
    <w:p w:rsidR="007139C0" w:rsidRDefault="007139C0" w:rsidP="00B3452B">
      <w:pPr>
        <w:pStyle w:val="ListParagraph"/>
        <w:numPr>
          <w:ilvl w:val="2"/>
          <w:numId w:val="97"/>
        </w:numPr>
        <w:ind w:left="0" w:firstLine="0"/>
      </w:pPr>
      <w:r>
        <w:t xml:space="preserve">Automation support is needed for Air Traffic Management in airspace with high demands. Thus, training is needed for ATM personnel. </w:t>
      </w:r>
    </w:p>
    <w:p w:rsidR="007139C0" w:rsidRDefault="007139C0" w:rsidP="007139C0">
      <w:pPr>
        <w:pStyle w:val="ListParagraph"/>
        <w:ind w:left="0"/>
      </w:pPr>
    </w:p>
    <w:p w:rsidR="007139C0" w:rsidRPr="00AC49D9" w:rsidRDefault="007139C0" w:rsidP="00B3452B">
      <w:pPr>
        <w:pStyle w:val="ListParagraph"/>
        <w:numPr>
          <w:ilvl w:val="2"/>
          <w:numId w:val="97"/>
        </w:numPr>
        <w:ind w:left="0" w:firstLine="0"/>
      </w:pPr>
      <w:r w:rsidRPr="003B348C">
        <w:rPr>
          <w:rStyle w:val="Strong"/>
          <w:rFonts w:cs="Arial"/>
          <w:b w:val="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t xml:space="preserve">. </w:t>
      </w:r>
    </w:p>
    <w:p w:rsidR="007139C0" w:rsidRPr="00B177FB" w:rsidRDefault="007139C0" w:rsidP="00B3452B">
      <w:pPr>
        <w:pStyle w:val="Heading1"/>
        <w:numPr>
          <w:ilvl w:val="0"/>
          <w:numId w:val="97"/>
        </w:numPr>
        <w:rPr>
          <w:b w:val="0"/>
          <w:bCs w:val="0"/>
        </w:rPr>
      </w:pPr>
      <w:r w:rsidRPr="00C26951">
        <w:t>Regulatory/</w:t>
      </w:r>
      <w:r>
        <w:t>standardization</w:t>
      </w:r>
      <w:r w:rsidRPr="00C26951">
        <w:t xml:space="preserve"> needs and Approval Plan (Air </w:t>
      </w:r>
      <w:r>
        <w:t>&amp;</w:t>
      </w:r>
      <w:r w:rsidRPr="00C26951">
        <w:t xml:space="preserve"> Ground)</w:t>
      </w:r>
    </w:p>
    <w:p w:rsidR="007139C0" w:rsidRDefault="007139C0" w:rsidP="00B3452B">
      <w:pPr>
        <w:pStyle w:val="ListParagraph"/>
        <w:numPr>
          <w:ilvl w:val="0"/>
          <w:numId w:val="216"/>
        </w:numPr>
      </w:pPr>
      <w:r>
        <w:rPr>
          <w:b/>
          <w:bCs/>
        </w:rPr>
        <w:t>Regulatory/Standardization:</w:t>
      </w:r>
      <w:r w:rsidRPr="002B6405">
        <w:t xml:space="preserve"> Updates required for policies on arrival and departure information sharing, roles and responsibilities of all users of the aerodrome surface and terminal airspace, and mutual understanding/acceptance of operational procedures in published criteria that includes</w:t>
      </w:r>
      <w:r>
        <w:t xml:space="preserve"> those given in Section 8.4. </w:t>
      </w:r>
    </w:p>
    <w:p w:rsidR="007139C0" w:rsidRDefault="007139C0" w:rsidP="00B3452B">
      <w:pPr>
        <w:pStyle w:val="ListParagraph"/>
        <w:numPr>
          <w:ilvl w:val="0"/>
          <w:numId w:val="216"/>
        </w:numPr>
      </w:pPr>
      <w:r w:rsidRPr="004C5B5E">
        <w:rPr>
          <w:b/>
          <w:bCs/>
        </w:rPr>
        <w:t>Approval Plans</w:t>
      </w:r>
      <w:r w:rsidRPr="00DD2A4B">
        <w:rPr>
          <w:b/>
          <w:bCs/>
        </w:rPr>
        <w:t>:</w:t>
      </w:r>
      <w:r w:rsidRPr="00DD2A4B">
        <w:t xml:space="preserve">  To Be Determined</w:t>
      </w:r>
    </w:p>
    <w:p w:rsidR="007139C0" w:rsidRDefault="007139C0" w:rsidP="00B3452B">
      <w:pPr>
        <w:pStyle w:val="Heading1"/>
        <w:numPr>
          <w:ilvl w:val="0"/>
          <w:numId w:val="97"/>
        </w:numPr>
      </w:pPr>
      <w:r w:rsidRPr="00B957FB">
        <w:t>Implementation and Demonstration Activities</w:t>
      </w:r>
    </w:p>
    <w:p w:rsidR="007139C0" w:rsidRDefault="007139C0" w:rsidP="00B3452B">
      <w:pPr>
        <w:pStyle w:val="Heading2"/>
        <w:numPr>
          <w:ilvl w:val="1"/>
          <w:numId w:val="97"/>
        </w:numPr>
        <w:ind w:left="994"/>
      </w:pPr>
      <w:r>
        <w:t>Current Use</w:t>
      </w:r>
    </w:p>
    <w:p w:rsidR="007139C0" w:rsidRDefault="007139C0" w:rsidP="007139C0">
      <w:pPr>
        <w:ind w:firstLine="90"/>
      </w:pPr>
      <w:r>
        <w:t xml:space="preserve">There is no current operational use of departure and arrival management integration automation. </w:t>
      </w:r>
    </w:p>
    <w:p w:rsidR="007139C0" w:rsidRPr="00B957FB" w:rsidRDefault="007139C0" w:rsidP="00B3452B">
      <w:pPr>
        <w:pStyle w:val="Heading2"/>
        <w:numPr>
          <w:ilvl w:val="1"/>
          <w:numId w:val="97"/>
        </w:numPr>
        <w:ind w:left="274" w:firstLine="0"/>
      </w:pPr>
      <w:r w:rsidRPr="00B957FB">
        <w:t>Planned or Ongoing Trials</w:t>
      </w:r>
    </w:p>
    <w:p w:rsidR="007139C0" w:rsidRDefault="007139C0" w:rsidP="007139C0">
      <w:pPr>
        <w:jc w:val="left"/>
      </w:pPr>
      <w:r>
        <w:t xml:space="preserve">. </w:t>
      </w:r>
      <w:r>
        <w:rPr>
          <w:rFonts w:cs="Arial"/>
          <w:u w:val="single"/>
        </w:rPr>
        <w:t>No currently planned trials or demonstrations at this time</w:t>
      </w:r>
    </w:p>
    <w:p w:rsidR="007139C0" w:rsidRDefault="007139C0" w:rsidP="00B3452B">
      <w:pPr>
        <w:pStyle w:val="Heading1"/>
        <w:numPr>
          <w:ilvl w:val="0"/>
          <w:numId w:val="97"/>
        </w:numPr>
      </w:pPr>
      <w:r>
        <w:t>Reference Documents</w:t>
      </w:r>
    </w:p>
    <w:p w:rsidR="007139C0" w:rsidRDefault="007139C0" w:rsidP="00B3452B">
      <w:pPr>
        <w:pStyle w:val="Heading2"/>
        <w:numPr>
          <w:ilvl w:val="1"/>
          <w:numId w:val="97"/>
        </w:numPr>
        <w:tabs>
          <w:tab w:val="clear" w:pos="720"/>
        </w:tabs>
        <w:ind w:left="274" w:firstLine="0"/>
      </w:pPr>
      <w:r>
        <w:t>Standards</w:t>
      </w:r>
    </w:p>
    <w:p w:rsidR="007139C0" w:rsidRDefault="007139C0" w:rsidP="00B3452B">
      <w:pPr>
        <w:pStyle w:val="Heading2"/>
        <w:numPr>
          <w:ilvl w:val="1"/>
          <w:numId w:val="97"/>
        </w:numPr>
        <w:tabs>
          <w:tab w:val="clear" w:pos="720"/>
        </w:tabs>
        <w:ind w:left="274" w:firstLine="0"/>
      </w:pPr>
      <w:r>
        <w:t>Procedures</w:t>
      </w:r>
    </w:p>
    <w:p w:rsidR="007139C0" w:rsidRDefault="007139C0" w:rsidP="00B3452B">
      <w:pPr>
        <w:pStyle w:val="Heading2"/>
        <w:numPr>
          <w:ilvl w:val="1"/>
          <w:numId w:val="97"/>
        </w:numPr>
        <w:tabs>
          <w:tab w:val="clear" w:pos="720"/>
        </w:tabs>
        <w:ind w:left="274" w:firstLine="0"/>
      </w:pPr>
      <w:r>
        <w:t>Guidance Material</w:t>
      </w:r>
    </w:p>
    <w:p w:rsidR="007139C0" w:rsidRDefault="007139C0" w:rsidP="007139C0">
      <w:pPr>
        <w:numPr>
          <w:ilvl w:val="0"/>
          <w:numId w:val="43"/>
        </w:numPr>
        <w:ind w:left="360"/>
        <w:rPr>
          <w:szCs w:val="22"/>
        </w:rPr>
      </w:pPr>
      <w:r>
        <w:rPr>
          <w:szCs w:val="22"/>
        </w:rPr>
        <w:t>European ATM Master Plan, Edition 1.0, March 2009, update in progress;</w:t>
      </w:r>
    </w:p>
    <w:p w:rsidR="007139C0" w:rsidRDefault="007139C0" w:rsidP="007139C0">
      <w:pPr>
        <w:numPr>
          <w:ilvl w:val="0"/>
          <w:numId w:val="43"/>
        </w:numPr>
        <w:ind w:left="360"/>
        <w:rPr>
          <w:szCs w:val="22"/>
        </w:rPr>
      </w:pPr>
      <w:r>
        <w:rPr>
          <w:szCs w:val="22"/>
        </w:rPr>
        <w:t>SESAR Definition Phase Deliverable 2 – The Performance Target, December 2006;</w:t>
      </w:r>
    </w:p>
    <w:p w:rsidR="007139C0" w:rsidRDefault="007139C0" w:rsidP="007139C0">
      <w:pPr>
        <w:numPr>
          <w:ilvl w:val="0"/>
          <w:numId w:val="43"/>
        </w:numPr>
        <w:ind w:left="360"/>
        <w:rPr>
          <w:szCs w:val="22"/>
        </w:rPr>
      </w:pPr>
      <w:r>
        <w:rPr>
          <w:szCs w:val="22"/>
        </w:rPr>
        <w:t>SESAR Definition Phase Deliverable 3 – The ATM Target Concept, September 2007;</w:t>
      </w:r>
    </w:p>
    <w:p w:rsidR="007139C0" w:rsidRDefault="007139C0" w:rsidP="007139C0">
      <w:pPr>
        <w:numPr>
          <w:ilvl w:val="0"/>
          <w:numId w:val="43"/>
        </w:numPr>
        <w:ind w:left="360"/>
        <w:rPr>
          <w:szCs w:val="22"/>
        </w:rPr>
      </w:pPr>
      <w:r>
        <w:rPr>
          <w:szCs w:val="22"/>
        </w:rPr>
        <w:t>SESAR Definition Phase Deliverable 5 – SESAR Master Plan, April 2008;</w:t>
      </w:r>
    </w:p>
    <w:p w:rsidR="007139C0" w:rsidRDefault="007139C0" w:rsidP="007139C0">
      <w:pPr>
        <w:numPr>
          <w:ilvl w:val="0"/>
          <w:numId w:val="43"/>
        </w:numPr>
        <w:ind w:left="360"/>
        <w:rPr>
          <w:szCs w:val="22"/>
        </w:rPr>
      </w:pPr>
      <w:r>
        <w:rPr>
          <w:szCs w:val="22"/>
        </w:rPr>
        <w:t>TBFM Business Case Analysis Report;</w:t>
      </w:r>
    </w:p>
    <w:p w:rsidR="007139C0" w:rsidRDefault="007139C0" w:rsidP="007139C0">
      <w:pPr>
        <w:numPr>
          <w:ilvl w:val="0"/>
          <w:numId w:val="43"/>
        </w:numPr>
        <w:ind w:left="360"/>
        <w:rPr>
          <w:szCs w:val="22"/>
        </w:rPr>
      </w:pPr>
      <w:proofErr w:type="spellStart"/>
      <w:r>
        <w:rPr>
          <w:szCs w:val="22"/>
        </w:rPr>
        <w:t>NextGen</w:t>
      </w:r>
      <w:proofErr w:type="spellEnd"/>
      <w:r>
        <w:rPr>
          <w:szCs w:val="22"/>
        </w:rPr>
        <w:t xml:space="preserve"> Midterm Concept of Operations v.2.0;</w:t>
      </w:r>
    </w:p>
    <w:p w:rsidR="007139C0" w:rsidRDefault="007139C0" w:rsidP="007139C0">
      <w:pPr>
        <w:numPr>
          <w:ilvl w:val="0"/>
          <w:numId w:val="43"/>
        </w:numPr>
        <w:ind w:left="360"/>
        <w:rPr>
          <w:szCs w:val="22"/>
        </w:rPr>
      </w:pPr>
      <w:r w:rsidRPr="004C5B5E">
        <w:rPr>
          <w:szCs w:val="22"/>
        </w:rPr>
        <w:t>RTCA Trajectory Operations Concept of Use</w:t>
      </w:r>
      <w:r>
        <w:rPr>
          <w:szCs w:val="22"/>
        </w:rPr>
        <w:t>.</w:t>
      </w:r>
      <w:r w:rsidRPr="004C5B5E">
        <w:rPr>
          <w:szCs w:val="22"/>
        </w:rPr>
        <w:t xml:space="preserve"> </w:t>
      </w:r>
    </w:p>
    <w:p w:rsidR="007139C0" w:rsidRDefault="007139C0" w:rsidP="00B3452B">
      <w:pPr>
        <w:pStyle w:val="Heading2"/>
        <w:numPr>
          <w:ilvl w:val="1"/>
          <w:numId w:val="217"/>
        </w:numPr>
        <w:ind w:left="274" w:firstLine="0"/>
      </w:pPr>
      <w:r>
        <w:t>Approval Documents</w:t>
      </w:r>
    </w:p>
    <w:p w:rsidR="007139C0" w:rsidRDefault="007139C0" w:rsidP="00B3452B">
      <w:pPr>
        <w:pStyle w:val="ListParagraph"/>
        <w:numPr>
          <w:ilvl w:val="0"/>
          <w:numId w:val="183"/>
        </w:numPr>
        <w:ind w:left="360"/>
      </w:pPr>
      <w:r w:rsidRPr="00FA17FF">
        <w:t xml:space="preserve">ICAO Doc 4444, </w:t>
      </w:r>
      <w:r w:rsidRPr="00637798">
        <w:rPr>
          <w:i/>
          <w:iCs/>
        </w:rPr>
        <w:t>Procedures for Air Navigation Services — Air Traffic Management</w:t>
      </w:r>
      <w:r w:rsidRPr="00FA17FF">
        <w:t>;</w:t>
      </w:r>
    </w:p>
    <w:p w:rsidR="007139C0" w:rsidRPr="004C5B5E" w:rsidRDefault="007139C0" w:rsidP="007139C0">
      <w:pPr>
        <w:numPr>
          <w:ilvl w:val="0"/>
          <w:numId w:val="43"/>
        </w:numPr>
        <w:ind w:left="360"/>
        <w:rPr>
          <w:szCs w:val="22"/>
        </w:rPr>
      </w:pPr>
      <w:r w:rsidRPr="00FA17FF">
        <w:t xml:space="preserve">ICAO Doc 9426, </w:t>
      </w:r>
      <w:r w:rsidRPr="00FA17FF">
        <w:rPr>
          <w:i/>
          <w:iCs/>
        </w:rPr>
        <w:t>Air Traffic Services Planning Manual</w:t>
      </w:r>
      <w:r>
        <w:rPr>
          <w:i/>
          <w:iCs/>
        </w:rPr>
        <w:t>.</w:t>
      </w:r>
    </w:p>
    <w:p w:rsidR="007139C0" w:rsidRPr="00AC49D9" w:rsidRDefault="007139C0" w:rsidP="007139C0"/>
    <w:p w:rsidR="007139C0" w:rsidRPr="00AC49D9" w:rsidRDefault="007139C0" w:rsidP="007139C0"/>
    <w:p w:rsidR="007139C0" w:rsidRDefault="007139C0" w:rsidP="007139C0"/>
    <w:p w:rsidR="007139C0" w:rsidRDefault="007139C0" w:rsidP="007139C0">
      <w:pPr>
        <w:sectPr w:rsidR="007139C0" w:rsidSect="00C569A6">
          <w:headerReference w:type="default" r:id="rId33"/>
          <w:pgSz w:w="11907" w:h="16840" w:code="9"/>
          <w:pgMar w:top="1418" w:right="1134" w:bottom="1418" w:left="1134" w:header="720" w:footer="720" w:gutter="0"/>
          <w:cols w:space="708"/>
          <w:noEndnote/>
          <w:docGrid w:linePitch="272"/>
        </w:sectPr>
      </w:pPr>
    </w:p>
    <w:p w:rsidR="007139C0" w:rsidRDefault="007139C0" w:rsidP="007139C0">
      <w:pPr>
        <w:pStyle w:val="Modules"/>
      </w:pPr>
      <w:bookmarkStart w:id="28" w:name="B315"/>
      <w:bookmarkStart w:id="29" w:name="_Toc319493906"/>
      <w:r w:rsidRPr="004E07CE">
        <w:t xml:space="preserve">Module N° </w:t>
      </w:r>
      <w:r w:rsidRPr="00F22E10">
        <w:t>B3-1</w:t>
      </w:r>
      <w:bookmarkEnd w:id="28"/>
      <w:r w:rsidRPr="00F22E10">
        <w:t xml:space="preserve">5: Integration </w:t>
      </w:r>
      <w:hyperlink w:anchor="AMANDMAN" w:history="1">
        <w:r w:rsidRPr="00893CD7">
          <w:rPr>
            <w:rStyle w:val="Hyperlink"/>
          </w:rPr>
          <w:t>AMAN/DMAN</w:t>
        </w:r>
      </w:hyperlink>
      <w:r w:rsidRPr="00F22E10">
        <w:t>/SMAN</w:t>
      </w:r>
      <w:bookmarkEnd w:id="29"/>
    </w:p>
    <w:tbl>
      <w:tblPr>
        <w:tblW w:w="9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tblPr>
      <w:tblGrid>
        <w:gridCol w:w="2802"/>
        <w:gridCol w:w="3550"/>
        <w:gridCol w:w="3537"/>
        <w:gridCol w:w="7"/>
      </w:tblGrid>
      <w:tr w:rsidR="007139C0" w:rsidRPr="003948E5" w:rsidTr="007139C0">
        <w:trPr>
          <w:gridAfter w:val="1"/>
          <w:wAfter w:w="7" w:type="dxa"/>
        </w:trPr>
        <w:tc>
          <w:tcPr>
            <w:tcW w:w="2802" w:type="dxa"/>
          </w:tcPr>
          <w:p w:rsidR="007139C0" w:rsidRPr="003948E5" w:rsidRDefault="007139C0" w:rsidP="007139C0">
            <w:pPr>
              <w:rPr>
                <w:b/>
                <w:szCs w:val="20"/>
              </w:rPr>
            </w:pPr>
            <w:r w:rsidRPr="003948E5">
              <w:rPr>
                <w:b/>
                <w:szCs w:val="20"/>
              </w:rPr>
              <w:t>Summary</w:t>
            </w:r>
          </w:p>
        </w:tc>
        <w:tc>
          <w:tcPr>
            <w:tcW w:w="7087" w:type="dxa"/>
            <w:gridSpan w:val="2"/>
            <w:vAlign w:val="center"/>
          </w:tcPr>
          <w:p w:rsidR="007139C0" w:rsidRPr="00321716" w:rsidRDefault="007139C0" w:rsidP="007139C0">
            <w:r>
              <w:t>This module includes a brief description of integrated arrival, en-route, surface, and departure management.</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Main Performance Impact</w:t>
            </w:r>
          </w:p>
        </w:tc>
        <w:tc>
          <w:tcPr>
            <w:tcW w:w="7087" w:type="dxa"/>
            <w:gridSpan w:val="2"/>
            <w:vAlign w:val="center"/>
          </w:tcPr>
          <w:p w:rsidR="007139C0" w:rsidRPr="00F25524" w:rsidRDefault="007139C0" w:rsidP="007139C0">
            <w:pPr>
              <w:pStyle w:val="Style10ptJustified"/>
              <w:spacing w:after="0"/>
              <w:jc w:val="left"/>
              <w:rPr>
                <w:rFonts w:cs="Arial"/>
              </w:rPr>
            </w:pPr>
            <w:r w:rsidRPr="00F25524">
              <w:rPr>
                <w:rFonts w:cs="Arial"/>
              </w:rPr>
              <w:t xml:space="preserve">KPA-02 Capacity; KPA-04 Efficiency; KPA-09 Predictability </w:t>
            </w:r>
          </w:p>
          <w:p w:rsidR="007139C0" w:rsidRPr="003948E5" w:rsidRDefault="007139C0" w:rsidP="007139C0">
            <w:pPr>
              <w:pStyle w:val="Style10ptJustified"/>
              <w:spacing w:after="0"/>
              <w:jc w:val="left"/>
              <w:rPr>
                <w:rFonts w:cs="Arial"/>
              </w:rPr>
            </w:pPr>
            <w:r w:rsidRPr="00F25524">
              <w:rPr>
                <w:rFonts w:cs="Arial"/>
              </w:rPr>
              <w:t>KPA-06 Flexibility</w:t>
            </w:r>
          </w:p>
        </w:tc>
      </w:tr>
      <w:tr w:rsidR="007139C0" w:rsidRPr="00321716" w:rsidTr="007139C0">
        <w:trPr>
          <w:gridAfter w:val="1"/>
          <w:wAfter w:w="7" w:type="dxa"/>
          <w:trHeight w:val="228"/>
        </w:trPr>
        <w:tc>
          <w:tcPr>
            <w:tcW w:w="2802" w:type="dxa"/>
          </w:tcPr>
          <w:p w:rsidR="007139C0" w:rsidRPr="003948E5" w:rsidRDefault="007139C0" w:rsidP="007139C0">
            <w:pPr>
              <w:tabs>
                <w:tab w:val="center" w:pos="1286"/>
              </w:tabs>
              <w:rPr>
                <w:rFonts w:cs="Arial"/>
                <w:b/>
                <w:szCs w:val="20"/>
              </w:rPr>
            </w:pPr>
            <w:r>
              <w:rPr>
                <w:rFonts w:cs="Arial"/>
                <w:b/>
                <w:szCs w:val="20"/>
              </w:rPr>
              <w:t>Operating Environment/ Flight Phases</w:t>
            </w:r>
          </w:p>
        </w:tc>
        <w:tc>
          <w:tcPr>
            <w:tcW w:w="7087" w:type="dxa"/>
            <w:gridSpan w:val="2"/>
            <w:vAlign w:val="center"/>
          </w:tcPr>
          <w:p w:rsidR="007139C0" w:rsidRPr="003948E5" w:rsidRDefault="007139C0" w:rsidP="007139C0">
            <w:pPr>
              <w:pStyle w:val="Style10ptJustified"/>
              <w:jc w:val="left"/>
              <w:rPr>
                <w:rFonts w:cs="Arial"/>
              </w:rPr>
            </w:pPr>
            <w:r>
              <w:rPr>
                <w:rFonts w:cs="Arial"/>
              </w:rPr>
              <w:t xml:space="preserve">All phases of flight (JORDAN) </w:t>
            </w:r>
          </w:p>
        </w:tc>
      </w:tr>
      <w:tr w:rsidR="007139C0" w:rsidRPr="00321716" w:rsidTr="007139C0">
        <w:trPr>
          <w:gridAfter w:val="1"/>
          <w:wAfter w:w="7" w:type="dxa"/>
          <w:trHeight w:val="228"/>
        </w:trPr>
        <w:tc>
          <w:tcPr>
            <w:tcW w:w="2802" w:type="dxa"/>
          </w:tcPr>
          <w:p w:rsidR="007139C0" w:rsidRDefault="007139C0" w:rsidP="007139C0">
            <w:pPr>
              <w:spacing w:after="0"/>
              <w:rPr>
                <w:rFonts w:cs="Arial"/>
                <w:b/>
                <w:szCs w:val="20"/>
              </w:rPr>
            </w:pPr>
            <w:r w:rsidRPr="003948E5">
              <w:rPr>
                <w:rFonts w:cs="Arial"/>
                <w:b/>
                <w:szCs w:val="20"/>
              </w:rPr>
              <w:t>Applicability</w:t>
            </w:r>
            <w:r>
              <w:rPr>
                <w:rFonts w:cs="Arial"/>
                <w:b/>
                <w:szCs w:val="20"/>
              </w:rPr>
              <w:t xml:space="preserve"> Considerations</w:t>
            </w:r>
          </w:p>
          <w:p w:rsidR="007139C0" w:rsidRPr="003948E5" w:rsidRDefault="007139C0" w:rsidP="007139C0">
            <w:pPr>
              <w:spacing w:after="0"/>
              <w:rPr>
                <w:rFonts w:cs="Arial"/>
                <w:b/>
                <w:szCs w:val="20"/>
              </w:rPr>
            </w:pPr>
          </w:p>
        </w:tc>
        <w:tc>
          <w:tcPr>
            <w:tcW w:w="7087" w:type="dxa"/>
            <w:gridSpan w:val="2"/>
            <w:vAlign w:val="center"/>
          </w:tcPr>
          <w:p w:rsidR="007139C0" w:rsidRPr="00775722" w:rsidRDefault="007139C0" w:rsidP="007139C0">
            <w:pPr>
              <w:pStyle w:val="Style10ptJustified"/>
              <w:jc w:val="left"/>
            </w:pPr>
            <w:r w:rsidRPr="00775722">
              <w:t>Runways and Terminal Manoeuvring Area in major hubs and metropolitan areas will be most in need of these improvements.</w:t>
            </w:r>
          </w:p>
          <w:p w:rsidR="007139C0" w:rsidRPr="003948E5" w:rsidRDefault="007139C0" w:rsidP="007139C0">
            <w:pPr>
              <w:pStyle w:val="Style10ptJustified"/>
              <w:jc w:val="left"/>
              <w:rPr>
                <w:rFonts w:cs="Arial"/>
              </w:rPr>
            </w:pPr>
            <w:r>
              <w:t>Complexity in implementation of this block depends on several factors.  S</w:t>
            </w:r>
            <w:r w:rsidRPr="00775722">
              <w:t>ome locations might have to confront environmental and operational challenges that will increase the complexity of development and implementation of technology and procedures to realize this block.</w:t>
            </w:r>
            <w:r>
              <w:t xml:space="preserve"> Infrastructure for RNAP/RNP routes need to be in place.</w:t>
            </w:r>
          </w:p>
        </w:tc>
      </w:tr>
      <w:tr w:rsidR="007139C0" w:rsidRPr="00321716" w:rsidTr="007139C0">
        <w:trPr>
          <w:gridAfter w:val="1"/>
          <w:wAfter w:w="7" w:type="dxa"/>
          <w:trHeight w:val="228"/>
        </w:trPr>
        <w:tc>
          <w:tcPr>
            <w:tcW w:w="2802" w:type="dxa"/>
            <w:vAlign w:val="bottom"/>
          </w:tcPr>
          <w:p w:rsidR="007139C0" w:rsidRPr="003948E5" w:rsidRDefault="007139C0" w:rsidP="007139C0">
            <w:pPr>
              <w:jc w:val="left"/>
              <w:rPr>
                <w:rFonts w:cs="Arial"/>
                <w:b/>
                <w:szCs w:val="20"/>
              </w:rPr>
            </w:pPr>
            <w:r w:rsidRPr="003948E5">
              <w:rPr>
                <w:rFonts w:cs="Arial"/>
                <w:b/>
                <w:szCs w:val="20"/>
              </w:rPr>
              <w:t>Global Concept Element(</w:t>
            </w:r>
            <w:proofErr w:type="spellStart"/>
            <w:r w:rsidRPr="003948E5">
              <w:rPr>
                <w:rFonts w:cs="Arial"/>
                <w:b/>
                <w:szCs w:val="20"/>
              </w:rPr>
              <w:t>s</w:t>
            </w:r>
            <w:proofErr w:type="spellEnd"/>
            <w:r w:rsidRPr="003948E5">
              <w:rPr>
                <w:rFonts w:cs="Arial"/>
                <w:b/>
                <w:szCs w:val="20"/>
              </w:rPr>
              <w:t>)</w:t>
            </w:r>
          </w:p>
        </w:tc>
        <w:tc>
          <w:tcPr>
            <w:tcW w:w="7087" w:type="dxa"/>
            <w:gridSpan w:val="2"/>
            <w:vAlign w:val="center"/>
          </w:tcPr>
          <w:p w:rsidR="007139C0" w:rsidRPr="003948E5" w:rsidRDefault="007139C0" w:rsidP="007139C0">
            <w:pPr>
              <w:pStyle w:val="Style10ptJustified"/>
              <w:jc w:val="left"/>
              <w:rPr>
                <w:rFonts w:cs="Arial"/>
              </w:rPr>
            </w:pPr>
            <w:r>
              <w:rPr>
                <w:rFonts w:cs="Arial"/>
              </w:rPr>
              <w:t>TS – Traffic Synchronization</w:t>
            </w:r>
          </w:p>
        </w:tc>
      </w:tr>
      <w:tr w:rsidR="007139C0" w:rsidRPr="00321716" w:rsidTr="007139C0">
        <w:trPr>
          <w:gridAfter w:val="1"/>
          <w:wAfter w:w="7" w:type="dxa"/>
          <w:trHeight w:val="228"/>
        </w:trPr>
        <w:tc>
          <w:tcPr>
            <w:tcW w:w="2802" w:type="dxa"/>
          </w:tcPr>
          <w:p w:rsidR="007139C0" w:rsidRPr="003948E5" w:rsidRDefault="007139C0" w:rsidP="007139C0">
            <w:pPr>
              <w:rPr>
                <w:rFonts w:cs="Arial"/>
                <w:b/>
                <w:szCs w:val="20"/>
              </w:rPr>
            </w:pPr>
            <w:r w:rsidRPr="003948E5">
              <w:rPr>
                <w:rFonts w:cs="Arial"/>
                <w:b/>
                <w:szCs w:val="20"/>
              </w:rPr>
              <w:t>G</w:t>
            </w:r>
            <w:r>
              <w:rPr>
                <w:rFonts w:cs="Arial"/>
                <w:b/>
                <w:szCs w:val="20"/>
              </w:rPr>
              <w:t xml:space="preserve">lobal Plan Initiative </w:t>
            </w:r>
          </w:p>
        </w:tc>
        <w:tc>
          <w:tcPr>
            <w:tcW w:w="7087" w:type="dxa"/>
            <w:gridSpan w:val="2"/>
            <w:vAlign w:val="center"/>
          </w:tcPr>
          <w:p w:rsidR="007139C0" w:rsidRPr="003948E5" w:rsidRDefault="007139C0" w:rsidP="007139C0">
            <w:pPr>
              <w:pStyle w:val="Style10ptJustified"/>
              <w:jc w:val="left"/>
              <w:rPr>
                <w:rFonts w:cs="Arial"/>
              </w:rPr>
            </w:pPr>
            <w:r w:rsidRPr="00135015">
              <w:rPr>
                <w:rFonts w:cs="Arial"/>
                <w:b/>
              </w:rPr>
              <w:t>GPI-6</w:t>
            </w:r>
            <w:r>
              <w:rPr>
                <w:rFonts w:cs="Arial"/>
              </w:rPr>
              <w:t xml:space="preserve">  Air Traffic Flow Management</w:t>
            </w:r>
          </w:p>
        </w:tc>
      </w:tr>
      <w:tr w:rsidR="007139C0" w:rsidRPr="003948E5" w:rsidTr="007139C0">
        <w:trPr>
          <w:gridAfter w:val="1"/>
          <w:wAfter w:w="7" w:type="dxa"/>
        </w:trPr>
        <w:tc>
          <w:tcPr>
            <w:tcW w:w="2802" w:type="dxa"/>
          </w:tcPr>
          <w:p w:rsidR="007139C0" w:rsidRPr="003948E5" w:rsidRDefault="007139C0" w:rsidP="007139C0">
            <w:pPr>
              <w:rPr>
                <w:b/>
                <w:szCs w:val="20"/>
              </w:rPr>
            </w:pPr>
            <w:r>
              <w:rPr>
                <w:b/>
                <w:szCs w:val="20"/>
              </w:rPr>
              <w:t>Main Dependencies</w:t>
            </w:r>
          </w:p>
        </w:tc>
        <w:tc>
          <w:tcPr>
            <w:tcW w:w="7087" w:type="dxa"/>
            <w:gridSpan w:val="2"/>
          </w:tcPr>
          <w:p w:rsidR="007139C0" w:rsidRDefault="007139C0" w:rsidP="007139C0">
            <w:pPr>
              <w:pStyle w:val="Style10ptJustified"/>
            </w:pPr>
            <w:r>
              <w:t>B2-15. Reinforces benefits derived from B3-10, B3-25, B3-85 and B3-05</w:t>
            </w:r>
          </w:p>
        </w:tc>
      </w:tr>
      <w:tr w:rsidR="007139C0" w:rsidRPr="009F18A3" w:rsidTr="007139C0">
        <w:tblPrEx>
          <w:tblCellMar>
            <w:top w:w="0" w:type="dxa"/>
            <w:left w:w="108" w:type="dxa"/>
            <w:bottom w:w="0" w:type="dxa"/>
            <w:right w:w="108" w:type="dxa"/>
          </w:tblCellMar>
        </w:tblPrEx>
        <w:trPr>
          <w:trHeight w:val="489"/>
        </w:trPr>
        <w:tc>
          <w:tcPr>
            <w:tcW w:w="2802" w:type="dxa"/>
            <w:vMerge w:val="restart"/>
          </w:tcPr>
          <w:p w:rsidR="007139C0" w:rsidRDefault="007139C0" w:rsidP="007139C0">
            <w:pPr>
              <w:jc w:val="left"/>
              <w:rPr>
                <w:b/>
                <w:szCs w:val="20"/>
              </w:rPr>
            </w:pPr>
            <w:r>
              <w:rPr>
                <w:b/>
                <w:szCs w:val="20"/>
              </w:rPr>
              <w:t>Global Readiness Checklist</w:t>
            </w:r>
          </w:p>
          <w:p w:rsidR="007139C0" w:rsidRDefault="007139C0" w:rsidP="007139C0">
            <w:pPr>
              <w:rPr>
                <w:b/>
                <w:szCs w:val="20"/>
              </w:rPr>
            </w:pPr>
          </w:p>
          <w:p w:rsidR="007139C0" w:rsidRPr="00500CD2" w:rsidRDefault="007139C0" w:rsidP="007139C0">
            <w:pPr>
              <w:rPr>
                <w:b/>
                <w:szCs w:val="20"/>
              </w:rPr>
            </w:pPr>
          </w:p>
        </w:tc>
        <w:tc>
          <w:tcPr>
            <w:tcW w:w="3550" w:type="dxa"/>
          </w:tcPr>
          <w:p w:rsidR="007139C0" w:rsidRPr="00500CD2" w:rsidRDefault="007139C0" w:rsidP="007139C0">
            <w:pPr>
              <w:rPr>
                <w:sz w:val="18"/>
              </w:rPr>
            </w:pPr>
            <w:r w:rsidRPr="0014215F">
              <w:rPr>
                <w:rFonts w:cs="Arial"/>
                <w:sz w:val="18"/>
                <w:szCs w:val="18"/>
              </w:rPr>
              <w:t>Standards Readiness</w:t>
            </w:r>
          </w:p>
        </w:tc>
        <w:tc>
          <w:tcPr>
            <w:tcW w:w="3544" w:type="dxa"/>
            <w:gridSpan w:val="2"/>
          </w:tcPr>
          <w:p w:rsidR="007139C0" w:rsidRPr="009F18A3" w:rsidRDefault="007139C0" w:rsidP="007139C0">
            <w:pPr>
              <w:rPr>
                <w:rFonts w:cs="Arial"/>
                <w:b/>
              </w:rPr>
            </w:pPr>
            <w:r>
              <w:rPr>
                <w:rFonts w:cs="Arial"/>
                <w:b/>
              </w:rPr>
              <w:t xml:space="preserve">Status </w:t>
            </w:r>
            <w:r>
              <w:rPr>
                <w:rFonts w:cs="Arial"/>
                <w:sz w:val="22"/>
                <w:szCs w:val="22"/>
              </w:rPr>
              <w:t>(ready now or estimated date)</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Avionics Availability</w:t>
            </w:r>
          </w:p>
        </w:tc>
        <w:tc>
          <w:tcPr>
            <w:tcW w:w="3544" w:type="dxa"/>
            <w:gridSpan w:val="2"/>
          </w:tcPr>
          <w:p w:rsidR="007139C0" w:rsidRPr="00CF3AF7" w:rsidRDefault="007139C0" w:rsidP="007139C0">
            <w:pPr>
              <w:rPr>
                <w:rFonts w:cs="Arial"/>
              </w:rPr>
            </w:pPr>
            <w:r>
              <w:rPr>
                <w:rFonts w:cs="Arial"/>
                <w:b/>
                <w:sz w:val="22"/>
                <w:szCs w:val="22"/>
              </w:rPr>
              <w:t>Est. 2025+</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Pr>
                <w:rFonts w:cs="Arial"/>
                <w:sz w:val="18"/>
                <w:szCs w:val="18"/>
              </w:rPr>
              <w:t>Ground Systems</w:t>
            </w:r>
            <w:r w:rsidRPr="0014215F">
              <w:rPr>
                <w:rFonts w:cs="Arial"/>
                <w:sz w:val="18"/>
                <w:szCs w:val="18"/>
              </w:rPr>
              <w:t xml:space="preserve"> Availability</w:t>
            </w:r>
            <w:r w:rsidRPr="0014215F" w:rsidDel="00D80CEF">
              <w:rPr>
                <w:rFonts w:cs="Arial"/>
                <w:sz w:val="18"/>
                <w:szCs w:val="18"/>
              </w:rPr>
              <w:t xml:space="preserve"> </w:t>
            </w:r>
          </w:p>
        </w:tc>
        <w:tc>
          <w:tcPr>
            <w:tcW w:w="3544" w:type="dxa"/>
            <w:gridSpan w:val="2"/>
          </w:tcPr>
          <w:p w:rsidR="007139C0" w:rsidRPr="00CF3AF7" w:rsidRDefault="007139C0" w:rsidP="007139C0">
            <w:pPr>
              <w:rPr>
                <w:rFonts w:cs="Arial"/>
              </w:rPr>
            </w:pPr>
            <w:r>
              <w:rPr>
                <w:rFonts w:cs="Arial"/>
                <w:b/>
                <w:sz w:val="22"/>
                <w:szCs w:val="22"/>
              </w:rPr>
              <w:t>Est. 2025+</w:t>
            </w:r>
          </w:p>
        </w:tc>
      </w:tr>
      <w:tr w:rsidR="007139C0" w:rsidRPr="00CF3AF7" w:rsidTr="007139C0">
        <w:tblPrEx>
          <w:tblCellMar>
            <w:top w:w="0" w:type="dxa"/>
            <w:left w:w="108" w:type="dxa"/>
            <w:bottom w:w="0" w:type="dxa"/>
            <w:right w:w="108" w:type="dxa"/>
          </w:tblCellMar>
        </w:tblPrEx>
        <w:trPr>
          <w:trHeight w:val="112"/>
        </w:trPr>
        <w:tc>
          <w:tcPr>
            <w:tcW w:w="2802" w:type="dxa"/>
            <w:vMerge/>
          </w:tcPr>
          <w:p w:rsidR="007139C0" w:rsidRDefault="007139C0" w:rsidP="007139C0">
            <w:pPr>
              <w:rPr>
                <w:b/>
                <w:szCs w:val="20"/>
              </w:rPr>
            </w:pPr>
          </w:p>
        </w:tc>
        <w:tc>
          <w:tcPr>
            <w:tcW w:w="3550" w:type="dxa"/>
          </w:tcPr>
          <w:p w:rsidR="007139C0" w:rsidRDefault="007139C0" w:rsidP="007139C0">
            <w:pPr>
              <w:rPr>
                <w:rFonts w:cs="Arial"/>
                <w:sz w:val="18"/>
                <w:szCs w:val="18"/>
              </w:rPr>
            </w:pPr>
            <w:r w:rsidRPr="0014215F">
              <w:rPr>
                <w:rFonts w:cs="Arial"/>
                <w:sz w:val="18"/>
                <w:szCs w:val="18"/>
              </w:rPr>
              <w:t xml:space="preserve">Procedures </w:t>
            </w:r>
            <w:r>
              <w:rPr>
                <w:rFonts w:cs="Arial"/>
                <w:sz w:val="18"/>
                <w:szCs w:val="18"/>
              </w:rPr>
              <w:t>Available</w:t>
            </w:r>
          </w:p>
        </w:tc>
        <w:tc>
          <w:tcPr>
            <w:tcW w:w="3544" w:type="dxa"/>
            <w:gridSpan w:val="2"/>
          </w:tcPr>
          <w:p w:rsidR="007139C0" w:rsidRPr="00CF3AF7" w:rsidRDefault="007139C0" w:rsidP="007139C0">
            <w:pPr>
              <w:rPr>
                <w:rFonts w:cs="Arial"/>
                <w:b/>
              </w:rPr>
            </w:pPr>
            <w:r>
              <w:rPr>
                <w:rFonts w:cs="Arial"/>
                <w:b/>
                <w:sz w:val="22"/>
                <w:szCs w:val="22"/>
              </w:rPr>
              <w:t>Est. 2025+</w:t>
            </w:r>
          </w:p>
        </w:tc>
      </w:tr>
      <w:tr w:rsidR="007139C0" w:rsidRPr="00CF3AF7" w:rsidTr="007139C0">
        <w:tblPrEx>
          <w:tblCellMar>
            <w:top w:w="0" w:type="dxa"/>
            <w:left w:w="108" w:type="dxa"/>
            <w:bottom w:w="0" w:type="dxa"/>
            <w:right w:w="108" w:type="dxa"/>
          </w:tblCellMar>
        </w:tblPrEx>
        <w:trPr>
          <w:trHeight w:val="112"/>
        </w:trPr>
        <w:tc>
          <w:tcPr>
            <w:tcW w:w="2802" w:type="dxa"/>
            <w:vMerge/>
            <w:tcBorders>
              <w:bottom w:val="single" w:sz="4" w:space="0" w:color="auto"/>
            </w:tcBorders>
          </w:tcPr>
          <w:p w:rsidR="007139C0" w:rsidRDefault="007139C0" w:rsidP="007139C0">
            <w:pPr>
              <w:rPr>
                <w:b/>
                <w:szCs w:val="20"/>
              </w:rPr>
            </w:pPr>
          </w:p>
        </w:tc>
        <w:tc>
          <w:tcPr>
            <w:tcW w:w="3550" w:type="dxa"/>
          </w:tcPr>
          <w:p w:rsidR="007139C0" w:rsidRPr="0014215F" w:rsidRDefault="007139C0" w:rsidP="007139C0">
            <w:pPr>
              <w:rPr>
                <w:rFonts w:cs="Arial"/>
                <w:sz w:val="18"/>
                <w:szCs w:val="18"/>
              </w:rPr>
            </w:pPr>
            <w:r w:rsidRPr="0014215F">
              <w:rPr>
                <w:rFonts w:cs="Arial"/>
                <w:sz w:val="18"/>
                <w:szCs w:val="18"/>
              </w:rPr>
              <w:t xml:space="preserve">Operations </w:t>
            </w:r>
            <w:r>
              <w:rPr>
                <w:rFonts w:cs="Arial"/>
                <w:sz w:val="18"/>
                <w:szCs w:val="18"/>
              </w:rPr>
              <w:t>Approval</w:t>
            </w:r>
          </w:p>
        </w:tc>
        <w:tc>
          <w:tcPr>
            <w:tcW w:w="3544" w:type="dxa"/>
            <w:gridSpan w:val="2"/>
          </w:tcPr>
          <w:p w:rsidR="007139C0" w:rsidRPr="00CF3AF7" w:rsidRDefault="007139C0" w:rsidP="007139C0">
            <w:pPr>
              <w:rPr>
                <w:rFonts w:cs="Arial"/>
              </w:rPr>
            </w:pPr>
            <w:r>
              <w:rPr>
                <w:rFonts w:cs="Arial"/>
                <w:b/>
                <w:sz w:val="22"/>
                <w:szCs w:val="22"/>
              </w:rPr>
              <w:t>Est. 2025+</w:t>
            </w:r>
          </w:p>
        </w:tc>
      </w:tr>
    </w:tbl>
    <w:p w:rsidR="007139C0" w:rsidRDefault="007139C0" w:rsidP="00B3452B">
      <w:pPr>
        <w:pStyle w:val="Heading1"/>
        <w:numPr>
          <w:ilvl w:val="0"/>
          <w:numId w:val="103"/>
        </w:numPr>
      </w:pPr>
      <w:r>
        <w:t>Narrative</w:t>
      </w:r>
    </w:p>
    <w:p w:rsidR="007139C0" w:rsidRDefault="007139C0" w:rsidP="00B3452B">
      <w:pPr>
        <w:pStyle w:val="Heading2"/>
        <w:numPr>
          <w:ilvl w:val="1"/>
          <w:numId w:val="97"/>
        </w:numPr>
        <w:ind w:left="274" w:firstLine="0"/>
      </w:pPr>
      <w:r>
        <w:t>General</w:t>
      </w:r>
    </w:p>
    <w:p w:rsidR="007139C0" w:rsidRDefault="007139C0" w:rsidP="007139C0">
      <w:pPr>
        <w:rPr>
          <w:rFonts w:cs="Arial"/>
        </w:rPr>
      </w:pPr>
      <w:r>
        <w:rPr>
          <w:rFonts w:cs="Arial"/>
        </w:rPr>
        <w:t>With 4D trajectory operations, Block 3 will see the achievement of capabilities which optimize both the individual trajectories, the traffic flows and the use of scarce resources such as runways and surface. This module is focused on the capabilities related to the airport aspects.</w:t>
      </w:r>
    </w:p>
    <w:p w:rsidR="007139C0" w:rsidRDefault="007139C0" w:rsidP="007139C0">
      <w:pPr>
        <w:rPr>
          <w:rFonts w:cs="Arial"/>
          <w:szCs w:val="20"/>
          <w:lang w:val="en-US" w:eastAsia="en-US"/>
        </w:rPr>
      </w:pPr>
      <w:r>
        <w:rPr>
          <w:rFonts w:cs="Arial"/>
          <w:szCs w:val="20"/>
          <w:lang w:val="en-US" w:eastAsia="en-US"/>
        </w:rPr>
        <w:t>Synchronization of all flight phases represents the full integration of all control loops. The use of 4D trajectories will increase predictability and reduce uncertainty between the planned and executed trajectory. Traffic synchronization also implies that information is synchronized across flight phases. .</w:t>
      </w:r>
    </w:p>
    <w:p w:rsidR="007139C0" w:rsidRDefault="007139C0" w:rsidP="00B3452B">
      <w:pPr>
        <w:pStyle w:val="Heading3"/>
        <w:numPr>
          <w:ilvl w:val="2"/>
          <w:numId w:val="97"/>
        </w:numPr>
        <w:ind w:left="720"/>
      </w:pPr>
      <w:r>
        <w:t>Baseline</w:t>
      </w:r>
    </w:p>
    <w:p w:rsidR="007139C0" w:rsidRPr="004C66BE" w:rsidRDefault="007139C0" w:rsidP="0052750D">
      <w:pPr>
        <w:rPr>
          <w:rFonts w:cs="Arial"/>
          <w:szCs w:val="20"/>
        </w:rPr>
      </w:pPr>
      <w:r>
        <w:t>Module B2-15 brings about the synchronization of arrival and departure management. Arrival and departure sequencing are linked to further augment airspace capacity and efficient terminal and aerodrome airspace design.</w:t>
      </w:r>
      <w:r w:rsidRPr="00FF23AA">
        <w:rPr>
          <w:rFonts w:cs="Arial"/>
          <w:szCs w:val="20"/>
        </w:rPr>
        <w:t xml:space="preserve"> </w:t>
      </w:r>
      <w:r>
        <w:rPr>
          <w:rFonts w:cs="Arial"/>
          <w:szCs w:val="20"/>
        </w:rPr>
        <w:t xml:space="preserve">However, the quality of the process is limited by the accuracy and predictability of trajectories available in the ground systems and the uncertainties in the actions of upstream stakeholders on the trajectory. </w:t>
      </w:r>
      <w:r w:rsidRPr="004C66BE">
        <w:rPr>
          <w:rFonts w:cs="Arial"/>
          <w:szCs w:val="20"/>
        </w:rPr>
        <w:t xml:space="preserve"> </w:t>
      </w:r>
    </w:p>
    <w:p w:rsidR="007139C0" w:rsidRDefault="007139C0" w:rsidP="00B3452B">
      <w:pPr>
        <w:pStyle w:val="Heading3"/>
        <w:numPr>
          <w:ilvl w:val="2"/>
          <w:numId w:val="97"/>
        </w:numPr>
        <w:ind w:left="720"/>
      </w:pPr>
      <w:r>
        <w:t>Change brought by the module</w:t>
      </w:r>
    </w:p>
    <w:p w:rsidR="007139C0" w:rsidRPr="000E4575" w:rsidRDefault="007139C0" w:rsidP="007139C0">
      <w:pPr>
        <w:autoSpaceDE w:val="0"/>
        <w:autoSpaceDN w:val="0"/>
        <w:adjustRightInd w:val="0"/>
        <w:spacing w:after="0"/>
        <w:rPr>
          <w:rFonts w:cs="Arial"/>
          <w:szCs w:val="20"/>
        </w:rPr>
      </w:pPr>
      <w:r w:rsidRPr="000E4575">
        <w:rPr>
          <w:rFonts w:cs="Arial"/>
          <w:szCs w:val="20"/>
        </w:rPr>
        <w:t xml:space="preserve">With this module, a full traffic synchronization will be realized. The integration of surface, arrival, and departure management as well as en-route aspects lead to further optimize traffic flows and the efficient utilization of airspace and airport infrastructures. </w:t>
      </w:r>
      <w:r w:rsidRPr="000E4575">
        <w:rPr>
          <w:rFonts w:cs="Arial"/>
          <w:szCs w:val="20"/>
          <w:lang w:val="en-US"/>
        </w:rPr>
        <w:t>Conflict management, demand and capacity, and synchronization will be fully integrated.</w:t>
      </w:r>
    </w:p>
    <w:p w:rsidR="007139C0" w:rsidRDefault="007139C0" w:rsidP="007139C0">
      <w:pPr>
        <w:autoSpaceDE w:val="0"/>
        <w:autoSpaceDN w:val="0"/>
        <w:adjustRightInd w:val="0"/>
        <w:spacing w:after="0"/>
        <w:rPr>
          <w:rFonts w:cs="Arial"/>
          <w:szCs w:val="20"/>
        </w:rPr>
      </w:pPr>
      <w:r w:rsidRPr="000E4575">
        <w:rPr>
          <w:rFonts w:cs="Arial"/>
          <w:szCs w:val="20"/>
        </w:rPr>
        <w:t>This will exploit 4D control of flights</w:t>
      </w:r>
      <w:r w:rsidRPr="000E4575">
        <w:rPr>
          <w:rFonts w:cs="Arial"/>
          <w:szCs w:val="20"/>
          <w:lang w:val="en-US"/>
        </w:rPr>
        <w:t xml:space="preserve"> in all phases of flight</w:t>
      </w:r>
      <w:r w:rsidRPr="000E4575">
        <w:rPr>
          <w:rFonts w:cs="Arial"/>
          <w:szCs w:val="20"/>
        </w:rPr>
        <w:t xml:space="preserve">. </w:t>
      </w:r>
      <w:r w:rsidRPr="000E4575" w:rsidDel="007B0C86">
        <w:rPr>
          <w:rFonts w:cs="Arial"/>
          <w:szCs w:val="20"/>
        </w:rPr>
        <w:t>In addition to</w:t>
      </w:r>
      <w:r>
        <w:rPr>
          <w:rFonts w:cs="Arial"/>
          <w:szCs w:val="20"/>
        </w:rPr>
        <w:t xml:space="preserve"> t</w:t>
      </w:r>
      <w:r w:rsidRPr="000E4575">
        <w:rPr>
          <w:rFonts w:cs="Arial"/>
          <w:szCs w:val="20"/>
        </w:rPr>
        <w:t>he increased predictability</w:t>
      </w:r>
      <w:r>
        <w:rPr>
          <w:rFonts w:cs="Arial"/>
          <w:szCs w:val="20"/>
        </w:rPr>
        <w:t xml:space="preserve">, it </w:t>
      </w:r>
      <w:r w:rsidRPr="000E4575">
        <w:rPr>
          <w:rFonts w:cs="Arial"/>
          <w:szCs w:val="20"/>
        </w:rPr>
        <w:t xml:space="preserve">will allow to </w:t>
      </w:r>
      <w:r>
        <w:rPr>
          <w:rFonts w:cs="Arial"/>
          <w:szCs w:val="20"/>
        </w:rPr>
        <w:t>maximize</w:t>
      </w:r>
      <w:r w:rsidRPr="000E4575">
        <w:rPr>
          <w:rFonts w:cs="Arial"/>
          <w:szCs w:val="20"/>
        </w:rPr>
        <w:t xml:space="preserve"> the airport throughput and flight efficiency. In particular, the integrated consideration of the downstream constraints will minimi</w:t>
      </w:r>
      <w:r>
        <w:rPr>
          <w:rFonts w:cs="Arial"/>
          <w:szCs w:val="20"/>
        </w:rPr>
        <w:t>z</w:t>
      </w:r>
      <w:r w:rsidRPr="000E4575">
        <w:rPr>
          <w:rFonts w:cs="Arial"/>
          <w:szCs w:val="20"/>
        </w:rPr>
        <w:t xml:space="preserve">e the impact of tactical local interventions on the rest of the network or traffic flow. </w:t>
      </w:r>
    </w:p>
    <w:p w:rsidR="007139C0" w:rsidRDefault="007139C0" w:rsidP="007139C0">
      <w:pPr>
        <w:autoSpaceDE w:val="0"/>
        <w:autoSpaceDN w:val="0"/>
        <w:adjustRightInd w:val="0"/>
        <w:spacing w:after="0"/>
        <w:rPr>
          <w:rFonts w:cs="Arial"/>
          <w:szCs w:val="20"/>
          <w:lang w:val="en-US" w:eastAsia="en-US"/>
        </w:rPr>
      </w:pPr>
      <w:r w:rsidRPr="000E4575">
        <w:rPr>
          <w:rFonts w:cs="Arial"/>
          <w:szCs w:val="20"/>
          <w:lang w:val="en-US"/>
        </w:rPr>
        <w:t>Traffic synchronization will utilize a combination automation, procedures, and airspace modification to optimize throughputs in all domains – surface, departure, arrival, and en-route</w:t>
      </w:r>
      <w:r>
        <w:rPr>
          <w:rFonts w:cs="Arial"/>
          <w:szCs w:val="20"/>
          <w:lang w:val="en-US" w:eastAsia="en-US"/>
        </w:rPr>
        <w:t xml:space="preserve">.  </w:t>
      </w:r>
    </w:p>
    <w:p w:rsidR="007139C0" w:rsidRDefault="007139C0" w:rsidP="00B3452B">
      <w:pPr>
        <w:pStyle w:val="Heading1"/>
        <w:numPr>
          <w:ilvl w:val="0"/>
          <w:numId w:val="97"/>
        </w:numPr>
      </w:pPr>
      <w:r w:rsidRPr="00C16ACB">
        <w:t xml:space="preserve">Intended </w:t>
      </w:r>
      <w:r>
        <w:t xml:space="preserve">Performance </w:t>
      </w:r>
      <w:r w:rsidRPr="00C16ACB">
        <w:t>Operational Improvement</w:t>
      </w:r>
    </w:p>
    <w:p w:rsidR="007139C0" w:rsidRDefault="007139C0" w:rsidP="007139C0">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139C0" w:rsidTr="007139C0">
        <w:tc>
          <w:tcPr>
            <w:tcW w:w="3085" w:type="dxa"/>
          </w:tcPr>
          <w:p w:rsidR="007139C0" w:rsidRPr="009A7910" w:rsidRDefault="007139C0" w:rsidP="0052750D">
            <w:pPr>
              <w:spacing w:before="60" w:after="60"/>
              <w:jc w:val="left"/>
              <w:rPr>
                <w:i/>
              </w:rPr>
            </w:pPr>
            <w:r w:rsidRPr="00354420">
              <w:rPr>
                <w:i/>
              </w:rPr>
              <w:t>Capacity</w:t>
            </w:r>
          </w:p>
        </w:tc>
        <w:tc>
          <w:tcPr>
            <w:tcW w:w="6804" w:type="dxa"/>
          </w:tcPr>
          <w:p w:rsidR="007139C0" w:rsidRDefault="007139C0" w:rsidP="0052750D">
            <w:pPr>
              <w:spacing w:before="60"/>
              <w:jc w:val="left"/>
              <w:rPr>
                <w:bCs/>
                <w:iCs/>
                <w:lang w:val="en-US"/>
              </w:rPr>
            </w:pPr>
            <w:r w:rsidRPr="00AC3079">
              <w:rPr>
                <w:bCs/>
                <w:iCs/>
                <w:lang w:val="en-US"/>
              </w:rPr>
              <w:t>Mitigate impacts of various restrictions and conflicts and allow a greater throughput</w:t>
            </w:r>
          </w:p>
          <w:p w:rsidR="007139C0" w:rsidRPr="002C0B5D" w:rsidRDefault="007139C0" w:rsidP="0052750D">
            <w:pPr>
              <w:spacing w:before="60"/>
              <w:jc w:val="left"/>
              <w:rPr>
                <w:bCs/>
              </w:rPr>
            </w:pPr>
          </w:p>
        </w:tc>
      </w:tr>
      <w:tr w:rsidR="007139C0" w:rsidTr="007139C0">
        <w:tc>
          <w:tcPr>
            <w:tcW w:w="3085" w:type="dxa"/>
          </w:tcPr>
          <w:p w:rsidR="007139C0" w:rsidRPr="00354420" w:rsidRDefault="007139C0" w:rsidP="0052750D">
            <w:pPr>
              <w:spacing w:before="60" w:after="60"/>
              <w:jc w:val="left"/>
              <w:rPr>
                <w:i/>
              </w:rPr>
            </w:pPr>
            <w:r w:rsidRPr="00354420">
              <w:rPr>
                <w:i/>
              </w:rPr>
              <w:t>Efficiency</w:t>
            </w:r>
          </w:p>
        </w:tc>
        <w:tc>
          <w:tcPr>
            <w:tcW w:w="6804" w:type="dxa"/>
          </w:tcPr>
          <w:p w:rsidR="007139C0" w:rsidRDefault="007139C0" w:rsidP="0052750D">
            <w:pPr>
              <w:spacing w:before="60"/>
              <w:jc w:val="left"/>
              <w:rPr>
                <w:bCs/>
                <w:iCs/>
                <w:lang w:val="en-US"/>
              </w:rPr>
            </w:pPr>
            <w:r w:rsidRPr="005A7BDD">
              <w:rPr>
                <w:bCs/>
                <w:iCs/>
                <w:lang w:val="en-US"/>
              </w:rPr>
              <w:t>Optimize and coordinate arrival, departure, and surface traffic flows in the terminal and aerodrome domain</w:t>
            </w:r>
            <w:r>
              <w:rPr>
                <w:bCs/>
                <w:iCs/>
                <w:lang w:val="en-US"/>
              </w:rPr>
              <w:t>.</w:t>
            </w:r>
          </w:p>
          <w:p w:rsidR="007139C0" w:rsidRDefault="007139C0" w:rsidP="0052750D">
            <w:pPr>
              <w:spacing w:before="60"/>
              <w:jc w:val="left"/>
            </w:pPr>
          </w:p>
        </w:tc>
      </w:tr>
      <w:tr w:rsidR="007139C0" w:rsidTr="007139C0">
        <w:tc>
          <w:tcPr>
            <w:tcW w:w="3085" w:type="dxa"/>
          </w:tcPr>
          <w:p w:rsidR="007139C0" w:rsidRPr="00354420" w:rsidRDefault="007139C0" w:rsidP="0052750D">
            <w:pPr>
              <w:spacing w:before="60" w:after="60"/>
              <w:jc w:val="left"/>
              <w:rPr>
                <w:i/>
              </w:rPr>
            </w:pPr>
            <w:r w:rsidRPr="00354420">
              <w:rPr>
                <w:i/>
              </w:rPr>
              <w:t>Predictability</w:t>
            </w:r>
          </w:p>
        </w:tc>
        <w:tc>
          <w:tcPr>
            <w:tcW w:w="6804" w:type="dxa"/>
          </w:tcPr>
          <w:p w:rsidR="007139C0" w:rsidRDefault="007139C0" w:rsidP="0052750D">
            <w:pPr>
              <w:spacing w:before="60"/>
              <w:jc w:val="left"/>
            </w:pPr>
            <w:r>
              <w:t>Optimized Time Profile and greater ATM decision compliance</w:t>
            </w:r>
          </w:p>
          <w:p w:rsidR="007139C0" w:rsidRDefault="007139C0" w:rsidP="0052750D">
            <w:pPr>
              <w:spacing w:before="60"/>
              <w:jc w:val="left"/>
            </w:pPr>
            <w:r>
              <w:t>Gate-to-Gate 4D trajectory will mitigate uncertainties in demand prediction across all domains and enables better planning through all airspace.</w:t>
            </w:r>
          </w:p>
          <w:p w:rsidR="007139C0" w:rsidRDefault="007139C0" w:rsidP="0052750D">
            <w:pPr>
              <w:spacing w:before="60"/>
              <w:jc w:val="left"/>
            </w:pPr>
          </w:p>
        </w:tc>
      </w:tr>
      <w:tr w:rsidR="007139C0" w:rsidTr="007139C0">
        <w:tc>
          <w:tcPr>
            <w:tcW w:w="3085" w:type="dxa"/>
          </w:tcPr>
          <w:p w:rsidR="007139C0" w:rsidRDefault="007139C0" w:rsidP="0052750D">
            <w:pPr>
              <w:spacing w:before="60" w:after="60"/>
              <w:jc w:val="left"/>
              <w:rPr>
                <w:i/>
              </w:rPr>
            </w:pPr>
            <w:r>
              <w:rPr>
                <w:i/>
              </w:rPr>
              <w:t>Flexibility</w:t>
            </w:r>
          </w:p>
        </w:tc>
        <w:tc>
          <w:tcPr>
            <w:tcW w:w="6804" w:type="dxa"/>
          </w:tcPr>
          <w:p w:rsidR="007139C0" w:rsidRPr="00791186" w:rsidRDefault="007139C0" w:rsidP="0052750D">
            <w:pPr>
              <w:spacing w:before="60"/>
              <w:jc w:val="left"/>
              <w:rPr>
                <w:lang w:val="en-US"/>
              </w:rPr>
            </w:pPr>
            <w:r>
              <w:rPr>
                <w:bCs/>
              </w:rPr>
              <w:t>Enables dynamic scheduling and d</w:t>
            </w:r>
            <w:r w:rsidRPr="00791186">
              <w:rPr>
                <w:bCs/>
              </w:rPr>
              <w:t>ynamic runway configuration to better accommodate arrival/departure patterns</w:t>
            </w:r>
          </w:p>
        </w:tc>
      </w:tr>
    </w:tbl>
    <w:p w:rsidR="007139C0" w:rsidRPr="00F7250A" w:rsidRDefault="007139C0" w:rsidP="0052750D">
      <w:pPr>
        <w:autoSpaceDE w:val="0"/>
        <w:autoSpaceDN w:val="0"/>
        <w:adjustRightInd w:val="0"/>
        <w:spacing w:after="0"/>
        <w:jc w:val="left"/>
        <w:rPr>
          <w:rFonts w:cs="Arial"/>
          <w:color w:val="000000"/>
          <w:szCs w:val="20"/>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8"/>
        <w:gridCol w:w="6777"/>
      </w:tblGrid>
      <w:tr w:rsidR="007139C0" w:rsidTr="007139C0">
        <w:tc>
          <w:tcPr>
            <w:tcW w:w="3078" w:type="dxa"/>
          </w:tcPr>
          <w:p w:rsidR="007139C0" w:rsidRDefault="00A853FD" w:rsidP="0052750D">
            <w:pPr>
              <w:autoSpaceDE w:val="0"/>
              <w:autoSpaceDN w:val="0"/>
              <w:adjustRightInd w:val="0"/>
              <w:spacing w:after="0"/>
              <w:jc w:val="left"/>
            </w:pPr>
            <w:hyperlink w:anchor="CBA" w:history="1">
              <w:r w:rsidR="007139C0" w:rsidRPr="004B463A">
                <w:rPr>
                  <w:rStyle w:val="Hyperlink"/>
                  <w:i/>
                </w:rPr>
                <w:t>CBA</w:t>
              </w:r>
            </w:hyperlink>
          </w:p>
        </w:tc>
        <w:tc>
          <w:tcPr>
            <w:tcW w:w="6777" w:type="dxa"/>
          </w:tcPr>
          <w:p w:rsidR="007139C0" w:rsidRDefault="007139C0" w:rsidP="0052750D">
            <w:pPr>
              <w:autoSpaceDE w:val="0"/>
              <w:autoSpaceDN w:val="0"/>
              <w:adjustRightInd w:val="0"/>
              <w:spacing w:after="0"/>
              <w:jc w:val="left"/>
            </w:pPr>
            <w:r w:rsidRPr="001B402B">
              <w:t>Traffic synchronization brings about optimized flow free of conflict and choke points. The use of time profile enables both strategic and tactical flow management and improves predictability. In addition, traffic synchronization can be used as a tool to reconcile demand and capacity by reduction of traffic density.</w:t>
            </w:r>
          </w:p>
        </w:tc>
      </w:tr>
    </w:tbl>
    <w:p w:rsidR="007139C0" w:rsidRDefault="007139C0" w:rsidP="007139C0">
      <w:pPr>
        <w:autoSpaceDE w:val="0"/>
        <w:autoSpaceDN w:val="0"/>
        <w:adjustRightInd w:val="0"/>
        <w:spacing w:after="0"/>
        <w:jc w:val="left"/>
      </w:pPr>
    </w:p>
    <w:p w:rsidR="007139C0" w:rsidRPr="00C26951" w:rsidRDefault="007139C0" w:rsidP="00B3452B">
      <w:pPr>
        <w:pStyle w:val="Heading1"/>
        <w:numPr>
          <w:ilvl w:val="0"/>
          <w:numId w:val="97"/>
        </w:numPr>
      </w:pPr>
      <w:r w:rsidRPr="00C26951">
        <w:t xml:space="preserve">Necessary Procedures (Air </w:t>
      </w:r>
      <w:r>
        <w:t>&amp;</w:t>
      </w:r>
      <w:r w:rsidRPr="00C26951">
        <w:t xml:space="preserve"> Ground)</w:t>
      </w:r>
    </w:p>
    <w:p w:rsidR="007139C0" w:rsidRDefault="007139C0" w:rsidP="007139C0">
      <w:pPr>
        <w:pStyle w:val="default0"/>
        <w:jc w:val="both"/>
        <w:rPr>
          <w:rFonts w:ascii="Arial" w:hAnsi="Arial" w:cs="Arial"/>
          <w:sz w:val="20"/>
          <w:szCs w:val="20"/>
        </w:rPr>
      </w:pPr>
      <w:r>
        <w:rPr>
          <w:rFonts w:ascii="Arial" w:hAnsi="Arial" w:cs="Arial"/>
          <w:sz w:val="20"/>
          <w:szCs w:val="20"/>
        </w:rPr>
        <w:t>Full integration AMAN, DMAN and SMAN through increased automation and use of data link is subject to research and validation. These efforts would provide the necessary operational procedures defining the role of each actor (Crew, ATS Units, airport) and their relations.</w:t>
      </w:r>
    </w:p>
    <w:p w:rsidR="007139C0" w:rsidRDefault="007139C0" w:rsidP="00B3452B">
      <w:pPr>
        <w:pStyle w:val="Heading1"/>
        <w:numPr>
          <w:ilvl w:val="0"/>
          <w:numId w:val="97"/>
        </w:numPr>
      </w:pPr>
      <w:r w:rsidRPr="00C26951">
        <w:t xml:space="preserve">Necessary </w:t>
      </w:r>
      <w:r>
        <w:t>System Capability</w:t>
      </w:r>
    </w:p>
    <w:p w:rsidR="007139C0" w:rsidRDefault="007139C0" w:rsidP="00B3452B">
      <w:pPr>
        <w:pStyle w:val="Heading2"/>
        <w:numPr>
          <w:ilvl w:val="1"/>
          <w:numId w:val="97"/>
        </w:numPr>
        <w:ind w:left="994"/>
      </w:pPr>
      <w:r>
        <w:t>Avionics</w:t>
      </w:r>
    </w:p>
    <w:p w:rsidR="007139C0" w:rsidRPr="00167017" w:rsidRDefault="007139C0" w:rsidP="007139C0">
      <w:r>
        <w:t>Full Traffic Synchronization will require the aircraft to be capable of exchanging information regarding the 4D Trajectory Profile, and be able to adhere to an agreed 4D Trajectory.</w:t>
      </w:r>
    </w:p>
    <w:p w:rsidR="007139C0" w:rsidRDefault="007139C0" w:rsidP="00B3452B">
      <w:pPr>
        <w:pStyle w:val="Heading2"/>
        <w:numPr>
          <w:ilvl w:val="1"/>
          <w:numId w:val="97"/>
        </w:numPr>
        <w:ind w:left="994"/>
      </w:pPr>
      <w:r>
        <w:t>Ground Systems</w:t>
      </w:r>
    </w:p>
    <w:p w:rsidR="007139C0" w:rsidRDefault="007139C0" w:rsidP="007139C0">
      <w:r>
        <w:rPr>
          <w:rFonts w:cs="Arial"/>
          <w:szCs w:val="20"/>
        </w:rPr>
        <w:t>Traffic synchronization may require sequencing and optimization automation systems upgrades. These upgrades should support time-based management, integrated sequencing, and augmented surveillance capabilities.</w:t>
      </w:r>
    </w:p>
    <w:p w:rsidR="007139C0" w:rsidRDefault="007139C0" w:rsidP="00B3452B">
      <w:pPr>
        <w:pStyle w:val="Heading1"/>
        <w:numPr>
          <w:ilvl w:val="0"/>
          <w:numId w:val="97"/>
        </w:numPr>
      </w:pPr>
      <w:r>
        <w:t>Human Performance</w:t>
      </w:r>
    </w:p>
    <w:p w:rsidR="007139C0" w:rsidRDefault="007139C0" w:rsidP="00B3452B">
      <w:pPr>
        <w:pStyle w:val="Heading2"/>
        <w:numPr>
          <w:ilvl w:val="1"/>
          <w:numId w:val="97"/>
        </w:numPr>
        <w:ind w:left="274" w:firstLine="0"/>
      </w:pPr>
      <w:r>
        <w:t>Human Factors Considerations</w:t>
      </w:r>
    </w:p>
    <w:p w:rsidR="007139C0" w:rsidRDefault="007139C0" w:rsidP="00B3452B">
      <w:pPr>
        <w:pStyle w:val="ListParagraph"/>
        <w:numPr>
          <w:ilvl w:val="2"/>
          <w:numId w:val="97"/>
        </w:numPr>
        <w:spacing w:before="120"/>
        <w:ind w:left="0" w:firstLine="0"/>
        <w:contextualSpacing w:val="0"/>
      </w:pPr>
      <w:r>
        <w:t xml:space="preserve">Analysis should be completed to determine if any changes to the Computer Human Interface are needed to enable ATM Personnel to best manage the 4D Trajectory Profiles. </w:t>
      </w:r>
    </w:p>
    <w:p w:rsidR="007139C0" w:rsidRPr="00E47BD3" w:rsidRDefault="007139C0" w:rsidP="00B3452B">
      <w:pPr>
        <w:pStyle w:val="ListParagraph"/>
        <w:numPr>
          <w:ilvl w:val="2"/>
          <w:numId w:val="97"/>
        </w:numPr>
        <w:ind w:left="0" w:firstLine="0"/>
        <w:rPr>
          <w:rStyle w:val="Strong"/>
          <w:b w:val="0"/>
          <w:bCs w:val="0"/>
        </w:rPr>
      </w:pPr>
      <w:r w:rsidRPr="00EE5A04">
        <w:rPr>
          <w:rStyle w:val="Strong"/>
          <w:rFonts w:cs="Arial"/>
          <w:b w:val="0"/>
          <w:szCs w:val="20"/>
        </w:rPr>
        <w:t xml:space="preserve">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there are any and providing the </w:t>
      </w:r>
      <w:r>
        <w:rPr>
          <w:rStyle w:val="Strong"/>
          <w:rFonts w:cs="Arial"/>
          <w:b w:val="0"/>
          <w:szCs w:val="20"/>
        </w:rPr>
        <w:t>h</w:t>
      </w:r>
      <w:r w:rsidRPr="00EE5A04">
        <w:rPr>
          <w:rStyle w:val="Strong"/>
          <w:rFonts w:cs="Arial"/>
          <w:b w:val="0"/>
          <w:szCs w:val="20"/>
        </w:rPr>
        <w:t>igh risk mitigation strategies to account for them</w:t>
      </w:r>
      <w:r>
        <w:rPr>
          <w:rStyle w:val="Strong"/>
          <w:rFonts w:cs="Arial"/>
          <w:b w:val="0"/>
          <w:szCs w:val="20"/>
        </w:rPr>
        <w:t>.</w:t>
      </w:r>
    </w:p>
    <w:p w:rsidR="007139C0" w:rsidRPr="00AB731F" w:rsidRDefault="007139C0" w:rsidP="00B3452B">
      <w:pPr>
        <w:pStyle w:val="Heading2"/>
        <w:numPr>
          <w:ilvl w:val="1"/>
          <w:numId w:val="97"/>
        </w:numPr>
        <w:ind w:left="274" w:firstLine="0"/>
      </w:pPr>
      <w:r>
        <w:t>Training and Qualification Requirements</w:t>
      </w:r>
    </w:p>
    <w:p w:rsidR="007139C0" w:rsidRDefault="007139C0" w:rsidP="00B3452B">
      <w:pPr>
        <w:pStyle w:val="ListParagraph"/>
        <w:numPr>
          <w:ilvl w:val="2"/>
          <w:numId w:val="97"/>
        </w:numPr>
        <w:ind w:left="0" w:firstLine="0"/>
      </w:pPr>
      <w:r>
        <w:t>Automation support is needed for Air Traffic Management in airspace with high demands. Thus, training is needed for ATM personnel. ATM personnel responsibilities will not be affected.</w:t>
      </w:r>
    </w:p>
    <w:p w:rsidR="007139C0" w:rsidRPr="00E47BD3" w:rsidRDefault="007139C0" w:rsidP="007139C0">
      <w:pPr>
        <w:rPr>
          <w:b/>
          <w:bCs/>
          <w:sz w:val="22"/>
          <w:szCs w:val="22"/>
        </w:rPr>
      </w:pPr>
      <w:r w:rsidRPr="00E47BD3">
        <w:rPr>
          <w:b/>
          <w:bCs/>
          <w:sz w:val="22"/>
          <w:szCs w:val="22"/>
        </w:rPr>
        <w:t>5.2.2</w:t>
      </w:r>
      <w:r>
        <w:rPr>
          <w:b/>
          <w:bCs/>
          <w:sz w:val="22"/>
          <w:szCs w:val="22"/>
        </w:rPr>
        <w:tab/>
      </w:r>
      <w:r w:rsidRPr="00EE5A04">
        <w:rPr>
          <w:rStyle w:val="Strong"/>
          <w:rFonts w:cs="Arial"/>
          <w:b w:val="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Pr>
          <w:rStyle w:val="Strong"/>
          <w:rFonts w:cs="Arial"/>
          <w:b w:val="0"/>
          <w:szCs w:val="20"/>
        </w:rPr>
        <w:t>.</w:t>
      </w:r>
    </w:p>
    <w:p w:rsidR="007139C0" w:rsidRPr="00440BDE" w:rsidRDefault="007139C0" w:rsidP="00B3452B">
      <w:pPr>
        <w:pStyle w:val="Heading1"/>
        <w:numPr>
          <w:ilvl w:val="0"/>
          <w:numId w:val="97"/>
        </w:numPr>
      </w:pPr>
      <w:r w:rsidRPr="00440BDE">
        <w:t>Regulatory/standardization needs and Approval Plan (Air &amp; Ground)</w:t>
      </w:r>
    </w:p>
    <w:p w:rsidR="007139C0" w:rsidRPr="0032697A" w:rsidRDefault="007139C0" w:rsidP="007139C0">
      <w:pPr>
        <w:pStyle w:val="ListParagraph"/>
        <w:numPr>
          <w:ilvl w:val="0"/>
          <w:numId w:val="43"/>
        </w:numPr>
      </w:pPr>
      <w:r w:rsidRPr="00CC4B65">
        <w:rPr>
          <w:b/>
          <w:bCs/>
        </w:rPr>
        <w:t>Regulatory/Standardization:</w:t>
      </w:r>
      <w:r w:rsidRPr="0032697A">
        <w:t xml:space="preserve">  New or updated policies for full traffic synchronization and all stakeholders are needed, addressing information sharing, roles and responsibilities in 4D trajectory management, along with new operational procedures. </w:t>
      </w:r>
    </w:p>
    <w:p w:rsidR="007139C0" w:rsidRPr="00440BDE" w:rsidRDefault="007139C0" w:rsidP="007139C0">
      <w:pPr>
        <w:pStyle w:val="ListParagraph"/>
        <w:numPr>
          <w:ilvl w:val="0"/>
          <w:numId w:val="43"/>
        </w:numPr>
      </w:pPr>
      <w:r w:rsidRPr="00CC4B65">
        <w:rPr>
          <w:b/>
          <w:bCs/>
        </w:rPr>
        <w:t>Approval Plans:</w:t>
      </w:r>
      <w:r w:rsidRPr="0032697A">
        <w:t xml:space="preserve">  To Be Determined</w:t>
      </w:r>
      <w:r>
        <w:t>.</w:t>
      </w:r>
    </w:p>
    <w:p w:rsidR="007139C0" w:rsidRPr="002450A2" w:rsidRDefault="007139C0" w:rsidP="00B3452B">
      <w:pPr>
        <w:pStyle w:val="Heading1"/>
        <w:numPr>
          <w:ilvl w:val="0"/>
          <w:numId w:val="97"/>
        </w:numPr>
      </w:pPr>
      <w:r w:rsidRPr="00B957FB">
        <w:t>Implementation and Demonstration Activities</w:t>
      </w:r>
    </w:p>
    <w:p w:rsidR="007139C0" w:rsidRPr="00B957FB" w:rsidRDefault="007139C0" w:rsidP="00B3452B">
      <w:pPr>
        <w:pStyle w:val="Heading2"/>
        <w:numPr>
          <w:ilvl w:val="1"/>
          <w:numId w:val="97"/>
        </w:numPr>
        <w:tabs>
          <w:tab w:val="clear" w:pos="720"/>
        </w:tabs>
        <w:ind w:left="274" w:firstLine="0"/>
      </w:pPr>
      <w:r w:rsidRPr="00B957FB">
        <w:t>Current Use</w:t>
      </w:r>
    </w:p>
    <w:p w:rsidR="007139C0" w:rsidRPr="003916A6" w:rsidRDefault="007139C0" w:rsidP="003916A6">
      <w:pPr>
        <w:pStyle w:val="Heading2"/>
        <w:numPr>
          <w:ilvl w:val="0"/>
          <w:numId w:val="0"/>
        </w:numPr>
        <w:rPr>
          <w:b w:val="0"/>
          <w:bCs w:val="0"/>
        </w:rPr>
      </w:pPr>
      <w:r w:rsidRPr="003916A6">
        <w:rPr>
          <w:b w:val="0"/>
          <w:bCs w:val="0"/>
        </w:rPr>
        <w:t>None at this time</w:t>
      </w:r>
    </w:p>
    <w:p w:rsidR="007139C0" w:rsidRPr="00B957FB" w:rsidRDefault="007139C0" w:rsidP="00B3452B">
      <w:pPr>
        <w:pStyle w:val="Heading2"/>
        <w:numPr>
          <w:ilvl w:val="1"/>
          <w:numId w:val="97"/>
        </w:numPr>
        <w:tabs>
          <w:tab w:val="clear" w:pos="720"/>
        </w:tabs>
        <w:ind w:left="274" w:firstLine="0"/>
      </w:pPr>
      <w:r w:rsidRPr="00B957FB">
        <w:t>Planned or Ongoing Trials</w:t>
      </w:r>
    </w:p>
    <w:p w:rsidR="007139C0" w:rsidRPr="001A2CE6" w:rsidRDefault="007139C0" w:rsidP="00B3452B">
      <w:pPr>
        <w:pStyle w:val="Style10ptJustified"/>
        <w:numPr>
          <w:ilvl w:val="0"/>
          <w:numId w:val="218"/>
        </w:numPr>
        <w:spacing w:before="120"/>
        <w:rPr>
          <w:rFonts w:cs="Arial"/>
        </w:rPr>
      </w:pPr>
      <w:r w:rsidRPr="002A01EB">
        <w:rPr>
          <w:rFonts w:cs="Arial"/>
          <w:b/>
          <w:bCs/>
          <w:u w:val="single"/>
        </w:rPr>
        <w:t>SESAR</w:t>
      </w:r>
      <w:r w:rsidRPr="001A2CE6">
        <w:rPr>
          <w:rFonts w:cs="Arial"/>
        </w:rPr>
        <w:t xml:space="preserve">: </w:t>
      </w:r>
      <w:r>
        <w:rPr>
          <w:rFonts w:cs="Arial"/>
        </w:rPr>
        <w:t>None at this time</w:t>
      </w:r>
    </w:p>
    <w:p w:rsidR="007139C0" w:rsidRPr="00AE6BEA" w:rsidRDefault="007139C0" w:rsidP="00B3452B">
      <w:pPr>
        <w:pStyle w:val="Heading1"/>
        <w:numPr>
          <w:ilvl w:val="0"/>
          <w:numId w:val="218"/>
        </w:numPr>
        <w:spacing w:before="0"/>
        <w:rPr>
          <w:b w:val="0"/>
          <w:bCs w:val="0"/>
          <w:sz w:val="20"/>
          <w:szCs w:val="20"/>
          <w:lang w:val="en-US" w:eastAsia="en-US"/>
        </w:rPr>
      </w:pPr>
      <w:proofErr w:type="spellStart"/>
      <w:r w:rsidRPr="002A01EB">
        <w:rPr>
          <w:sz w:val="20"/>
          <w:szCs w:val="20"/>
          <w:u w:val="single"/>
        </w:rPr>
        <w:t>NextGen</w:t>
      </w:r>
      <w:proofErr w:type="spellEnd"/>
      <w:r w:rsidRPr="00AE6BEA">
        <w:rPr>
          <w:b w:val="0"/>
          <w:bCs w:val="0"/>
          <w:sz w:val="20"/>
          <w:szCs w:val="20"/>
        </w:rPr>
        <w:t>: None at this time</w:t>
      </w:r>
      <w:r w:rsidRPr="00AE6BEA">
        <w:rPr>
          <w:b w:val="0"/>
          <w:bCs w:val="0"/>
          <w:sz w:val="20"/>
          <w:szCs w:val="20"/>
          <w:lang w:val="en-US" w:eastAsia="en-US"/>
        </w:rPr>
        <w:t xml:space="preserve"> </w:t>
      </w:r>
    </w:p>
    <w:p w:rsidR="007139C0" w:rsidRDefault="007139C0" w:rsidP="00B3452B">
      <w:pPr>
        <w:pStyle w:val="Heading1"/>
        <w:numPr>
          <w:ilvl w:val="0"/>
          <w:numId w:val="97"/>
        </w:numPr>
        <w:rPr>
          <w:lang w:val="en-US" w:eastAsia="en-US"/>
        </w:rPr>
      </w:pPr>
      <w:r>
        <w:rPr>
          <w:lang w:val="en-US" w:eastAsia="en-US"/>
        </w:rPr>
        <w:t>Reference Documents</w:t>
      </w:r>
    </w:p>
    <w:p w:rsidR="007139C0" w:rsidRDefault="007139C0" w:rsidP="00B3452B">
      <w:pPr>
        <w:pStyle w:val="Heading2"/>
        <w:numPr>
          <w:ilvl w:val="1"/>
          <w:numId w:val="97"/>
        </w:numPr>
        <w:ind w:left="274" w:firstLine="0"/>
        <w:rPr>
          <w:lang w:val="en-US" w:eastAsia="en-US"/>
        </w:rPr>
      </w:pPr>
      <w:r>
        <w:rPr>
          <w:lang w:val="en-US" w:eastAsia="en-US"/>
        </w:rPr>
        <w:t>Standards</w:t>
      </w:r>
    </w:p>
    <w:p w:rsidR="007139C0" w:rsidRDefault="007139C0" w:rsidP="00B3452B">
      <w:pPr>
        <w:pStyle w:val="Heading2"/>
        <w:numPr>
          <w:ilvl w:val="1"/>
          <w:numId w:val="97"/>
        </w:numPr>
        <w:ind w:left="274" w:firstLine="0"/>
        <w:rPr>
          <w:lang w:val="en-US" w:eastAsia="en-US"/>
        </w:rPr>
      </w:pPr>
      <w:r>
        <w:rPr>
          <w:lang w:val="en-US" w:eastAsia="en-US"/>
        </w:rPr>
        <w:t>Procedures</w:t>
      </w:r>
    </w:p>
    <w:p w:rsidR="007139C0" w:rsidRDefault="007139C0" w:rsidP="00B3452B">
      <w:pPr>
        <w:pStyle w:val="Heading2"/>
        <w:numPr>
          <w:ilvl w:val="1"/>
          <w:numId w:val="97"/>
        </w:numPr>
        <w:ind w:left="274" w:firstLine="0"/>
        <w:rPr>
          <w:lang w:val="en-US" w:eastAsia="en-US"/>
        </w:rPr>
      </w:pPr>
      <w:r>
        <w:rPr>
          <w:lang w:val="en-US" w:eastAsia="en-US"/>
        </w:rPr>
        <w:t>Guidance Material</w:t>
      </w:r>
    </w:p>
    <w:p w:rsidR="007139C0" w:rsidRDefault="007139C0" w:rsidP="007139C0">
      <w:pPr>
        <w:numPr>
          <w:ilvl w:val="0"/>
          <w:numId w:val="43"/>
        </w:numPr>
        <w:rPr>
          <w:szCs w:val="22"/>
        </w:rPr>
      </w:pPr>
      <w:r>
        <w:rPr>
          <w:szCs w:val="22"/>
        </w:rPr>
        <w:t>European ATM Master Plan, Edition 1.0, March 2009, update in progress;</w:t>
      </w:r>
    </w:p>
    <w:p w:rsidR="007139C0" w:rsidRDefault="007139C0" w:rsidP="007139C0">
      <w:pPr>
        <w:numPr>
          <w:ilvl w:val="0"/>
          <w:numId w:val="43"/>
        </w:numPr>
        <w:rPr>
          <w:szCs w:val="22"/>
        </w:rPr>
      </w:pPr>
      <w:r>
        <w:rPr>
          <w:szCs w:val="22"/>
        </w:rPr>
        <w:t>SESAR Definition Phase Deliverable 2 – The Performance Target, December 2006;</w:t>
      </w:r>
    </w:p>
    <w:p w:rsidR="007139C0" w:rsidRDefault="007139C0" w:rsidP="007139C0">
      <w:pPr>
        <w:numPr>
          <w:ilvl w:val="0"/>
          <w:numId w:val="43"/>
        </w:numPr>
        <w:rPr>
          <w:szCs w:val="22"/>
        </w:rPr>
      </w:pPr>
      <w:r>
        <w:rPr>
          <w:szCs w:val="22"/>
        </w:rPr>
        <w:t>SESAR Definition Phase Deliverable 3 – The ATM Target Concept, September 2007;</w:t>
      </w:r>
    </w:p>
    <w:p w:rsidR="007139C0" w:rsidRDefault="007139C0" w:rsidP="007139C0">
      <w:pPr>
        <w:numPr>
          <w:ilvl w:val="0"/>
          <w:numId w:val="43"/>
        </w:numPr>
        <w:rPr>
          <w:szCs w:val="22"/>
        </w:rPr>
      </w:pPr>
      <w:r>
        <w:rPr>
          <w:szCs w:val="22"/>
        </w:rPr>
        <w:t>SESAR Definition Phase Deliverable 5 – SESAR Master Plan, April 2008;</w:t>
      </w:r>
    </w:p>
    <w:p w:rsidR="007139C0" w:rsidRDefault="007139C0" w:rsidP="007139C0">
      <w:pPr>
        <w:numPr>
          <w:ilvl w:val="0"/>
          <w:numId w:val="43"/>
        </w:numPr>
        <w:rPr>
          <w:szCs w:val="22"/>
        </w:rPr>
      </w:pPr>
      <w:r>
        <w:rPr>
          <w:szCs w:val="22"/>
        </w:rPr>
        <w:t>TBFM Business Case Analysis Report;</w:t>
      </w:r>
    </w:p>
    <w:p w:rsidR="007139C0" w:rsidRDefault="007139C0" w:rsidP="007139C0">
      <w:pPr>
        <w:numPr>
          <w:ilvl w:val="0"/>
          <w:numId w:val="43"/>
        </w:numPr>
        <w:rPr>
          <w:szCs w:val="22"/>
        </w:rPr>
      </w:pPr>
      <w:proofErr w:type="spellStart"/>
      <w:r>
        <w:rPr>
          <w:szCs w:val="22"/>
        </w:rPr>
        <w:t>NextGen</w:t>
      </w:r>
      <w:proofErr w:type="spellEnd"/>
      <w:r>
        <w:rPr>
          <w:szCs w:val="22"/>
        </w:rPr>
        <w:t xml:space="preserve"> Midterm Concept of Operations v.2.0;</w:t>
      </w:r>
    </w:p>
    <w:p w:rsidR="005518C7" w:rsidRPr="007139C0" w:rsidRDefault="007139C0" w:rsidP="007139C0">
      <w:pPr>
        <w:numPr>
          <w:ilvl w:val="0"/>
          <w:numId w:val="43"/>
        </w:numPr>
        <w:rPr>
          <w:szCs w:val="22"/>
        </w:rPr>
      </w:pPr>
      <w:r w:rsidRPr="007139C0">
        <w:rPr>
          <w:szCs w:val="22"/>
        </w:rPr>
        <w:t>RTCA Trajectory Operations Concept of Use</w:t>
      </w:r>
    </w:p>
    <w:p w:rsidR="005518C7" w:rsidRPr="002C3A06" w:rsidRDefault="005518C7" w:rsidP="005518C7">
      <w:pPr>
        <w:rPr>
          <w:rFonts w:cs="Arial"/>
          <w:b/>
          <w:bCs/>
        </w:rPr>
      </w:pPr>
    </w:p>
    <w:p w:rsidR="005518C7" w:rsidRDefault="005518C7" w:rsidP="00AC6542">
      <w:pPr>
        <w:jc w:val="center"/>
        <w:rPr>
          <w:b/>
          <w:sz w:val="32"/>
        </w:rPr>
        <w:sectPr w:rsidR="005518C7" w:rsidSect="00C569A6">
          <w:headerReference w:type="default" r:id="rId34"/>
          <w:pgSz w:w="11907" w:h="16840" w:code="9"/>
          <w:pgMar w:top="1418" w:right="1134" w:bottom="1418" w:left="1134" w:header="720" w:footer="720" w:gutter="0"/>
          <w:cols w:space="708"/>
          <w:noEndnote/>
          <w:docGrid w:linePitch="233"/>
        </w:sectPr>
      </w:pPr>
    </w:p>
    <w:p w:rsidR="005518C7" w:rsidRDefault="005518C7" w:rsidP="005518C7">
      <w:pPr>
        <w:jc w:val="left"/>
        <w:rPr>
          <w:bCs/>
          <w:sz w:val="32"/>
        </w:rPr>
      </w:pPr>
    </w:p>
    <w:p w:rsidR="005518C7" w:rsidRDefault="005518C7" w:rsidP="005518C7">
      <w:pPr>
        <w:jc w:val="left"/>
        <w:rPr>
          <w:bCs/>
          <w:sz w:val="32"/>
        </w:rPr>
      </w:pPr>
    </w:p>
    <w:p w:rsidR="005518C7" w:rsidRDefault="005518C7" w:rsidP="005518C7">
      <w:pPr>
        <w:jc w:val="left"/>
        <w:rPr>
          <w:bCs/>
          <w:sz w:val="32"/>
        </w:rPr>
      </w:pPr>
    </w:p>
    <w:p w:rsidR="005518C7" w:rsidRDefault="005518C7" w:rsidP="005518C7">
      <w:pPr>
        <w:jc w:val="left"/>
        <w:rPr>
          <w:bCs/>
          <w:sz w:val="32"/>
        </w:rPr>
      </w:pPr>
    </w:p>
    <w:p w:rsidR="005518C7" w:rsidRDefault="005518C7" w:rsidP="005518C7">
      <w:pPr>
        <w:jc w:val="left"/>
        <w:rPr>
          <w:bCs/>
          <w:sz w:val="32"/>
        </w:rPr>
      </w:pPr>
    </w:p>
    <w:p w:rsidR="005518C7" w:rsidRDefault="005518C7" w:rsidP="005518C7">
      <w:pPr>
        <w:jc w:val="left"/>
        <w:rPr>
          <w:bCs/>
          <w:sz w:val="32"/>
        </w:rPr>
      </w:pPr>
    </w:p>
    <w:p w:rsidR="005518C7" w:rsidRDefault="005518C7" w:rsidP="005518C7">
      <w:pPr>
        <w:jc w:val="left"/>
        <w:rPr>
          <w:bCs/>
          <w:sz w:val="32"/>
        </w:rPr>
      </w:pPr>
    </w:p>
    <w:p w:rsidR="005518C7" w:rsidRDefault="005518C7" w:rsidP="005518C7">
      <w:pPr>
        <w:jc w:val="left"/>
        <w:rPr>
          <w:bCs/>
          <w:sz w:val="32"/>
        </w:rPr>
      </w:pPr>
    </w:p>
    <w:p w:rsidR="005518C7" w:rsidRDefault="005518C7" w:rsidP="005518C7">
      <w:pPr>
        <w:jc w:val="left"/>
        <w:rPr>
          <w:bCs/>
          <w:sz w:val="32"/>
        </w:rPr>
      </w:pPr>
    </w:p>
    <w:p w:rsidR="005518C7" w:rsidRPr="0092528F" w:rsidRDefault="005518C7" w:rsidP="00B45417">
      <w:pPr>
        <w:pStyle w:val="PerformanceImprovementAreas"/>
      </w:pPr>
      <w:bookmarkStart w:id="30" w:name="_Toc319493907"/>
      <w:r w:rsidRPr="0092528F">
        <w:t>Performance Improvement Area 1: Greener Airports</w:t>
      </w:r>
      <w:bookmarkEnd w:id="30"/>
    </w:p>
    <w:p w:rsidR="005518C7" w:rsidRDefault="005518C7" w:rsidP="005518C7">
      <w:pPr>
        <w:jc w:val="left"/>
        <w:rPr>
          <w:b/>
          <w:i/>
          <w:iCs/>
          <w:sz w:val="28"/>
          <w:szCs w:val="28"/>
        </w:rPr>
      </w:pPr>
    </w:p>
    <w:p w:rsidR="005518C7" w:rsidRDefault="005518C7" w:rsidP="00B45417">
      <w:pPr>
        <w:pStyle w:val="Thread"/>
        <w:rPr>
          <w:bCs/>
        </w:rPr>
      </w:pPr>
      <w:bookmarkStart w:id="31" w:name="_Toc319493908"/>
      <w:r w:rsidRPr="0092528F">
        <w:t xml:space="preserve">Thread: </w:t>
      </w:r>
      <w:r>
        <w:t>Surface Ope</w:t>
      </w:r>
      <w:r w:rsidR="00DE463F">
        <w:t>rations</w:t>
      </w:r>
      <w:bookmarkEnd w:id="31"/>
      <w:r w:rsidRPr="0092528F">
        <w:rPr>
          <w:bCs/>
        </w:rPr>
        <w:t xml:space="preserve"> </w:t>
      </w:r>
    </w:p>
    <w:p w:rsidR="005518C7" w:rsidRPr="0092528F" w:rsidRDefault="005518C7" w:rsidP="005518C7">
      <w:pPr>
        <w:jc w:val="left"/>
        <w:rPr>
          <w:bCs/>
          <w:sz w:val="28"/>
          <w:szCs w:val="28"/>
        </w:rPr>
      </w:pPr>
      <w:r>
        <w:rPr>
          <w:bCs/>
          <w:sz w:val="28"/>
          <w:szCs w:val="28"/>
        </w:rPr>
        <w:br w:type="page"/>
      </w:r>
    </w:p>
    <w:p w:rsidR="005518C7" w:rsidRPr="00E73286" w:rsidRDefault="005518C7" w:rsidP="005518C7"/>
    <w:p w:rsidR="005518C7" w:rsidRPr="00A65006" w:rsidRDefault="005518C7" w:rsidP="005518C7"/>
    <w:p w:rsidR="005518C7" w:rsidRDefault="005518C7" w:rsidP="005518C7"/>
    <w:p w:rsidR="005518C7" w:rsidRDefault="005518C7" w:rsidP="005518C7"/>
    <w:p w:rsidR="005518C7" w:rsidRDefault="005518C7" w:rsidP="005518C7"/>
    <w:p w:rsidR="005518C7" w:rsidRDefault="005518C7" w:rsidP="005518C7"/>
    <w:p w:rsidR="005518C7" w:rsidRDefault="005518C7" w:rsidP="005518C7"/>
    <w:p w:rsidR="005518C7" w:rsidRDefault="005518C7" w:rsidP="005518C7"/>
    <w:p w:rsidR="005518C7" w:rsidRDefault="005518C7" w:rsidP="005518C7"/>
    <w:p w:rsidR="005518C7" w:rsidRDefault="005518C7" w:rsidP="005518C7"/>
    <w:p w:rsidR="005518C7" w:rsidRDefault="005518C7" w:rsidP="005518C7"/>
    <w:p w:rsidR="005518C7" w:rsidRPr="00CF1624" w:rsidRDefault="005518C7" w:rsidP="005518C7">
      <w:pPr>
        <w:jc w:val="center"/>
      </w:pPr>
      <w:r w:rsidRPr="00953CEE">
        <w:rPr>
          <w:bCs/>
          <w:sz w:val="32"/>
        </w:rPr>
        <w:t>This Page Intentionally Left Blank</w:t>
      </w:r>
    </w:p>
    <w:p w:rsidR="005518C7" w:rsidRDefault="005518C7" w:rsidP="005518C7">
      <w:pPr>
        <w:sectPr w:rsidR="005518C7" w:rsidSect="00C569A6">
          <w:headerReference w:type="default" r:id="rId35"/>
          <w:pgSz w:w="11907" w:h="16840" w:code="9"/>
          <w:pgMar w:top="1418" w:right="1134" w:bottom="1418" w:left="1134" w:header="720" w:footer="720" w:gutter="0"/>
          <w:cols w:space="708"/>
          <w:noEndnote/>
          <w:docGrid w:linePitch="272"/>
        </w:sectPr>
      </w:pPr>
      <w:r>
        <w:br/>
      </w:r>
    </w:p>
    <w:p w:rsidR="00FD1FE2" w:rsidRPr="006D4D84" w:rsidRDefault="00FD1FE2" w:rsidP="00025600">
      <w:pPr>
        <w:pStyle w:val="Modules"/>
        <w:rPr>
          <w:rFonts w:ascii="Arial-BoldMT" w:hAnsi="Arial-BoldMT" w:cs="Arial-BoldMT"/>
          <w:lang w:val="en-US" w:eastAsia="zh-CN"/>
        </w:rPr>
      </w:pPr>
      <w:bookmarkStart w:id="32" w:name="_Toc319493909"/>
      <w:r w:rsidRPr="004E07CE">
        <w:t xml:space="preserve">Module N° </w:t>
      </w:r>
      <w:bookmarkStart w:id="33" w:name="B075"/>
      <w:r>
        <w:t>B0-75</w:t>
      </w:r>
      <w:r w:rsidRPr="00887936">
        <w:t xml:space="preserve"> </w:t>
      </w:r>
      <w:bookmarkEnd w:id="33"/>
      <w:r>
        <w:t xml:space="preserve">Safety and Efficiency of Surface Operations </w:t>
      </w:r>
      <w:r w:rsidRPr="006D4D84">
        <w:t>(</w:t>
      </w:r>
      <w:r w:rsidRPr="006D4D84">
        <w:rPr>
          <w:rFonts w:ascii="Arial-BoldMT" w:hAnsi="Arial-BoldMT" w:cs="Arial-BoldMT"/>
          <w:lang w:val="en-US" w:eastAsia="zh-CN"/>
        </w:rPr>
        <w:t>A-SMGCS Level 1-2)</w:t>
      </w:r>
      <w:bookmarkEnd w:id="32"/>
    </w:p>
    <w:p w:rsidR="00FD1FE2" w:rsidRPr="000F5559" w:rsidRDefault="00FD1FE2" w:rsidP="00FD1FE2">
      <w:pPr>
        <w:jc w:val="center"/>
        <w:rPr>
          <w:b/>
          <w:bCs/>
          <w:sz w:val="24"/>
        </w:rPr>
      </w:pPr>
    </w:p>
    <w:p w:rsidR="00FD1FE2" w:rsidRDefault="00FD1FE2" w:rsidP="00FD1FE2"/>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FD1FE2" w:rsidRPr="00500CD2" w:rsidTr="00FD1FE2">
        <w:tc>
          <w:tcPr>
            <w:tcW w:w="2802" w:type="dxa"/>
          </w:tcPr>
          <w:p w:rsidR="00FD1FE2" w:rsidRPr="00500CD2" w:rsidRDefault="00FD1FE2" w:rsidP="00FD1FE2">
            <w:pPr>
              <w:rPr>
                <w:b/>
                <w:bCs/>
              </w:rPr>
            </w:pPr>
            <w:r w:rsidRPr="00500CD2">
              <w:rPr>
                <w:b/>
                <w:bCs/>
              </w:rPr>
              <w:t>Summary</w:t>
            </w:r>
          </w:p>
        </w:tc>
        <w:tc>
          <w:tcPr>
            <w:tcW w:w="7087" w:type="dxa"/>
            <w:gridSpan w:val="2"/>
          </w:tcPr>
          <w:p w:rsidR="00FD1FE2" w:rsidRPr="00945CC8" w:rsidRDefault="00FD1FE2" w:rsidP="00FD1FE2">
            <w:r>
              <w:rPr>
                <w:szCs w:val="22"/>
              </w:rPr>
              <w:t xml:space="preserve">Basic A-SMGCS provides surveillance and alerting of movements of both aircraft and vehicles on the aerodrome thus improving runway/aerodrome safety. </w:t>
            </w:r>
            <w:smartTag w:uri="urn:schemas-microsoft-com:office:smarttags" w:element="stockticker">
              <w:r>
                <w:t>ADS</w:t>
              </w:r>
            </w:smartTag>
            <w:r>
              <w:t>-B information is used when available (</w:t>
            </w:r>
            <w:smartTag w:uri="urn:schemas-microsoft-com:office:smarttags" w:element="stockticker">
              <w:r>
                <w:t>ADS</w:t>
              </w:r>
            </w:smartTag>
            <w:r>
              <w:t xml:space="preserve">-B </w:t>
            </w:r>
            <w:smartTag w:uri="urn:schemas-microsoft-com:office:smarttags" w:element="stockticker">
              <w:r>
                <w:t>APT</w:t>
              </w:r>
            </w:smartTag>
            <w:r>
              <w:t>)</w:t>
            </w:r>
          </w:p>
        </w:tc>
      </w:tr>
      <w:tr w:rsidR="00FD1FE2" w:rsidRPr="00500CD2" w:rsidTr="00FD1FE2">
        <w:tc>
          <w:tcPr>
            <w:tcW w:w="2802" w:type="dxa"/>
          </w:tcPr>
          <w:p w:rsidR="00FD1FE2" w:rsidRPr="00500CD2" w:rsidRDefault="00FD1FE2" w:rsidP="00FD1FE2">
            <w:pPr>
              <w:rPr>
                <w:b/>
                <w:bCs/>
              </w:rPr>
            </w:pPr>
            <w:r w:rsidRPr="00500CD2">
              <w:rPr>
                <w:b/>
                <w:bCs/>
              </w:rPr>
              <w:t>Main Performance Impact</w:t>
            </w:r>
          </w:p>
        </w:tc>
        <w:tc>
          <w:tcPr>
            <w:tcW w:w="7087" w:type="dxa"/>
            <w:gridSpan w:val="2"/>
          </w:tcPr>
          <w:p w:rsidR="00FD1FE2" w:rsidRDefault="00FD1FE2" w:rsidP="00FD1FE2">
            <w:smartTag w:uri="urn:schemas-microsoft-com:office:smarttags" w:element="stockticker">
              <w:r>
                <w:t>KPA</w:t>
              </w:r>
            </w:smartTag>
            <w:r>
              <w:t>-1 Access and Equity; KPA-02 Capacity; KPA-04 Efficiency; KPA-05 Environment; KPA-10 Safety</w:t>
            </w:r>
          </w:p>
          <w:p w:rsidR="00FD1FE2" w:rsidRPr="00945CC8" w:rsidRDefault="00FD1FE2" w:rsidP="00FD1FE2">
            <w:smartTag w:uri="urn:schemas-microsoft-com:office:smarttags" w:element="stockticker">
              <w:r>
                <w:t>KPA</w:t>
              </w:r>
            </w:smartTag>
            <w:r>
              <w:t>-4</w:t>
            </w:r>
          </w:p>
        </w:tc>
      </w:tr>
      <w:tr w:rsidR="00FD1FE2" w:rsidRPr="00500CD2" w:rsidTr="00FD1FE2">
        <w:tc>
          <w:tcPr>
            <w:tcW w:w="2802" w:type="dxa"/>
          </w:tcPr>
          <w:p w:rsidR="00FD1FE2" w:rsidRPr="00500CD2" w:rsidRDefault="00FD1FE2" w:rsidP="00FD1FE2">
            <w:pPr>
              <w:rPr>
                <w:b/>
                <w:bCs/>
              </w:rPr>
            </w:pPr>
            <w:r>
              <w:rPr>
                <w:b/>
                <w:bCs/>
              </w:rPr>
              <w:t>Operating Environment / Flight Phases</w:t>
            </w:r>
          </w:p>
        </w:tc>
        <w:tc>
          <w:tcPr>
            <w:tcW w:w="7087" w:type="dxa"/>
            <w:gridSpan w:val="2"/>
          </w:tcPr>
          <w:p w:rsidR="00FD1FE2" w:rsidRPr="00945CC8" w:rsidRDefault="00FD1FE2" w:rsidP="00FD1FE2">
            <w:r>
              <w:t>Aerodrome surface movements (aircraft + vehicles), taxi, push-back, parking</w:t>
            </w:r>
          </w:p>
        </w:tc>
      </w:tr>
      <w:tr w:rsidR="00FD1FE2" w:rsidRPr="00500CD2" w:rsidTr="00FD1FE2">
        <w:tc>
          <w:tcPr>
            <w:tcW w:w="2802" w:type="dxa"/>
          </w:tcPr>
          <w:p w:rsidR="00FD1FE2" w:rsidRPr="00500CD2" w:rsidRDefault="00FD1FE2" w:rsidP="00FD1FE2">
            <w:pPr>
              <w:rPr>
                <w:b/>
                <w:bCs/>
              </w:rPr>
            </w:pPr>
            <w:r w:rsidRPr="00500CD2">
              <w:rPr>
                <w:b/>
                <w:bCs/>
              </w:rPr>
              <w:t>Applicability</w:t>
            </w:r>
            <w:r>
              <w:rPr>
                <w:b/>
                <w:bCs/>
              </w:rPr>
              <w:t xml:space="preserve"> Considerations</w:t>
            </w:r>
          </w:p>
        </w:tc>
        <w:tc>
          <w:tcPr>
            <w:tcW w:w="7087" w:type="dxa"/>
            <w:gridSpan w:val="2"/>
          </w:tcPr>
          <w:p w:rsidR="00FD1FE2" w:rsidRDefault="00FD1FE2" w:rsidP="00FD1FE2">
            <w:pPr>
              <w:jc w:val="left"/>
            </w:pPr>
            <w:r>
              <w:t>A-SMGCS is applicable to any aerodrome and all classes of aircraft/vehicles. Implementation to be based on requirements stemming from individual aerodrome operational and cost-benefit assessments.</w:t>
            </w:r>
          </w:p>
          <w:p w:rsidR="00FD1FE2" w:rsidRPr="00945CC8" w:rsidRDefault="00FD1FE2" w:rsidP="00FD1FE2">
            <w:pPr>
              <w:jc w:val="left"/>
            </w:pPr>
            <w:smartTag w:uri="urn:schemas-microsoft-com:office:smarttags" w:element="stockticker">
              <w:r>
                <w:t>ADS</w:t>
              </w:r>
            </w:smartTag>
            <w:r>
              <w:t xml:space="preserve"> B </w:t>
            </w:r>
            <w:smartTag w:uri="urn:schemas-microsoft-com:office:smarttags" w:element="stockticker">
              <w:r>
                <w:t>APT</w:t>
              </w:r>
            </w:smartTag>
            <w:r>
              <w:t xml:space="preserve"> is designed to be applied to aerodromes with medium traffic complexity, having up to two active runways at a time and the runway width of minimum 45 </w:t>
            </w:r>
            <w:proofErr w:type="spellStart"/>
            <w:r>
              <w:t>m</w:t>
            </w:r>
            <w:proofErr w:type="spellEnd"/>
            <w:r>
              <w:t>.</w:t>
            </w:r>
          </w:p>
        </w:tc>
      </w:tr>
      <w:tr w:rsidR="00FD1FE2" w:rsidRPr="00321716" w:rsidTr="00FD1FE2">
        <w:tc>
          <w:tcPr>
            <w:tcW w:w="2802" w:type="dxa"/>
          </w:tcPr>
          <w:p w:rsidR="00FD1FE2" w:rsidRPr="00500CD2" w:rsidRDefault="00FD1FE2" w:rsidP="00FD1FE2">
            <w:pPr>
              <w:jc w:val="left"/>
              <w:rPr>
                <w:b/>
                <w:bCs/>
              </w:rPr>
            </w:pPr>
            <w:r w:rsidRPr="00500CD2">
              <w:rPr>
                <w:b/>
                <w:bCs/>
              </w:rPr>
              <w:t>Global Concept Component(</w:t>
            </w:r>
            <w:proofErr w:type="spellStart"/>
            <w:r w:rsidRPr="00500CD2">
              <w:rPr>
                <w:b/>
                <w:bCs/>
              </w:rPr>
              <w:t>s</w:t>
            </w:r>
            <w:proofErr w:type="spellEnd"/>
            <w:r w:rsidRPr="00500CD2">
              <w:rPr>
                <w:b/>
                <w:bCs/>
              </w:rPr>
              <w:t>)</w:t>
            </w:r>
          </w:p>
        </w:tc>
        <w:tc>
          <w:tcPr>
            <w:tcW w:w="7087" w:type="dxa"/>
            <w:gridSpan w:val="2"/>
          </w:tcPr>
          <w:p w:rsidR="00FD1FE2" w:rsidRDefault="00FD1FE2" w:rsidP="00FD1FE2">
            <w:r>
              <w:t>AO – Aerodrome Operations</w:t>
            </w:r>
          </w:p>
          <w:p w:rsidR="00FD1FE2" w:rsidRPr="00945CC8" w:rsidRDefault="00FD1FE2" w:rsidP="00FD1FE2">
            <w:r>
              <w:t xml:space="preserve">CM – Conflict Management </w:t>
            </w:r>
          </w:p>
        </w:tc>
      </w:tr>
      <w:tr w:rsidR="00FD1FE2" w:rsidRPr="00500CD2" w:rsidTr="00FD1FE2">
        <w:tc>
          <w:tcPr>
            <w:tcW w:w="2802" w:type="dxa"/>
          </w:tcPr>
          <w:p w:rsidR="00FD1FE2" w:rsidRPr="00500CD2" w:rsidRDefault="00FD1FE2" w:rsidP="00FD1FE2">
            <w:pPr>
              <w:rPr>
                <w:b/>
                <w:bCs/>
              </w:rPr>
            </w:pPr>
            <w:r w:rsidRPr="00500CD2">
              <w:rPr>
                <w:b/>
                <w:bCs/>
              </w:rPr>
              <w:t>Global Plan Initiatives (</w:t>
            </w:r>
            <w:smartTag w:uri="urn:schemas-microsoft-com:office:smarttags" w:element="stockticker">
              <w:r w:rsidRPr="00500CD2">
                <w:rPr>
                  <w:b/>
                  <w:bCs/>
                </w:rPr>
                <w:t>GPI</w:t>
              </w:r>
            </w:smartTag>
            <w:r w:rsidRPr="00500CD2">
              <w:rPr>
                <w:b/>
                <w:bCs/>
              </w:rPr>
              <w:t>)</w:t>
            </w:r>
          </w:p>
        </w:tc>
        <w:tc>
          <w:tcPr>
            <w:tcW w:w="7087" w:type="dxa"/>
            <w:gridSpan w:val="2"/>
          </w:tcPr>
          <w:p w:rsidR="00FD1FE2" w:rsidRDefault="00FD1FE2" w:rsidP="00FD1FE2">
            <w:smartTag w:uri="urn:schemas-microsoft-com:office:smarttags" w:element="stockticker">
              <w:r>
                <w:t>GPI</w:t>
              </w:r>
            </w:smartTag>
            <w:r>
              <w:t>-9 Situational Awareness</w:t>
            </w:r>
          </w:p>
          <w:p w:rsidR="00FD1FE2" w:rsidRDefault="00FD1FE2" w:rsidP="00FD1FE2">
            <w:smartTag w:uri="urn:schemas-microsoft-com:office:smarttags" w:element="stockticker">
              <w:r>
                <w:t>GPI</w:t>
              </w:r>
            </w:smartTag>
            <w:r>
              <w:t>-13 Aerodrome Design and Management</w:t>
            </w:r>
          </w:p>
          <w:p w:rsidR="00FD1FE2" w:rsidRDefault="00FD1FE2" w:rsidP="00FD1FE2">
            <w:smartTag w:uri="urn:schemas-microsoft-com:office:smarttags" w:element="stockticker">
              <w:r>
                <w:t>GPI</w:t>
              </w:r>
            </w:smartTag>
            <w:r>
              <w:t>-16 Decision Support Systems and Alerting Systems</w:t>
            </w:r>
          </w:p>
          <w:p w:rsidR="00FD1FE2" w:rsidRPr="00945CC8" w:rsidRDefault="00FD1FE2" w:rsidP="00FD1FE2">
            <w:r>
              <w:t xml:space="preserve">GPI-18 Electronic Information Services in the Global Plan Initiatives </w:t>
            </w:r>
          </w:p>
        </w:tc>
      </w:tr>
      <w:tr w:rsidR="00FD1FE2" w:rsidRPr="00321716" w:rsidTr="00FD1FE2">
        <w:tc>
          <w:tcPr>
            <w:tcW w:w="2802" w:type="dxa"/>
          </w:tcPr>
          <w:p w:rsidR="00FD1FE2" w:rsidRPr="00500CD2" w:rsidRDefault="00FD1FE2" w:rsidP="00FD1FE2">
            <w:pPr>
              <w:rPr>
                <w:b/>
                <w:bCs/>
              </w:rPr>
            </w:pPr>
            <w:r w:rsidRPr="00500CD2">
              <w:rPr>
                <w:b/>
                <w:bCs/>
              </w:rPr>
              <w:t>Main Dependencies</w:t>
            </w:r>
          </w:p>
        </w:tc>
        <w:tc>
          <w:tcPr>
            <w:tcW w:w="7087" w:type="dxa"/>
            <w:gridSpan w:val="2"/>
          </w:tcPr>
          <w:p w:rsidR="00FD1FE2" w:rsidRPr="00477A0D" w:rsidRDefault="00FD1FE2" w:rsidP="00FD1FE2">
            <w:pPr>
              <w:jc w:val="left"/>
            </w:pPr>
            <w:r>
              <w:t>Linkage with B0-80 and B0-15</w:t>
            </w:r>
          </w:p>
        </w:tc>
      </w:tr>
      <w:tr w:rsidR="00FD1FE2" w:rsidRPr="00321716" w:rsidTr="00FD1FE2">
        <w:trPr>
          <w:trHeight w:val="113"/>
        </w:trPr>
        <w:tc>
          <w:tcPr>
            <w:tcW w:w="2802" w:type="dxa"/>
            <w:vMerge w:val="restart"/>
          </w:tcPr>
          <w:p w:rsidR="00FD1FE2" w:rsidRDefault="00FD1FE2" w:rsidP="00FD1FE2">
            <w:pPr>
              <w:jc w:val="left"/>
              <w:rPr>
                <w:b/>
                <w:bCs/>
              </w:rPr>
            </w:pPr>
            <w:r>
              <w:rPr>
                <w:b/>
                <w:bCs/>
              </w:rPr>
              <w:t>Global Readiness Checklist</w:t>
            </w:r>
          </w:p>
          <w:p w:rsidR="00FD1FE2" w:rsidRDefault="00FD1FE2" w:rsidP="00FD1FE2">
            <w:pPr>
              <w:jc w:val="left"/>
              <w:rPr>
                <w:b/>
                <w:bCs/>
              </w:rPr>
            </w:pPr>
          </w:p>
          <w:p w:rsidR="00FD1FE2" w:rsidRPr="00500CD2" w:rsidRDefault="00FD1FE2" w:rsidP="00FD1FE2">
            <w:pPr>
              <w:jc w:val="left"/>
              <w:rPr>
                <w:b/>
                <w:bCs/>
              </w:rPr>
            </w:pPr>
          </w:p>
        </w:tc>
        <w:tc>
          <w:tcPr>
            <w:tcW w:w="3543" w:type="dxa"/>
          </w:tcPr>
          <w:p w:rsidR="00FD1FE2" w:rsidRPr="00500CD2" w:rsidRDefault="00FD1FE2" w:rsidP="00FD1FE2">
            <w:pPr>
              <w:rPr>
                <w:sz w:val="18"/>
                <w:szCs w:val="18"/>
              </w:rPr>
            </w:pPr>
          </w:p>
        </w:tc>
        <w:tc>
          <w:tcPr>
            <w:tcW w:w="3544" w:type="dxa"/>
          </w:tcPr>
          <w:p w:rsidR="00FD1FE2" w:rsidRPr="009F18A3" w:rsidRDefault="00FD1FE2" w:rsidP="00FD1FE2">
            <w:pPr>
              <w:rPr>
                <w:b/>
                <w:bCs/>
              </w:rPr>
            </w:pPr>
            <w:r>
              <w:rPr>
                <w:b/>
                <w:bCs/>
              </w:rPr>
              <w:t xml:space="preserve">Status </w:t>
            </w:r>
            <w:r>
              <w:rPr>
                <w:sz w:val="22"/>
                <w:szCs w:val="22"/>
              </w:rPr>
              <w:t>(indicate ready with a tick or input date)</w:t>
            </w:r>
          </w:p>
        </w:tc>
      </w:tr>
      <w:tr w:rsidR="00FD1FE2" w:rsidRPr="00321716" w:rsidTr="00FD1FE2">
        <w:trPr>
          <w:trHeight w:val="112"/>
        </w:trPr>
        <w:tc>
          <w:tcPr>
            <w:tcW w:w="2802" w:type="dxa"/>
            <w:vMerge/>
          </w:tcPr>
          <w:p w:rsidR="00FD1FE2" w:rsidRDefault="00FD1FE2" w:rsidP="00FD1FE2">
            <w:pPr>
              <w:jc w:val="left"/>
              <w:rPr>
                <w:b/>
                <w:bCs/>
              </w:rPr>
            </w:pPr>
          </w:p>
        </w:tc>
        <w:tc>
          <w:tcPr>
            <w:tcW w:w="3543" w:type="dxa"/>
          </w:tcPr>
          <w:p w:rsidR="00FD1FE2" w:rsidRPr="0014215F" w:rsidRDefault="00FD1FE2" w:rsidP="00FD1FE2">
            <w:pPr>
              <w:jc w:val="left"/>
              <w:rPr>
                <w:sz w:val="18"/>
                <w:szCs w:val="18"/>
              </w:rPr>
            </w:pPr>
            <w:r w:rsidRPr="0014215F">
              <w:rPr>
                <w:sz w:val="18"/>
                <w:szCs w:val="18"/>
              </w:rPr>
              <w:t>Standards Readiness</w:t>
            </w:r>
          </w:p>
        </w:tc>
        <w:tc>
          <w:tcPr>
            <w:tcW w:w="3544" w:type="dxa"/>
          </w:tcPr>
          <w:p w:rsidR="00FD1FE2" w:rsidRPr="00CF3AF7" w:rsidRDefault="00FD1FE2" w:rsidP="00FD1FE2">
            <w:pPr>
              <w:rPr>
                <w:sz w:val="22"/>
                <w:szCs w:val="22"/>
              </w:rPr>
            </w:pPr>
            <w:r w:rsidRPr="00CF3AF7">
              <w:rPr>
                <w:b/>
                <w:bCs/>
                <w:sz w:val="22"/>
                <w:szCs w:val="22"/>
              </w:rPr>
              <w:t>√</w:t>
            </w:r>
          </w:p>
        </w:tc>
      </w:tr>
      <w:tr w:rsidR="00FD1FE2" w:rsidRPr="00321716" w:rsidTr="00FD1FE2">
        <w:trPr>
          <w:trHeight w:val="112"/>
        </w:trPr>
        <w:tc>
          <w:tcPr>
            <w:tcW w:w="2802" w:type="dxa"/>
            <w:vMerge/>
          </w:tcPr>
          <w:p w:rsidR="00FD1FE2" w:rsidRDefault="00FD1FE2" w:rsidP="00FD1FE2">
            <w:pPr>
              <w:jc w:val="left"/>
              <w:rPr>
                <w:b/>
                <w:bCs/>
              </w:rPr>
            </w:pPr>
          </w:p>
        </w:tc>
        <w:tc>
          <w:tcPr>
            <w:tcW w:w="3543" w:type="dxa"/>
          </w:tcPr>
          <w:p w:rsidR="00FD1FE2" w:rsidRPr="0014215F" w:rsidRDefault="00FD1FE2" w:rsidP="00FD1FE2">
            <w:pPr>
              <w:jc w:val="left"/>
              <w:rPr>
                <w:sz w:val="18"/>
                <w:szCs w:val="18"/>
              </w:rPr>
            </w:pPr>
            <w:r w:rsidRPr="0014215F">
              <w:rPr>
                <w:sz w:val="18"/>
                <w:szCs w:val="18"/>
              </w:rPr>
              <w:t>Avionics Availability</w:t>
            </w:r>
          </w:p>
        </w:tc>
        <w:tc>
          <w:tcPr>
            <w:tcW w:w="3544" w:type="dxa"/>
          </w:tcPr>
          <w:p w:rsidR="00FD1FE2" w:rsidRPr="00CF3AF7" w:rsidRDefault="00FD1FE2" w:rsidP="00FD1FE2">
            <w:pPr>
              <w:ind w:left="720" w:hanging="720"/>
              <w:jc w:val="left"/>
              <w:rPr>
                <w:sz w:val="22"/>
                <w:szCs w:val="22"/>
              </w:rPr>
            </w:pPr>
            <w:r w:rsidRPr="00CF3AF7">
              <w:rPr>
                <w:b/>
                <w:bCs/>
                <w:sz w:val="22"/>
                <w:szCs w:val="22"/>
              </w:rPr>
              <w:t>√</w:t>
            </w:r>
            <w:r>
              <w:rPr>
                <w:b/>
                <w:bCs/>
                <w:sz w:val="22"/>
                <w:szCs w:val="22"/>
              </w:rPr>
              <w:t xml:space="preserve"> </w:t>
            </w:r>
            <w:r>
              <w:rPr>
                <w:b/>
                <w:bCs/>
                <w:sz w:val="22"/>
                <w:szCs w:val="22"/>
              </w:rPr>
              <w:tab/>
            </w:r>
          </w:p>
        </w:tc>
      </w:tr>
      <w:tr w:rsidR="00FD1FE2" w:rsidRPr="00321716" w:rsidTr="00FD1FE2">
        <w:trPr>
          <w:trHeight w:val="112"/>
        </w:trPr>
        <w:tc>
          <w:tcPr>
            <w:tcW w:w="2802" w:type="dxa"/>
            <w:vMerge/>
          </w:tcPr>
          <w:p w:rsidR="00FD1FE2" w:rsidRDefault="00FD1FE2" w:rsidP="00FD1FE2">
            <w:pPr>
              <w:jc w:val="left"/>
              <w:rPr>
                <w:b/>
                <w:bCs/>
              </w:rPr>
            </w:pPr>
          </w:p>
        </w:tc>
        <w:tc>
          <w:tcPr>
            <w:tcW w:w="3543" w:type="dxa"/>
          </w:tcPr>
          <w:p w:rsidR="00FD1FE2" w:rsidRDefault="00FD1FE2" w:rsidP="00FD1FE2">
            <w:pPr>
              <w:jc w:val="left"/>
              <w:rPr>
                <w:sz w:val="18"/>
                <w:szCs w:val="18"/>
              </w:rPr>
            </w:pPr>
            <w:r>
              <w:rPr>
                <w:sz w:val="18"/>
                <w:szCs w:val="18"/>
              </w:rPr>
              <w:t>Infrastructure Availability</w:t>
            </w:r>
          </w:p>
        </w:tc>
        <w:tc>
          <w:tcPr>
            <w:tcW w:w="3544" w:type="dxa"/>
          </w:tcPr>
          <w:p w:rsidR="00FD1FE2" w:rsidRPr="00CF3AF7" w:rsidRDefault="00FD1FE2" w:rsidP="00FD1FE2">
            <w:pPr>
              <w:rPr>
                <w:b/>
                <w:bCs/>
                <w:sz w:val="22"/>
                <w:szCs w:val="22"/>
              </w:rPr>
            </w:pPr>
            <w:r w:rsidRPr="00CF3AF7">
              <w:rPr>
                <w:b/>
                <w:bCs/>
                <w:sz w:val="22"/>
                <w:szCs w:val="22"/>
              </w:rPr>
              <w:t>√</w:t>
            </w:r>
          </w:p>
        </w:tc>
      </w:tr>
      <w:tr w:rsidR="00FD1FE2" w:rsidRPr="00321716" w:rsidTr="00FD1FE2">
        <w:trPr>
          <w:trHeight w:val="112"/>
        </w:trPr>
        <w:tc>
          <w:tcPr>
            <w:tcW w:w="2802" w:type="dxa"/>
            <w:vMerge/>
          </w:tcPr>
          <w:p w:rsidR="00FD1FE2" w:rsidRDefault="00FD1FE2" w:rsidP="00FD1FE2">
            <w:pPr>
              <w:jc w:val="left"/>
              <w:rPr>
                <w:b/>
                <w:bCs/>
              </w:rPr>
            </w:pPr>
          </w:p>
        </w:tc>
        <w:tc>
          <w:tcPr>
            <w:tcW w:w="3543" w:type="dxa"/>
          </w:tcPr>
          <w:p w:rsidR="00FD1FE2" w:rsidRPr="0014215F" w:rsidRDefault="00FD1FE2" w:rsidP="00FD1FE2">
            <w:pPr>
              <w:jc w:val="left"/>
              <w:rPr>
                <w:sz w:val="18"/>
                <w:szCs w:val="18"/>
              </w:rPr>
            </w:pPr>
            <w:r>
              <w:rPr>
                <w:sz w:val="18"/>
                <w:szCs w:val="18"/>
              </w:rPr>
              <w:t xml:space="preserve">Ground </w:t>
            </w:r>
            <w:r w:rsidRPr="0014215F">
              <w:rPr>
                <w:sz w:val="18"/>
                <w:szCs w:val="18"/>
              </w:rPr>
              <w:t>Automation Availability</w:t>
            </w:r>
          </w:p>
        </w:tc>
        <w:tc>
          <w:tcPr>
            <w:tcW w:w="3544" w:type="dxa"/>
          </w:tcPr>
          <w:p w:rsidR="00FD1FE2" w:rsidRPr="00CF3AF7" w:rsidRDefault="00FD1FE2" w:rsidP="00FD1FE2">
            <w:pPr>
              <w:rPr>
                <w:sz w:val="22"/>
                <w:szCs w:val="22"/>
              </w:rPr>
            </w:pPr>
            <w:r w:rsidRPr="00CF3AF7">
              <w:rPr>
                <w:b/>
                <w:bCs/>
                <w:sz w:val="22"/>
                <w:szCs w:val="22"/>
              </w:rPr>
              <w:t>√</w:t>
            </w:r>
          </w:p>
        </w:tc>
      </w:tr>
      <w:tr w:rsidR="00FD1FE2" w:rsidRPr="00321716" w:rsidTr="00FD1FE2">
        <w:trPr>
          <w:trHeight w:val="112"/>
        </w:trPr>
        <w:tc>
          <w:tcPr>
            <w:tcW w:w="2802" w:type="dxa"/>
            <w:vMerge/>
          </w:tcPr>
          <w:p w:rsidR="00FD1FE2" w:rsidRDefault="00FD1FE2" w:rsidP="00FD1FE2">
            <w:pPr>
              <w:jc w:val="left"/>
              <w:rPr>
                <w:b/>
                <w:bCs/>
              </w:rPr>
            </w:pPr>
          </w:p>
        </w:tc>
        <w:tc>
          <w:tcPr>
            <w:tcW w:w="3543" w:type="dxa"/>
          </w:tcPr>
          <w:p w:rsidR="00FD1FE2" w:rsidRPr="0014215F" w:rsidRDefault="00FD1FE2" w:rsidP="00FD1FE2">
            <w:pPr>
              <w:jc w:val="left"/>
              <w:rPr>
                <w:sz w:val="18"/>
                <w:szCs w:val="18"/>
              </w:rPr>
            </w:pPr>
            <w:r w:rsidRPr="0014215F">
              <w:rPr>
                <w:sz w:val="18"/>
                <w:szCs w:val="18"/>
              </w:rPr>
              <w:t>Procedures Available</w:t>
            </w:r>
          </w:p>
        </w:tc>
        <w:tc>
          <w:tcPr>
            <w:tcW w:w="3544" w:type="dxa"/>
          </w:tcPr>
          <w:p w:rsidR="00FD1FE2" w:rsidRPr="00CF3AF7" w:rsidRDefault="00FD1FE2" w:rsidP="00FD1FE2">
            <w:pPr>
              <w:rPr>
                <w:sz w:val="22"/>
                <w:szCs w:val="22"/>
              </w:rPr>
            </w:pPr>
            <w:r w:rsidRPr="00CF3AF7">
              <w:rPr>
                <w:b/>
                <w:bCs/>
                <w:sz w:val="22"/>
                <w:szCs w:val="22"/>
              </w:rPr>
              <w:t>√</w:t>
            </w:r>
          </w:p>
        </w:tc>
      </w:tr>
      <w:tr w:rsidR="00FD1FE2" w:rsidRPr="00321716" w:rsidTr="00FD1FE2">
        <w:trPr>
          <w:trHeight w:val="112"/>
        </w:trPr>
        <w:tc>
          <w:tcPr>
            <w:tcW w:w="2802" w:type="dxa"/>
            <w:vMerge/>
          </w:tcPr>
          <w:p w:rsidR="00FD1FE2" w:rsidRDefault="00FD1FE2" w:rsidP="00FD1FE2">
            <w:pPr>
              <w:jc w:val="left"/>
              <w:rPr>
                <w:b/>
                <w:bCs/>
              </w:rPr>
            </w:pPr>
          </w:p>
        </w:tc>
        <w:tc>
          <w:tcPr>
            <w:tcW w:w="3543" w:type="dxa"/>
          </w:tcPr>
          <w:p w:rsidR="00FD1FE2" w:rsidRPr="0014215F" w:rsidRDefault="00FD1FE2" w:rsidP="00FD1FE2">
            <w:pPr>
              <w:jc w:val="left"/>
              <w:rPr>
                <w:sz w:val="18"/>
                <w:szCs w:val="18"/>
              </w:rPr>
            </w:pPr>
            <w:r w:rsidRPr="0014215F">
              <w:rPr>
                <w:sz w:val="18"/>
                <w:szCs w:val="18"/>
              </w:rPr>
              <w:t>Operations Approvals</w:t>
            </w:r>
          </w:p>
        </w:tc>
        <w:tc>
          <w:tcPr>
            <w:tcW w:w="3544" w:type="dxa"/>
          </w:tcPr>
          <w:p w:rsidR="00FD1FE2" w:rsidRPr="00CF3AF7" w:rsidRDefault="00FD1FE2" w:rsidP="00FD1FE2">
            <w:pPr>
              <w:jc w:val="left"/>
              <w:rPr>
                <w:sz w:val="22"/>
                <w:szCs w:val="22"/>
              </w:rPr>
            </w:pPr>
            <w:r w:rsidRPr="00CF3AF7">
              <w:rPr>
                <w:b/>
                <w:bCs/>
                <w:sz w:val="22"/>
                <w:szCs w:val="22"/>
              </w:rPr>
              <w:t>√</w:t>
            </w:r>
          </w:p>
        </w:tc>
      </w:tr>
    </w:tbl>
    <w:p w:rsidR="00FD1FE2" w:rsidRDefault="00FD1FE2" w:rsidP="00B3452B">
      <w:pPr>
        <w:pStyle w:val="Heading1"/>
        <w:numPr>
          <w:ilvl w:val="0"/>
          <w:numId w:val="115"/>
        </w:numPr>
      </w:pPr>
      <w:r>
        <w:t>Narrative</w:t>
      </w:r>
    </w:p>
    <w:p w:rsidR="00FD1FE2" w:rsidRDefault="00FD1FE2" w:rsidP="00B3452B">
      <w:pPr>
        <w:pStyle w:val="Heading2"/>
        <w:numPr>
          <w:ilvl w:val="1"/>
          <w:numId w:val="115"/>
        </w:numPr>
      </w:pPr>
      <w:r>
        <w:t>General</w:t>
      </w:r>
    </w:p>
    <w:p w:rsidR="00FD1FE2" w:rsidRDefault="00FD1FE2" w:rsidP="00FD1FE2">
      <w:r>
        <w:t>This module builds upon traditional SMGCS implementation (visual surveillance, aerodrome signage, lighting and markings) by the introduction of capabilities enhancing ATC situational awareness through:</w:t>
      </w:r>
    </w:p>
    <w:p w:rsidR="00FD1FE2" w:rsidRDefault="00FD1FE2" w:rsidP="00B3452B">
      <w:pPr>
        <w:pStyle w:val="ListParagraph"/>
        <w:numPr>
          <w:ilvl w:val="0"/>
          <w:numId w:val="112"/>
        </w:numPr>
        <w:spacing w:after="0"/>
        <w:jc w:val="left"/>
        <w:rPr>
          <w:szCs w:val="20"/>
        </w:rPr>
      </w:pPr>
      <w:r w:rsidRPr="001221E2">
        <w:rPr>
          <w:szCs w:val="20"/>
        </w:rPr>
        <w:t>Di</w:t>
      </w:r>
      <w:r>
        <w:rPr>
          <w:szCs w:val="20"/>
        </w:rPr>
        <w:t>splay to the aerodrome controller of the position of all aircraft on the aerodrome movement area,</w:t>
      </w:r>
    </w:p>
    <w:p w:rsidR="00FD1FE2" w:rsidRDefault="00FD1FE2" w:rsidP="00B3452B">
      <w:pPr>
        <w:pStyle w:val="ListParagraph"/>
        <w:numPr>
          <w:ilvl w:val="0"/>
          <w:numId w:val="112"/>
        </w:numPr>
        <w:spacing w:after="0"/>
        <w:jc w:val="left"/>
        <w:rPr>
          <w:szCs w:val="20"/>
        </w:rPr>
      </w:pPr>
      <w:r>
        <w:rPr>
          <w:szCs w:val="20"/>
        </w:rPr>
        <w:t>Display to the aerodrome controller of all vehicles on the aerodrome manoeuvring area, and</w:t>
      </w:r>
    </w:p>
    <w:p w:rsidR="00FD1FE2" w:rsidRDefault="00FD1FE2" w:rsidP="00B3452B">
      <w:pPr>
        <w:pStyle w:val="ListParagraph"/>
        <w:numPr>
          <w:ilvl w:val="0"/>
          <w:numId w:val="112"/>
        </w:numPr>
        <w:spacing w:after="0"/>
        <w:jc w:val="left"/>
        <w:rPr>
          <w:szCs w:val="20"/>
        </w:rPr>
      </w:pPr>
      <w:r>
        <w:rPr>
          <w:szCs w:val="20"/>
        </w:rPr>
        <w:t>Generation of runway incursion alerts (where local operational, safety and cost-benefit analyses so warrant).</w:t>
      </w:r>
    </w:p>
    <w:p w:rsidR="00FD1FE2" w:rsidRDefault="00FD1FE2" w:rsidP="00FD1FE2"/>
    <w:p w:rsidR="00FD1FE2" w:rsidRDefault="00FD1FE2" w:rsidP="00FD1FE2">
      <w:r>
        <w:t xml:space="preserve">For A-SMGCS, the facilities and procedures also represent a significant improvement over and above performance levels associated to conventional SMGCS. The entire A-SMGCS concept, being based on a set of forward and backward compatible groupings of modular functionalities, will ensure these B0 facilities and procedures fully support seamless transitions to the more sophisticated facilities and procedures of A-SMGCS described in Blocks 1 and 2. The B0 level of implementation, corresponding to levels 1 and 2 of the A-SMGCS concept and being associated to the provision of </w:t>
      </w:r>
      <w:smartTag w:uri="urn:schemas-microsoft-com:office:smarttags" w:element="stockticker">
        <w:r>
          <w:t>ATS</w:t>
        </w:r>
      </w:smartTag>
      <w:r>
        <w:t xml:space="preserve">, is independent of aircraft equipage beyond that associated to cooperative surveillance equipage (e.g.: SSR Mode </w:t>
      </w:r>
      <w:r w:rsidRPr="00B44EF0">
        <w:t>S or A/C</w:t>
      </w:r>
      <w:r>
        <w:t xml:space="preserve"> transponders).</w:t>
      </w:r>
    </w:p>
    <w:p w:rsidR="00FD1FE2" w:rsidRPr="000217D4" w:rsidRDefault="00FD1FE2" w:rsidP="00FD1FE2">
      <w:r>
        <w:t xml:space="preserve">For </w:t>
      </w:r>
      <w:smartTag w:uri="urn:schemas-microsoft-com:office:smarttags" w:element="stockticker">
        <w:r>
          <w:t>ADS</w:t>
        </w:r>
      </w:smartTag>
      <w:r>
        <w:t xml:space="preserve"> B </w:t>
      </w:r>
      <w:smartTag w:uri="urn:schemas-microsoft-com:office:smarttags" w:element="stockticker">
        <w:r>
          <w:t>APT</w:t>
        </w:r>
      </w:smartTag>
      <w:r>
        <w:t xml:space="preserve"> the facilities and procedures will be the same with the performance levels associated to conventional SMGCS. The B0 level of implementation is dependent of aircraft/vehicle </w:t>
      </w:r>
      <w:smartTag w:uri="urn:schemas-microsoft-com:office:smarttags" w:element="stockticker">
        <w:r>
          <w:t>ADS</w:t>
        </w:r>
      </w:smartTag>
      <w:r>
        <w:t xml:space="preserve"> B out equipage. </w:t>
      </w:r>
    </w:p>
    <w:p w:rsidR="00FD1FE2" w:rsidRDefault="00FD1FE2" w:rsidP="00B3452B">
      <w:pPr>
        <w:pStyle w:val="Heading3"/>
        <w:numPr>
          <w:ilvl w:val="2"/>
          <w:numId w:val="115"/>
        </w:numPr>
      </w:pPr>
      <w:r>
        <w:t>Baseline</w:t>
      </w:r>
    </w:p>
    <w:p w:rsidR="00FD1FE2" w:rsidRPr="004758F3" w:rsidRDefault="00FD1FE2" w:rsidP="00FD1FE2">
      <w:pPr>
        <w:autoSpaceDE w:val="0"/>
        <w:autoSpaceDN w:val="0"/>
        <w:adjustRightInd w:val="0"/>
        <w:rPr>
          <w:rFonts w:ascii="ArialMT" w:hAnsi="ArialMT" w:cs="ArialMT"/>
        </w:rPr>
      </w:pPr>
      <w:r w:rsidRPr="00E25BA8">
        <w:rPr>
          <w:rFonts w:ascii="ArialMT" w:hAnsi="ArialMT" w:cs="ArialMT"/>
        </w:rPr>
        <w:t xml:space="preserve">Surface operations historically have been managed by use of visual scanning by both ANSP personnel and flight crew, both as the basis for taxi management as well as aircraft navigation and separation. These operations are significantly impeded during periods of reduced visibility (weather obscuration, night) and high demand, e.g. when a large proportion of aircraft are from the same operator and/or of the same aircraft type. In addition, remote areas of the aerodrome surface are difficult to manage if out of direct visual surveillance. As a result, efficiency can be significantly degraded, and safety services are unevenly provided. </w:t>
      </w:r>
      <w:r>
        <w:rPr>
          <w:rFonts w:ascii="ArialMT" w:hAnsi="ArialMT" w:cs="ArialMT"/>
        </w:rPr>
        <w:t>Complementary to such historical means of aerodrome traffic management, e</w:t>
      </w:r>
      <w:r w:rsidRPr="00E25BA8">
        <w:rPr>
          <w:rFonts w:ascii="ArialMT" w:hAnsi="ArialMT" w:cs="ArialMT"/>
        </w:rPr>
        <w:t>nhance</w:t>
      </w:r>
      <w:r>
        <w:rPr>
          <w:rFonts w:ascii="ArialMT" w:hAnsi="ArialMT" w:cs="ArialMT"/>
        </w:rPr>
        <w:t>d surface situational awareness has been</w:t>
      </w:r>
      <w:r w:rsidRPr="00E25BA8">
        <w:rPr>
          <w:rFonts w:ascii="ArialMT" w:hAnsi="ArialMT" w:cs="ArialMT"/>
        </w:rPr>
        <w:t xml:space="preserve"> based upon use of an aerodrome surface </w:t>
      </w:r>
      <w:r>
        <w:rPr>
          <w:rFonts w:ascii="ArialMT" w:hAnsi="ArialMT" w:cs="ArialMT"/>
        </w:rPr>
        <w:t xml:space="preserve">movement </w:t>
      </w:r>
      <w:r w:rsidRPr="00E25BA8">
        <w:rPr>
          <w:rFonts w:ascii="ArialMT" w:hAnsi="ArialMT" w:cs="ArialMT"/>
        </w:rPr>
        <w:t>primary radar system and display</w:t>
      </w:r>
      <w:r>
        <w:rPr>
          <w:rFonts w:ascii="ArialMT" w:hAnsi="ArialMT" w:cs="ArialMT"/>
        </w:rPr>
        <w:t xml:space="preserve"> (SMR)</w:t>
      </w:r>
      <w:r w:rsidRPr="00E25BA8">
        <w:rPr>
          <w:rFonts w:ascii="ArialMT" w:hAnsi="ArialMT" w:cs="ArialMT"/>
        </w:rPr>
        <w:t>. This permits the surveillance of all aircraft and ground vehicles without any need for cooperative surveillance equipment installed on the aircraft/vehicles. This improvement allows ANSP personnel to better maintain awareness of ground operations during periods of low visibility. In addition, the presence of safety logic allows for limited detection of runway incursions.</w:t>
      </w:r>
    </w:p>
    <w:p w:rsidR="00FD1FE2" w:rsidRDefault="00FD1FE2" w:rsidP="00B3452B">
      <w:pPr>
        <w:pStyle w:val="Heading3"/>
        <w:numPr>
          <w:ilvl w:val="2"/>
          <w:numId w:val="115"/>
        </w:numPr>
      </w:pPr>
      <w:r>
        <w:t>Change brought by the module</w:t>
      </w:r>
    </w:p>
    <w:p w:rsidR="00FD1FE2" w:rsidRDefault="00FD1FE2" w:rsidP="00FD1FE2">
      <w:pPr>
        <w:autoSpaceDE w:val="0"/>
        <w:autoSpaceDN w:val="0"/>
        <w:adjustRightInd w:val="0"/>
        <w:rPr>
          <w:rFonts w:ascii="ArialMT" w:hAnsi="ArialMT" w:cs="ArialMT"/>
        </w:rPr>
      </w:pPr>
      <w:r w:rsidRPr="00E25BA8">
        <w:rPr>
          <w:rFonts w:ascii="ArialMT" w:hAnsi="ArialMT" w:cs="ArialMT"/>
        </w:rPr>
        <w:t xml:space="preserve">This module implements </w:t>
      </w:r>
    </w:p>
    <w:p w:rsidR="00FD1FE2" w:rsidRDefault="00FD1FE2" w:rsidP="00B3452B">
      <w:pPr>
        <w:pStyle w:val="ListParagraph"/>
        <w:numPr>
          <w:ilvl w:val="0"/>
          <w:numId w:val="365"/>
        </w:numPr>
        <w:autoSpaceDE w:val="0"/>
        <w:autoSpaceDN w:val="0"/>
        <w:adjustRightInd w:val="0"/>
        <w:rPr>
          <w:rFonts w:ascii="ArialMT" w:hAnsi="ArialMT" w:cs="ArialMT"/>
        </w:rPr>
      </w:pPr>
      <w:r w:rsidRPr="000F6DB6">
        <w:rPr>
          <w:rFonts w:ascii="ArialMT" w:hAnsi="ArialMT" w:cs="ArialMT"/>
        </w:rPr>
        <w:t>additional capabilities to the aerodrome surveillance environment by taking advantage of cooperative surveillance that provides the means to establish the position of all aircraft and vehicles and to specifically identify targets with individual flight/vehicle identification. Ground vehicles operating on the manoeuvring area will be equipped with cooperative surveillance transponders compatible with the specific A-SMGCS equipment installed so as to be visible to tower ground surveillance display systems.</w:t>
      </w:r>
    </w:p>
    <w:p w:rsidR="00FD1FE2" w:rsidRPr="000F6DB6" w:rsidRDefault="00FD1FE2" w:rsidP="00B3452B">
      <w:pPr>
        <w:pStyle w:val="ListParagraph"/>
        <w:numPr>
          <w:ilvl w:val="0"/>
          <w:numId w:val="365"/>
        </w:numPr>
        <w:autoSpaceDE w:val="0"/>
        <w:autoSpaceDN w:val="0"/>
        <w:adjustRightInd w:val="0"/>
        <w:rPr>
          <w:rFonts w:ascii="ArialMT" w:hAnsi="ArialMT" w:cs="ArialMT"/>
        </w:rPr>
      </w:pPr>
      <w:r w:rsidRPr="000F6DB6">
        <w:rPr>
          <w:rFonts w:ascii="ArialMT" w:hAnsi="ArialMT" w:cs="ArialMT"/>
        </w:rPr>
        <w:t xml:space="preserve">SMR like capabilities by implementing </w:t>
      </w:r>
      <w:smartTag w:uri="urn:schemas-microsoft-com:office:smarttags" w:element="stockticker">
        <w:r w:rsidRPr="000F6DB6">
          <w:rPr>
            <w:rFonts w:ascii="ArialMT" w:hAnsi="ArialMT" w:cs="ArialMT"/>
          </w:rPr>
          <w:t>ADS</w:t>
        </w:r>
      </w:smartTag>
      <w:r w:rsidRPr="000F6DB6">
        <w:rPr>
          <w:rFonts w:ascii="ArialMT" w:hAnsi="ArialMT" w:cs="ArialMT"/>
        </w:rPr>
        <w:t xml:space="preserve">-B </w:t>
      </w:r>
      <w:smartTag w:uri="urn:schemas-microsoft-com:office:smarttags" w:element="stockticker">
        <w:r w:rsidRPr="000F6DB6">
          <w:rPr>
            <w:rFonts w:ascii="ArialMT" w:hAnsi="ArialMT" w:cs="ArialMT"/>
          </w:rPr>
          <w:t>APT</w:t>
        </w:r>
      </w:smartTag>
      <w:r w:rsidRPr="000F6DB6">
        <w:rPr>
          <w:rFonts w:ascii="ArialMT" w:hAnsi="ArialMT" w:cs="ArialMT"/>
        </w:rPr>
        <w:t xml:space="preserve"> on those aerodromes where surveillance is not available.</w:t>
      </w:r>
    </w:p>
    <w:p w:rsidR="00FD1FE2" w:rsidRPr="00347C5F" w:rsidRDefault="00FD1FE2" w:rsidP="00FD1FE2">
      <w:pPr>
        <w:autoSpaceDE w:val="0"/>
        <w:autoSpaceDN w:val="0"/>
        <w:adjustRightInd w:val="0"/>
        <w:rPr>
          <w:rFonts w:ascii="ArialMT" w:hAnsi="ArialMT" w:cs="ArialMT"/>
        </w:rPr>
      </w:pPr>
    </w:p>
    <w:p w:rsidR="00FD1FE2" w:rsidRDefault="00FD1FE2" w:rsidP="00B3452B">
      <w:pPr>
        <w:pStyle w:val="Heading2"/>
        <w:numPr>
          <w:ilvl w:val="1"/>
          <w:numId w:val="115"/>
        </w:numPr>
      </w:pPr>
      <w:r>
        <w:t>Element 1 – Surveillance</w:t>
      </w:r>
    </w:p>
    <w:p w:rsidR="00FD1FE2" w:rsidRPr="000F6DB6" w:rsidRDefault="00FD1FE2" w:rsidP="00FD1FE2">
      <w:pPr>
        <w:autoSpaceDE w:val="0"/>
        <w:autoSpaceDN w:val="0"/>
        <w:adjustRightInd w:val="0"/>
        <w:rPr>
          <w:rFonts w:ascii="ArialMT" w:hAnsi="ArialMT" w:cs="ArialMT"/>
        </w:rPr>
      </w:pPr>
      <w:r w:rsidRPr="000F6DB6">
        <w:rPr>
          <w:rFonts w:ascii="ArialMT" w:hAnsi="ArialMT" w:cs="ArialMT"/>
        </w:rPr>
        <w:t xml:space="preserve">In the case of A-SMGCS, this element of the block enhances the primary radar surface surveillance with the addition of at least one cooperative surface surveillance system. These systems include </w:t>
      </w:r>
      <w:proofErr w:type="spellStart"/>
      <w:r w:rsidRPr="000F6DB6">
        <w:rPr>
          <w:rFonts w:ascii="ArialMT" w:hAnsi="ArialMT" w:cs="ArialMT"/>
        </w:rPr>
        <w:t>Multilateration</w:t>
      </w:r>
      <w:proofErr w:type="spellEnd"/>
      <w:r w:rsidRPr="000F6DB6">
        <w:rPr>
          <w:rFonts w:ascii="ArialMT" w:hAnsi="ArialMT" w:cs="ArialMT"/>
        </w:rPr>
        <w:t>, secondary surveillance radar Mode S, and Automatic Dependent Surveillance – Broadcast (</w:t>
      </w:r>
      <w:smartTag w:uri="urn:schemas-microsoft-com:office:smarttags" w:element="stockticker">
        <w:r w:rsidRPr="000F6DB6">
          <w:rPr>
            <w:rFonts w:ascii="ArialMT" w:hAnsi="ArialMT" w:cs="ArialMT"/>
          </w:rPr>
          <w:t>ADS</w:t>
        </w:r>
      </w:smartTag>
      <w:r w:rsidRPr="000F6DB6">
        <w:rPr>
          <w:rFonts w:ascii="ArialMT" w:hAnsi="ArialMT" w:cs="ArialMT"/>
        </w:rPr>
        <w:t xml:space="preserve">-B). As with </w:t>
      </w:r>
      <w:smartTag w:uri="urn:schemas-microsoft-com:office:smarttags" w:element="stockticker">
        <w:r w:rsidRPr="000F6DB6">
          <w:rPr>
            <w:rFonts w:ascii="ArialMT" w:hAnsi="ArialMT" w:cs="ArialMT"/>
          </w:rPr>
          <w:t>TMA</w:t>
        </w:r>
      </w:smartTag>
      <w:r w:rsidRPr="000F6DB6">
        <w:rPr>
          <w:rFonts w:ascii="ArialMT" w:hAnsi="ArialMT" w:cs="ArialMT"/>
        </w:rPr>
        <w:t xml:space="preserve"> and En Route secondary surveillance radars/</w:t>
      </w:r>
      <w:smartTag w:uri="urn:schemas-microsoft-com:office:smarttags" w:element="stockticker">
        <w:r w:rsidRPr="000F6DB6">
          <w:rPr>
            <w:rFonts w:ascii="ArialMT" w:hAnsi="ArialMT" w:cs="ArialMT"/>
          </w:rPr>
          <w:t>ADS</w:t>
        </w:r>
      </w:smartTag>
      <w:r w:rsidRPr="000F6DB6">
        <w:rPr>
          <w:rFonts w:ascii="ArialMT" w:hAnsi="ArialMT" w:cs="ArialMT"/>
        </w:rPr>
        <w:t>-B, the cooperative aspect of the surveillance allows for matching of equipped surveillance targets with flight data, and also reduces clutter and degraded operation associated with primary surveillance. The addition of cooperative surveillance of aircraft and vehicles adds a significant positive benefit to the performance of safety logic, as the tracking and short-term trajectory projection capabilities are improved with the higher quality surveillance. The addition of this capability also provides for a marginal improvement in routine management of taxi operations and more efficient sequencing of aircraft departures.</w:t>
      </w:r>
    </w:p>
    <w:p w:rsidR="00FD1FE2" w:rsidRPr="000F6DB6" w:rsidRDefault="00FD1FE2" w:rsidP="00FD1FE2">
      <w:pPr>
        <w:autoSpaceDE w:val="0"/>
        <w:autoSpaceDN w:val="0"/>
        <w:adjustRightInd w:val="0"/>
        <w:rPr>
          <w:rFonts w:ascii="ArialMT" w:hAnsi="ArialMT" w:cs="ArialMT"/>
        </w:rPr>
      </w:pPr>
      <w:r w:rsidRPr="000F6DB6">
        <w:rPr>
          <w:rFonts w:ascii="ArialMT" w:hAnsi="ArialMT" w:cs="ArialMT"/>
        </w:rPr>
        <w:t xml:space="preserve">In the case of </w:t>
      </w:r>
      <w:smartTag w:uri="urn:schemas-microsoft-com:office:smarttags" w:element="stockticker">
        <w:r w:rsidRPr="000F6DB6">
          <w:rPr>
            <w:rFonts w:ascii="ArialMT" w:hAnsi="ArialMT" w:cs="ArialMT"/>
          </w:rPr>
          <w:t>ADS</w:t>
        </w:r>
      </w:smartTag>
      <w:r w:rsidRPr="000F6DB6">
        <w:rPr>
          <w:rFonts w:ascii="ArialMT" w:hAnsi="ArialMT" w:cs="ArialMT"/>
        </w:rPr>
        <w:t xml:space="preserve"> B </w:t>
      </w:r>
      <w:smartTag w:uri="urn:schemas-microsoft-com:office:smarttags" w:element="stockticker">
        <w:r w:rsidRPr="000F6DB6">
          <w:rPr>
            <w:rFonts w:ascii="ArialMT" w:hAnsi="ArialMT" w:cs="ArialMT"/>
          </w:rPr>
          <w:t>APT</w:t>
        </w:r>
      </w:smartTag>
      <w:r w:rsidRPr="000F6DB6">
        <w:rPr>
          <w:rFonts w:ascii="ArialMT" w:hAnsi="ArialMT" w:cs="ArialMT"/>
        </w:rPr>
        <w:t xml:space="preserve"> this block provides controllers with traffic situational awareness on the movement areas. The provision of surveillance information to the controller will allow the deployment of SMGCS procedures, augmenting controller’s situational awareness and helping the controller to manage the traffic in a more efficient way. In this respect, the </w:t>
      </w:r>
      <w:smartTag w:uri="urn:schemas-microsoft-com:office:smarttags" w:element="stockticker">
        <w:r w:rsidRPr="000F6DB6">
          <w:rPr>
            <w:rFonts w:ascii="ArialMT" w:hAnsi="ArialMT" w:cs="ArialMT"/>
          </w:rPr>
          <w:t>ADS</w:t>
        </w:r>
      </w:smartTag>
      <w:r w:rsidRPr="000F6DB6">
        <w:rPr>
          <w:rFonts w:ascii="ArialMT" w:hAnsi="ArialMT" w:cs="ArialMT"/>
        </w:rPr>
        <w:t xml:space="preserve"> B </w:t>
      </w:r>
      <w:smartTag w:uri="urn:schemas-microsoft-com:office:smarttags" w:element="stockticker">
        <w:r w:rsidRPr="000F6DB6">
          <w:rPr>
            <w:rFonts w:ascii="ArialMT" w:hAnsi="ArialMT" w:cs="ArialMT"/>
          </w:rPr>
          <w:t>APT</w:t>
        </w:r>
      </w:smartTag>
      <w:r w:rsidRPr="000F6DB6">
        <w:rPr>
          <w:rFonts w:ascii="ArialMT" w:hAnsi="ArialMT" w:cs="ArialMT"/>
        </w:rPr>
        <w:t xml:space="preserve"> application does not aim to reduce the occurrence of runway incursions, but may reduce the occurrence of runway collisions by assisting in the detection of the incursions.</w:t>
      </w:r>
    </w:p>
    <w:p w:rsidR="00FD1FE2" w:rsidRDefault="00FD1FE2" w:rsidP="00B3452B">
      <w:pPr>
        <w:pStyle w:val="Heading2"/>
        <w:numPr>
          <w:ilvl w:val="1"/>
          <w:numId w:val="115"/>
        </w:numPr>
      </w:pPr>
      <w:r>
        <w:t>Element 2 – Alerting</w:t>
      </w:r>
    </w:p>
    <w:p w:rsidR="00FD1FE2" w:rsidRPr="000F6DB6" w:rsidRDefault="00FD1FE2" w:rsidP="00FD1FE2">
      <w:pPr>
        <w:rPr>
          <w:rFonts w:ascii="ArialMT" w:hAnsi="ArialMT" w:cs="ArialMT"/>
        </w:rPr>
      </w:pPr>
      <w:r w:rsidRPr="000F6DB6">
        <w:rPr>
          <w:rFonts w:ascii="ArialMT" w:hAnsi="ArialMT" w:cs="ArialMT"/>
        </w:rPr>
        <w:t>In the case of A-SMGCS, where installed and operated, alerting with flight identification information also improves the ATC response to situations that require resolution such as runway incursion incidents and improved response times to unsafe surface situations. Levels of sophistication as regards this functionality currently vary considerable among various industrial solutions being offered. B0 implementations will serve as important initial validation for improved algorithms downstream.</w:t>
      </w:r>
    </w:p>
    <w:p w:rsidR="00FD1FE2" w:rsidRPr="000F6DB6" w:rsidRDefault="00FD1FE2" w:rsidP="00FD1FE2">
      <w:r w:rsidRPr="000F6DB6">
        <w:rPr>
          <w:rFonts w:ascii="ArialMT" w:hAnsi="ArialMT" w:cs="ArialMT"/>
        </w:rPr>
        <w:t xml:space="preserve">In the case of </w:t>
      </w:r>
      <w:smartTag w:uri="urn:schemas-microsoft-com:office:smarttags" w:element="stockticker">
        <w:r w:rsidRPr="000F6DB6">
          <w:rPr>
            <w:rFonts w:ascii="ArialMT" w:hAnsi="ArialMT" w:cs="ArialMT"/>
          </w:rPr>
          <w:t>ADS</w:t>
        </w:r>
      </w:smartTag>
      <w:r w:rsidRPr="000F6DB6">
        <w:rPr>
          <w:rFonts w:ascii="ArialMT" w:hAnsi="ArialMT" w:cs="ArialMT"/>
        </w:rPr>
        <w:t xml:space="preserve"> B </w:t>
      </w:r>
      <w:smartTag w:uri="urn:schemas-microsoft-com:office:smarttags" w:element="stockticker">
        <w:r w:rsidRPr="000F6DB6">
          <w:rPr>
            <w:rFonts w:ascii="ArialMT" w:hAnsi="ArialMT" w:cs="ArialMT"/>
          </w:rPr>
          <w:t>APT</w:t>
        </w:r>
      </w:smartTag>
      <w:r w:rsidRPr="000F6DB6">
        <w:rPr>
          <w:rFonts w:ascii="ArialMT" w:hAnsi="ArialMT" w:cs="ArialMT"/>
        </w:rPr>
        <w:t xml:space="preserve"> </w:t>
      </w:r>
      <w:r>
        <w:t xml:space="preserve">application a system generated alerting processes and procedures have not been defined (as this is considered premature at this development stage). It is possible that future variations of the </w:t>
      </w:r>
      <w:smartTag w:uri="urn:schemas-microsoft-com:office:smarttags" w:element="stockticker">
        <w:r>
          <w:t>ADS</w:t>
        </w:r>
      </w:smartTag>
      <w:r>
        <w:t>-B-</w:t>
      </w:r>
      <w:smartTag w:uri="urn:schemas-microsoft-com:office:smarttags" w:element="stockticker">
        <w:r>
          <w:t>APT</w:t>
        </w:r>
      </w:smartTag>
      <w:r>
        <w:t xml:space="preserve"> application will assess the surveillance requirements necessary to support alerting functions.</w:t>
      </w:r>
    </w:p>
    <w:p w:rsidR="00FD1FE2" w:rsidRDefault="00FD1FE2" w:rsidP="00B3452B">
      <w:pPr>
        <w:pStyle w:val="Heading1"/>
        <w:numPr>
          <w:ilvl w:val="0"/>
          <w:numId w:val="115"/>
        </w:numPr>
      </w:pPr>
      <w:r w:rsidRPr="00C16ACB">
        <w:t xml:space="preserve">Intended </w:t>
      </w:r>
      <w:r>
        <w:t xml:space="preserve">Performance </w:t>
      </w:r>
      <w:r w:rsidRPr="00C16ACB">
        <w:t>Operational Improvement/Metric to determine success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FD1FE2" w:rsidTr="00FD1FE2">
        <w:tc>
          <w:tcPr>
            <w:tcW w:w="3085" w:type="dxa"/>
          </w:tcPr>
          <w:p w:rsidR="00FD1FE2" w:rsidRPr="00354420" w:rsidRDefault="00FD1FE2" w:rsidP="00FD1FE2">
            <w:pPr>
              <w:spacing w:after="60"/>
              <w:jc w:val="right"/>
              <w:rPr>
                <w:i/>
                <w:iCs/>
              </w:rPr>
            </w:pPr>
            <w:r>
              <w:rPr>
                <w:i/>
                <w:iCs/>
              </w:rPr>
              <w:t>Access and Equity</w:t>
            </w:r>
          </w:p>
        </w:tc>
        <w:tc>
          <w:tcPr>
            <w:tcW w:w="6804" w:type="dxa"/>
          </w:tcPr>
          <w:p w:rsidR="00FD1FE2" w:rsidRDefault="00FD1FE2" w:rsidP="00FD1FE2">
            <w:r>
              <w:t>A-SMGCS: Improves access to portions of the manoeuvring area obscured from view of the control tower for vehicles and aircraft. Sustains an improved aerodrome capacity during periods of reduced visibility. Ensures equity in ATC handling of surface traffic regardless of the traffic’s position on the aerodrome.</w:t>
            </w:r>
          </w:p>
          <w:p w:rsidR="00FD1FE2" w:rsidRDefault="00FD1FE2" w:rsidP="00FD1FE2">
            <w:smartTag w:uri="urn:schemas-microsoft-com:office:smarttags" w:element="stockticker">
              <w:r>
                <w:t>ADS</w:t>
              </w:r>
            </w:smartTag>
            <w:r>
              <w:t xml:space="preserve"> B </w:t>
            </w:r>
            <w:smartTag w:uri="urn:schemas-microsoft-com:office:smarttags" w:element="stockticker">
              <w:r>
                <w:t>APT</w:t>
              </w:r>
            </w:smartTag>
            <w:r>
              <w:t>: provides traffic situational awareness to the controller in the form of surveillance information. The availability of the data is dependent on the aircraft and vehicle level of equipage.</w:t>
            </w:r>
          </w:p>
        </w:tc>
      </w:tr>
      <w:tr w:rsidR="00FD1FE2" w:rsidTr="00FD1FE2">
        <w:tc>
          <w:tcPr>
            <w:tcW w:w="3085" w:type="dxa"/>
          </w:tcPr>
          <w:p w:rsidR="00FD1FE2" w:rsidRDefault="00FD1FE2" w:rsidP="00FD1FE2">
            <w:pPr>
              <w:spacing w:after="60"/>
              <w:jc w:val="right"/>
              <w:rPr>
                <w:i/>
                <w:iCs/>
              </w:rPr>
            </w:pPr>
            <w:r>
              <w:rPr>
                <w:i/>
                <w:iCs/>
              </w:rPr>
              <w:t>Capacity</w:t>
            </w:r>
          </w:p>
        </w:tc>
        <w:tc>
          <w:tcPr>
            <w:tcW w:w="6804" w:type="dxa"/>
          </w:tcPr>
          <w:p w:rsidR="00FD1FE2" w:rsidRDefault="00FD1FE2" w:rsidP="00FD1FE2">
            <w:r>
              <w:t>A-SMGCS: Sustained levels of aerodrome capacity for visual conditions reduced to minima lower than would otherwise be the case.</w:t>
            </w:r>
          </w:p>
          <w:p w:rsidR="00FD1FE2" w:rsidRDefault="00FD1FE2" w:rsidP="00FD1FE2">
            <w:r>
              <w:t>ADS-B APT: potentially improve capacity for medium complexity aerodromes</w:t>
            </w:r>
          </w:p>
        </w:tc>
      </w:tr>
      <w:tr w:rsidR="00FD1FE2" w:rsidTr="00FD1FE2">
        <w:tc>
          <w:tcPr>
            <w:tcW w:w="3085" w:type="dxa"/>
          </w:tcPr>
          <w:p w:rsidR="00FD1FE2" w:rsidRPr="00354420" w:rsidRDefault="00FD1FE2" w:rsidP="00FD1FE2">
            <w:pPr>
              <w:spacing w:after="60"/>
              <w:jc w:val="right"/>
              <w:rPr>
                <w:i/>
                <w:iCs/>
              </w:rPr>
            </w:pPr>
            <w:r w:rsidRPr="00354420">
              <w:rPr>
                <w:i/>
                <w:iCs/>
              </w:rPr>
              <w:t>Efficiency</w:t>
            </w:r>
          </w:p>
        </w:tc>
        <w:tc>
          <w:tcPr>
            <w:tcW w:w="6804" w:type="dxa"/>
          </w:tcPr>
          <w:p w:rsidR="00FD1FE2" w:rsidRDefault="00FD1FE2" w:rsidP="00FD1FE2">
            <w:pPr>
              <w:autoSpaceDE w:val="0"/>
              <w:autoSpaceDN w:val="0"/>
              <w:adjustRightInd w:val="0"/>
              <w:spacing w:after="0"/>
              <w:jc w:val="left"/>
              <w:rPr>
                <w:color w:val="000000"/>
                <w:lang w:val="en-US" w:eastAsia="en-US"/>
              </w:rPr>
            </w:pPr>
            <w:r>
              <w:t xml:space="preserve">A-SMGCS: </w:t>
            </w:r>
            <w:r>
              <w:rPr>
                <w:color w:val="000000"/>
                <w:lang w:val="en-US" w:eastAsia="en-US"/>
              </w:rPr>
              <w:t>Reduced taxi times through diminished requirements for intermediate holdings based on reliance on visual surveillance only.</w:t>
            </w:r>
          </w:p>
          <w:p w:rsidR="00FD1FE2" w:rsidRPr="00ED5FC9" w:rsidRDefault="00FD1FE2" w:rsidP="00FD1FE2">
            <w:pPr>
              <w:autoSpaceDE w:val="0"/>
              <w:autoSpaceDN w:val="0"/>
              <w:adjustRightInd w:val="0"/>
              <w:spacing w:after="0"/>
              <w:jc w:val="left"/>
              <w:rPr>
                <w:color w:val="000000"/>
                <w:lang w:val="en-US" w:eastAsia="en-US"/>
              </w:rPr>
            </w:pPr>
            <w:r>
              <w:rPr>
                <w:lang w:val="en-US"/>
              </w:rPr>
              <w:t>ADS-B APT: potentially reduce taxi times by providing improved traffic situational awareness to controllers</w:t>
            </w:r>
          </w:p>
        </w:tc>
      </w:tr>
      <w:tr w:rsidR="00FD1FE2" w:rsidTr="00FD1FE2">
        <w:tc>
          <w:tcPr>
            <w:tcW w:w="3085" w:type="dxa"/>
          </w:tcPr>
          <w:p w:rsidR="00FD1FE2" w:rsidRPr="00354420" w:rsidRDefault="00FD1FE2" w:rsidP="00FD1FE2">
            <w:pPr>
              <w:spacing w:after="60"/>
              <w:jc w:val="right"/>
              <w:rPr>
                <w:i/>
                <w:iCs/>
              </w:rPr>
            </w:pPr>
            <w:r>
              <w:rPr>
                <w:i/>
                <w:iCs/>
              </w:rPr>
              <w:t>Environment</w:t>
            </w:r>
          </w:p>
        </w:tc>
        <w:tc>
          <w:tcPr>
            <w:tcW w:w="6804" w:type="dxa"/>
          </w:tcPr>
          <w:p w:rsidR="00FD1FE2" w:rsidRDefault="00FD1FE2" w:rsidP="00FD1FE2">
            <w:r>
              <w:t>Reduced aircraft emissions stemming from improved efficiencies.</w:t>
            </w:r>
          </w:p>
        </w:tc>
      </w:tr>
      <w:tr w:rsidR="00FD1FE2" w:rsidTr="00FD1FE2">
        <w:tc>
          <w:tcPr>
            <w:tcW w:w="3085" w:type="dxa"/>
          </w:tcPr>
          <w:p w:rsidR="00FD1FE2" w:rsidRPr="00354420" w:rsidRDefault="00FD1FE2" w:rsidP="00FD1FE2">
            <w:pPr>
              <w:spacing w:after="60"/>
              <w:jc w:val="right"/>
              <w:rPr>
                <w:i/>
                <w:iCs/>
              </w:rPr>
            </w:pPr>
            <w:r w:rsidRPr="00354420">
              <w:rPr>
                <w:i/>
                <w:iCs/>
              </w:rPr>
              <w:t>Safety</w:t>
            </w:r>
          </w:p>
        </w:tc>
        <w:tc>
          <w:tcPr>
            <w:tcW w:w="6804" w:type="dxa"/>
          </w:tcPr>
          <w:p w:rsidR="00FD1FE2" w:rsidRDefault="00FD1FE2" w:rsidP="00FD1FE2">
            <w:r>
              <w:t>A-SMGCS: Reduced runway incursions. Improved response to unsafe situations. Improved situational awareness leading to reduced ATC workload.</w:t>
            </w:r>
          </w:p>
          <w:p w:rsidR="00FD1FE2" w:rsidRDefault="00FD1FE2" w:rsidP="00FD1FE2">
            <w:r>
              <w:t xml:space="preserve">ADS-B APT: potentially </w:t>
            </w:r>
            <w:r w:rsidRPr="00116FF6">
              <w:rPr>
                <w:rFonts w:ascii="ArialMT" w:hAnsi="ArialMT" w:cs="ArialMT"/>
              </w:rPr>
              <w:t>reduce the occurrence of runway collisions by assisting in the detection of the incursions</w:t>
            </w:r>
          </w:p>
        </w:tc>
      </w:tr>
      <w:tr w:rsidR="00FD1FE2" w:rsidTr="00FD1FE2">
        <w:tc>
          <w:tcPr>
            <w:tcW w:w="3085" w:type="dxa"/>
            <w:tcBorders>
              <w:left w:val="nil"/>
              <w:right w:val="nil"/>
            </w:tcBorders>
          </w:tcPr>
          <w:p w:rsidR="00FD1FE2" w:rsidRPr="009A7910" w:rsidRDefault="00FD1FE2" w:rsidP="00FD1FE2">
            <w:pPr>
              <w:spacing w:after="60"/>
              <w:jc w:val="right"/>
              <w:rPr>
                <w:i/>
                <w:iCs/>
              </w:rPr>
            </w:pPr>
          </w:p>
        </w:tc>
        <w:tc>
          <w:tcPr>
            <w:tcW w:w="6804" w:type="dxa"/>
            <w:tcBorders>
              <w:left w:val="nil"/>
              <w:right w:val="nil"/>
            </w:tcBorders>
          </w:tcPr>
          <w:p w:rsidR="00FD1FE2" w:rsidRDefault="00FD1FE2" w:rsidP="00FD1FE2"/>
        </w:tc>
      </w:tr>
      <w:tr w:rsidR="00FD1FE2" w:rsidTr="00FD1FE2">
        <w:tc>
          <w:tcPr>
            <w:tcW w:w="3085" w:type="dxa"/>
          </w:tcPr>
          <w:p w:rsidR="00FD1FE2" w:rsidRPr="009A7910" w:rsidRDefault="00FD1FE2" w:rsidP="00FD1FE2">
            <w:pPr>
              <w:spacing w:after="60"/>
              <w:jc w:val="right"/>
              <w:rPr>
                <w:i/>
                <w:iCs/>
              </w:rPr>
            </w:pPr>
            <w:smartTag w:uri="urn:schemas-microsoft-com:office:smarttags" w:element="stockticker">
              <w:r>
                <w:rPr>
                  <w:i/>
                  <w:iCs/>
                </w:rPr>
                <w:t>CBA</w:t>
              </w:r>
            </w:smartTag>
          </w:p>
        </w:tc>
        <w:tc>
          <w:tcPr>
            <w:tcW w:w="6804" w:type="dxa"/>
          </w:tcPr>
          <w:p w:rsidR="00FD1FE2" w:rsidRDefault="00FD1FE2" w:rsidP="00FD1FE2">
            <w:r>
              <w:t>A-SMGCS: A positive CBA can be made from improved levels of safety and improved efficiencies in surface operations leading to significant savings in aircraft fuel usage. As well, aerodrome operators’ vehicles will benefit from improved access to all areas of the aerodrome, improving the efficiency of aerodrome operations, maintenance and servicing.</w:t>
            </w:r>
          </w:p>
          <w:p w:rsidR="00FD1FE2" w:rsidRDefault="00FD1FE2" w:rsidP="00FD1FE2">
            <w:r>
              <w:t>ADS B APT: less costly surveillance solution for medium complexity aerodromes</w:t>
            </w:r>
          </w:p>
        </w:tc>
      </w:tr>
      <w:tr w:rsidR="00FD1FE2" w:rsidTr="00FD1FE2">
        <w:tc>
          <w:tcPr>
            <w:tcW w:w="3085" w:type="dxa"/>
          </w:tcPr>
          <w:p w:rsidR="00FD1FE2" w:rsidRDefault="00FD1FE2" w:rsidP="00FD1FE2">
            <w:pPr>
              <w:spacing w:after="60"/>
              <w:jc w:val="right"/>
              <w:rPr>
                <w:i/>
                <w:iCs/>
              </w:rPr>
            </w:pPr>
            <w:r>
              <w:rPr>
                <w:i/>
                <w:iCs/>
              </w:rPr>
              <w:t>Human Performance</w:t>
            </w:r>
          </w:p>
        </w:tc>
        <w:tc>
          <w:tcPr>
            <w:tcW w:w="6804" w:type="dxa"/>
          </w:tcPr>
          <w:p w:rsidR="00FD1FE2" w:rsidRDefault="00FD1FE2" w:rsidP="00FD1FE2">
            <w:pPr>
              <w:autoSpaceDE w:val="0"/>
              <w:autoSpaceDN w:val="0"/>
              <w:adjustRightInd w:val="0"/>
              <w:spacing w:after="0"/>
            </w:pPr>
            <w:r>
              <w:t>Reduced ATC workload. Improved ATC efficiencies.</w:t>
            </w:r>
          </w:p>
        </w:tc>
      </w:tr>
    </w:tbl>
    <w:p w:rsidR="00FD1FE2" w:rsidRDefault="00FD1FE2" w:rsidP="00B3452B">
      <w:pPr>
        <w:pStyle w:val="Heading1"/>
        <w:numPr>
          <w:ilvl w:val="0"/>
          <w:numId w:val="115"/>
        </w:numPr>
      </w:pPr>
      <w:r w:rsidRPr="00C26951">
        <w:t xml:space="preserve">Necessary Procedures (Air </w:t>
      </w:r>
      <w:r>
        <w:t>&amp;</w:t>
      </w:r>
      <w:r w:rsidRPr="00C26951">
        <w:t xml:space="preserve"> Ground)</w:t>
      </w:r>
      <w:r>
        <w:t xml:space="preserve"> </w:t>
      </w:r>
    </w:p>
    <w:p w:rsidR="00FD1FE2" w:rsidRDefault="00FD1FE2" w:rsidP="00FD1FE2">
      <w:r>
        <w:t>Procedures required to support B0 operations are those associated to the provision of the aerodrome control service. Flight crew procedures specific to A-SMGCS are not necessary beyond those associated with basic operation of aircraft transponder systems and settings of aircraft identification. Vehicle drivers will need to be in a position to effectively operate vehicle transponder systems.</w:t>
      </w:r>
    </w:p>
    <w:p w:rsidR="00FD1FE2" w:rsidRPr="000A3B95" w:rsidRDefault="00FD1FE2" w:rsidP="00FD1FE2">
      <w:r>
        <w:t>ATC will be required to apply procedures specific to A-SMGCS for the purpose of establishing aircraft/vehicle identification. In addition, ATC will be required to apply procedures associated specifically to the use of A-SMGCS as a replacement to visual observation.</w:t>
      </w:r>
    </w:p>
    <w:p w:rsidR="00FD1FE2" w:rsidRDefault="00FD1FE2" w:rsidP="00B3452B">
      <w:pPr>
        <w:pStyle w:val="Heading1"/>
        <w:keepNext w:val="0"/>
        <w:numPr>
          <w:ilvl w:val="0"/>
          <w:numId w:val="115"/>
        </w:numPr>
      </w:pPr>
      <w:r w:rsidRPr="00C26951">
        <w:t xml:space="preserve">Necessary </w:t>
      </w:r>
      <w:r>
        <w:t>System Capability</w:t>
      </w:r>
    </w:p>
    <w:p w:rsidR="00FD1FE2" w:rsidRDefault="00FD1FE2" w:rsidP="00B3452B">
      <w:pPr>
        <w:pStyle w:val="Heading2"/>
        <w:keepNext w:val="0"/>
        <w:numPr>
          <w:ilvl w:val="1"/>
          <w:numId w:val="115"/>
        </w:numPr>
      </w:pPr>
      <w:r w:rsidRPr="006D77A4">
        <w:t>Avionics</w:t>
      </w:r>
    </w:p>
    <w:p w:rsidR="00FD1FE2" w:rsidRDefault="00FD1FE2" w:rsidP="00FD1FE2">
      <w:pPr>
        <w:spacing w:before="240"/>
      </w:pPr>
      <w:r>
        <w:t>Existing a</w:t>
      </w:r>
      <w:r w:rsidRPr="006D77A4">
        <w:t xml:space="preserve">ircraft </w:t>
      </w:r>
      <w:smartTag w:uri="urn:schemas-microsoft-com:office:smarttags" w:element="stockticker">
        <w:r>
          <w:t>ADS</w:t>
        </w:r>
      </w:smartTag>
      <w:r>
        <w:t>-B and/or SSR transponder systems, including correct setting of aircraft identification.</w:t>
      </w:r>
    </w:p>
    <w:p w:rsidR="00FD1FE2" w:rsidRDefault="00FD1FE2" w:rsidP="00B3452B">
      <w:pPr>
        <w:pStyle w:val="Heading2"/>
        <w:keepNext w:val="0"/>
        <w:numPr>
          <w:ilvl w:val="1"/>
          <w:numId w:val="115"/>
        </w:numPr>
      </w:pPr>
      <w:r>
        <w:t>Vehicles</w:t>
      </w:r>
    </w:p>
    <w:p w:rsidR="00FD1FE2" w:rsidRDefault="00FD1FE2" w:rsidP="00FD1FE2">
      <w:pPr>
        <w:spacing w:before="120"/>
      </w:pPr>
      <w:r>
        <w:t>Vehicle cooperative transponder systems, type as a function of the local A-SMGCS installation. Industry solutions readily available.</w:t>
      </w:r>
    </w:p>
    <w:p w:rsidR="00FD1FE2" w:rsidRDefault="00FD1FE2" w:rsidP="00B3452B">
      <w:pPr>
        <w:pStyle w:val="Heading2"/>
        <w:keepNext w:val="0"/>
        <w:numPr>
          <w:ilvl w:val="1"/>
          <w:numId w:val="115"/>
        </w:numPr>
      </w:pPr>
      <w:r>
        <w:t>Ground systems</w:t>
      </w:r>
    </w:p>
    <w:p w:rsidR="00FD1FE2" w:rsidRDefault="00FD1FE2" w:rsidP="00FD1FE2">
      <w:r>
        <w:t>A-SMGCS: The surface movement radar should be complemented by a cooperative surveillance means allowing to track aircraft and ground vehicles. A surveillance display including some alerting functionalities is required in the tower.</w:t>
      </w:r>
    </w:p>
    <w:p w:rsidR="00FD1FE2" w:rsidRPr="006D77A4" w:rsidRDefault="00FD1FE2" w:rsidP="00FD1FE2">
      <w:r>
        <w:t>ADS B APT: cooperative surveillance infrastructure deployed on the aerodrome surface; installation of a tower traffic situational awareness display.</w:t>
      </w:r>
    </w:p>
    <w:p w:rsidR="00FD1FE2" w:rsidRDefault="00FD1FE2" w:rsidP="00B3452B">
      <w:pPr>
        <w:pStyle w:val="Heading1"/>
        <w:keepNext w:val="0"/>
        <w:numPr>
          <w:ilvl w:val="0"/>
          <w:numId w:val="115"/>
        </w:numPr>
      </w:pPr>
      <w:r>
        <w:t>Human Performance</w:t>
      </w:r>
    </w:p>
    <w:p w:rsidR="00FD1FE2" w:rsidRPr="00164525" w:rsidRDefault="00FD1FE2" w:rsidP="00B3452B">
      <w:pPr>
        <w:pStyle w:val="Heading1"/>
        <w:keepNext w:val="0"/>
        <w:numPr>
          <w:ilvl w:val="1"/>
          <w:numId w:val="115"/>
        </w:numPr>
        <w:tabs>
          <w:tab w:val="clear" w:pos="990"/>
          <w:tab w:val="left" w:pos="900"/>
        </w:tabs>
        <w:ind w:left="0" w:firstLine="360"/>
        <w:rPr>
          <w:rStyle w:val="Strong"/>
          <w:b/>
          <w:bCs/>
          <w:sz w:val="22"/>
          <w:szCs w:val="22"/>
        </w:rPr>
      </w:pPr>
      <w:r w:rsidRPr="00164525">
        <w:rPr>
          <w:rStyle w:val="Strong"/>
          <w:b/>
          <w:bCs/>
          <w:i/>
          <w:sz w:val="22"/>
          <w:szCs w:val="22"/>
        </w:rPr>
        <w:t>Human Factors Considerations</w:t>
      </w:r>
    </w:p>
    <w:p w:rsidR="00FD1FE2" w:rsidRPr="001D54EF" w:rsidRDefault="00FD1FE2" w:rsidP="00B3452B">
      <w:pPr>
        <w:pStyle w:val="Heading1"/>
        <w:keepNext w:val="0"/>
        <w:numPr>
          <w:ilvl w:val="2"/>
          <w:numId w:val="115"/>
        </w:numPr>
        <w:ind w:left="0" w:firstLine="0"/>
        <w:rPr>
          <w:b w:val="0"/>
          <w:bCs w:val="0"/>
          <w:sz w:val="20"/>
          <w:szCs w:val="20"/>
        </w:rPr>
      </w:pPr>
      <w:r w:rsidRPr="001D54EF">
        <w:rPr>
          <w:b w:val="0"/>
          <w:bCs w:val="0"/>
          <w:sz w:val="20"/>
          <w:szCs w:val="20"/>
        </w:rPr>
        <w:t>Workload analyses will be necessary to ensure ATC can cope with increased aerodrome capacities in reduced visual conditions using A-SMGCS. ATC response to A-SMGCS generated runway incursion alarms and warnings will require human factors’ assessments to ensure that ATC performance in this regard does in fact improve and not diminish. Human factors assessments will also be necessary for the assessment of the compatibility of A-SMGCS tower display installations with other tower surveillance display systems.</w:t>
      </w:r>
    </w:p>
    <w:p w:rsidR="00FD1FE2" w:rsidRPr="001D54EF" w:rsidRDefault="00FD1FE2" w:rsidP="00B3452B">
      <w:pPr>
        <w:pStyle w:val="Heading1"/>
        <w:keepNext w:val="0"/>
        <w:numPr>
          <w:ilvl w:val="2"/>
          <w:numId w:val="115"/>
        </w:numPr>
        <w:ind w:left="0" w:firstLine="0"/>
        <w:rPr>
          <w:rStyle w:val="Strong"/>
          <w:sz w:val="20"/>
          <w:szCs w:val="20"/>
        </w:rPr>
      </w:pPr>
      <w:r w:rsidRPr="003D4919">
        <w:rPr>
          <w:rStyle w:val="Strong"/>
          <w:bCs/>
          <w:sz w:val="20"/>
          <w:szCs w:val="20"/>
        </w:rPr>
        <w:t>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r w:rsidRPr="001D54EF">
        <w:rPr>
          <w:rStyle w:val="Strong"/>
          <w:sz w:val="20"/>
          <w:szCs w:val="20"/>
        </w:rPr>
        <w:t>.</w:t>
      </w:r>
    </w:p>
    <w:p w:rsidR="00FD1FE2" w:rsidRPr="00164525" w:rsidRDefault="00FD1FE2" w:rsidP="00B3452B">
      <w:pPr>
        <w:pStyle w:val="Heading1"/>
        <w:keepNext w:val="0"/>
        <w:numPr>
          <w:ilvl w:val="1"/>
          <w:numId w:val="115"/>
        </w:numPr>
        <w:tabs>
          <w:tab w:val="clear" w:pos="990"/>
          <w:tab w:val="num" w:pos="1260"/>
        </w:tabs>
        <w:ind w:left="900" w:hanging="540"/>
        <w:rPr>
          <w:i/>
          <w:sz w:val="22"/>
          <w:szCs w:val="22"/>
        </w:rPr>
      </w:pPr>
      <w:r w:rsidRPr="00164525">
        <w:rPr>
          <w:i/>
          <w:sz w:val="22"/>
          <w:szCs w:val="22"/>
        </w:rPr>
        <w:t>Training and Qualification Requirements</w:t>
      </w:r>
    </w:p>
    <w:p w:rsidR="00FD1FE2" w:rsidRPr="00740BF9" w:rsidRDefault="00FD1FE2" w:rsidP="00B3452B">
      <w:pPr>
        <w:pStyle w:val="Heading1"/>
        <w:keepNext w:val="0"/>
        <w:numPr>
          <w:ilvl w:val="2"/>
          <w:numId w:val="115"/>
        </w:numPr>
        <w:tabs>
          <w:tab w:val="clear" w:pos="990"/>
        </w:tabs>
        <w:ind w:left="0" w:firstLine="0"/>
        <w:rPr>
          <w:rStyle w:val="Strong"/>
          <w:b/>
          <w:bCs/>
          <w:sz w:val="20"/>
          <w:szCs w:val="20"/>
        </w:rPr>
      </w:pPr>
      <w:r w:rsidRPr="00740BF9">
        <w:rPr>
          <w:rStyle w:val="Strong"/>
          <w:sz w:val="2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p>
    <w:p w:rsidR="00FD1FE2" w:rsidRDefault="00FD1FE2" w:rsidP="00B3452B">
      <w:pPr>
        <w:pStyle w:val="Heading1"/>
        <w:keepNext w:val="0"/>
        <w:numPr>
          <w:ilvl w:val="0"/>
          <w:numId w:val="115"/>
        </w:numPr>
      </w:pPr>
      <w:r>
        <w:t>Regulatory/standardization needs and Approval Plan (Air &amp; Ground)</w:t>
      </w:r>
    </w:p>
    <w:p w:rsidR="00FD1FE2" w:rsidRPr="000A3B95" w:rsidRDefault="00FD1FE2" w:rsidP="00FD1FE2">
      <w:r>
        <w:t xml:space="preserve">Standards approved for aerodrome </w:t>
      </w:r>
      <w:proofErr w:type="spellStart"/>
      <w:r>
        <w:t>multilateration</w:t>
      </w:r>
      <w:proofErr w:type="spellEnd"/>
      <w:r>
        <w:t>, ADS-B and safety logic systems exist for use in Europe, the USA and other Member States. Standards for SMR exist for use globally.</w:t>
      </w:r>
    </w:p>
    <w:p w:rsidR="00FD1FE2" w:rsidRDefault="00FD1FE2" w:rsidP="00B3452B">
      <w:pPr>
        <w:pStyle w:val="Heading1"/>
        <w:keepNext w:val="0"/>
        <w:numPr>
          <w:ilvl w:val="0"/>
          <w:numId w:val="115"/>
        </w:numPr>
      </w:pPr>
      <w:r>
        <w:t xml:space="preserve">Implementation and </w:t>
      </w:r>
      <w:r w:rsidRPr="00C26951">
        <w:t xml:space="preserve">Demonstration </w:t>
      </w:r>
      <w:r>
        <w:t>Activities</w:t>
      </w:r>
    </w:p>
    <w:p w:rsidR="00FD1FE2" w:rsidRPr="00085FAE" w:rsidRDefault="00FD1FE2" w:rsidP="00B3452B">
      <w:pPr>
        <w:pStyle w:val="Heading2"/>
        <w:keepNext w:val="0"/>
        <w:numPr>
          <w:ilvl w:val="1"/>
          <w:numId w:val="115"/>
        </w:numPr>
        <w:rPr>
          <w:color w:val="000000"/>
          <w:sz w:val="18"/>
          <w:szCs w:val="18"/>
        </w:rPr>
      </w:pPr>
      <w:r w:rsidRPr="00085FAE">
        <w:rPr>
          <w:color w:val="000000"/>
        </w:rPr>
        <w:t>Current Use</w:t>
      </w:r>
      <w:r w:rsidRPr="00085FAE">
        <w:rPr>
          <w:color w:val="000000"/>
          <w:sz w:val="18"/>
          <w:szCs w:val="18"/>
        </w:rPr>
        <w:t xml:space="preserve"> </w:t>
      </w:r>
    </w:p>
    <w:p w:rsidR="00FD1FE2" w:rsidRDefault="00FD1FE2" w:rsidP="00FD1FE2">
      <w:pPr>
        <w:spacing w:before="60"/>
      </w:pPr>
      <w:r>
        <w:t>A-SMGCS responding to B0 functionality is already broadly deployed at a multitude of aerodromes globally. Several of those installations also include runway incursion alerting functionality, of varying degrees of sophistication and reliability.</w:t>
      </w:r>
    </w:p>
    <w:p w:rsidR="00FD1FE2" w:rsidRPr="000864E4" w:rsidRDefault="00FD1FE2" w:rsidP="00B3452B">
      <w:pPr>
        <w:pStyle w:val="Heading2"/>
        <w:keepNext w:val="0"/>
        <w:numPr>
          <w:ilvl w:val="1"/>
          <w:numId w:val="115"/>
        </w:numPr>
        <w:rPr>
          <w:sz w:val="18"/>
          <w:szCs w:val="18"/>
        </w:rPr>
      </w:pPr>
      <w:r>
        <w:t xml:space="preserve"> Planned or on-going trials</w:t>
      </w:r>
      <w:r w:rsidRPr="000864E4">
        <w:rPr>
          <w:sz w:val="18"/>
          <w:szCs w:val="18"/>
        </w:rPr>
        <w:t xml:space="preserve"> </w:t>
      </w:r>
    </w:p>
    <w:p w:rsidR="00FD1FE2" w:rsidRPr="00FC4282" w:rsidRDefault="00FD1FE2" w:rsidP="00FD1FE2">
      <w:pPr>
        <w:autoSpaceDE w:val="0"/>
        <w:autoSpaceDN w:val="0"/>
        <w:adjustRightInd w:val="0"/>
        <w:spacing w:before="60"/>
        <w:rPr>
          <w:rFonts w:ascii="ArialMT" w:hAnsi="ArialMT" w:cs="ArialMT"/>
        </w:rPr>
      </w:pPr>
      <w:r w:rsidRPr="00FC4282">
        <w:rPr>
          <w:rFonts w:ascii="ArialMT" w:hAnsi="ArialMT" w:cs="ArialMT"/>
        </w:rPr>
        <w:t xml:space="preserve">The US </w:t>
      </w:r>
      <w:proofErr w:type="spellStart"/>
      <w:r w:rsidRPr="00FC4282">
        <w:rPr>
          <w:rFonts w:ascii="ArialMT" w:hAnsi="ArialMT" w:cs="ArialMT"/>
        </w:rPr>
        <w:t>NextG</w:t>
      </w:r>
      <w:r>
        <w:rPr>
          <w:rFonts w:ascii="ArialMT" w:hAnsi="ArialMT" w:cs="ArialMT"/>
        </w:rPr>
        <w:t>en</w:t>
      </w:r>
      <w:proofErr w:type="spellEnd"/>
      <w:r w:rsidRPr="00FC4282">
        <w:rPr>
          <w:rFonts w:ascii="ArialMT" w:hAnsi="ArialMT" w:cs="ArialMT"/>
        </w:rPr>
        <w:t xml:space="preserve"> Program</w:t>
      </w:r>
      <w:r>
        <w:rPr>
          <w:rFonts w:ascii="ArialMT" w:hAnsi="ArialMT" w:cs="ArialMT"/>
        </w:rPr>
        <w:t>me</w:t>
      </w:r>
      <w:r w:rsidRPr="00FC4282">
        <w:rPr>
          <w:rFonts w:ascii="ArialMT" w:hAnsi="ArialMT" w:cs="ArialMT"/>
        </w:rPr>
        <w:t xml:space="preserve"> are supporting deployment to additional aerodromes, using various combinations of primary and secondary surveillance. This includes low cost ground surveillance programs, which may unite a more affordable primary radar system with ADS-B. In initial operational capabilities are expected in the 2012-2016 timeframe.</w:t>
      </w:r>
    </w:p>
    <w:p w:rsidR="00FD1FE2" w:rsidRDefault="00FD1FE2" w:rsidP="00B3452B">
      <w:pPr>
        <w:pStyle w:val="Heading1"/>
        <w:keepNext w:val="0"/>
        <w:numPr>
          <w:ilvl w:val="0"/>
          <w:numId w:val="115"/>
        </w:numPr>
      </w:pPr>
      <w:r>
        <w:t>Reference Documents</w:t>
      </w:r>
    </w:p>
    <w:p w:rsidR="00FD1FE2" w:rsidRPr="0000257D" w:rsidRDefault="00FD1FE2" w:rsidP="00B3452B">
      <w:pPr>
        <w:pStyle w:val="Heading1"/>
        <w:keepNext w:val="0"/>
        <w:numPr>
          <w:ilvl w:val="1"/>
          <w:numId w:val="115"/>
        </w:numPr>
        <w:rPr>
          <w:sz w:val="22"/>
          <w:szCs w:val="22"/>
        </w:rPr>
      </w:pPr>
      <w:r w:rsidRPr="0000257D">
        <w:rPr>
          <w:rFonts w:ascii="Arial-BoldItalicMT" w:eastAsia="SymbolMT" w:hAnsi="Arial-BoldItalicMT" w:cs="Arial-BoldItalicMT"/>
          <w:i/>
          <w:iCs/>
          <w:sz w:val="22"/>
          <w:szCs w:val="22"/>
        </w:rPr>
        <w:t>Standards</w:t>
      </w:r>
    </w:p>
    <w:p w:rsidR="00FD1FE2" w:rsidRPr="00FC4282" w:rsidRDefault="00FD1FE2" w:rsidP="00B3452B">
      <w:pPr>
        <w:pStyle w:val="ListParagraph"/>
        <w:numPr>
          <w:ilvl w:val="0"/>
          <w:numId w:val="113"/>
        </w:numPr>
        <w:autoSpaceDE w:val="0"/>
        <w:autoSpaceDN w:val="0"/>
        <w:adjustRightInd w:val="0"/>
        <w:spacing w:after="0"/>
        <w:contextualSpacing w:val="0"/>
        <w:rPr>
          <w:rFonts w:ascii="ArialMT" w:eastAsia="SymbolMT" w:hAnsi="ArialMT" w:cs="ArialMT"/>
          <w:szCs w:val="20"/>
        </w:rPr>
      </w:pPr>
      <w:r w:rsidRPr="00FC4282">
        <w:rPr>
          <w:rFonts w:ascii="ArialMT" w:eastAsia="SymbolMT" w:hAnsi="ArialMT" w:cs="ArialMT"/>
          <w:szCs w:val="20"/>
        </w:rPr>
        <w:t>Community Specification on A-SMGCS Levels 1 and 2</w:t>
      </w:r>
      <w:r>
        <w:rPr>
          <w:rFonts w:ascii="ArialMT" w:eastAsia="SymbolMT" w:hAnsi="ArialMT" w:cs="ArialMT"/>
          <w:szCs w:val="20"/>
        </w:rPr>
        <w:t>;</w:t>
      </w:r>
    </w:p>
    <w:p w:rsidR="00FD1FE2" w:rsidRDefault="00FD1FE2" w:rsidP="00B3452B">
      <w:pPr>
        <w:pStyle w:val="ListParagraph"/>
        <w:numPr>
          <w:ilvl w:val="0"/>
          <w:numId w:val="113"/>
        </w:numPr>
        <w:autoSpaceDE w:val="0"/>
        <w:autoSpaceDN w:val="0"/>
        <w:adjustRightInd w:val="0"/>
        <w:spacing w:after="0"/>
        <w:contextualSpacing w:val="0"/>
        <w:rPr>
          <w:rFonts w:ascii="ArialMT" w:eastAsia="SymbolMT" w:hAnsi="ArialMT" w:cs="ArialMT"/>
          <w:szCs w:val="20"/>
        </w:rPr>
      </w:pPr>
      <w:r w:rsidRPr="00FC4282">
        <w:rPr>
          <w:rFonts w:ascii="ArialMT" w:eastAsia="SymbolMT" w:hAnsi="ArialMT" w:cs="ArialMT"/>
          <w:szCs w:val="20"/>
        </w:rPr>
        <w:t xml:space="preserve">ICAO </w:t>
      </w:r>
      <w:r>
        <w:rPr>
          <w:rFonts w:ascii="ArialMT" w:eastAsia="SymbolMT" w:hAnsi="ArialMT" w:cs="ArialMT"/>
          <w:szCs w:val="20"/>
        </w:rPr>
        <w:t xml:space="preserve">Doc 9924, </w:t>
      </w:r>
      <w:r w:rsidRPr="0055613D">
        <w:rPr>
          <w:rFonts w:ascii="ArialMT" w:eastAsia="SymbolMT" w:hAnsi="ArialMT" w:cs="ArialMT"/>
          <w:i/>
          <w:iCs/>
          <w:szCs w:val="20"/>
        </w:rPr>
        <w:t>Aeronautical Surveillance Manual</w:t>
      </w:r>
      <w:r>
        <w:rPr>
          <w:rFonts w:ascii="ArialMT" w:eastAsia="SymbolMT" w:hAnsi="ArialMT" w:cs="ArialMT"/>
          <w:i/>
          <w:iCs/>
          <w:szCs w:val="20"/>
        </w:rPr>
        <w:t>;</w:t>
      </w:r>
    </w:p>
    <w:p w:rsidR="00FD1FE2" w:rsidRDefault="00FD1FE2" w:rsidP="00B3452B">
      <w:pPr>
        <w:pStyle w:val="ListParagraph"/>
        <w:numPr>
          <w:ilvl w:val="0"/>
          <w:numId w:val="113"/>
        </w:numPr>
        <w:autoSpaceDE w:val="0"/>
        <w:autoSpaceDN w:val="0"/>
        <w:adjustRightInd w:val="0"/>
        <w:spacing w:after="0"/>
        <w:contextualSpacing w:val="0"/>
        <w:rPr>
          <w:rFonts w:ascii="ArialMT" w:eastAsia="SymbolMT" w:hAnsi="ArialMT"/>
          <w:szCs w:val="20"/>
        </w:rPr>
      </w:pPr>
      <w:r>
        <w:rPr>
          <w:rFonts w:ascii="ArialMT" w:eastAsia="SymbolMT" w:hAnsi="ArialMT" w:cs="ArialMT"/>
          <w:szCs w:val="20"/>
        </w:rPr>
        <w:t xml:space="preserve">ICAO Doc 9871, </w:t>
      </w:r>
      <w:r w:rsidRPr="0055613D">
        <w:rPr>
          <w:rFonts w:ascii="ArialMT" w:eastAsia="SymbolMT" w:hAnsi="ArialMT" w:cs="ArialMT"/>
          <w:i/>
          <w:iCs/>
          <w:szCs w:val="20"/>
        </w:rPr>
        <w:t xml:space="preserve">Technical Provisions for Mode S Services and Extended </w:t>
      </w:r>
      <w:proofErr w:type="spellStart"/>
      <w:r w:rsidRPr="0055613D">
        <w:rPr>
          <w:rFonts w:ascii="ArialMT" w:eastAsia="SymbolMT" w:hAnsi="ArialMT" w:cs="ArialMT"/>
          <w:i/>
          <w:iCs/>
          <w:szCs w:val="20"/>
        </w:rPr>
        <w:t>Squitter</w:t>
      </w:r>
      <w:proofErr w:type="spellEnd"/>
      <w:r>
        <w:rPr>
          <w:rFonts w:ascii="ArialMT" w:eastAsia="SymbolMT" w:hAnsi="ArialMT" w:cs="ArialMT"/>
          <w:szCs w:val="20"/>
        </w:rPr>
        <w:t>;</w:t>
      </w:r>
    </w:p>
    <w:p w:rsidR="00FD1FE2" w:rsidRPr="00FC4282" w:rsidRDefault="00FD1FE2" w:rsidP="00B3452B">
      <w:pPr>
        <w:pStyle w:val="ListParagraph"/>
        <w:numPr>
          <w:ilvl w:val="0"/>
          <w:numId w:val="113"/>
        </w:numPr>
        <w:autoSpaceDE w:val="0"/>
        <w:autoSpaceDN w:val="0"/>
        <w:adjustRightInd w:val="0"/>
        <w:spacing w:after="0"/>
        <w:contextualSpacing w:val="0"/>
        <w:rPr>
          <w:rFonts w:ascii="ArialMT" w:eastAsia="SymbolMT" w:hAnsi="ArialMT" w:cs="ArialMT"/>
          <w:szCs w:val="20"/>
        </w:rPr>
      </w:pPr>
      <w:r w:rsidRPr="00FC4282">
        <w:rPr>
          <w:rFonts w:ascii="ArialMT" w:eastAsia="SymbolMT" w:hAnsi="ArialMT" w:cs="ArialMT"/>
          <w:szCs w:val="20"/>
        </w:rPr>
        <w:t>ICAO Doc 9830</w:t>
      </w:r>
      <w:r>
        <w:rPr>
          <w:rFonts w:ascii="ArialMT" w:eastAsia="SymbolMT" w:hAnsi="ArialMT" w:cs="ArialMT"/>
          <w:szCs w:val="20"/>
        </w:rPr>
        <w:t>,</w:t>
      </w:r>
      <w:r w:rsidRPr="00FC4282">
        <w:rPr>
          <w:rFonts w:ascii="ArialMT" w:eastAsia="SymbolMT" w:hAnsi="ArialMT" w:cs="ArialMT"/>
          <w:szCs w:val="20"/>
        </w:rPr>
        <w:t xml:space="preserve"> </w:t>
      </w:r>
      <w:r w:rsidRPr="0055613D">
        <w:rPr>
          <w:rFonts w:ascii="ArialMT" w:eastAsia="SymbolMT" w:hAnsi="ArialMT" w:cs="ArialMT"/>
          <w:i/>
          <w:iCs/>
          <w:szCs w:val="20"/>
        </w:rPr>
        <w:t>Advanced Surface Movement Guidance and Control Systems (A-SMGCS) Manual</w:t>
      </w:r>
      <w:r>
        <w:rPr>
          <w:rFonts w:ascii="ArialMT" w:eastAsia="SymbolMT" w:hAnsi="ArialMT" w:cs="ArialMT"/>
          <w:i/>
          <w:iCs/>
          <w:szCs w:val="20"/>
        </w:rPr>
        <w:t>;</w:t>
      </w:r>
    </w:p>
    <w:p w:rsidR="00FD1FE2" w:rsidRPr="00FC4282" w:rsidRDefault="00FD1FE2" w:rsidP="00B3452B">
      <w:pPr>
        <w:pStyle w:val="ListParagraph"/>
        <w:numPr>
          <w:ilvl w:val="0"/>
          <w:numId w:val="113"/>
        </w:numPr>
        <w:autoSpaceDE w:val="0"/>
        <w:autoSpaceDN w:val="0"/>
        <w:adjustRightInd w:val="0"/>
        <w:spacing w:after="0"/>
        <w:contextualSpacing w:val="0"/>
        <w:rPr>
          <w:rFonts w:ascii="ArialMT" w:eastAsia="SymbolMT" w:hAnsi="ArialMT" w:cs="ArialMT"/>
          <w:szCs w:val="20"/>
        </w:rPr>
      </w:pPr>
      <w:r w:rsidRPr="00FC4282">
        <w:rPr>
          <w:rFonts w:ascii="ArialMT" w:eastAsia="SymbolMT" w:hAnsi="ArialMT" w:cs="ArialMT"/>
          <w:szCs w:val="20"/>
        </w:rPr>
        <w:t>ICAO Doc 7030/5</w:t>
      </w:r>
      <w:r>
        <w:rPr>
          <w:rFonts w:ascii="ArialMT" w:eastAsia="SymbolMT" w:hAnsi="ArialMT" w:cs="ArialMT"/>
          <w:szCs w:val="20"/>
        </w:rPr>
        <w:t>,</w:t>
      </w:r>
      <w:r w:rsidRPr="00FC4282">
        <w:rPr>
          <w:rFonts w:ascii="ArialMT" w:eastAsia="SymbolMT" w:hAnsi="ArialMT" w:cs="ArialMT"/>
          <w:szCs w:val="20"/>
        </w:rPr>
        <w:t xml:space="preserve"> </w:t>
      </w:r>
      <w:r>
        <w:rPr>
          <w:rFonts w:ascii="ArialMT" w:eastAsia="SymbolMT" w:hAnsi="ArialMT" w:cs="ArialMT"/>
          <w:szCs w:val="20"/>
        </w:rPr>
        <w:t>(</w:t>
      </w:r>
      <w:r w:rsidRPr="00FC4282">
        <w:rPr>
          <w:rFonts w:ascii="ArialMT" w:eastAsia="SymbolMT" w:hAnsi="ArialMT" w:cs="ArialMT"/>
          <w:szCs w:val="20"/>
        </w:rPr>
        <w:t>EUR/NAT</w:t>
      </w:r>
      <w:r>
        <w:rPr>
          <w:rFonts w:ascii="ArialMT" w:eastAsia="SymbolMT" w:hAnsi="ArialMT" w:cs="ArialMT"/>
          <w:szCs w:val="20"/>
        </w:rPr>
        <w:t>)</w:t>
      </w:r>
      <w:r w:rsidRPr="00FC4282">
        <w:rPr>
          <w:rFonts w:ascii="ArialMT" w:eastAsia="SymbolMT" w:hAnsi="ArialMT" w:cs="ArialMT"/>
          <w:szCs w:val="20"/>
        </w:rPr>
        <w:t xml:space="preserve"> </w:t>
      </w:r>
      <w:r w:rsidRPr="0055613D">
        <w:rPr>
          <w:rFonts w:ascii="ArialMT" w:eastAsia="SymbolMT" w:hAnsi="ArialMT" w:cs="ArialMT"/>
          <w:i/>
          <w:iCs/>
          <w:szCs w:val="20"/>
        </w:rPr>
        <w:t>Regional Supplementary Procedures</w:t>
      </w:r>
      <w:r w:rsidRPr="00FC4282">
        <w:rPr>
          <w:rFonts w:ascii="ArialMT" w:eastAsia="SymbolMT" w:hAnsi="ArialMT" w:cs="ArialMT"/>
          <w:szCs w:val="20"/>
        </w:rPr>
        <w:t>, Section 6.5.6 and 6.5.7</w:t>
      </w:r>
      <w:r>
        <w:rPr>
          <w:rFonts w:ascii="ArialMT" w:eastAsia="SymbolMT" w:hAnsi="ArialMT" w:cs="ArialMT"/>
          <w:szCs w:val="20"/>
        </w:rPr>
        <w:t>;</w:t>
      </w:r>
    </w:p>
    <w:p w:rsidR="00FD1FE2" w:rsidRDefault="00FD1FE2" w:rsidP="00B3452B">
      <w:pPr>
        <w:pStyle w:val="ListParagraph"/>
        <w:numPr>
          <w:ilvl w:val="0"/>
          <w:numId w:val="113"/>
        </w:numPr>
        <w:autoSpaceDE w:val="0"/>
        <w:autoSpaceDN w:val="0"/>
        <w:adjustRightInd w:val="0"/>
        <w:spacing w:after="0"/>
        <w:rPr>
          <w:rFonts w:eastAsia="SymbolMT"/>
        </w:rPr>
      </w:pPr>
      <w:r w:rsidRPr="005C7193">
        <w:rPr>
          <w:rFonts w:eastAsia="SymbolMT"/>
        </w:rPr>
        <w:t>FAA Advisory Circulars:</w:t>
      </w:r>
    </w:p>
    <w:p w:rsidR="00FD1FE2" w:rsidRDefault="00FD1FE2" w:rsidP="00B3452B">
      <w:pPr>
        <w:pStyle w:val="ListParagraph"/>
        <w:numPr>
          <w:ilvl w:val="0"/>
          <w:numId w:val="113"/>
        </w:numPr>
        <w:autoSpaceDE w:val="0"/>
        <w:autoSpaceDN w:val="0"/>
        <w:adjustRightInd w:val="0"/>
        <w:spacing w:after="0"/>
        <w:ind w:left="1080"/>
        <w:contextualSpacing w:val="0"/>
        <w:rPr>
          <w:rFonts w:ascii="ArialMT" w:eastAsia="SymbolMT" w:hAnsi="ArialMT" w:cs="ArialMT"/>
          <w:szCs w:val="20"/>
        </w:rPr>
      </w:pPr>
      <w:r w:rsidRPr="00FC4282">
        <w:rPr>
          <w:rFonts w:ascii="ArialMT" w:eastAsia="SymbolMT" w:hAnsi="ArialMT" w:cs="ArialMT"/>
          <w:szCs w:val="20"/>
        </w:rPr>
        <w:t>AC120-86 Aircraft Surveillance Systems and Applications</w:t>
      </w:r>
    </w:p>
    <w:p w:rsidR="00FD1FE2" w:rsidRDefault="00FD1FE2" w:rsidP="00B3452B">
      <w:pPr>
        <w:pStyle w:val="ListParagraph"/>
        <w:numPr>
          <w:ilvl w:val="0"/>
          <w:numId w:val="113"/>
        </w:numPr>
        <w:autoSpaceDE w:val="0"/>
        <w:autoSpaceDN w:val="0"/>
        <w:adjustRightInd w:val="0"/>
        <w:spacing w:after="0"/>
        <w:ind w:left="1080"/>
        <w:contextualSpacing w:val="0"/>
        <w:rPr>
          <w:rFonts w:ascii="ArialMT" w:eastAsia="SymbolMT" w:hAnsi="ArialMT" w:cs="ArialMT"/>
          <w:szCs w:val="20"/>
        </w:rPr>
      </w:pPr>
      <w:r w:rsidRPr="00FC4282">
        <w:rPr>
          <w:rFonts w:ascii="ArialMT" w:eastAsia="SymbolMT" w:hAnsi="ArialMT" w:cs="ArialMT"/>
          <w:szCs w:val="20"/>
        </w:rPr>
        <w:t>AC120-28D Criteria for Approval of Category III Weather Minima for Take-off, Landing, and Rollout</w:t>
      </w:r>
    </w:p>
    <w:p w:rsidR="00FD1FE2" w:rsidRDefault="00FD1FE2" w:rsidP="00B3452B">
      <w:pPr>
        <w:pStyle w:val="ListParagraph"/>
        <w:numPr>
          <w:ilvl w:val="0"/>
          <w:numId w:val="113"/>
        </w:numPr>
        <w:autoSpaceDE w:val="0"/>
        <w:autoSpaceDN w:val="0"/>
        <w:adjustRightInd w:val="0"/>
        <w:spacing w:after="0"/>
        <w:ind w:left="1080"/>
        <w:contextualSpacing w:val="0"/>
        <w:rPr>
          <w:rFonts w:ascii="ArialMT" w:eastAsia="SymbolMT" w:hAnsi="ArialMT" w:cs="ArialMT"/>
          <w:szCs w:val="20"/>
        </w:rPr>
      </w:pPr>
      <w:r w:rsidRPr="00FC4282">
        <w:rPr>
          <w:rFonts w:ascii="ArialMT" w:eastAsia="SymbolMT" w:hAnsi="ArialMT" w:cs="ArialMT"/>
          <w:szCs w:val="20"/>
        </w:rPr>
        <w:t>AC120-57A Surface Movement Guidance and Control System</w:t>
      </w:r>
    </w:p>
    <w:p w:rsidR="00FD1FE2" w:rsidRPr="00FC4282" w:rsidRDefault="00FD1FE2" w:rsidP="00B3452B">
      <w:pPr>
        <w:pStyle w:val="ListParagraph"/>
        <w:numPr>
          <w:ilvl w:val="0"/>
          <w:numId w:val="113"/>
        </w:numPr>
        <w:autoSpaceDE w:val="0"/>
        <w:autoSpaceDN w:val="0"/>
        <w:adjustRightInd w:val="0"/>
        <w:spacing w:after="0"/>
        <w:contextualSpacing w:val="0"/>
        <w:rPr>
          <w:rFonts w:ascii="ArialMT" w:eastAsia="SymbolMT" w:hAnsi="ArialMT" w:cs="ArialMT"/>
          <w:szCs w:val="20"/>
        </w:rPr>
      </w:pPr>
      <w:r w:rsidRPr="00FC4282">
        <w:rPr>
          <w:rFonts w:ascii="ArialMT" w:eastAsia="SymbolMT" w:hAnsi="ArialMT" w:cs="ArialMT"/>
          <w:szCs w:val="20"/>
        </w:rPr>
        <w:t>Avionics standards developed by RTCA SC-186/Eurocae WG-51 for ADS-B</w:t>
      </w:r>
    </w:p>
    <w:p w:rsidR="00FD1FE2" w:rsidRDefault="00FD1FE2" w:rsidP="00B3452B">
      <w:pPr>
        <w:pStyle w:val="ListParagraph"/>
        <w:numPr>
          <w:ilvl w:val="0"/>
          <w:numId w:val="113"/>
        </w:numPr>
        <w:autoSpaceDE w:val="0"/>
        <w:autoSpaceDN w:val="0"/>
        <w:adjustRightInd w:val="0"/>
        <w:spacing w:after="0"/>
        <w:contextualSpacing w:val="0"/>
        <w:rPr>
          <w:rFonts w:ascii="ArialMT" w:eastAsia="SymbolMT" w:hAnsi="ArialMT" w:cs="ArialMT"/>
          <w:szCs w:val="20"/>
        </w:rPr>
      </w:pPr>
      <w:r w:rsidRPr="00FC4282">
        <w:rPr>
          <w:rFonts w:ascii="ArialMT" w:eastAsia="SymbolMT" w:hAnsi="ArialMT" w:cs="ArialMT"/>
          <w:szCs w:val="20"/>
        </w:rPr>
        <w:t>Aerodrome map standards developed by RTCA SC-217/Eurocae WG-44</w:t>
      </w:r>
    </w:p>
    <w:p w:rsidR="00FD1FE2" w:rsidRPr="009D13F3" w:rsidRDefault="00FD1FE2" w:rsidP="00B3452B">
      <w:pPr>
        <w:pStyle w:val="ListParagraph"/>
        <w:numPr>
          <w:ilvl w:val="0"/>
          <w:numId w:val="113"/>
        </w:numPr>
        <w:autoSpaceDE w:val="0"/>
        <w:autoSpaceDN w:val="0"/>
        <w:adjustRightInd w:val="0"/>
        <w:spacing w:after="0"/>
        <w:contextualSpacing w:val="0"/>
        <w:jc w:val="left"/>
        <w:rPr>
          <w:rFonts w:ascii="ArialMT" w:eastAsia="SymbolMT" w:hAnsi="ArialMT" w:cs="ArialMT"/>
          <w:szCs w:val="20"/>
        </w:rPr>
      </w:pPr>
      <w:r w:rsidRPr="009D13F3">
        <w:rPr>
          <w:rFonts w:ascii="ArialMT" w:eastAsia="SymbolMT" w:hAnsi="ArialMT" w:cs="ArialMT"/>
          <w:szCs w:val="20"/>
        </w:rPr>
        <w:t>EUROCAE ED 163  Safety, Performance and Interoperability Requirements document for ADS B Airport Surface surveillance application (ADS-B APT)</w:t>
      </w:r>
    </w:p>
    <w:p w:rsidR="00FD1FE2" w:rsidRDefault="00FD1FE2" w:rsidP="00FD1FE2">
      <w:pPr>
        <w:autoSpaceDE w:val="0"/>
        <w:autoSpaceDN w:val="0"/>
        <w:adjustRightInd w:val="0"/>
        <w:spacing w:after="0"/>
        <w:rPr>
          <w:rFonts w:ascii="Arial-BoldItalicMT" w:eastAsia="SymbolMT" w:hAnsi="Arial-BoldItalicMT" w:cs="Arial-BoldItalicMT"/>
          <w:b/>
          <w:bCs/>
          <w:i/>
          <w:iCs/>
        </w:rPr>
      </w:pPr>
    </w:p>
    <w:p w:rsidR="00FD1FE2" w:rsidRPr="00774107" w:rsidRDefault="00FD1FE2" w:rsidP="00B3452B">
      <w:pPr>
        <w:pStyle w:val="ListParagraph"/>
        <w:numPr>
          <w:ilvl w:val="1"/>
          <w:numId w:val="115"/>
        </w:numPr>
        <w:autoSpaceDE w:val="0"/>
        <w:autoSpaceDN w:val="0"/>
        <w:adjustRightInd w:val="0"/>
        <w:spacing w:after="0"/>
        <w:rPr>
          <w:rFonts w:ascii="ArialMT" w:eastAsia="SymbolMT" w:hAnsi="ArialMT" w:cs="ArialMT"/>
          <w:sz w:val="22"/>
          <w:szCs w:val="22"/>
        </w:rPr>
      </w:pPr>
      <w:r w:rsidRPr="0000257D">
        <w:rPr>
          <w:rFonts w:ascii="Arial-BoldItalicMT" w:eastAsia="SymbolMT" w:hAnsi="Arial-BoldItalicMT" w:cs="Arial-BoldItalicMT"/>
          <w:b/>
          <w:bCs/>
          <w:i/>
          <w:iCs/>
          <w:sz w:val="22"/>
          <w:szCs w:val="22"/>
        </w:rPr>
        <w:t>ATC Procedures</w:t>
      </w:r>
    </w:p>
    <w:p w:rsidR="00FD1FE2" w:rsidRPr="005C7193" w:rsidRDefault="00FD1FE2" w:rsidP="00B3452B">
      <w:pPr>
        <w:pStyle w:val="ListParagraph"/>
        <w:numPr>
          <w:ilvl w:val="0"/>
          <w:numId w:val="180"/>
        </w:numPr>
        <w:autoSpaceDE w:val="0"/>
        <w:autoSpaceDN w:val="0"/>
        <w:adjustRightInd w:val="0"/>
        <w:spacing w:after="0"/>
        <w:rPr>
          <w:rFonts w:ascii="ArialMT" w:eastAsia="SymbolMT" w:hAnsi="ArialMT"/>
        </w:rPr>
      </w:pPr>
      <w:r w:rsidRPr="00FA17FF">
        <w:t xml:space="preserve">ICAO Doc 4444, </w:t>
      </w:r>
      <w:r w:rsidRPr="00637798">
        <w:rPr>
          <w:i/>
          <w:iCs/>
        </w:rPr>
        <w:t>Procedures for Air Navigation Services — Air Traffic Management</w:t>
      </w:r>
      <w:r>
        <w:t xml:space="preserve">; and </w:t>
      </w:r>
    </w:p>
    <w:p w:rsidR="00FD1FE2" w:rsidRPr="00774107" w:rsidRDefault="00FD1FE2" w:rsidP="00B3452B">
      <w:pPr>
        <w:pStyle w:val="ListParagraph"/>
        <w:numPr>
          <w:ilvl w:val="0"/>
          <w:numId w:val="180"/>
        </w:numPr>
        <w:autoSpaceDE w:val="0"/>
        <w:autoSpaceDN w:val="0"/>
        <w:adjustRightInd w:val="0"/>
        <w:rPr>
          <w:rFonts w:ascii="ArialMT" w:eastAsia="SymbolMT" w:hAnsi="ArialMT"/>
        </w:rPr>
      </w:pPr>
      <w:r w:rsidRPr="005C7193">
        <w:rPr>
          <w:rFonts w:ascii="ArialMT" w:eastAsia="SymbolMT" w:hAnsi="ArialMT" w:cs="ArialMT"/>
        </w:rPr>
        <w:t xml:space="preserve">ICAO Doc 7030, </w:t>
      </w:r>
      <w:r w:rsidRPr="005C7193">
        <w:rPr>
          <w:rFonts w:ascii="ArialMT" w:eastAsia="SymbolMT" w:hAnsi="ArialMT" w:cs="ArialMT"/>
          <w:i/>
          <w:iCs/>
        </w:rPr>
        <w:t>Regional Supplementary Procedures</w:t>
      </w:r>
      <w:r w:rsidRPr="005C7193">
        <w:rPr>
          <w:rFonts w:ascii="ArialMT" w:eastAsia="SymbolMT" w:hAnsi="ArialMT" w:cs="ArialMT"/>
        </w:rPr>
        <w:t xml:space="preserve"> (EUR SUPPS).</w:t>
      </w:r>
    </w:p>
    <w:p w:rsidR="00FD1FE2" w:rsidRDefault="00FD1FE2" w:rsidP="00FD1FE2">
      <w:pPr>
        <w:pStyle w:val="ListParagraph"/>
        <w:autoSpaceDE w:val="0"/>
        <w:autoSpaceDN w:val="0"/>
        <w:adjustRightInd w:val="0"/>
        <w:rPr>
          <w:rFonts w:ascii="ArialMT" w:eastAsia="SymbolMT" w:hAnsi="ArialMT"/>
        </w:rPr>
      </w:pPr>
    </w:p>
    <w:p w:rsidR="00FD1FE2" w:rsidRPr="00922603" w:rsidRDefault="00FD1FE2" w:rsidP="00B3452B">
      <w:pPr>
        <w:pStyle w:val="ListParagraph"/>
        <w:numPr>
          <w:ilvl w:val="1"/>
          <w:numId w:val="115"/>
        </w:numPr>
        <w:autoSpaceDE w:val="0"/>
        <w:autoSpaceDN w:val="0"/>
        <w:adjustRightInd w:val="0"/>
        <w:spacing w:after="100" w:afterAutospacing="1"/>
        <w:rPr>
          <w:rFonts w:ascii="Arial-BoldItalicMT" w:eastAsia="SymbolMT" w:hAnsi="Arial-BoldItalicMT" w:cs="Arial-BoldItalicMT"/>
          <w:b/>
          <w:bCs/>
          <w:i/>
          <w:iCs/>
          <w:sz w:val="22"/>
          <w:szCs w:val="22"/>
        </w:rPr>
      </w:pPr>
      <w:r w:rsidRPr="00922603">
        <w:rPr>
          <w:rFonts w:ascii="Arial-BoldItalicMT" w:eastAsia="SymbolMT" w:hAnsi="Arial-BoldItalicMT" w:cs="Arial-BoldItalicMT"/>
          <w:b/>
          <w:bCs/>
          <w:i/>
          <w:iCs/>
          <w:sz w:val="22"/>
          <w:szCs w:val="22"/>
        </w:rPr>
        <w:t>Guidance material</w:t>
      </w:r>
    </w:p>
    <w:p w:rsidR="00267E25" w:rsidRDefault="00FD1FE2" w:rsidP="00B3452B">
      <w:pPr>
        <w:pStyle w:val="ListParagraph"/>
        <w:numPr>
          <w:ilvl w:val="0"/>
          <w:numId w:val="114"/>
        </w:numPr>
        <w:autoSpaceDE w:val="0"/>
        <w:autoSpaceDN w:val="0"/>
        <w:adjustRightInd w:val="0"/>
        <w:spacing w:before="120" w:after="0"/>
        <w:contextualSpacing w:val="0"/>
        <w:jc w:val="left"/>
        <w:rPr>
          <w:rFonts w:ascii="ArialMT" w:eastAsia="SymbolMT" w:hAnsi="ArialMT" w:cs="ArialMT"/>
          <w:szCs w:val="20"/>
        </w:rPr>
      </w:pPr>
      <w:r w:rsidRPr="00267E25">
        <w:rPr>
          <w:rFonts w:ascii="ArialMT" w:eastAsia="SymbolMT" w:hAnsi="ArialMT" w:cs="ArialMT"/>
          <w:szCs w:val="20"/>
        </w:rPr>
        <w:t xml:space="preserve">FAA </w:t>
      </w:r>
      <w:proofErr w:type="spellStart"/>
      <w:r w:rsidRPr="00267E25">
        <w:rPr>
          <w:rFonts w:ascii="ArialMT" w:eastAsia="SymbolMT" w:hAnsi="ArialMT" w:cs="ArialMT"/>
          <w:szCs w:val="20"/>
        </w:rPr>
        <w:t>NextGen</w:t>
      </w:r>
      <w:proofErr w:type="spellEnd"/>
      <w:r w:rsidRPr="00267E25">
        <w:rPr>
          <w:rFonts w:ascii="ArialMT" w:eastAsia="SymbolMT" w:hAnsi="ArialMT" w:cs="ArialMT"/>
          <w:szCs w:val="20"/>
        </w:rPr>
        <w:t xml:space="preserve"> Implementation Plan</w:t>
      </w:r>
    </w:p>
    <w:p w:rsidR="00E7581D" w:rsidRPr="00267E25" w:rsidRDefault="00FD1FE2" w:rsidP="00B3452B">
      <w:pPr>
        <w:pStyle w:val="ListParagraph"/>
        <w:numPr>
          <w:ilvl w:val="0"/>
          <w:numId w:val="114"/>
        </w:numPr>
        <w:autoSpaceDE w:val="0"/>
        <w:autoSpaceDN w:val="0"/>
        <w:adjustRightInd w:val="0"/>
        <w:spacing w:before="120" w:after="0"/>
        <w:contextualSpacing w:val="0"/>
        <w:jc w:val="left"/>
        <w:rPr>
          <w:rFonts w:ascii="ArialMT" w:eastAsia="SymbolMT" w:hAnsi="ArialMT" w:cs="ArialMT"/>
          <w:szCs w:val="20"/>
        </w:rPr>
      </w:pPr>
      <w:r w:rsidRPr="00267E25">
        <w:rPr>
          <w:rFonts w:ascii="ArialMT" w:eastAsia="SymbolMT" w:hAnsi="ArialMT" w:cs="ArialMT"/>
          <w:szCs w:val="20"/>
        </w:rPr>
        <w:t>European ATM Master Plan</w:t>
      </w:r>
      <w:r w:rsidR="00E7581D" w:rsidRPr="00267E25">
        <w:rPr>
          <w:rFonts w:ascii="ArialMT" w:eastAsia="SymbolMT" w:hAnsi="ArialMT" w:cs="ArialMT"/>
          <w:szCs w:val="20"/>
        </w:rPr>
        <w:br w:type="page"/>
      </w:r>
    </w:p>
    <w:p w:rsidR="00E7581D" w:rsidRDefault="00E7581D" w:rsidP="00B3452B">
      <w:pPr>
        <w:pStyle w:val="ListParagraph"/>
        <w:numPr>
          <w:ilvl w:val="0"/>
          <w:numId w:val="114"/>
        </w:numPr>
        <w:spacing w:after="0"/>
        <w:contextualSpacing w:val="0"/>
        <w:jc w:val="left"/>
        <w:rPr>
          <w:rFonts w:ascii="ArialMT" w:eastAsia="SymbolMT" w:hAnsi="ArialMT" w:cs="ArialMT"/>
          <w:szCs w:val="20"/>
        </w:rPr>
        <w:sectPr w:rsidR="00E7581D" w:rsidSect="00C569A6">
          <w:headerReference w:type="default" r:id="rId36"/>
          <w:pgSz w:w="11907" w:h="16840" w:code="9"/>
          <w:pgMar w:top="1418" w:right="1134" w:bottom="1418" w:left="1134" w:header="720" w:footer="720" w:gutter="0"/>
          <w:cols w:space="708"/>
          <w:noEndnote/>
          <w:docGrid w:linePitch="272"/>
        </w:sectPr>
      </w:pPr>
    </w:p>
    <w:p w:rsidR="00E7581D" w:rsidRPr="00E73286" w:rsidRDefault="00E7581D" w:rsidP="00E7581D"/>
    <w:p w:rsidR="00E7581D" w:rsidRPr="00A65006" w:rsidRDefault="00E7581D" w:rsidP="00E7581D"/>
    <w:p w:rsidR="00E7581D" w:rsidRDefault="00E7581D" w:rsidP="00E7581D"/>
    <w:p w:rsidR="00E7581D" w:rsidRDefault="00E7581D" w:rsidP="00E7581D"/>
    <w:p w:rsidR="00E7581D" w:rsidRDefault="00E7581D" w:rsidP="00E7581D"/>
    <w:p w:rsidR="00E7581D" w:rsidRDefault="00E7581D" w:rsidP="00E7581D"/>
    <w:p w:rsidR="00E7581D" w:rsidRDefault="00E7581D" w:rsidP="00E7581D"/>
    <w:p w:rsidR="00E7581D" w:rsidRDefault="00E7581D" w:rsidP="00E7581D"/>
    <w:p w:rsidR="00E7581D" w:rsidRDefault="00E7581D" w:rsidP="00E7581D"/>
    <w:p w:rsidR="00E7581D" w:rsidRDefault="00E7581D" w:rsidP="00E7581D"/>
    <w:p w:rsidR="00E7581D" w:rsidRDefault="00E7581D" w:rsidP="00E7581D"/>
    <w:p w:rsidR="00E7581D" w:rsidRPr="00CF1624" w:rsidRDefault="00E7581D" w:rsidP="00E7581D">
      <w:pPr>
        <w:jc w:val="center"/>
      </w:pPr>
      <w:r w:rsidRPr="00953CEE">
        <w:rPr>
          <w:bCs/>
          <w:sz w:val="32"/>
        </w:rPr>
        <w:t>This Page Intentionally Left Blank</w:t>
      </w:r>
    </w:p>
    <w:p w:rsidR="001D54EF" w:rsidRDefault="00E7581D" w:rsidP="00E7581D">
      <w:pPr>
        <w:rPr>
          <w:rFonts w:ascii="ArialMT" w:eastAsia="SymbolMT" w:hAnsi="ArialMT" w:cs="ArialMT"/>
          <w:szCs w:val="20"/>
        </w:rPr>
        <w:sectPr w:rsidR="001D54EF" w:rsidSect="00C569A6">
          <w:headerReference w:type="default" r:id="rId37"/>
          <w:pgSz w:w="11907" w:h="16840" w:code="9"/>
          <w:pgMar w:top="1418" w:right="1134" w:bottom="1418" w:left="1134" w:header="720" w:footer="720" w:gutter="0"/>
          <w:cols w:space="708"/>
          <w:noEndnote/>
          <w:docGrid w:linePitch="272"/>
        </w:sectPr>
      </w:pPr>
      <w:r>
        <w:br/>
      </w:r>
    </w:p>
    <w:p w:rsidR="00FD1FE2" w:rsidRDefault="00FD1FE2" w:rsidP="00025600">
      <w:pPr>
        <w:pStyle w:val="Modules"/>
        <w:rPr>
          <w:lang w:val="en-US" w:eastAsia="en-US"/>
        </w:rPr>
      </w:pPr>
      <w:bookmarkStart w:id="34" w:name="_Toc319493910"/>
      <w:r w:rsidRPr="004E07CE">
        <w:t xml:space="preserve">Module N° </w:t>
      </w:r>
      <w:bookmarkStart w:id="35" w:name="B175"/>
      <w:r>
        <w:t>B1</w:t>
      </w:r>
      <w:r w:rsidRPr="00C273E5">
        <w:t>-</w:t>
      </w:r>
      <w:r>
        <w:t>75</w:t>
      </w:r>
      <w:bookmarkEnd w:id="35"/>
      <w:r w:rsidRPr="00C273E5">
        <w:t xml:space="preserve">: </w:t>
      </w:r>
      <w:r w:rsidRPr="00DB3A0C">
        <w:rPr>
          <w:lang w:val="en-US" w:eastAsia="en-US"/>
        </w:rPr>
        <w:t xml:space="preserve">Enhanced Safety and Efficiency of </w:t>
      </w:r>
      <w:r>
        <w:rPr>
          <w:lang w:val="en-US" w:eastAsia="en-US"/>
        </w:rPr>
        <w:t xml:space="preserve">      </w:t>
      </w:r>
      <w:r w:rsidRPr="00DB3A0C">
        <w:rPr>
          <w:lang w:val="en-US" w:eastAsia="en-US"/>
        </w:rPr>
        <w:t>Surface Operations (A-SMGCS/SURF</w:t>
      </w:r>
      <w:r>
        <w:rPr>
          <w:lang w:val="en-US" w:eastAsia="en-US"/>
        </w:rPr>
        <w:t>-IA</w:t>
      </w:r>
      <w:r w:rsidRPr="00DB3A0C">
        <w:rPr>
          <w:lang w:val="en-US" w:eastAsia="en-US"/>
        </w:rPr>
        <w:t>)</w:t>
      </w:r>
      <w:r w:rsidR="005B6581">
        <w:rPr>
          <w:lang w:val="en-US" w:eastAsia="en-US"/>
        </w:rPr>
        <w:t xml:space="preserve"> and EVS</w:t>
      </w:r>
      <w:bookmarkEnd w:id="34"/>
    </w:p>
    <w:p w:rsidR="00FD1FE2" w:rsidRPr="000E0CE1" w:rsidRDefault="00FD1FE2" w:rsidP="00FD1FE2">
      <w:pPr>
        <w:autoSpaceDE w:val="0"/>
        <w:autoSpaceDN w:val="0"/>
        <w:adjustRightInd w:val="0"/>
        <w:spacing w:after="0"/>
        <w:jc w:val="left"/>
        <w:rPr>
          <w:b/>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543"/>
        <w:gridCol w:w="3544"/>
      </w:tblGrid>
      <w:tr w:rsidR="00FD1FE2" w:rsidRPr="00B140A5" w:rsidTr="00FD1FE2">
        <w:tc>
          <w:tcPr>
            <w:tcW w:w="2802" w:type="dxa"/>
            <w:shd w:val="clear" w:color="auto" w:fill="auto"/>
          </w:tcPr>
          <w:p w:rsidR="00FD1FE2" w:rsidRPr="00B140A5" w:rsidRDefault="00FD1FE2" w:rsidP="00FD1FE2">
            <w:pPr>
              <w:rPr>
                <w:b/>
                <w:szCs w:val="20"/>
              </w:rPr>
            </w:pPr>
            <w:r w:rsidRPr="00B140A5">
              <w:rPr>
                <w:b/>
                <w:szCs w:val="20"/>
              </w:rPr>
              <w:t>Summary</w:t>
            </w:r>
          </w:p>
        </w:tc>
        <w:tc>
          <w:tcPr>
            <w:tcW w:w="7087" w:type="dxa"/>
            <w:gridSpan w:val="2"/>
            <w:shd w:val="clear" w:color="auto" w:fill="auto"/>
          </w:tcPr>
          <w:p w:rsidR="00FD1FE2" w:rsidRPr="00321716" w:rsidRDefault="00FD1FE2" w:rsidP="00FD1FE2">
            <w:r>
              <w:t>To provide enhancements to surface situational awareness, improving runway and taxiway safety, and surface movement efficiency. Cockpit improvements include the use of Surface Moving Maps with Traffic Information, basic runway safety alerting logic, and Enhanced Vision Systems (EVS) for low visibility taxi operations. Ground improvements include the means to track aircraft and ground vehicles, combined with safety logic to detect potential runway incursions.</w:t>
            </w:r>
          </w:p>
        </w:tc>
      </w:tr>
      <w:tr w:rsidR="00FD1FE2" w:rsidTr="00FD1FE2">
        <w:tc>
          <w:tcPr>
            <w:tcW w:w="2802" w:type="dxa"/>
            <w:shd w:val="clear" w:color="auto" w:fill="auto"/>
          </w:tcPr>
          <w:p w:rsidR="00FD1FE2" w:rsidRPr="00B140A5" w:rsidRDefault="00FD1FE2" w:rsidP="00FD1FE2">
            <w:pPr>
              <w:rPr>
                <w:b/>
                <w:szCs w:val="20"/>
              </w:rPr>
            </w:pPr>
            <w:r w:rsidRPr="00B140A5">
              <w:rPr>
                <w:b/>
                <w:szCs w:val="20"/>
              </w:rPr>
              <w:t>Main Performance Impact</w:t>
            </w:r>
          </w:p>
        </w:tc>
        <w:tc>
          <w:tcPr>
            <w:tcW w:w="7087" w:type="dxa"/>
            <w:gridSpan w:val="2"/>
            <w:shd w:val="clear" w:color="auto" w:fill="auto"/>
          </w:tcPr>
          <w:p w:rsidR="00FD1FE2" w:rsidRDefault="00FD1FE2" w:rsidP="00FD1FE2">
            <w:pPr>
              <w:pStyle w:val="Style10ptJustified"/>
            </w:pPr>
            <w:r>
              <w:t xml:space="preserve">KPA-10 Safety , KPA-4 Efficiency </w:t>
            </w:r>
          </w:p>
        </w:tc>
      </w:tr>
      <w:tr w:rsidR="00FD1FE2" w:rsidTr="00FD1FE2">
        <w:tc>
          <w:tcPr>
            <w:tcW w:w="2802" w:type="dxa"/>
            <w:shd w:val="clear" w:color="auto" w:fill="auto"/>
          </w:tcPr>
          <w:p w:rsidR="00FD1FE2" w:rsidRPr="00B140A5" w:rsidRDefault="00FD1FE2" w:rsidP="00FD1FE2">
            <w:pPr>
              <w:jc w:val="left"/>
              <w:rPr>
                <w:b/>
                <w:szCs w:val="20"/>
              </w:rPr>
            </w:pPr>
            <w:r>
              <w:rPr>
                <w:b/>
                <w:szCs w:val="20"/>
              </w:rPr>
              <w:t>Operating Environment / Phase of Flight</w:t>
            </w:r>
          </w:p>
        </w:tc>
        <w:tc>
          <w:tcPr>
            <w:tcW w:w="7087" w:type="dxa"/>
            <w:gridSpan w:val="2"/>
            <w:shd w:val="clear" w:color="auto" w:fill="auto"/>
          </w:tcPr>
          <w:p w:rsidR="00FD1FE2" w:rsidRDefault="00FD1FE2" w:rsidP="00FD1FE2">
            <w:pPr>
              <w:pStyle w:val="Style10ptJustified"/>
            </w:pPr>
            <w:r>
              <w:t>Aerodrome operations</w:t>
            </w:r>
          </w:p>
        </w:tc>
      </w:tr>
      <w:tr w:rsidR="00FD1FE2" w:rsidTr="00FD1FE2">
        <w:tc>
          <w:tcPr>
            <w:tcW w:w="2802" w:type="dxa"/>
            <w:shd w:val="clear" w:color="auto" w:fill="auto"/>
          </w:tcPr>
          <w:p w:rsidR="00FD1FE2" w:rsidRPr="00B140A5" w:rsidRDefault="00FD1FE2" w:rsidP="00FD1FE2">
            <w:pPr>
              <w:rPr>
                <w:b/>
                <w:szCs w:val="20"/>
              </w:rPr>
            </w:pPr>
            <w:r w:rsidRPr="00B140A5">
              <w:rPr>
                <w:b/>
                <w:szCs w:val="20"/>
              </w:rPr>
              <w:t>Applicability</w:t>
            </w:r>
            <w:r>
              <w:rPr>
                <w:b/>
                <w:szCs w:val="20"/>
              </w:rPr>
              <w:t xml:space="preserve"> Considerations</w:t>
            </w:r>
          </w:p>
        </w:tc>
        <w:tc>
          <w:tcPr>
            <w:tcW w:w="7087" w:type="dxa"/>
            <w:gridSpan w:val="2"/>
            <w:shd w:val="clear" w:color="auto" w:fill="auto"/>
          </w:tcPr>
          <w:p w:rsidR="00FD1FE2" w:rsidRPr="00E02FD8" w:rsidRDefault="00FD1FE2" w:rsidP="00FD1FE2">
            <w:pPr>
              <w:pStyle w:val="Style10ptJustified"/>
            </w:pPr>
            <w:r>
              <w:t>For SURF and SURF-IA, a</w:t>
            </w:r>
            <w:r w:rsidRPr="00E02FD8">
              <w:t>pplicable to large aerodromes</w:t>
            </w:r>
            <w:r>
              <w:t xml:space="preserve"> (ICAO codes 3 and 4)</w:t>
            </w:r>
            <w:r w:rsidRPr="00E02FD8">
              <w:t xml:space="preserve"> and all classes of aircraft; cockpit capabilities work independently of ground infrastructure, but other aircraft equipage and/or ground surveillance broadcast will improve benefit.</w:t>
            </w:r>
          </w:p>
        </w:tc>
      </w:tr>
      <w:tr w:rsidR="00FD1FE2" w:rsidRPr="00321716" w:rsidTr="00FD1FE2">
        <w:tc>
          <w:tcPr>
            <w:tcW w:w="2802" w:type="dxa"/>
            <w:shd w:val="clear" w:color="auto" w:fill="auto"/>
          </w:tcPr>
          <w:p w:rsidR="00FD1FE2" w:rsidRPr="00B140A5" w:rsidRDefault="00FD1FE2" w:rsidP="00FD1FE2">
            <w:pPr>
              <w:jc w:val="left"/>
              <w:rPr>
                <w:b/>
                <w:szCs w:val="20"/>
              </w:rPr>
            </w:pPr>
            <w:r w:rsidRPr="00B140A5">
              <w:rPr>
                <w:b/>
                <w:szCs w:val="20"/>
              </w:rPr>
              <w:t xml:space="preserve">Global Concept </w:t>
            </w:r>
            <w:r>
              <w:rPr>
                <w:b/>
                <w:szCs w:val="20"/>
              </w:rPr>
              <w:t>Component</w:t>
            </w:r>
            <w:r w:rsidRPr="00B140A5">
              <w:rPr>
                <w:b/>
                <w:szCs w:val="20"/>
              </w:rPr>
              <w:t>(</w:t>
            </w:r>
            <w:proofErr w:type="spellStart"/>
            <w:r w:rsidRPr="00B140A5">
              <w:rPr>
                <w:b/>
                <w:szCs w:val="20"/>
              </w:rPr>
              <w:t>s</w:t>
            </w:r>
            <w:proofErr w:type="spellEnd"/>
            <w:r w:rsidRPr="00B140A5">
              <w:rPr>
                <w:b/>
                <w:szCs w:val="20"/>
              </w:rPr>
              <w:t>)</w:t>
            </w:r>
          </w:p>
        </w:tc>
        <w:tc>
          <w:tcPr>
            <w:tcW w:w="7087" w:type="dxa"/>
            <w:gridSpan w:val="2"/>
            <w:shd w:val="clear" w:color="auto" w:fill="auto"/>
          </w:tcPr>
          <w:p w:rsidR="00FD1FE2" w:rsidRDefault="00FD1FE2" w:rsidP="00FD1FE2">
            <w:pPr>
              <w:pStyle w:val="Style10ptJustified"/>
            </w:pPr>
            <w:r>
              <w:t>AO - Aerodrome Operations</w:t>
            </w:r>
          </w:p>
          <w:p w:rsidR="00FD1FE2" w:rsidRPr="00321716" w:rsidRDefault="00FD1FE2" w:rsidP="00FD1FE2">
            <w:pPr>
              <w:pStyle w:val="Style10ptJustified"/>
            </w:pPr>
            <w:r>
              <w:t>CM - Conflict Management</w:t>
            </w:r>
          </w:p>
        </w:tc>
      </w:tr>
      <w:tr w:rsidR="00FD1FE2" w:rsidRPr="00B140A5" w:rsidTr="00FD1FE2">
        <w:tc>
          <w:tcPr>
            <w:tcW w:w="2802" w:type="dxa"/>
            <w:shd w:val="clear" w:color="auto" w:fill="auto"/>
          </w:tcPr>
          <w:p w:rsidR="00FD1FE2" w:rsidRPr="00B140A5" w:rsidRDefault="00FD1FE2" w:rsidP="00FD1FE2">
            <w:pPr>
              <w:jc w:val="left"/>
              <w:rPr>
                <w:b/>
                <w:szCs w:val="20"/>
              </w:rPr>
            </w:pPr>
            <w:r>
              <w:rPr>
                <w:b/>
                <w:szCs w:val="20"/>
              </w:rPr>
              <w:t>Global Plan Initiatives (</w:t>
            </w:r>
            <w:r w:rsidRPr="00B140A5">
              <w:rPr>
                <w:b/>
                <w:szCs w:val="20"/>
              </w:rPr>
              <w:t>GPI</w:t>
            </w:r>
            <w:r>
              <w:rPr>
                <w:b/>
                <w:szCs w:val="20"/>
              </w:rPr>
              <w:t>)</w:t>
            </w:r>
          </w:p>
        </w:tc>
        <w:tc>
          <w:tcPr>
            <w:tcW w:w="7087" w:type="dxa"/>
            <w:gridSpan w:val="2"/>
            <w:shd w:val="clear" w:color="auto" w:fill="auto"/>
          </w:tcPr>
          <w:p w:rsidR="00FD1FE2" w:rsidRDefault="00FD1FE2" w:rsidP="00FD1FE2">
            <w:pPr>
              <w:pStyle w:val="Style10ptJustified"/>
            </w:pPr>
            <w:r>
              <w:t>GPI-9  Situational Awareness</w:t>
            </w:r>
          </w:p>
          <w:p w:rsidR="00FD1FE2" w:rsidRDefault="00FD1FE2" w:rsidP="00FD1FE2">
            <w:pPr>
              <w:pStyle w:val="Style10ptJustified"/>
            </w:pPr>
            <w:r>
              <w:t>GPI-13  Aerodrome Design and Management</w:t>
            </w:r>
          </w:p>
          <w:p w:rsidR="00FD1FE2" w:rsidRDefault="00FD1FE2" w:rsidP="00FD1FE2">
            <w:pPr>
              <w:pStyle w:val="Style10ptJustified"/>
            </w:pPr>
            <w:r>
              <w:t>GPI-16  Decision Support Systems and Alerting Systems</w:t>
            </w:r>
          </w:p>
          <w:p w:rsidR="00FD1FE2" w:rsidRPr="00321716" w:rsidRDefault="00FD1FE2" w:rsidP="00FD1FE2">
            <w:pPr>
              <w:pStyle w:val="Style10ptJustified"/>
            </w:pPr>
            <w:r>
              <w:t xml:space="preserve">GPI-18 Electronic Information Services </w:t>
            </w:r>
          </w:p>
        </w:tc>
      </w:tr>
      <w:tr w:rsidR="00FD1FE2" w:rsidRPr="00321716" w:rsidTr="00FD1FE2">
        <w:tc>
          <w:tcPr>
            <w:tcW w:w="2802" w:type="dxa"/>
            <w:shd w:val="clear" w:color="auto" w:fill="auto"/>
          </w:tcPr>
          <w:p w:rsidR="00FD1FE2" w:rsidRPr="00500CD2" w:rsidRDefault="00FD1FE2" w:rsidP="00FD1FE2">
            <w:pPr>
              <w:jc w:val="left"/>
              <w:rPr>
                <w:b/>
                <w:szCs w:val="20"/>
              </w:rPr>
            </w:pPr>
            <w:r>
              <w:rPr>
                <w:b/>
                <w:szCs w:val="20"/>
              </w:rPr>
              <w:t>Pre-Requisites</w:t>
            </w:r>
          </w:p>
        </w:tc>
        <w:tc>
          <w:tcPr>
            <w:tcW w:w="7087" w:type="dxa"/>
            <w:gridSpan w:val="2"/>
            <w:shd w:val="clear" w:color="auto" w:fill="auto"/>
          </w:tcPr>
          <w:p w:rsidR="00FD1FE2" w:rsidRPr="00477A0D" w:rsidRDefault="00FD1FE2" w:rsidP="00FD1FE2">
            <w:pPr>
              <w:jc w:val="left"/>
            </w:pPr>
            <w:r>
              <w:t xml:space="preserve">B0-75 (Surface Surveillance); </w:t>
            </w:r>
          </w:p>
        </w:tc>
      </w:tr>
      <w:tr w:rsidR="00FD1FE2" w:rsidRPr="009F18A3" w:rsidTr="00FD1FE2">
        <w:trPr>
          <w:trHeight w:val="113"/>
        </w:trPr>
        <w:tc>
          <w:tcPr>
            <w:tcW w:w="2802" w:type="dxa"/>
            <w:vMerge w:val="restart"/>
            <w:shd w:val="clear" w:color="auto" w:fill="auto"/>
          </w:tcPr>
          <w:p w:rsidR="00FD1FE2" w:rsidRPr="00500CD2" w:rsidRDefault="00FD1FE2" w:rsidP="00FD1FE2">
            <w:pPr>
              <w:jc w:val="left"/>
              <w:rPr>
                <w:b/>
                <w:szCs w:val="20"/>
              </w:rPr>
            </w:pPr>
            <w:r>
              <w:rPr>
                <w:b/>
                <w:szCs w:val="20"/>
              </w:rPr>
              <w:t>Global Readiness Checklist</w:t>
            </w:r>
          </w:p>
        </w:tc>
        <w:tc>
          <w:tcPr>
            <w:tcW w:w="3543" w:type="dxa"/>
            <w:shd w:val="clear" w:color="auto" w:fill="auto"/>
          </w:tcPr>
          <w:p w:rsidR="00FD1FE2" w:rsidRPr="00500CD2" w:rsidRDefault="00FD1FE2" w:rsidP="00FD1FE2">
            <w:pPr>
              <w:spacing w:after="0"/>
              <w:rPr>
                <w:sz w:val="18"/>
              </w:rPr>
            </w:pPr>
          </w:p>
        </w:tc>
        <w:tc>
          <w:tcPr>
            <w:tcW w:w="3544" w:type="dxa"/>
            <w:shd w:val="clear" w:color="auto" w:fill="auto"/>
          </w:tcPr>
          <w:p w:rsidR="00FD1FE2" w:rsidRPr="009F18A3" w:rsidRDefault="00FD1FE2" w:rsidP="00FD1FE2">
            <w:pPr>
              <w:spacing w:after="0"/>
              <w:rPr>
                <w:rFonts w:cs="Arial"/>
                <w:b/>
              </w:rPr>
            </w:pPr>
            <w:r>
              <w:rPr>
                <w:rFonts w:cs="Arial"/>
                <w:b/>
              </w:rPr>
              <w:t xml:space="preserve">Status </w:t>
            </w:r>
            <w:r>
              <w:rPr>
                <w:rFonts w:cs="Arial"/>
                <w:sz w:val="22"/>
                <w:szCs w:val="22"/>
              </w:rPr>
              <w:t>(indicate ready with a tick or input date)</w:t>
            </w:r>
          </w:p>
        </w:tc>
      </w:tr>
      <w:tr w:rsidR="00FD1FE2" w:rsidRPr="002B554B" w:rsidTr="00FD1FE2">
        <w:trPr>
          <w:trHeight w:val="112"/>
        </w:trPr>
        <w:tc>
          <w:tcPr>
            <w:tcW w:w="2802" w:type="dxa"/>
            <w:vMerge/>
            <w:shd w:val="clear" w:color="auto" w:fill="auto"/>
          </w:tcPr>
          <w:p w:rsidR="00FD1FE2" w:rsidRDefault="00FD1FE2" w:rsidP="00FD1FE2">
            <w:pPr>
              <w:rPr>
                <w:b/>
                <w:szCs w:val="20"/>
              </w:rPr>
            </w:pPr>
          </w:p>
        </w:tc>
        <w:tc>
          <w:tcPr>
            <w:tcW w:w="3543" w:type="dxa"/>
            <w:shd w:val="clear" w:color="auto" w:fill="auto"/>
          </w:tcPr>
          <w:p w:rsidR="00FD1FE2" w:rsidRPr="0014215F" w:rsidRDefault="00FD1FE2" w:rsidP="00FD1FE2">
            <w:pPr>
              <w:spacing w:after="0"/>
              <w:rPr>
                <w:rFonts w:cs="Arial"/>
                <w:sz w:val="18"/>
                <w:szCs w:val="18"/>
              </w:rPr>
            </w:pPr>
            <w:r w:rsidRPr="0014215F">
              <w:rPr>
                <w:rFonts w:cs="Arial"/>
                <w:sz w:val="18"/>
                <w:szCs w:val="18"/>
              </w:rPr>
              <w:t>Standards Readiness</w:t>
            </w:r>
          </w:p>
        </w:tc>
        <w:tc>
          <w:tcPr>
            <w:tcW w:w="3544" w:type="dxa"/>
            <w:shd w:val="clear" w:color="auto" w:fill="auto"/>
          </w:tcPr>
          <w:p w:rsidR="00FD1FE2" w:rsidRPr="004779BB" w:rsidRDefault="00FD1FE2" w:rsidP="00FD1FE2">
            <w:pPr>
              <w:spacing w:after="0"/>
              <w:rPr>
                <w:rFonts w:cs="Arial"/>
                <w:lang w:val="fr-CA"/>
              </w:rPr>
            </w:pPr>
            <w:r w:rsidRPr="004779BB">
              <w:rPr>
                <w:rFonts w:cs="Arial"/>
                <w:szCs w:val="20"/>
                <w:lang w:val="fr-CA"/>
              </w:rPr>
              <w:t>SURF</w:t>
            </w:r>
            <w:r w:rsidRPr="00E02FD8">
              <w:rPr>
                <w:rFonts w:cs="Arial"/>
                <w:szCs w:val="20"/>
              </w:rPr>
              <w:sym w:font="Wingdings 2" w:char="F050"/>
            </w:r>
            <w:r w:rsidRPr="004779BB">
              <w:rPr>
                <w:rFonts w:cs="Arial"/>
                <w:lang w:val="fr-CA"/>
              </w:rPr>
              <w:t xml:space="preserve">  /SURF-IA Est. 2015</w:t>
            </w:r>
            <w:r w:rsidRPr="004779BB" w:rsidDel="004779BB">
              <w:rPr>
                <w:rFonts w:cs="Arial"/>
                <w:lang w:val="fr-CA"/>
              </w:rPr>
              <w:t xml:space="preserve"> </w:t>
            </w:r>
          </w:p>
        </w:tc>
      </w:tr>
      <w:tr w:rsidR="00FD1FE2" w:rsidRPr="0006400E" w:rsidTr="00FD1FE2">
        <w:trPr>
          <w:trHeight w:val="112"/>
        </w:trPr>
        <w:tc>
          <w:tcPr>
            <w:tcW w:w="2802" w:type="dxa"/>
            <w:vMerge/>
            <w:shd w:val="clear" w:color="auto" w:fill="auto"/>
          </w:tcPr>
          <w:p w:rsidR="00FD1FE2" w:rsidRPr="002B554B" w:rsidRDefault="00FD1FE2" w:rsidP="00FD1FE2">
            <w:pPr>
              <w:rPr>
                <w:b/>
                <w:szCs w:val="20"/>
                <w:lang w:val="fr-FR"/>
              </w:rPr>
            </w:pPr>
          </w:p>
        </w:tc>
        <w:tc>
          <w:tcPr>
            <w:tcW w:w="3543" w:type="dxa"/>
            <w:shd w:val="clear" w:color="auto" w:fill="auto"/>
          </w:tcPr>
          <w:p w:rsidR="00FD1FE2" w:rsidRPr="0014215F" w:rsidRDefault="00FD1FE2" w:rsidP="00FD1FE2">
            <w:pPr>
              <w:spacing w:after="0"/>
              <w:rPr>
                <w:rFonts w:cs="Arial"/>
                <w:sz w:val="18"/>
                <w:szCs w:val="18"/>
              </w:rPr>
            </w:pPr>
            <w:r w:rsidRPr="0014215F">
              <w:rPr>
                <w:rFonts w:cs="Arial"/>
                <w:sz w:val="18"/>
                <w:szCs w:val="18"/>
              </w:rPr>
              <w:t>Avionics Availability</w:t>
            </w:r>
          </w:p>
        </w:tc>
        <w:tc>
          <w:tcPr>
            <w:tcW w:w="3544" w:type="dxa"/>
            <w:shd w:val="clear" w:color="auto" w:fill="auto"/>
          </w:tcPr>
          <w:p w:rsidR="00FD1FE2" w:rsidRPr="00A21055" w:rsidRDefault="00FD1FE2" w:rsidP="00FD1FE2">
            <w:pPr>
              <w:spacing w:after="0"/>
              <w:rPr>
                <w:rFonts w:cs="Arial"/>
                <w:lang w:val="fr-CA"/>
              </w:rPr>
            </w:pPr>
            <w:r w:rsidRPr="00A21055">
              <w:rPr>
                <w:rFonts w:cs="Arial"/>
                <w:lang w:val="fr-CA"/>
              </w:rPr>
              <w:t>SURF Est. 2015-2017/SURF-IA Est. 2015-2017</w:t>
            </w:r>
          </w:p>
        </w:tc>
      </w:tr>
      <w:tr w:rsidR="00FD1FE2" w:rsidRPr="002B554B" w:rsidTr="00FD1FE2">
        <w:trPr>
          <w:trHeight w:val="112"/>
        </w:trPr>
        <w:tc>
          <w:tcPr>
            <w:tcW w:w="2802" w:type="dxa"/>
            <w:vMerge/>
            <w:shd w:val="clear" w:color="auto" w:fill="auto"/>
          </w:tcPr>
          <w:p w:rsidR="00FD1FE2" w:rsidRPr="002B554B" w:rsidRDefault="00FD1FE2" w:rsidP="00FD1FE2">
            <w:pPr>
              <w:rPr>
                <w:b/>
                <w:szCs w:val="20"/>
                <w:lang w:val="fr-FR"/>
              </w:rPr>
            </w:pPr>
          </w:p>
        </w:tc>
        <w:tc>
          <w:tcPr>
            <w:tcW w:w="3543" w:type="dxa"/>
            <w:shd w:val="clear" w:color="auto" w:fill="auto"/>
          </w:tcPr>
          <w:p w:rsidR="00FD1FE2" w:rsidRDefault="00FD1FE2" w:rsidP="00FD1FE2">
            <w:pPr>
              <w:spacing w:after="0"/>
              <w:rPr>
                <w:rFonts w:cs="Arial"/>
                <w:sz w:val="18"/>
                <w:szCs w:val="18"/>
              </w:rPr>
            </w:pPr>
            <w:r>
              <w:rPr>
                <w:rFonts w:cs="Arial"/>
                <w:sz w:val="18"/>
                <w:szCs w:val="18"/>
              </w:rPr>
              <w:t>Infrastructure Availability</w:t>
            </w:r>
          </w:p>
        </w:tc>
        <w:tc>
          <w:tcPr>
            <w:tcW w:w="3544" w:type="dxa"/>
            <w:shd w:val="clear" w:color="auto" w:fill="auto"/>
          </w:tcPr>
          <w:p w:rsidR="00FD1FE2" w:rsidRPr="00A21055" w:rsidRDefault="00FD1FE2" w:rsidP="00FD1FE2">
            <w:pPr>
              <w:spacing w:after="0"/>
              <w:rPr>
                <w:rFonts w:cs="Arial"/>
                <w:lang w:val="es-ES_tradnl"/>
              </w:rPr>
            </w:pPr>
            <w:r w:rsidRPr="00A21055">
              <w:rPr>
                <w:rFonts w:cs="Arial"/>
                <w:lang w:val="es-ES_tradnl"/>
              </w:rPr>
              <w:t xml:space="preserve">SURF N/A/SURF-IA  N/A </w:t>
            </w:r>
          </w:p>
        </w:tc>
      </w:tr>
      <w:tr w:rsidR="00FD1FE2" w:rsidRPr="00CF3AF7" w:rsidTr="00FD1FE2">
        <w:trPr>
          <w:trHeight w:val="112"/>
        </w:trPr>
        <w:tc>
          <w:tcPr>
            <w:tcW w:w="2802" w:type="dxa"/>
            <w:vMerge/>
            <w:shd w:val="clear" w:color="auto" w:fill="auto"/>
          </w:tcPr>
          <w:p w:rsidR="00FD1FE2" w:rsidRPr="002B554B" w:rsidRDefault="00FD1FE2" w:rsidP="00FD1FE2">
            <w:pPr>
              <w:rPr>
                <w:b/>
                <w:szCs w:val="20"/>
                <w:lang w:val="es-ES_tradnl"/>
              </w:rPr>
            </w:pPr>
          </w:p>
        </w:tc>
        <w:tc>
          <w:tcPr>
            <w:tcW w:w="3543" w:type="dxa"/>
            <w:shd w:val="clear" w:color="auto" w:fill="auto"/>
          </w:tcPr>
          <w:p w:rsidR="00FD1FE2" w:rsidRPr="0014215F" w:rsidRDefault="00FD1FE2" w:rsidP="00FD1FE2">
            <w:pPr>
              <w:spacing w:after="0"/>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shd w:val="clear" w:color="auto" w:fill="auto"/>
          </w:tcPr>
          <w:p w:rsidR="00FD1FE2" w:rsidRPr="00E02FD8" w:rsidRDefault="00FD1FE2" w:rsidP="00FD1FE2">
            <w:pPr>
              <w:spacing w:after="0"/>
              <w:rPr>
                <w:rFonts w:cs="Arial"/>
              </w:rPr>
            </w:pPr>
            <w:r>
              <w:rPr>
                <w:rFonts w:cs="Arial"/>
              </w:rPr>
              <w:t>N/A</w:t>
            </w:r>
          </w:p>
        </w:tc>
      </w:tr>
      <w:tr w:rsidR="00FD1FE2" w:rsidRPr="002B554B" w:rsidTr="00FD1FE2">
        <w:trPr>
          <w:trHeight w:val="112"/>
        </w:trPr>
        <w:tc>
          <w:tcPr>
            <w:tcW w:w="2802" w:type="dxa"/>
            <w:vMerge/>
            <w:shd w:val="clear" w:color="auto" w:fill="auto"/>
          </w:tcPr>
          <w:p w:rsidR="00FD1FE2" w:rsidRDefault="00FD1FE2" w:rsidP="00FD1FE2">
            <w:pPr>
              <w:rPr>
                <w:b/>
                <w:szCs w:val="20"/>
              </w:rPr>
            </w:pPr>
          </w:p>
        </w:tc>
        <w:tc>
          <w:tcPr>
            <w:tcW w:w="3543" w:type="dxa"/>
            <w:shd w:val="clear" w:color="auto" w:fill="auto"/>
          </w:tcPr>
          <w:p w:rsidR="00FD1FE2" w:rsidRPr="0014215F" w:rsidRDefault="00FD1FE2" w:rsidP="00FD1FE2">
            <w:pPr>
              <w:spacing w:after="0"/>
              <w:rPr>
                <w:rFonts w:cs="Arial"/>
                <w:sz w:val="18"/>
                <w:szCs w:val="18"/>
              </w:rPr>
            </w:pPr>
            <w:r w:rsidRPr="0014215F">
              <w:rPr>
                <w:rFonts w:cs="Arial"/>
                <w:sz w:val="18"/>
                <w:szCs w:val="18"/>
              </w:rPr>
              <w:t>Procedures Available</w:t>
            </w:r>
          </w:p>
        </w:tc>
        <w:tc>
          <w:tcPr>
            <w:tcW w:w="3544" w:type="dxa"/>
            <w:shd w:val="clear" w:color="auto" w:fill="auto"/>
          </w:tcPr>
          <w:p w:rsidR="00FD1FE2" w:rsidRPr="00A21055" w:rsidRDefault="00FD1FE2" w:rsidP="00FD1FE2">
            <w:pPr>
              <w:spacing w:after="0"/>
              <w:rPr>
                <w:rFonts w:cs="Arial"/>
                <w:lang w:val="fr-CA"/>
              </w:rPr>
            </w:pPr>
            <w:r w:rsidRPr="00A21055">
              <w:rPr>
                <w:rFonts w:cs="Arial"/>
                <w:szCs w:val="20"/>
                <w:lang w:val="fr-CA"/>
              </w:rPr>
              <w:t xml:space="preserve">SURF 2013/SURF-IA </w:t>
            </w:r>
            <w:r w:rsidRPr="00A21055">
              <w:rPr>
                <w:rFonts w:cs="Arial"/>
                <w:lang w:val="fr-CA"/>
              </w:rPr>
              <w:t>Est. 2015</w:t>
            </w:r>
          </w:p>
        </w:tc>
      </w:tr>
      <w:tr w:rsidR="00FD1FE2" w:rsidRPr="002B554B" w:rsidTr="00FD1FE2">
        <w:trPr>
          <w:trHeight w:val="112"/>
        </w:trPr>
        <w:tc>
          <w:tcPr>
            <w:tcW w:w="2802" w:type="dxa"/>
            <w:vMerge/>
            <w:shd w:val="clear" w:color="auto" w:fill="auto"/>
          </w:tcPr>
          <w:p w:rsidR="00FD1FE2" w:rsidRPr="002B554B" w:rsidRDefault="00FD1FE2" w:rsidP="00FD1FE2">
            <w:pPr>
              <w:rPr>
                <w:b/>
                <w:szCs w:val="20"/>
                <w:lang w:val="fr-FR"/>
              </w:rPr>
            </w:pPr>
          </w:p>
        </w:tc>
        <w:tc>
          <w:tcPr>
            <w:tcW w:w="3543" w:type="dxa"/>
            <w:shd w:val="clear" w:color="auto" w:fill="auto"/>
          </w:tcPr>
          <w:p w:rsidR="00FD1FE2" w:rsidRPr="0014215F" w:rsidRDefault="00FD1FE2" w:rsidP="00FD1FE2">
            <w:pPr>
              <w:spacing w:after="0"/>
              <w:rPr>
                <w:rFonts w:cs="Arial"/>
                <w:sz w:val="18"/>
                <w:szCs w:val="18"/>
              </w:rPr>
            </w:pPr>
            <w:r w:rsidRPr="0014215F">
              <w:rPr>
                <w:rFonts w:cs="Arial"/>
                <w:sz w:val="18"/>
                <w:szCs w:val="18"/>
              </w:rPr>
              <w:t>Operations Approvals</w:t>
            </w:r>
          </w:p>
        </w:tc>
        <w:tc>
          <w:tcPr>
            <w:tcW w:w="3544" w:type="dxa"/>
            <w:shd w:val="clear" w:color="auto" w:fill="auto"/>
          </w:tcPr>
          <w:p w:rsidR="00FD1FE2" w:rsidRPr="00A21055" w:rsidRDefault="00FD1FE2" w:rsidP="00FD1FE2">
            <w:pPr>
              <w:spacing w:after="0"/>
              <w:rPr>
                <w:rFonts w:cs="Arial"/>
                <w:lang w:val="fr-CA"/>
              </w:rPr>
            </w:pPr>
            <w:r w:rsidRPr="00A21055">
              <w:rPr>
                <w:rFonts w:cs="Arial"/>
                <w:lang w:val="fr-CA"/>
              </w:rPr>
              <w:t>SURF 2013/SURF-IA Est. 2015</w:t>
            </w:r>
          </w:p>
        </w:tc>
      </w:tr>
    </w:tbl>
    <w:p w:rsidR="00FD1FE2" w:rsidRDefault="00FD1FE2" w:rsidP="00FD1FE2">
      <w:pPr>
        <w:pStyle w:val="Heading1"/>
        <w:numPr>
          <w:ilvl w:val="0"/>
          <w:numId w:val="52"/>
        </w:numPr>
      </w:pPr>
      <w:r>
        <w:t>Narrative</w:t>
      </w:r>
    </w:p>
    <w:p w:rsidR="00FD1FE2" w:rsidRDefault="00FD1FE2" w:rsidP="00FD1FE2">
      <w:pPr>
        <w:pStyle w:val="Heading2"/>
        <w:numPr>
          <w:ilvl w:val="1"/>
          <w:numId w:val="52"/>
        </w:numPr>
        <w:tabs>
          <w:tab w:val="num" w:pos="1080"/>
        </w:tabs>
      </w:pPr>
      <w:r>
        <w:t>General</w:t>
      </w:r>
    </w:p>
    <w:p w:rsidR="00FD1FE2" w:rsidRDefault="00FD1FE2" w:rsidP="00FD1FE2">
      <w:r>
        <w:t xml:space="preserve">This module builds upon the work completed in B0-75 </w:t>
      </w:r>
      <w:r w:rsidRPr="00B4114D">
        <w:t>Safety and Efficiency of Surface Operations (A-SMGCS Level 1-2)</w:t>
      </w:r>
      <w:r>
        <w:t xml:space="preserve"> and cockpit moving map, by the introduction of new capabilities that enhance surface situational awareness and surface movement capabilities:</w:t>
      </w:r>
    </w:p>
    <w:p w:rsidR="00FD1FE2" w:rsidRDefault="00FD1FE2" w:rsidP="00FD1FE2">
      <w:pPr>
        <w:numPr>
          <w:ilvl w:val="0"/>
          <w:numId w:val="12"/>
        </w:numPr>
      </w:pPr>
      <w:r>
        <w:t>Enhanced ANSP Surface Surveillance capability with Safety Logic</w:t>
      </w:r>
    </w:p>
    <w:p w:rsidR="00FD1FE2" w:rsidRDefault="00FD1FE2" w:rsidP="00FD1FE2">
      <w:pPr>
        <w:numPr>
          <w:ilvl w:val="0"/>
          <w:numId w:val="12"/>
        </w:numPr>
      </w:pPr>
      <w:r>
        <w:t>Enhanced Cockpit Surface Surveillance capability with Indications and Alerts</w:t>
      </w:r>
    </w:p>
    <w:p w:rsidR="00FD1FE2" w:rsidRDefault="00FD1FE2" w:rsidP="00FD1FE2">
      <w:pPr>
        <w:numPr>
          <w:ilvl w:val="0"/>
          <w:numId w:val="12"/>
        </w:numPr>
      </w:pPr>
      <w:r>
        <w:t>Enhanced Vision Systems for Taxi Operations</w:t>
      </w:r>
    </w:p>
    <w:p w:rsidR="003916A6" w:rsidRDefault="003916A6" w:rsidP="003916A6">
      <w:pPr>
        <w:ind w:left="720"/>
      </w:pPr>
    </w:p>
    <w:p w:rsidR="00FD1FE2" w:rsidRPr="002B36B5" w:rsidRDefault="00FD1FE2" w:rsidP="00FD1FE2">
      <w:pPr>
        <w:pStyle w:val="ListParagraph"/>
        <w:numPr>
          <w:ilvl w:val="2"/>
          <w:numId w:val="52"/>
        </w:numPr>
        <w:tabs>
          <w:tab w:val="clear" w:pos="1800"/>
          <w:tab w:val="num" w:pos="1260"/>
        </w:tabs>
        <w:ind w:left="1260"/>
        <w:rPr>
          <w:b/>
          <w:bCs/>
        </w:rPr>
      </w:pPr>
      <w:r w:rsidRPr="002B36B5">
        <w:rPr>
          <w:b/>
          <w:bCs/>
        </w:rPr>
        <w:t>Baseline</w:t>
      </w:r>
    </w:p>
    <w:p w:rsidR="00FD1FE2" w:rsidRPr="002B36B5" w:rsidRDefault="00FD1FE2" w:rsidP="00FD1FE2">
      <w:r w:rsidRPr="002B36B5">
        <w:t>The baseline is the level of capability provided by Module B0-75 for the surface surveillance and the cockpit surface aspects.</w:t>
      </w:r>
    </w:p>
    <w:p w:rsidR="00FD1FE2" w:rsidRPr="002B36B5" w:rsidRDefault="00FD1FE2" w:rsidP="00FD1FE2">
      <w:r w:rsidRPr="002B36B5">
        <w:t>For the vision element, the baseline is the crew’s natural vision.</w:t>
      </w:r>
    </w:p>
    <w:p w:rsidR="00FD1FE2" w:rsidRPr="002B36B5" w:rsidRDefault="00FD1FE2" w:rsidP="00FD1FE2">
      <w:pPr>
        <w:rPr>
          <w:i/>
        </w:rPr>
      </w:pPr>
      <w:r w:rsidRPr="002B36B5">
        <w:t xml:space="preserve"> </w:t>
      </w:r>
    </w:p>
    <w:p w:rsidR="00FD1FE2" w:rsidRPr="002B36B5" w:rsidRDefault="00FD1FE2" w:rsidP="00FD1FE2">
      <w:pPr>
        <w:numPr>
          <w:ilvl w:val="2"/>
          <w:numId w:val="52"/>
        </w:numPr>
        <w:tabs>
          <w:tab w:val="clear" w:pos="1800"/>
          <w:tab w:val="num" w:pos="360"/>
          <w:tab w:val="num" w:pos="1260"/>
        </w:tabs>
        <w:ind w:left="1260"/>
        <w:rPr>
          <w:b/>
          <w:bCs/>
        </w:rPr>
      </w:pPr>
      <w:r w:rsidRPr="002B36B5">
        <w:rPr>
          <w:b/>
          <w:bCs/>
        </w:rPr>
        <w:t>Change brought by the module</w:t>
      </w:r>
    </w:p>
    <w:p w:rsidR="00FD1FE2" w:rsidRPr="002B36B5" w:rsidRDefault="00FD1FE2" w:rsidP="00FD1FE2">
      <w:pPr>
        <w:spacing w:after="240"/>
      </w:pPr>
      <w:r w:rsidRPr="002B36B5">
        <w:t xml:space="preserve">This module implements additional capabilities to the aerodrome surveillance capability by taking advantage of cooperative surveillance that provides a means to identify targets with specific flight identification. </w:t>
      </w:r>
      <w:r>
        <w:t xml:space="preserve">identification (SURF).The system can be enhanced by the addition of alerts to reduce the risk of collisions in runway operations (SURF-IA) . </w:t>
      </w:r>
      <w:r w:rsidRPr="002B36B5">
        <w:t>Cockpit operations receive a display of the surface map, with “</w:t>
      </w:r>
      <w:proofErr w:type="spellStart"/>
      <w:r w:rsidRPr="002B36B5">
        <w:t>ownship</w:t>
      </w:r>
      <w:proofErr w:type="spellEnd"/>
      <w:r w:rsidRPr="002B36B5">
        <w:t>” and other traffic depicted. Cockpit visual scanning is further improved by the addition of Enhanced Vision Systems (EVS), which provides better visual awareness of surroundings during periods of reduced visibility (e.g. night, weather obscuration). In addition,</w:t>
      </w:r>
      <w:r>
        <w:t xml:space="preserve"> </w:t>
      </w:r>
      <w:r w:rsidRPr="002B36B5">
        <w:t>ground vehicles operating in the movement area will be equipped initially to be visible to tower and cockpit systems, and eventually be equipped with map and traffic capabilities similar to the cockpit.</w:t>
      </w:r>
    </w:p>
    <w:p w:rsidR="00FD1FE2" w:rsidRDefault="00FD1FE2" w:rsidP="00B3452B">
      <w:pPr>
        <w:pStyle w:val="Heading2"/>
        <w:numPr>
          <w:ilvl w:val="1"/>
          <w:numId w:val="364"/>
        </w:numPr>
        <w:tabs>
          <w:tab w:val="clear" w:pos="720"/>
          <w:tab w:val="num" w:pos="360"/>
          <w:tab w:val="num" w:pos="1080"/>
        </w:tabs>
        <w:ind w:left="360" w:hanging="360"/>
      </w:pPr>
      <w:r>
        <w:t>Element 1: Basic Surface Situation Awareness (SURF) and Enhanced Traffic Situational Awareness  on the Surface of Airport with Indications and Alerts (SURF-IA)</w:t>
      </w:r>
    </w:p>
    <w:p w:rsidR="00FD1FE2" w:rsidRDefault="00FD1FE2" w:rsidP="00FD1FE2">
      <w:r>
        <w:t>Initial enhancements allow for other aerodrome traffic to be depicted on the display (SURF). This information may be direct aircraft-to-aircraft (e.g., via ADS-B In avionics on the own ship combined with ADS-B Out avionics on other aircraft), or may be provided via a Traffic Information Service-Broadcast (TIS-B) from the ANSP based on ANSP surveillance.</w:t>
      </w:r>
    </w:p>
    <w:p w:rsidR="00FD1FE2" w:rsidRDefault="00FD1FE2" w:rsidP="00FD1FE2">
      <w:r>
        <w:t>The final enhancement to cockpit capability is the addition of safety logic to the avionics, which allows for detection of potential unsafe situations (e.g. runway already occupied) independent of any ground system, the presentation of these situations (e.g., by highlighting the occupied runway), and by providing a visual and aural alert.</w:t>
      </w:r>
    </w:p>
    <w:p w:rsidR="00FD1FE2" w:rsidRDefault="00FD1FE2" w:rsidP="00FD1FE2">
      <w:r>
        <w:t>The addition of traffic depictions on cockpit electronic maps, further enhanced by safety logic, provides enhanced redundancy for the detection of potentially unsafe situations. Also, this capability provides for a marginal improvement surface efficiency, as there will be improved situational awareness of taxi routes, especially at aerodromes unfamiliar to the flight crew.</w:t>
      </w:r>
    </w:p>
    <w:p w:rsidR="00FD1FE2" w:rsidRDefault="00FD1FE2" w:rsidP="00FD1FE2">
      <w:r>
        <w:t>These capabilities could also be applied to support drivers of equipped ground vehicles.</w:t>
      </w:r>
    </w:p>
    <w:p w:rsidR="00FD1FE2" w:rsidRDefault="00FD1FE2" w:rsidP="00FD1FE2">
      <w:pPr>
        <w:numPr>
          <w:ilvl w:val="1"/>
          <w:numId w:val="52"/>
        </w:numPr>
        <w:tabs>
          <w:tab w:val="num" w:pos="360"/>
        </w:tabs>
        <w:rPr>
          <w:b/>
          <w:bCs/>
          <w:i/>
          <w:iCs/>
        </w:rPr>
      </w:pPr>
      <w:r>
        <w:rPr>
          <w:b/>
          <w:bCs/>
          <w:i/>
          <w:iCs/>
        </w:rPr>
        <w:t>E</w:t>
      </w:r>
      <w:r w:rsidRPr="002B36B5">
        <w:rPr>
          <w:b/>
          <w:bCs/>
          <w:i/>
          <w:iCs/>
        </w:rPr>
        <w:t xml:space="preserve">lement </w:t>
      </w:r>
      <w:r>
        <w:rPr>
          <w:b/>
          <w:bCs/>
          <w:i/>
          <w:iCs/>
        </w:rPr>
        <w:t>2</w:t>
      </w:r>
      <w:r w:rsidRPr="002B36B5">
        <w:rPr>
          <w:b/>
          <w:bCs/>
          <w:i/>
          <w:iCs/>
        </w:rPr>
        <w:t>: Enhanced Vision Systems for Taxi Operations</w:t>
      </w:r>
    </w:p>
    <w:p w:rsidR="00FD1FE2" w:rsidRDefault="00FD1FE2" w:rsidP="00FD1FE2">
      <w:r>
        <w:t xml:space="preserve">Additional avionics add electromagnetic sensors outside the visible light spectrum (e.g. infrared cameras, </w:t>
      </w:r>
      <w:proofErr w:type="spellStart"/>
      <w:r>
        <w:t>Millimeter</w:t>
      </w:r>
      <w:proofErr w:type="spellEnd"/>
      <w:r>
        <w:t xml:space="preserve"> Wave Radar). These sensors will allow for improved navigation by visual reference, even during conditions of low-light or weather obscuration such as fog. Presentation to the flight crew may be through an instrument panel display (Liquid Crystal Display or Cathode Ray Tube) or via Heads-Up Display (HUD), etc.</w:t>
      </w:r>
    </w:p>
    <w:p w:rsidR="00FD1FE2" w:rsidRDefault="00FD1FE2" w:rsidP="00FD1FE2">
      <w:r>
        <w:t xml:space="preserve">The addition of cockpit enhanced vision capabilities will improve flight crew awareness of </w:t>
      </w:r>
      <w:proofErr w:type="spellStart"/>
      <w:r>
        <w:t>ownship</w:t>
      </w:r>
      <w:proofErr w:type="spellEnd"/>
      <w:r>
        <w:t xml:space="preserve"> position, and reduce navigation errors during periods of reduced visibility. In addition, improved situational awareness of aircraft position will allow for more confidence by the flight crew in the conduct of the taxi operation during periods of reduced visibility.</w:t>
      </w:r>
    </w:p>
    <w:p w:rsidR="00FD1FE2" w:rsidRPr="002B36B5" w:rsidRDefault="00FD1FE2" w:rsidP="00FD1FE2"/>
    <w:p w:rsidR="00FD1FE2" w:rsidRDefault="00FD1FE2" w:rsidP="00FD1FE2">
      <w:pPr>
        <w:pStyle w:val="Heading1"/>
        <w:numPr>
          <w:ilvl w:val="0"/>
          <w:numId w:val="52"/>
        </w:numPr>
      </w:pPr>
      <w:r w:rsidRPr="00C16ACB">
        <w:t xml:space="preserve">Intended </w:t>
      </w:r>
      <w:r>
        <w:t xml:space="preserve">Performance </w:t>
      </w:r>
      <w:r w:rsidRPr="00C16ACB">
        <w:t>Operational Improvement</w:t>
      </w:r>
    </w:p>
    <w:p w:rsidR="00FD1FE2" w:rsidRPr="0003023A" w:rsidRDefault="00FD1FE2" w:rsidP="00FD1FE2">
      <w:pPr>
        <w:ind w:firstLine="720"/>
      </w:pPr>
      <w:r w:rsidRPr="0055613D">
        <w:rPr>
          <w:szCs w:val="20"/>
        </w:rPr>
        <w:t>Metrics to determine the success of the module are proposed at Doc 9883</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FD1FE2" w:rsidTr="00FD1FE2">
        <w:trPr>
          <w:cantSplit/>
        </w:trPr>
        <w:tc>
          <w:tcPr>
            <w:tcW w:w="3085" w:type="dxa"/>
          </w:tcPr>
          <w:p w:rsidR="00FD1FE2" w:rsidRPr="00354420" w:rsidRDefault="00FD1FE2" w:rsidP="00FD1FE2">
            <w:pPr>
              <w:spacing w:after="60"/>
              <w:jc w:val="right"/>
              <w:rPr>
                <w:i/>
              </w:rPr>
            </w:pPr>
            <w:r w:rsidRPr="00354420">
              <w:rPr>
                <w:i/>
              </w:rPr>
              <w:t>Efficiency</w:t>
            </w:r>
          </w:p>
        </w:tc>
        <w:tc>
          <w:tcPr>
            <w:tcW w:w="6804" w:type="dxa"/>
          </w:tcPr>
          <w:p w:rsidR="00FD1FE2" w:rsidRDefault="00FD1FE2" w:rsidP="00FD1FE2">
            <w:r>
              <w:t>Element 1: Reduced Taxi Times</w:t>
            </w:r>
          </w:p>
          <w:p w:rsidR="00FD1FE2" w:rsidRPr="00521FE3" w:rsidRDefault="00FD1FE2" w:rsidP="00FD1FE2">
            <w:r>
              <w:t>Element 2: Fewer navigation errors requiring correction by ANSP</w:t>
            </w:r>
          </w:p>
        </w:tc>
      </w:tr>
      <w:tr w:rsidR="00FD1FE2" w:rsidTr="00FD1FE2">
        <w:trPr>
          <w:cantSplit/>
        </w:trPr>
        <w:tc>
          <w:tcPr>
            <w:tcW w:w="3085" w:type="dxa"/>
          </w:tcPr>
          <w:p w:rsidR="00FD1FE2" w:rsidRPr="00354420" w:rsidRDefault="00FD1FE2" w:rsidP="00FD1FE2">
            <w:pPr>
              <w:spacing w:after="60"/>
              <w:jc w:val="right"/>
              <w:rPr>
                <w:i/>
              </w:rPr>
            </w:pPr>
            <w:r w:rsidRPr="00354420">
              <w:rPr>
                <w:i/>
              </w:rPr>
              <w:t>Safety</w:t>
            </w:r>
          </w:p>
        </w:tc>
        <w:tc>
          <w:tcPr>
            <w:tcW w:w="6804" w:type="dxa"/>
          </w:tcPr>
          <w:p w:rsidR="00FD1FE2" w:rsidRDefault="00FD1FE2" w:rsidP="00FD1FE2">
            <w:r>
              <w:t>Element 1: Reduced risk of collisions</w:t>
            </w:r>
          </w:p>
          <w:p w:rsidR="00FD1FE2" w:rsidRDefault="00FD1FE2" w:rsidP="00FD1FE2">
            <w:r>
              <w:t>Element 1: Improved response times to correction of unsafe surface situations (SURF-IA only).</w:t>
            </w:r>
          </w:p>
          <w:p w:rsidR="00FD1FE2" w:rsidRDefault="00FD1FE2" w:rsidP="00FD1FE2">
            <w:r>
              <w:t>Element 2: Fewer navigation errors</w:t>
            </w:r>
          </w:p>
        </w:tc>
      </w:tr>
      <w:tr w:rsidR="00FD1FE2" w:rsidTr="00FD1FE2">
        <w:tc>
          <w:tcPr>
            <w:tcW w:w="3085" w:type="dxa"/>
            <w:tcBorders>
              <w:left w:val="nil"/>
              <w:right w:val="nil"/>
            </w:tcBorders>
          </w:tcPr>
          <w:p w:rsidR="00FD1FE2" w:rsidRPr="009A7910" w:rsidRDefault="00FD1FE2" w:rsidP="00FD1FE2">
            <w:pPr>
              <w:spacing w:after="60"/>
              <w:rPr>
                <w:i/>
              </w:rPr>
            </w:pPr>
          </w:p>
        </w:tc>
        <w:tc>
          <w:tcPr>
            <w:tcW w:w="6804" w:type="dxa"/>
            <w:tcBorders>
              <w:left w:val="nil"/>
              <w:right w:val="nil"/>
            </w:tcBorders>
          </w:tcPr>
          <w:p w:rsidR="00FD1FE2" w:rsidRDefault="00FD1FE2" w:rsidP="00FD1FE2"/>
        </w:tc>
      </w:tr>
      <w:tr w:rsidR="00FD1FE2" w:rsidTr="00FD1FE2">
        <w:tc>
          <w:tcPr>
            <w:tcW w:w="3085" w:type="dxa"/>
          </w:tcPr>
          <w:p w:rsidR="00FD1FE2" w:rsidRPr="009A7910" w:rsidRDefault="00FD1FE2" w:rsidP="00FD1FE2">
            <w:pPr>
              <w:spacing w:after="60"/>
              <w:jc w:val="right"/>
              <w:rPr>
                <w:i/>
              </w:rPr>
            </w:pPr>
            <w:smartTag w:uri="urn:schemas-microsoft-com:office:smarttags" w:element="stockticker">
              <w:r>
                <w:rPr>
                  <w:i/>
                </w:rPr>
                <w:t>CBA</w:t>
              </w:r>
            </w:smartTag>
          </w:p>
        </w:tc>
        <w:tc>
          <w:tcPr>
            <w:tcW w:w="6804" w:type="dxa"/>
          </w:tcPr>
          <w:p w:rsidR="00FD1FE2" w:rsidRDefault="00FD1FE2" w:rsidP="00FD1FE2">
            <w:r>
              <w:t>The business case for this element can be largely made around safety. Currently, the aerodrome surface is often the regime of flight which has the most risk for aircraft safety, due to the lack of good surveillance on the ground acting in redundancy with cockpit capabilities. Visual scanning augmentation in the cockpit acting in conjunction with service provider capabilities enhances operations on the surface. Efficiency gains are expected to be marginal and modest in nature.</w:t>
            </w:r>
          </w:p>
          <w:p w:rsidR="00FD1FE2" w:rsidRDefault="00FD1FE2" w:rsidP="00FD1FE2">
            <w:r>
              <w:t>Improving flight crew situational awareness of own-ship position during periods of reduced visibility will reduce errors in the conduct of taxi operations, which lead to both safety and efficiency gains.</w:t>
            </w:r>
          </w:p>
        </w:tc>
      </w:tr>
    </w:tbl>
    <w:p w:rsidR="00FD1FE2" w:rsidRDefault="00FD1FE2" w:rsidP="00FD1FE2">
      <w:pPr>
        <w:pStyle w:val="Heading1"/>
        <w:numPr>
          <w:ilvl w:val="0"/>
          <w:numId w:val="52"/>
        </w:numPr>
      </w:pPr>
      <w:r w:rsidRPr="00C26951">
        <w:t xml:space="preserve">Necessary Procedures (Air </w:t>
      </w:r>
      <w:r>
        <w:t>&amp;</w:t>
      </w:r>
      <w:r w:rsidRPr="00C26951">
        <w:t xml:space="preserve"> Ground)</w:t>
      </w:r>
    </w:p>
    <w:p w:rsidR="00FD1FE2" w:rsidRDefault="00FD1FE2" w:rsidP="00FD1FE2">
      <w:r w:rsidRPr="002F0D9A">
        <w:t xml:space="preserve">When </w:t>
      </w:r>
      <w:r>
        <w:t>implementing SURF or SURF-IA</w:t>
      </w:r>
      <w:r w:rsidRPr="002F0D9A">
        <w:t xml:space="preserve">, adherence to </w:t>
      </w:r>
      <w:r>
        <w:t>aircraft flight m</w:t>
      </w:r>
      <w:r w:rsidRPr="002F0D9A">
        <w:t xml:space="preserve">anual approved procedures for the use of the equipment is required. </w:t>
      </w:r>
    </w:p>
    <w:p w:rsidR="00FD1FE2" w:rsidRDefault="00FD1FE2" w:rsidP="00FD1FE2">
      <w:r w:rsidRPr="002F0D9A">
        <w:t xml:space="preserve">These procedures outline limitations to the use of the equipment and the proper incorporation of new capabilities into the existing taxi procedures and techniques (e.g. appropriate heads-up and heads-down times, integration with effective Cockpit Resource Management, etc.). Flight crew response to alerting capabilities requires incorporation into appropriate initial and recurrent training. </w:t>
      </w:r>
    </w:p>
    <w:p w:rsidR="00FD1FE2" w:rsidRPr="0068728C" w:rsidRDefault="00FD1FE2" w:rsidP="00FD1FE2">
      <w:r>
        <w:t>The procedure for the use of ADS-B traffic display is being proposed for inclusion in the PANS OPS Doc8168) for applicability in Nov. 2013. (SURF)</w:t>
      </w:r>
    </w:p>
    <w:p w:rsidR="00FD1FE2" w:rsidRPr="00425B40" w:rsidRDefault="00FD1FE2" w:rsidP="00FD1FE2">
      <w:r>
        <w:t>The procedure for the use of Indications and Alerts will be developed for inclusion in the PANS-OPS (and possibly in the PANS-ATM)(SURF-IA).</w:t>
      </w:r>
    </w:p>
    <w:p w:rsidR="00FD1FE2" w:rsidRPr="00CA0E9A" w:rsidRDefault="00FD1FE2" w:rsidP="00FD1FE2">
      <w:r>
        <w:t>Drivers of ground vehicles in the movement area equipped with surface situational awareness and alerting capabilities will require similar procedures for use, including initial and recurrent training.</w:t>
      </w:r>
    </w:p>
    <w:p w:rsidR="00FD1FE2" w:rsidRPr="002F0D9A" w:rsidRDefault="00FD1FE2" w:rsidP="00FD1FE2">
      <w:r>
        <w:t>The addition of enhanced vision systems for taxi operations requires adherence to ai</w:t>
      </w:r>
      <w:r w:rsidRPr="002F0D9A">
        <w:t xml:space="preserve">rcraft </w:t>
      </w:r>
      <w:r>
        <w:t>flight m</w:t>
      </w:r>
      <w:r w:rsidRPr="002F0D9A">
        <w:t xml:space="preserve">anual approved procedures for the use of the equipment. </w:t>
      </w:r>
    </w:p>
    <w:p w:rsidR="00FD1FE2" w:rsidRPr="003C5655" w:rsidRDefault="00FD1FE2" w:rsidP="00FD1FE2"/>
    <w:p w:rsidR="00FD1FE2" w:rsidRDefault="00FD1FE2" w:rsidP="00FD1FE2">
      <w:pPr>
        <w:pStyle w:val="Heading1"/>
        <w:numPr>
          <w:ilvl w:val="0"/>
          <w:numId w:val="52"/>
        </w:numPr>
      </w:pPr>
      <w:r w:rsidRPr="00C26951">
        <w:t xml:space="preserve">Necessary </w:t>
      </w:r>
      <w:r>
        <w:t>System Capability</w:t>
      </w:r>
    </w:p>
    <w:p w:rsidR="00FD1FE2" w:rsidRDefault="00FD1FE2" w:rsidP="00FD1FE2">
      <w:pPr>
        <w:pStyle w:val="Heading2"/>
        <w:numPr>
          <w:ilvl w:val="1"/>
          <w:numId w:val="52"/>
        </w:numPr>
      </w:pPr>
      <w:r w:rsidRPr="006F06D8">
        <w:t>Avionics</w:t>
      </w:r>
    </w:p>
    <w:p w:rsidR="00FD1FE2" w:rsidRDefault="00FD1FE2" w:rsidP="00FD1FE2">
      <w:r w:rsidRPr="000E0CE1">
        <w:t xml:space="preserve">The aircraft choosing to equip for operating in this environment will add </w:t>
      </w:r>
      <w:r>
        <w:t xml:space="preserve">basic surface situation awareness (SURF) and </w:t>
      </w:r>
      <w:r w:rsidRPr="000E0CE1">
        <w:t xml:space="preserve">enhanced </w:t>
      </w:r>
      <w:r>
        <w:t xml:space="preserve">traffic situational awareness on the airport </w:t>
      </w:r>
      <w:r w:rsidRPr="000E0CE1">
        <w:t>surface with indications and alerts</w:t>
      </w:r>
      <w:r>
        <w:t xml:space="preserve"> (SURF-IA)</w:t>
      </w:r>
      <w:r w:rsidRPr="000E0CE1">
        <w:t xml:space="preserve"> including ADS-B/traffic information service broadcast receiver</w:t>
      </w:r>
      <w:r>
        <w:t xml:space="preserve"> (SURF)</w:t>
      </w:r>
      <w:r w:rsidRPr="000E0CE1">
        <w:t xml:space="preserve">, and </w:t>
      </w:r>
      <w:r>
        <w:t>runway</w:t>
      </w:r>
      <w:r w:rsidRPr="000E0CE1">
        <w:t xml:space="preserve"> safety logic</w:t>
      </w:r>
      <w:r>
        <w:t xml:space="preserve"> (SURF-IA)</w:t>
      </w:r>
      <w:r w:rsidRPr="000E0CE1">
        <w:t xml:space="preserve">.  ADS-B Out avionics will be required for direct aircraft-to-aircraft surveillance. </w:t>
      </w:r>
    </w:p>
    <w:p w:rsidR="00FD1FE2" w:rsidRDefault="00FD1FE2" w:rsidP="00FD1FE2">
      <w:r>
        <w:t>These capabilities could also be applied to support drivers of equipped ground vehicles.</w:t>
      </w:r>
    </w:p>
    <w:p w:rsidR="00FD1FE2" w:rsidRPr="003C5655" w:rsidRDefault="00FD1FE2" w:rsidP="00FD1FE2">
      <w:pPr>
        <w:rPr>
          <w:b/>
          <w:szCs w:val="20"/>
        </w:rPr>
      </w:pPr>
      <w:r w:rsidRPr="000E0CE1">
        <w:t>With the addition of enhanced vision systems for use during taxi operations, an enhanced f</w:t>
      </w:r>
      <w:r>
        <w:t>l</w:t>
      </w:r>
      <w:r w:rsidRPr="000E0CE1">
        <w:t>ight vision system in the aircraft will be required</w:t>
      </w:r>
      <w:r w:rsidRPr="003C5655">
        <w:rPr>
          <w:b/>
          <w:szCs w:val="20"/>
        </w:rPr>
        <w:t xml:space="preserve">. </w:t>
      </w:r>
    </w:p>
    <w:p w:rsidR="00FD1FE2" w:rsidRDefault="00FD1FE2" w:rsidP="00FD1FE2">
      <w:pPr>
        <w:pStyle w:val="Heading1"/>
        <w:keepNext w:val="0"/>
        <w:numPr>
          <w:ilvl w:val="1"/>
          <w:numId w:val="52"/>
        </w:numPr>
        <w:rPr>
          <w:sz w:val="20"/>
          <w:szCs w:val="20"/>
        </w:rPr>
      </w:pPr>
      <w:r>
        <w:rPr>
          <w:sz w:val="20"/>
          <w:szCs w:val="20"/>
        </w:rPr>
        <w:t>Ground Systems</w:t>
      </w:r>
    </w:p>
    <w:p w:rsidR="00FD1FE2" w:rsidRDefault="00FD1FE2" w:rsidP="00FD1FE2">
      <w:r>
        <w:t>For SURF, no ground system is required. For SURF-IA, it is essential to have a complete traffic situation on the runway and either a mandatory carriage of ADS-B OUT and/or  TIS-B</w:t>
      </w:r>
      <w:r w:rsidRPr="00B91037">
        <w:t xml:space="preserve"> ground station</w:t>
      </w:r>
      <w:r>
        <w:t>s</w:t>
      </w:r>
      <w:r w:rsidRPr="00B91037">
        <w:t xml:space="preserve">, </w:t>
      </w:r>
      <w:r>
        <w:t xml:space="preserve">are required. </w:t>
      </w:r>
    </w:p>
    <w:p w:rsidR="00FD1FE2" w:rsidRDefault="00FD1FE2" w:rsidP="00FD1FE2">
      <w:r w:rsidRPr="00B91037">
        <w:t xml:space="preserve">Some </w:t>
      </w:r>
      <w:r>
        <w:t xml:space="preserve">of these more advanced </w:t>
      </w:r>
      <w:r w:rsidRPr="00B91037">
        <w:t>technologies may require compatible runway/taxiway lighting on the aerodrome surface</w:t>
      </w:r>
      <w:r>
        <w:t xml:space="preserve"> in particular to accommodate the avionics</w:t>
      </w:r>
      <w:r w:rsidRPr="00B91037">
        <w:t>.</w:t>
      </w:r>
    </w:p>
    <w:p w:rsidR="00FD1FE2" w:rsidRPr="003C5655" w:rsidRDefault="00FD1FE2" w:rsidP="00FD1FE2"/>
    <w:p w:rsidR="00FD1FE2" w:rsidRDefault="00FD1FE2" w:rsidP="00FD1FE2">
      <w:pPr>
        <w:pStyle w:val="Heading1"/>
        <w:keepLines/>
        <w:numPr>
          <w:ilvl w:val="0"/>
          <w:numId w:val="52"/>
        </w:numPr>
      </w:pPr>
      <w:r>
        <w:t>Human Performance</w:t>
      </w:r>
    </w:p>
    <w:p w:rsidR="00FD1FE2" w:rsidRDefault="00FD1FE2" w:rsidP="00FD1FE2">
      <w:pPr>
        <w:pStyle w:val="Heading2"/>
        <w:keepLines/>
        <w:numPr>
          <w:ilvl w:val="1"/>
          <w:numId w:val="52"/>
        </w:numPr>
        <w:ind w:hanging="475"/>
      </w:pPr>
      <w:r>
        <w:t>Human Factors Considerations</w:t>
      </w:r>
    </w:p>
    <w:p w:rsidR="00FD1FE2" w:rsidRDefault="00FD1FE2" w:rsidP="00FD1FE2">
      <w:r w:rsidRPr="003C5655">
        <w:t xml:space="preserve">Human performance is a critical aspect in resolving runway incursions; it must be accounted for in avionics system design to determine how far in advance of the predicted runway incursion or other factor the system must identify so that flight crew action can be taken to avoid it. </w:t>
      </w:r>
    </w:p>
    <w:p w:rsidR="00267E25" w:rsidRDefault="00267E25" w:rsidP="00FD1FE2"/>
    <w:p w:rsidR="00267E25" w:rsidRPr="003C5655" w:rsidRDefault="00267E25" w:rsidP="00FD1FE2"/>
    <w:p w:rsidR="00FD1FE2" w:rsidRDefault="00FD1FE2" w:rsidP="00FD1FE2">
      <w:pPr>
        <w:pStyle w:val="Heading2"/>
        <w:keepNext w:val="0"/>
        <w:numPr>
          <w:ilvl w:val="1"/>
          <w:numId w:val="52"/>
        </w:numPr>
        <w:ind w:hanging="475"/>
      </w:pPr>
      <w:r>
        <w:t>Training and Qualification Requirements</w:t>
      </w:r>
    </w:p>
    <w:p w:rsidR="00FD1FE2" w:rsidRPr="003C5655" w:rsidRDefault="00FD1FE2" w:rsidP="00FD1FE2">
      <w:r w:rsidRPr="003C5655">
        <w:t>Since automation support is needed for the pilots, they therefore have to be trained to the new environment and to identify the aircraft which can accommodate the expanded services available in particular when operating in a mixed mode environment.</w:t>
      </w:r>
    </w:p>
    <w:p w:rsidR="00FD1FE2" w:rsidRPr="003C5655" w:rsidRDefault="00FD1FE2" w:rsidP="00FD1FE2"/>
    <w:p w:rsidR="00FD1FE2" w:rsidRPr="00C26951" w:rsidRDefault="00FD1FE2" w:rsidP="00FD1FE2">
      <w:pPr>
        <w:pStyle w:val="Heading1"/>
        <w:numPr>
          <w:ilvl w:val="0"/>
          <w:numId w:val="52"/>
        </w:numPr>
      </w:pPr>
      <w:r w:rsidRPr="00C26951">
        <w:t>Regulatory/</w:t>
      </w:r>
      <w:r>
        <w:t>standardization</w:t>
      </w:r>
      <w:r w:rsidRPr="00C26951">
        <w:t xml:space="preserve"> needs and Approval Plan (Air </w:t>
      </w:r>
      <w:r>
        <w:t>&amp;</w:t>
      </w:r>
      <w:r w:rsidRPr="00C26951">
        <w:t xml:space="preserve"> Ground)</w:t>
      </w:r>
    </w:p>
    <w:p w:rsidR="00FD1FE2" w:rsidRDefault="00FD1FE2" w:rsidP="00FD1FE2">
      <w:r w:rsidRPr="00E81EA1">
        <w:t>Regulatory/Standardization:  Use current published criteria that include</w:t>
      </w:r>
      <w:r>
        <w:t xml:space="preserve"> the material given in Section 8.1 and 8.4</w:t>
      </w:r>
    </w:p>
    <w:p w:rsidR="00FD1FE2" w:rsidRDefault="00FD1FE2" w:rsidP="00FD1FE2">
      <w:r w:rsidRPr="00E81EA1">
        <w:t xml:space="preserve">Approval Plans:  No new or updated approval criteria </w:t>
      </w:r>
      <w:r>
        <w:t>are</w:t>
      </w:r>
      <w:r w:rsidRPr="00E81EA1">
        <w:t xml:space="preserve"> needed at this time.  Implementation plans should reflect available aircraft, ground systems and operational approvals.</w:t>
      </w:r>
    </w:p>
    <w:p w:rsidR="00267E25" w:rsidRPr="000666B2" w:rsidRDefault="00267E25" w:rsidP="00267E25">
      <w:r w:rsidRPr="002B6405">
        <w:t xml:space="preserve">Standards require those for aerodrome </w:t>
      </w:r>
      <w:proofErr w:type="spellStart"/>
      <w:r w:rsidRPr="002B6405">
        <w:t>multilateration</w:t>
      </w:r>
      <w:proofErr w:type="spellEnd"/>
      <w:r w:rsidRPr="002B6405">
        <w:t xml:space="preserve"> systems, </w:t>
      </w:r>
      <w:hyperlink w:anchor="ADSB" w:history="1">
        <w:r w:rsidRPr="00CB4761">
          <w:rPr>
            <w:rStyle w:val="Hyperlink"/>
          </w:rPr>
          <w:t>ADS-B</w:t>
        </w:r>
      </w:hyperlink>
      <w:r w:rsidRPr="002B6405">
        <w:t xml:space="preserve"> ground systems, and Safety Logic, which have been approved for operational use in the Europe, the US and other member states. Guidance on these systems can be found in the ICAO Surveillance </w:t>
      </w:r>
      <w:proofErr w:type="spellStart"/>
      <w:r w:rsidRPr="002B6405">
        <w:t>Multilateration</w:t>
      </w:r>
      <w:proofErr w:type="spellEnd"/>
      <w:r w:rsidRPr="002B6405">
        <w:t xml:space="preserve"> Manual.</w:t>
      </w:r>
    </w:p>
    <w:p w:rsidR="00267E25" w:rsidRPr="00E81EA1" w:rsidRDefault="00267E25" w:rsidP="00267E25">
      <w:r w:rsidRPr="002B6405">
        <w:t>Avionics standards developed by RTCA SC-186/Eurocae WG-51 for ADS-B, and aerodrome map standards developed by RTCA SC-217/Eurocae WG-44, are applicable for this element</w:t>
      </w:r>
      <w:r>
        <w:t>.</w:t>
      </w:r>
    </w:p>
    <w:p w:rsidR="00FD1FE2" w:rsidRPr="00B957FB" w:rsidRDefault="00FD1FE2" w:rsidP="00FD1FE2">
      <w:pPr>
        <w:pStyle w:val="Heading1"/>
        <w:numPr>
          <w:ilvl w:val="0"/>
          <w:numId w:val="52"/>
        </w:numPr>
      </w:pPr>
      <w:r w:rsidRPr="00B957FB">
        <w:t>Implementation and Demonstration Activities</w:t>
      </w:r>
    </w:p>
    <w:p w:rsidR="00FD1FE2" w:rsidRDefault="00FD1FE2" w:rsidP="00FD1FE2">
      <w:pPr>
        <w:pStyle w:val="Heading2"/>
        <w:numPr>
          <w:ilvl w:val="1"/>
          <w:numId w:val="52"/>
        </w:numPr>
        <w:tabs>
          <w:tab w:val="num" w:pos="1260"/>
          <w:tab w:val="left" w:pos="1440"/>
        </w:tabs>
      </w:pPr>
      <w:r>
        <w:t>Current Use</w:t>
      </w:r>
    </w:p>
    <w:p w:rsidR="00FD1FE2" w:rsidRDefault="00FD1FE2" w:rsidP="00FD1FE2">
      <w:r>
        <w:t>The US and Europe already developed standards for SURF. They are in the process of defining avionics standards for SURF-IA, with operational capabilities expected to be phased in now through 2017. Standards are in development for ground vehicle equipment to allow them to be “seen” via ADS-B.</w:t>
      </w:r>
    </w:p>
    <w:p w:rsidR="00FD1FE2" w:rsidRDefault="00FD1FE2" w:rsidP="00FD1FE2">
      <w:r>
        <w:t xml:space="preserve">Certification of Enhanced Flight Vision Systems for aerodrome surface operations have been accomplished for several aircraft types by several member States as of this writing (e.g. </w:t>
      </w:r>
      <w:proofErr w:type="spellStart"/>
      <w:r>
        <w:t>Dassault</w:t>
      </w:r>
      <w:proofErr w:type="spellEnd"/>
      <w:r>
        <w:t xml:space="preserve"> Falcon 7X, </w:t>
      </w:r>
      <w:proofErr w:type="spellStart"/>
      <w:r>
        <w:t>Gulfstream</w:t>
      </w:r>
      <w:proofErr w:type="spellEnd"/>
      <w:r>
        <w:t xml:space="preserve"> GVI, Bombardier Global Express).</w:t>
      </w:r>
    </w:p>
    <w:p w:rsidR="00FD1FE2" w:rsidRDefault="00FD1FE2" w:rsidP="00FD1FE2">
      <w:pPr>
        <w:pStyle w:val="Heading2"/>
        <w:numPr>
          <w:ilvl w:val="1"/>
          <w:numId w:val="52"/>
        </w:numPr>
        <w:tabs>
          <w:tab w:val="num" w:pos="1080"/>
        </w:tabs>
      </w:pPr>
      <w:r w:rsidRPr="00B957FB">
        <w:t>Planned or Ongoing Trials</w:t>
      </w:r>
    </w:p>
    <w:p w:rsidR="00FD1FE2" w:rsidRDefault="00FD1FE2" w:rsidP="00FD1FE2">
      <w:pPr>
        <w:pStyle w:val="CommentText"/>
      </w:pPr>
      <w:r>
        <w:t>As part of the ATSAW Pioneer Project sponsored by EUROCONTROL in 2012, SURF is one of the applications evaluated with revenue aircraft. In the first step, focus is put on AIRB and ITP but SURF is planned to be evaluated in a second step.</w:t>
      </w:r>
    </w:p>
    <w:p w:rsidR="00FD1FE2" w:rsidRDefault="00FD1FE2" w:rsidP="00FD1FE2">
      <w:pPr>
        <w:pStyle w:val="CommentText"/>
      </w:pPr>
      <w:r>
        <w:t>Similar trials are planned in the US with US Airways by 2013.</w:t>
      </w:r>
    </w:p>
    <w:p w:rsidR="00FD1FE2" w:rsidRPr="00505499" w:rsidRDefault="00FD1FE2" w:rsidP="00FD1FE2">
      <w:pPr>
        <w:pStyle w:val="Heading1"/>
        <w:numPr>
          <w:ilvl w:val="0"/>
          <w:numId w:val="52"/>
        </w:numPr>
      </w:pPr>
      <w:r>
        <w:t>Reference Documents</w:t>
      </w:r>
    </w:p>
    <w:p w:rsidR="00FD1FE2" w:rsidRDefault="00FD1FE2" w:rsidP="00FD1FE2">
      <w:pPr>
        <w:pStyle w:val="Heading2"/>
        <w:numPr>
          <w:ilvl w:val="1"/>
          <w:numId w:val="52"/>
        </w:numPr>
        <w:tabs>
          <w:tab w:val="num" w:pos="1080"/>
        </w:tabs>
        <w:ind w:left="1080"/>
      </w:pPr>
      <w:r>
        <w:t>Standards</w:t>
      </w:r>
    </w:p>
    <w:p w:rsidR="00267E25" w:rsidRPr="00267E25" w:rsidRDefault="00267E25" w:rsidP="00B3452B">
      <w:pPr>
        <w:pStyle w:val="ListParagraph"/>
        <w:numPr>
          <w:ilvl w:val="0"/>
          <w:numId w:val="369"/>
        </w:numPr>
        <w:spacing w:after="0" w:line="276" w:lineRule="auto"/>
        <w:rPr>
          <w:szCs w:val="22"/>
        </w:rPr>
      </w:pPr>
      <w:r w:rsidRPr="00267E25">
        <w:rPr>
          <w:szCs w:val="22"/>
        </w:rPr>
        <w:t xml:space="preserve">ICAO Surveillance </w:t>
      </w:r>
      <w:proofErr w:type="spellStart"/>
      <w:r w:rsidRPr="00267E25">
        <w:rPr>
          <w:szCs w:val="22"/>
        </w:rPr>
        <w:t>Multilateration</w:t>
      </w:r>
      <w:proofErr w:type="spellEnd"/>
      <w:r w:rsidRPr="00267E25">
        <w:rPr>
          <w:szCs w:val="22"/>
        </w:rPr>
        <w:t xml:space="preserve"> Manual;</w:t>
      </w:r>
    </w:p>
    <w:p w:rsidR="00267E25" w:rsidRPr="00267E25" w:rsidRDefault="00267E25" w:rsidP="00B3452B">
      <w:pPr>
        <w:pStyle w:val="ListParagraph"/>
        <w:numPr>
          <w:ilvl w:val="0"/>
          <w:numId w:val="369"/>
        </w:numPr>
        <w:spacing w:after="0" w:line="276" w:lineRule="auto"/>
        <w:rPr>
          <w:szCs w:val="22"/>
        </w:rPr>
      </w:pPr>
      <w:r w:rsidRPr="00267E25">
        <w:rPr>
          <w:szCs w:val="22"/>
        </w:rPr>
        <w:t xml:space="preserve">ICAO Doc 7030/5, (EUR/NAT) </w:t>
      </w:r>
      <w:r w:rsidRPr="00267E25">
        <w:rPr>
          <w:i/>
          <w:iCs/>
          <w:szCs w:val="22"/>
        </w:rPr>
        <w:t>Regional Supplementary Procedures</w:t>
      </w:r>
      <w:r w:rsidRPr="00267E25">
        <w:rPr>
          <w:szCs w:val="22"/>
        </w:rPr>
        <w:t>, Section 6.5.6 and 6.5.7;</w:t>
      </w:r>
    </w:p>
    <w:p w:rsidR="00267E25" w:rsidRPr="00267E25" w:rsidRDefault="00267E25" w:rsidP="00B3452B">
      <w:pPr>
        <w:pStyle w:val="ListParagraph"/>
        <w:numPr>
          <w:ilvl w:val="0"/>
          <w:numId w:val="369"/>
        </w:numPr>
        <w:spacing w:after="0" w:line="276" w:lineRule="auto"/>
        <w:rPr>
          <w:szCs w:val="22"/>
        </w:rPr>
      </w:pPr>
      <w:r w:rsidRPr="00267E25">
        <w:rPr>
          <w:szCs w:val="22"/>
        </w:rPr>
        <w:t xml:space="preserve">ICAO Doc 9830, </w:t>
      </w:r>
      <w:r w:rsidRPr="00267E25" w:rsidDel="00261830">
        <w:rPr>
          <w:szCs w:val="22"/>
        </w:rPr>
        <w:t xml:space="preserve"> </w:t>
      </w:r>
      <w:r w:rsidRPr="00267E25">
        <w:rPr>
          <w:i/>
          <w:iCs/>
          <w:szCs w:val="22"/>
        </w:rPr>
        <w:t>Advanced Surface Movement Guidance and Control Systems (A-SMGCS) Manual</w:t>
      </w:r>
    </w:p>
    <w:p w:rsidR="00267E25" w:rsidRPr="00267E25" w:rsidRDefault="00267E25" w:rsidP="00B3452B">
      <w:pPr>
        <w:pStyle w:val="ListParagraph"/>
        <w:numPr>
          <w:ilvl w:val="0"/>
          <w:numId w:val="369"/>
        </w:numPr>
        <w:spacing w:after="0" w:line="276" w:lineRule="auto"/>
        <w:rPr>
          <w:szCs w:val="22"/>
        </w:rPr>
      </w:pPr>
      <w:r w:rsidRPr="00267E25">
        <w:rPr>
          <w:szCs w:val="22"/>
        </w:rPr>
        <w:t xml:space="preserve">European Union, OJEU </w:t>
      </w:r>
      <w:hyperlink r:id="rId38" w:tooltip="2010/C 330/02" w:history="1">
        <w:r w:rsidRPr="00267E25">
          <w:rPr>
            <w:rStyle w:val="Hyperlink"/>
            <w:szCs w:val="22"/>
          </w:rPr>
          <w:t>2010/C 330/02</w:t>
        </w:r>
      </w:hyperlink>
      <w:r w:rsidRPr="00267E25">
        <w:rPr>
          <w:szCs w:val="22"/>
        </w:rPr>
        <w:t>: Community Specification ETSI EN 303 213-4-2 v.1.1.1: European Standard (Telecommunications series) Advanced Surface Movement Guidance and Control System (A-SMGCS); Part 4: Community Specification for application under the Single European Sky Interoperability Regulation EC 552/2004 for a deployed non-cooperative sensor including its interfaces; Sub-part 2: Specific requirements for a deployed Surface Movement Radar sensor</w:t>
      </w:r>
    </w:p>
    <w:p w:rsidR="00267E25" w:rsidRPr="00267E25" w:rsidRDefault="00267E25" w:rsidP="00B3452B">
      <w:pPr>
        <w:pStyle w:val="ListParagraph"/>
        <w:numPr>
          <w:ilvl w:val="0"/>
          <w:numId w:val="369"/>
        </w:numPr>
        <w:spacing w:after="0" w:line="276" w:lineRule="auto"/>
        <w:rPr>
          <w:szCs w:val="22"/>
        </w:rPr>
      </w:pPr>
      <w:r w:rsidRPr="00267E25">
        <w:rPr>
          <w:szCs w:val="22"/>
        </w:rPr>
        <w:t>FAA Advisory Circular, AC120-86, Aircraft Surveillance Systems and Applications</w:t>
      </w:r>
    </w:p>
    <w:p w:rsidR="00267E25" w:rsidRPr="00267E25" w:rsidRDefault="00267E25" w:rsidP="00B3452B">
      <w:pPr>
        <w:pStyle w:val="ListParagraph"/>
        <w:numPr>
          <w:ilvl w:val="0"/>
          <w:numId w:val="369"/>
        </w:numPr>
        <w:spacing w:after="0" w:line="276" w:lineRule="auto"/>
        <w:rPr>
          <w:szCs w:val="22"/>
        </w:rPr>
      </w:pPr>
      <w:r w:rsidRPr="00267E25">
        <w:rPr>
          <w:szCs w:val="22"/>
        </w:rPr>
        <w:t>FAA Advisory Circular, AC120-28D, Criteria for Approval of Category III Weather Minima for Take-off, Landing, and Rollout</w:t>
      </w:r>
    </w:p>
    <w:p w:rsidR="00267E25" w:rsidRPr="00267E25" w:rsidRDefault="00267E25" w:rsidP="00B3452B">
      <w:pPr>
        <w:pStyle w:val="ListParagraph"/>
        <w:numPr>
          <w:ilvl w:val="0"/>
          <w:numId w:val="369"/>
        </w:numPr>
        <w:spacing w:after="0" w:line="276" w:lineRule="auto"/>
        <w:rPr>
          <w:szCs w:val="22"/>
        </w:rPr>
      </w:pPr>
      <w:r w:rsidRPr="00267E25">
        <w:rPr>
          <w:szCs w:val="22"/>
        </w:rPr>
        <w:t>FAA Advisory Circular, AC120-57A Surface Movement Guidance and Control System</w:t>
      </w:r>
    </w:p>
    <w:p w:rsidR="00267E25" w:rsidRPr="00267E25" w:rsidRDefault="00267E25" w:rsidP="00B3452B">
      <w:pPr>
        <w:pStyle w:val="ListParagraph"/>
        <w:numPr>
          <w:ilvl w:val="0"/>
          <w:numId w:val="369"/>
        </w:numPr>
        <w:spacing w:after="0" w:line="276" w:lineRule="auto"/>
        <w:rPr>
          <w:szCs w:val="22"/>
        </w:rPr>
      </w:pPr>
      <w:r w:rsidRPr="00267E25">
        <w:rPr>
          <w:szCs w:val="22"/>
        </w:rPr>
        <w:t>EUROCAE ED-98A / RTCA DO-276A, User requirements for Terrain and Obstacle Data</w:t>
      </w:r>
    </w:p>
    <w:p w:rsidR="00267E25" w:rsidRPr="00267E25" w:rsidRDefault="00267E25" w:rsidP="00B3452B">
      <w:pPr>
        <w:pStyle w:val="ListParagraph"/>
        <w:numPr>
          <w:ilvl w:val="0"/>
          <w:numId w:val="369"/>
        </w:numPr>
        <w:spacing w:after="0" w:line="276" w:lineRule="auto"/>
        <w:rPr>
          <w:szCs w:val="22"/>
        </w:rPr>
      </w:pPr>
      <w:r w:rsidRPr="00267E25">
        <w:rPr>
          <w:szCs w:val="22"/>
        </w:rPr>
        <w:t>EUROCAE ED-99C / RTCA DO-272C, User Requirements for Aerodrome Mapping Information</w:t>
      </w:r>
    </w:p>
    <w:p w:rsidR="00267E25" w:rsidRPr="00267E25" w:rsidRDefault="00267E25" w:rsidP="00B3452B">
      <w:pPr>
        <w:pStyle w:val="ListParagraph"/>
        <w:numPr>
          <w:ilvl w:val="0"/>
          <w:numId w:val="369"/>
        </w:numPr>
        <w:spacing w:after="0" w:line="276" w:lineRule="auto"/>
        <w:rPr>
          <w:szCs w:val="22"/>
        </w:rPr>
      </w:pPr>
      <w:r w:rsidRPr="00267E25">
        <w:rPr>
          <w:szCs w:val="22"/>
        </w:rPr>
        <w:t>EUROCAE ED-119B / RTCA DO-291B, Interchange Standards for Terrain, Obstacle, and Aerodrome Mapping Data</w:t>
      </w:r>
    </w:p>
    <w:p w:rsidR="00267E25" w:rsidRPr="00267E25" w:rsidRDefault="00267E25" w:rsidP="00B3452B">
      <w:pPr>
        <w:pStyle w:val="ListParagraph"/>
        <w:numPr>
          <w:ilvl w:val="0"/>
          <w:numId w:val="369"/>
        </w:numPr>
        <w:spacing w:after="0" w:line="276" w:lineRule="auto"/>
        <w:rPr>
          <w:szCs w:val="22"/>
        </w:rPr>
      </w:pPr>
      <w:r w:rsidRPr="00267E25">
        <w:rPr>
          <w:szCs w:val="22"/>
        </w:rPr>
        <w:t xml:space="preserve">EUROCAE ED-102A / RTCA DO-206B, MOPS for 1090 MHz Extended </w:t>
      </w:r>
      <w:proofErr w:type="spellStart"/>
      <w:r w:rsidRPr="00267E25">
        <w:rPr>
          <w:szCs w:val="22"/>
        </w:rPr>
        <w:t>Squitter</w:t>
      </w:r>
      <w:proofErr w:type="spellEnd"/>
      <w:r w:rsidRPr="00267E25">
        <w:rPr>
          <w:szCs w:val="22"/>
        </w:rPr>
        <w:t xml:space="preserve"> Automatic Dependant Surveillance – Broadcast (ADS-B)  &amp; Traffic Information Services – Broadcast (TIS-B)</w:t>
      </w:r>
    </w:p>
    <w:p w:rsidR="00267E25" w:rsidRPr="00267E25" w:rsidRDefault="00267E25" w:rsidP="00B3452B">
      <w:pPr>
        <w:pStyle w:val="ListParagraph"/>
        <w:numPr>
          <w:ilvl w:val="0"/>
          <w:numId w:val="369"/>
        </w:numPr>
        <w:spacing w:after="0" w:line="276" w:lineRule="auto"/>
        <w:rPr>
          <w:szCs w:val="22"/>
        </w:rPr>
      </w:pPr>
      <w:r w:rsidRPr="00267E25">
        <w:rPr>
          <w:szCs w:val="22"/>
        </w:rPr>
        <w:t xml:space="preserve">EUROCAE ED-126 / RTCA DO-303, Safety, Performance and Interoperability Requirements Document for the ADS-B Non-Radar-Airspace (NRA) Application </w:t>
      </w:r>
    </w:p>
    <w:p w:rsidR="00267E25" w:rsidRPr="00267E25" w:rsidRDefault="00267E25" w:rsidP="00B3452B">
      <w:pPr>
        <w:pStyle w:val="ListParagraph"/>
        <w:numPr>
          <w:ilvl w:val="0"/>
          <w:numId w:val="369"/>
        </w:numPr>
        <w:spacing w:after="0" w:line="276" w:lineRule="auto"/>
        <w:rPr>
          <w:szCs w:val="22"/>
        </w:rPr>
      </w:pPr>
      <w:r w:rsidRPr="00267E25">
        <w:rPr>
          <w:szCs w:val="22"/>
        </w:rPr>
        <w:t>EUROCAE ED-163 / RTCA DO-321, Safety, Performance and Interoperability Requirements Document for ADS-B Airport Surface Surveillance Application (ADS-B-APT)</w:t>
      </w:r>
    </w:p>
    <w:p w:rsidR="00267E25" w:rsidRPr="00267E25" w:rsidRDefault="00267E25" w:rsidP="00B3452B">
      <w:pPr>
        <w:pStyle w:val="ListParagraph"/>
        <w:numPr>
          <w:ilvl w:val="0"/>
          <w:numId w:val="369"/>
        </w:numPr>
        <w:spacing w:after="0" w:line="276" w:lineRule="auto"/>
        <w:rPr>
          <w:szCs w:val="22"/>
        </w:rPr>
      </w:pPr>
      <w:r w:rsidRPr="00267E25">
        <w:rPr>
          <w:szCs w:val="22"/>
        </w:rPr>
        <w:t>EUROCAE ED-165 / RTCA DO-322, Safety, Performance and Interoperability Requirements Document For ATSA-SURF Application</w:t>
      </w:r>
    </w:p>
    <w:p w:rsidR="00267E25" w:rsidRPr="00267E25" w:rsidRDefault="00267E25" w:rsidP="00B3452B">
      <w:pPr>
        <w:pStyle w:val="ListParagraph"/>
        <w:numPr>
          <w:ilvl w:val="0"/>
          <w:numId w:val="369"/>
        </w:numPr>
        <w:spacing w:after="0" w:line="276" w:lineRule="auto"/>
        <w:rPr>
          <w:szCs w:val="22"/>
        </w:rPr>
      </w:pPr>
      <w:r w:rsidRPr="00267E25">
        <w:rPr>
          <w:szCs w:val="22"/>
        </w:rPr>
        <w:t>EUROCAE ED-194 / RTCA DO-317A, Minimum Operational Performance Standards (MOPS) for Aircraft Surveillance Applications (ASA) System</w:t>
      </w:r>
    </w:p>
    <w:p w:rsidR="00267E25" w:rsidRPr="00267E25" w:rsidRDefault="00267E25" w:rsidP="00B3452B">
      <w:pPr>
        <w:pStyle w:val="ListParagraph"/>
        <w:numPr>
          <w:ilvl w:val="0"/>
          <w:numId w:val="369"/>
        </w:numPr>
        <w:spacing w:after="0" w:line="276" w:lineRule="auto"/>
        <w:rPr>
          <w:szCs w:val="22"/>
        </w:rPr>
      </w:pPr>
      <w:r w:rsidRPr="00267E25">
        <w:rPr>
          <w:szCs w:val="22"/>
        </w:rPr>
        <w:t>EUROCAE ED-195 / RTCA DO-328, Safety, Performance and Interoperability Requirements Document for Airborne Spacing – Flight Deck Interval Management (ASPA-FIM).</w:t>
      </w:r>
    </w:p>
    <w:p w:rsidR="00267E25" w:rsidRDefault="00267E25" w:rsidP="00FD1FE2">
      <w:pPr>
        <w:pStyle w:val="Heading2"/>
        <w:numPr>
          <w:ilvl w:val="1"/>
          <w:numId w:val="52"/>
        </w:numPr>
        <w:tabs>
          <w:tab w:val="num" w:pos="1080"/>
        </w:tabs>
        <w:ind w:left="1080"/>
      </w:pPr>
      <w:r>
        <w:t>Procedures</w:t>
      </w:r>
    </w:p>
    <w:p w:rsidR="00D21A9B" w:rsidRPr="00681BD9" w:rsidRDefault="00D21A9B" w:rsidP="00B3452B">
      <w:pPr>
        <w:pStyle w:val="ListParagraph"/>
        <w:numPr>
          <w:ilvl w:val="0"/>
          <w:numId w:val="370"/>
        </w:numPr>
        <w:spacing w:after="0" w:line="276" w:lineRule="auto"/>
      </w:pPr>
      <w:r w:rsidRPr="00D21A9B">
        <w:rPr>
          <w:szCs w:val="22"/>
        </w:rPr>
        <w:t>Much</w:t>
      </w:r>
      <w:r w:rsidRPr="00681BD9">
        <w:t xml:space="preserve"> is contained in other guidance materials.</w:t>
      </w:r>
    </w:p>
    <w:p w:rsidR="00267E25" w:rsidRDefault="00267E25" w:rsidP="00B3452B">
      <w:pPr>
        <w:pStyle w:val="Heading2"/>
        <w:numPr>
          <w:ilvl w:val="1"/>
          <w:numId w:val="204"/>
        </w:numPr>
        <w:ind w:left="274" w:firstLine="0"/>
      </w:pPr>
      <w:r>
        <w:t>Guidance Material</w:t>
      </w:r>
    </w:p>
    <w:p w:rsidR="00267E25" w:rsidRPr="00267E25" w:rsidRDefault="00267E25" w:rsidP="00B3452B">
      <w:pPr>
        <w:pStyle w:val="ListParagraph"/>
        <w:numPr>
          <w:ilvl w:val="0"/>
          <w:numId w:val="368"/>
        </w:numPr>
        <w:autoSpaceDE w:val="0"/>
        <w:autoSpaceDN w:val="0"/>
        <w:adjustRightInd w:val="0"/>
        <w:spacing w:after="0"/>
        <w:jc w:val="left"/>
        <w:rPr>
          <w:rFonts w:ascii="ArialMT" w:eastAsia="SymbolMT" w:hAnsi="ArialMT" w:cs="ArialMT"/>
          <w:szCs w:val="20"/>
        </w:rPr>
      </w:pPr>
      <w:r w:rsidRPr="00267E25">
        <w:rPr>
          <w:rFonts w:ascii="ArialMT" w:eastAsia="SymbolMT" w:hAnsi="ArialMT" w:cs="ArialMT"/>
          <w:szCs w:val="20"/>
        </w:rPr>
        <w:t xml:space="preserve">FAA </w:t>
      </w:r>
      <w:proofErr w:type="spellStart"/>
      <w:r w:rsidRPr="00267E25">
        <w:rPr>
          <w:rFonts w:ascii="ArialMT" w:eastAsia="SymbolMT" w:hAnsi="ArialMT" w:cs="ArialMT"/>
          <w:szCs w:val="20"/>
        </w:rPr>
        <w:t>NextGen</w:t>
      </w:r>
      <w:proofErr w:type="spellEnd"/>
      <w:r w:rsidRPr="00267E25">
        <w:rPr>
          <w:rFonts w:ascii="ArialMT" w:eastAsia="SymbolMT" w:hAnsi="ArialMT" w:cs="ArialMT"/>
          <w:szCs w:val="20"/>
        </w:rPr>
        <w:t xml:space="preserve"> Implementation Plan;</w:t>
      </w:r>
    </w:p>
    <w:p w:rsidR="00267E25" w:rsidRPr="00267E25" w:rsidRDefault="00267E25" w:rsidP="00B3452B">
      <w:pPr>
        <w:pStyle w:val="ListParagraph"/>
        <w:numPr>
          <w:ilvl w:val="0"/>
          <w:numId w:val="368"/>
        </w:numPr>
        <w:spacing w:after="0"/>
        <w:jc w:val="left"/>
        <w:rPr>
          <w:rFonts w:ascii="ArialMT" w:eastAsia="SymbolMT" w:hAnsi="ArialMT" w:cs="ArialMT"/>
          <w:szCs w:val="20"/>
        </w:rPr>
      </w:pPr>
      <w:r w:rsidRPr="00267E25">
        <w:rPr>
          <w:rFonts w:ascii="ArialMT" w:eastAsia="SymbolMT" w:hAnsi="ArialMT" w:cs="ArialMT"/>
          <w:szCs w:val="20"/>
        </w:rPr>
        <w:t>European ATM Master Plan.</w:t>
      </w:r>
    </w:p>
    <w:p w:rsidR="00E561D9" w:rsidRDefault="00E561D9" w:rsidP="00B3452B">
      <w:pPr>
        <w:pStyle w:val="Heading2"/>
        <w:numPr>
          <w:ilvl w:val="1"/>
          <w:numId w:val="204"/>
        </w:numPr>
        <w:ind w:left="274" w:firstLine="0"/>
      </w:pPr>
      <w:r>
        <w:t xml:space="preserve"> </w:t>
      </w:r>
      <w:r w:rsidR="00267E25">
        <w:t>Approval Documents</w:t>
      </w:r>
    </w:p>
    <w:p w:rsidR="00E561D9" w:rsidRPr="006F328B" w:rsidRDefault="00E561D9" w:rsidP="00B3452B">
      <w:pPr>
        <w:pStyle w:val="ListParagraph"/>
        <w:numPr>
          <w:ilvl w:val="0"/>
          <w:numId w:val="174"/>
        </w:numPr>
        <w:spacing w:after="0"/>
      </w:pPr>
      <w:r w:rsidRPr="002B6405">
        <w:t xml:space="preserve">ICAO Doc 4444, </w:t>
      </w:r>
      <w:r w:rsidRPr="002B6405">
        <w:rPr>
          <w:i/>
          <w:iCs/>
        </w:rPr>
        <w:t>Procedures for Air Navigation Services — Air Traffic Management</w:t>
      </w:r>
      <w:r w:rsidRPr="002B6405">
        <w:t>;</w:t>
      </w:r>
    </w:p>
    <w:p w:rsidR="00E561D9" w:rsidRPr="006F328B" w:rsidRDefault="00E561D9" w:rsidP="00B3452B">
      <w:pPr>
        <w:pStyle w:val="ListParagraph"/>
        <w:numPr>
          <w:ilvl w:val="0"/>
          <w:numId w:val="174"/>
        </w:numPr>
        <w:spacing w:after="0"/>
      </w:pPr>
      <w:r w:rsidRPr="002B6405">
        <w:t xml:space="preserve">ICAO Flight Plan Classification; </w:t>
      </w:r>
    </w:p>
    <w:p w:rsidR="00E561D9" w:rsidRPr="006F328B" w:rsidRDefault="00E561D9" w:rsidP="001B44F6">
      <w:pPr>
        <w:pStyle w:val="Style10ptJustified"/>
        <w:numPr>
          <w:ilvl w:val="0"/>
          <w:numId w:val="73"/>
        </w:numPr>
        <w:spacing w:after="0"/>
        <w:ind w:left="360"/>
      </w:pPr>
      <w:r w:rsidRPr="002B6405">
        <w:t>EASA Community Specification on A-SMGCS Levels 1 and 2;</w:t>
      </w:r>
    </w:p>
    <w:p w:rsidR="00E561D9" w:rsidRPr="006F328B" w:rsidRDefault="00E561D9" w:rsidP="001B44F6">
      <w:pPr>
        <w:pStyle w:val="Style10ptJustified"/>
        <w:numPr>
          <w:ilvl w:val="0"/>
          <w:numId w:val="73"/>
        </w:numPr>
        <w:spacing w:after="0"/>
        <w:ind w:left="360"/>
      </w:pPr>
      <w:r w:rsidRPr="002B6405">
        <w:t xml:space="preserve">ICAO Surveillance </w:t>
      </w:r>
      <w:proofErr w:type="spellStart"/>
      <w:r w:rsidRPr="002B6405">
        <w:t>Multilateration</w:t>
      </w:r>
      <w:proofErr w:type="spellEnd"/>
      <w:r w:rsidRPr="002B6405">
        <w:t xml:space="preserve"> Manual;</w:t>
      </w:r>
    </w:p>
    <w:p w:rsidR="00E561D9" w:rsidRPr="006F328B" w:rsidRDefault="00E561D9" w:rsidP="001B44F6">
      <w:pPr>
        <w:pStyle w:val="Style10ptJustified"/>
        <w:numPr>
          <w:ilvl w:val="0"/>
          <w:numId w:val="73"/>
        </w:numPr>
        <w:spacing w:after="0"/>
        <w:ind w:left="360"/>
      </w:pPr>
      <w:r w:rsidRPr="002B6405">
        <w:t xml:space="preserve">ICAO Doc 9830, </w:t>
      </w:r>
      <w:r w:rsidRPr="002B6405">
        <w:rPr>
          <w:i/>
          <w:iCs/>
        </w:rPr>
        <w:t>Advanced Surface Movement Guidance and Control Systems (A-SMGCS) Manual</w:t>
      </w:r>
    </w:p>
    <w:p w:rsidR="00E561D9" w:rsidRPr="006F328B" w:rsidRDefault="00E561D9" w:rsidP="001B44F6">
      <w:pPr>
        <w:pStyle w:val="Style10ptJustified"/>
        <w:numPr>
          <w:ilvl w:val="0"/>
          <w:numId w:val="73"/>
        </w:numPr>
        <w:ind w:left="360"/>
      </w:pPr>
      <w:r w:rsidRPr="002B6405">
        <w:t xml:space="preserve">ICAO Doc 7030/5, (EUR/NAT) </w:t>
      </w:r>
      <w:r w:rsidRPr="002B6405">
        <w:rPr>
          <w:i/>
          <w:iCs/>
        </w:rPr>
        <w:t>Regional Supplementary Procedures</w:t>
      </w:r>
      <w:r w:rsidRPr="002B6405">
        <w:t>, Section 6.5.6 and 6.5.7</w:t>
      </w:r>
    </w:p>
    <w:p w:rsidR="00E561D9" w:rsidRPr="006F328B" w:rsidRDefault="00E561D9" w:rsidP="001B44F6">
      <w:pPr>
        <w:pStyle w:val="Style10ptJustified"/>
        <w:numPr>
          <w:ilvl w:val="0"/>
          <w:numId w:val="73"/>
        </w:numPr>
        <w:ind w:left="360"/>
      </w:pPr>
      <w:r w:rsidRPr="002B6405">
        <w:t>FAA Advisory Circulars:</w:t>
      </w:r>
    </w:p>
    <w:p w:rsidR="00E561D9" w:rsidRPr="006F328B" w:rsidRDefault="00E561D9" w:rsidP="001B44F6">
      <w:pPr>
        <w:pStyle w:val="Style10ptJustified"/>
        <w:numPr>
          <w:ilvl w:val="0"/>
          <w:numId w:val="73"/>
        </w:numPr>
      </w:pPr>
      <w:r w:rsidRPr="002B6405">
        <w:t>AC120-86 Aircraft Surveillance Systems and Applications</w:t>
      </w:r>
      <w:r w:rsidR="00F43981">
        <w:t>;</w:t>
      </w:r>
    </w:p>
    <w:p w:rsidR="00E561D9" w:rsidRPr="006F328B" w:rsidRDefault="00E561D9" w:rsidP="001B44F6">
      <w:pPr>
        <w:pStyle w:val="Style10ptJustified"/>
        <w:numPr>
          <w:ilvl w:val="0"/>
          <w:numId w:val="73"/>
        </w:numPr>
      </w:pPr>
      <w:r w:rsidRPr="002B6405">
        <w:t>AC120-28D Criteria for Approval of Category III Weather Minima for Take-off, Landing, and Rollout</w:t>
      </w:r>
      <w:r w:rsidR="00F43981">
        <w:t>;</w:t>
      </w:r>
    </w:p>
    <w:p w:rsidR="00E24C4B" w:rsidRPr="00C7346D" w:rsidRDefault="00E561D9" w:rsidP="001B44F6">
      <w:pPr>
        <w:numPr>
          <w:ilvl w:val="0"/>
          <w:numId w:val="70"/>
        </w:numPr>
        <w:spacing w:after="0" w:line="276" w:lineRule="auto"/>
        <w:rPr>
          <w:szCs w:val="22"/>
        </w:rPr>
      </w:pPr>
      <w:r w:rsidRPr="002B6405">
        <w:t>AC120-57A Surface Movement Guidance and Control System</w:t>
      </w:r>
      <w:r w:rsidR="00F43981">
        <w:t>.</w:t>
      </w:r>
    </w:p>
    <w:p w:rsidR="00DD053E" w:rsidRPr="002C3A06" w:rsidRDefault="00DD053E" w:rsidP="00DD053E">
      <w:pPr>
        <w:jc w:val="center"/>
        <w:rPr>
          <w:rFonts w:cs="Arial"/>
          <w:sz w:val="32"/>
          <w:szCs w:val="32"/>
        </w:rPr>
      </w:pPr>
    </w:p>
    <w:p w:rsidR="00D702A3" w:rsidRDefault="00D702A3" w:rsidP="00DD053E">
      <w:pPr>
        <w:sectPr w:rsidR="00D702A3" w:rsidSect="00C569A6">
          <w:headerReference w:type="default" r:id="rId39"/>
          <w:pgSz w:w="11907" w:h="16840" w:code="9"/>
          <w:pgMar w:top="1418" w:right="1134" w:bottom="1418" w:left="1134" w:header="720" w:footer="720" w:gutter="0"/>
          <w:cols w:space="708"/>
          <w:noEndnote/>
          <w:docGrid w:linePitch="272"/>
        </w:sectPr>
      </w:pPr>
    </w:p>
    <w:p w:rsidR="00D702A3" w:rsidRPr="00E73286" w:rsidRDefault="00D702A3" w:rsidP="00D702A3"/>
    <w:p w:rsidR="00D702A3" w:rsidRPr="00A65006"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Default="00D702A3" w:rsidP="00D702A3"/>
    <w:p w:rsidR="00D702A3" w:rsidRPr="00CF1624" w:rsidRDefault="00D702A3" w:rsidP="00D702A3">
      <w:pPr>
        <w:jc w:val="center"/>
      </w:pPr>
      <w:r w:rsidRPr="00953CEE">
        <w:rPr>
          <w:bCs/>
          <w:sz w:val="32"/>
        </w:rPr>
        <w:t>This Page Intentionally Left Blank</w:t>
      </w:r>
    </w:p>
    <w:p w:rsidR="00DD053E" w:rsidRDefault="00D702A3" w:rsidP="00D702A3">
      <w:r>
        <w:br/>
      </w:r>
    </w:p>
    <w:p w:rsidR="00DD053E" w:rsidRDefault="00DD053E" w:rsidP="001D7BC6">
      <w:pPr>
        <w:spacing w:after="0"/>
        <w:jc w:val="left"/>
        <w:rPr>
          <w:b/>
          <w:sz w:val="32"/>
        </w:rPr>
        <w:sectPr w:rsidR="00DD053E" w:rsidSect="00C569A6">
          <w:headerReference w:type="default" r:id="rId40"/>
          <w:pgSz w:w="11907" w:h="16840" w:code="9"/>
          <w:pgMar w:top="1418" w:right="1134" w:bottom="1418" w:left="1134" w:header="720" w:footer="720" w:gutter="0"/>
          <w:cols w:space="708"/>
          <w:noEndnote/>
          <w:docGrid w:linePitch="272"/>
        </w:sectPr>
      </w:pPr>
    </w:p>
    <w:p w:rsidR="00717105" w:rsidRDefault="00717105" w:rsidP="00717105">
      <w:pPr>
        <w:suppressAutoHyphens/>
        <w:spacing w:after="0" w:line="276" w:lineRule="auto"/>
        <w:ind w:left="720"/>
        <w:jc w:val="left"/>
      </w:pPr>
    </w:p>
    <w:p w:rsidR="00FC001F" w:rsidRPr="00A67232" w:rsidRDefault="00FC001F" w:rsidP="00025600">
      <w:pPr>
        <w:pStyle w:val="Modules"/>
        <w:rPr>
          <w:lang w:val="en-US" w:eastAsia="en-US"/>
        </w:rPr>
      </w:pPr>
      <w:bookmarkStart w:id="36" w:name="_Toc319493911"/>
      <w:r w:rsidRPr="004E07CE">
        <w:t xml:space="preserve">Module N° </w:t>
      </w:r>
      <w:bookmarkStart w:id="37" w:name="B275"/>
      <w:r>
        <w:t>B2</w:t>
      </w:r>
      <w:r w:rsidRPr="00C273E5">
        <w:t>-</w:t>
      </w:r>
      <w:r>
        <w:t>75</w:t>
      </w:r>
      <w:bookmarkEnd w:id="37"/>
      <w:r w:rsidRPr="00C273E5">
        <w:t xml:space="preserve">: </w:t>
      </w:r>
      <w:r>
        <w:rPr>
          <w:lang w:val="en-US" w:eastAsia="en-US"/>
        </w:rPr>
        <w:t>Optimize</w:t>
      </w:r>
      <w:r w:rsidRPr="00A67232">
        <w:rPr>
          <w:lang w:val="en-US" w:eastAsia="en-US"/>
        </w:rPr>
        <w:t>d Surface Routing and Safety</w:t>
      </w:r>
      <w:bookmarkEnd w:id="36"/>
    </w:p>
    <w:p w:rsidR="00FC001F" w:rsidRDefault="00FC001F" w:rsidP="00025600">
      <w:pPr>
        <w:pStyle w:val="Modules"/>
        <w:rPr>
          <w:lang w:val="en-US" w:eastAsia="en-US"/>
        </w:rPr>
      </w:pPr>
      <w:bookmarkStart w:id="38" w:name="_Toc319493912"/>
      <w:r w:rsidRPr="00A67232">
        <w:rPr>
          <w:lang w:val="en-US" w:eastAsia="en-US"/>
        </w:rPr>
        <w:t>Benefits (A-SMGCS Level 3-4 and SVS)</w:t>
      </w:r>
      <w:bookmarkEnd w:id="38"/>
    </w:p>
    <w:p w:rsidR="00FC001F" w:rsidRPr="00A67232" w:rsidRDefault="00FC001F" w:rsidP="00025600">
      <w:pPr>
        <w:pStyle w:val="Modules"/>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543"/>
        <w:gridCol w:w="3544"/>
      </w:tblGrid>
      <w:tr w:rsidR="00FC001F" w:rsidRPr="00B140A5" w:rsidTr="00267E25">
        <w:tc>
          <w:tcPr>
            <w:tcW w:w="2802" w:type="dxa"/>
            <w:shd w:val="clear" w:color="auto" w:fill="auto"/>
          </w:tcPr>
          <w:p w:rsidR="00FC001F" w:rsidRPr="00B140A5" w:rsidRDefault="00FC001F" w:rsidP="00267E25">
            <w:pPr>
              <w:rPr>
                <w:b/>
                <w:szCs w:val="20"/>
              </w:rPr>
            </w:pPr>
            <w:r w:rsidRPr="00B140A5">
              <w:rPr>
                <w:b/>
                <w:szCs w:val="20"/>
              </w:rPr>
              <w:t>Summary</w:t>
            </w:r>
          </w:p>
        </w:tc>
        <w:tc>
          <w:tcPr>
            <w:tcW w:w="7087" w:type="dxa"/>
            <w:gridSpan w:val="2"/>
            <w:shd w:val="clear" w:color="auto" w:fill="auto"/>
          </w:tcPr>
          <w:p w:rsidR="00FC001F" w:rsidRPr="0061320F" w:rsidRDefault="00FC001F" w:rsidP="00267E25">
            <w:pPr>
              <w:rPr>
                <w:rFonts w:cs="Arial"/>
                <w:szCs w:val="20"/>
              </w:rPr>
            </w:pPr>
            <w:r>
              <w:t>To improve efficiency and reduce the environmental impact of surface operations, even during periods of low visibility. Queuing for departure runways is reduced to the minimum necessary to optimize runway use and taxi times are also reduced. Operations will be  improved so that low visibility conditions will have a minor effect on surface movement.</w:t>
            </w:r>
          </w:p>
        </w:tc>
      </w:tr>
      <w:tr w:rsidR="00FC001F" w:rsidRPr="00321716" w:rsidTr="00267E25">
        <w:tc>
          <w:tcPr>
            <w:tcW w:w="2802" w:type="dxa"/>
            <w:shd w:val="clear" w:color="auto" w:fill="auto"/>
          </w:tcPr>
          <w:p w:rsidR="00FC001F" w:rsidRPr="00B140A5" w:rsidRDefault="00FC001F" w:rsidP="00267E25">
            <w:pPr>
              <w:rPr>
                <w:b/>
                <w:szCs w:val="20"/>
              </w:rPr>
            </w:pPr>
            <w:r w:rsidRPr="00B140A5">
              <w:rPr>
                <w:b/>
                <w:szCs w:val="20"/>
              </w:rPr>
              <w:t>Main Performance Impact</w:t>
            </w:r>
          </w:p>
        </w:tc>
        <w:tc>
          <w:tcPr>
            <w:tcW w:w="7087" w:type="dxa"/>
            <w:gridSpan w:val="2"/>
            <w:shd w:val="clear" w:color="auto" w:fill="auto"/>
          </w:tcPr>
          <w:p w:rsidR="00FC001F" w:rsidRPr="00321716" w:rsidRDefault="00FC001F" w:rsidP="00267E25">
            <w:pPr>
              <w:pStyle w:val="Style10ptJustified"/>
            </w:pPr>
            <w:r>
              <w:t>KAP-01 Access and Equity; KPA-04 Efficiency, KPA-06 Flexibility; KPA-10 Safety</w:t>
            </w:r>
          </w:p>
        </w:tc>
      </w:tr>
      <w:tr w:rsidR="00FC001F" w:rsidRPr="00321716" w:rsidTr="00267E25">
        <w:tc>
          <w:tcPr>
            <w:tcW w:w="2802" w:type="dxa"/>
            <w:shd w:val="clear" w:color="auto" w:fill="auto"/>
          </w:tcPr>
          <w:p w:rsidR="00FC001F" w:rsidRPr="00B140A5" w:rsidRDefault="00FC001F" w:rsidP="00267E25">
            <w:pPr>
              <w:rPr>
                <w:b/>
                <w:szCs w:val="20"/>
              </w:rPr>
            </w:pPr>
            <w:r>
              <w:rPr>
                <w:b/>
                <w:szCs w:val="20"/>
              </w:rPr>
              <w:t>Operating Environment / Flight Phases</w:t>
            </w:r>
          </w:p>
        </w:tc>
        <w:tc>
          <w:tcPr>
            <w:tcW w:w="7087" w:type="dxa"/>
            <w:gridSpan w:val="2"/>
            <w:shd w:val="clear" w:color="auto" w:fill="auto"/>
          </w:tcPr>
          <w:p w:rsidR="00FC001F" w:rsidRPr="00321716" w:rsidRDefault="00FC001F" w:rsidP="00267E25">
            <w:pPr>
              <w:pStyle w:val="Style10ptJustified"/>
            </w:pPr>
            <w:r>
              <w:t>Aerodrome</w:t>
            </w:r>
          </w:p>
        </w:tc>
      </w:tr>
      <w:tr w:rsidR="00FC001F" w:rsidRPr="00321716" w:rsidTr="00267E25">
        <w:tc>
          <w:tcPr>
            <w:tcW w:w="2802" w:type="dxa"/>
            <w:shd w:val="clear" w:color="auto" w:fill="auto"/>
          </w:tcPr>
          <w:p w:rsidR="00FC001F" w:rsidRPr="00B140A5" w:rsidRDefault="00FC001F" w:rsidP="00267E25">
            <w:pPr>
              <w:rPr>
                <w:b/>
                <w:szCs w:val="20"/>
              </w:rPr>
            </w:pPr>
            <w:r w:rsidRPr="00B140A5">
              <w:rPr>
                <w:b/>
                <w:szCs w:val="20"/>
              </w:rPr>
              <w:t>Applicability</w:t>
            </w:r>
            <w:r>
              <w:rPr>
                <w:b/>
                <w:szCs w:val="20"/>
              </w:rPr>
              <w:t xml:space="preserve"> Considerations</w:t>
            </w:r>
          </w:p>
        </w:tc>
        <w:tc>
          <w:tcPr>
            <w:tcW w:w="7087" w:type="dxa"/>
            <w:gridSpan w:val="2"/>
            <w:shd w:val="clear" w:color="auto" w:fill="auto"/>
          </w:tcPr>
          <w:p w:rsidR="00FC001F" w:rsidRPr="00321716" w:rsidRDefault="00FC001F" w:rsidP="00267E25">
            <w:pPr>
              <w:pStyle w:val="Style10ptJustified"/>
            </w:pPr>
            <w:r>
              <w:t>Most applicable to large aerodromes with high demand, as the upgrades address issues surrounding queuing and management and complex aerodrome operations</w:t>
            </w:r>
          </w:p>
        </w:tc>
      </w:tr>
      <w:tr w:rsidR="00FC001F" w:rsidRPr="00321716" w:rsidTr="00267E25">
        <w:tc>
          <w:tcPr>
            <w:tcW w:w="2802" w:type="dxa"/>
            <w:shd w:val="clear" w:color="auto" w:fill="auto"/>
          </w:tcPr>
          <w:p w:rsidR="00FC001F" w:rsidRPr="00B140A5" w:rsidRDefault="00FC001F" w:rsidP="00267E25">
            <w:pPr>
              <w:jc w:val="left"/>
              <w:rPr>
                <w:b/>
                <w:szCs w:val="20"/>
              </w:rPr>
            </w:pPr>
            <w:r w:rsidRPr="00B140A5">
              <w:rPr>
                <w:b/>
                <w:szCs w:val="20"/>
              </w:rPr>
              <w:t xml:space="preserve">Global Concept </w:t>
            </w:r>
            <w:r>
              <w:rPr>
                <w:b/>
                <w:szCs w:val="20"/>
              </w:rPr>
              <w:t>Component</w:t>
            </w:r>
            <w:r w:rsidRPr="00B140A5">
              <w:rPr>
                <w:b/>
                <w:szCs w:val="20"/>
              </w:rPr>
              <w:t>(</w:t>
            </w:r>
            <w:proofErr w:type="spellStart"/>
            <w:r w:rsidRPr="00B140A5">
              <w:rPr>
                <w:b/>
                <w:szCs w:val="20"/>
              </w:rPr>
              <w:t>s</w:t>
            </w:r>
            <w:proofErr w:type="spellEnd"/>
            <w:r w:rsidRPr="00B140A5">
              <w:rPr>
                <w:b/>
                <w:szCs w:val="20"/>
              </w:rPr>
              <w:t>)</w:t>
            </w:r>
          </w:p>
        </w:tc>
        <w:tc>
          <w:tcPr>
            <w:tcW w:w="7087" w:type="dxa"/>
            <w:gridSpan w:val="2"/>
            <w:shd w:val="clear" w:color="auto" w:fill="auto"/>
          </w:tcPr>
          <w:p w:rsidR="00FC001F" w:rsidRDefault="00FC001F" w:rsidP="00267E25">
            <w:pPr>
              <w:pStyle w:val="Style10ptJustified"/>
            </w:pPr>
            <w:r>
              <w:t>AO - Aerodrome Operations</w:t>
            </w:r>
          </w:p>
          <w:p w:rsidR="00FC001F" w:rsidRDefault="00FC001F" w:rsidP="00267E25">
            <w:pPr>
              <w:pStyle w:val="Style10ptJustified"/>
            </w:pPr>
            <w:r>
              <w:t>CM - Conflict Management</w:t>
            </w:r>
          </w:p>
          <w:p w:rsidR="00FC001F" w:rsidRDefault="00FC001F" w:rsidP="00267E25">
            <w:pPr>
              <w:pStyle w:val="Style10ptJustified"/>
            </w:pPr>
            <w:r>
              <w:t>DCB - Demand Capacity Balancing</w:t>
            </w:r>
          </w:p>
          <w:p w:rsidR="00FC001F" w:rsidRPr="00321716" w:rsidRDefault="00FC001F" w:rsidP="00267E25">
            <w:pPr>
              <w:pStyle w:val="Style10ptJustified"/>
            </w:pPr>
            <w:r>
              <w:t>TS - Traffic Synchronization</w:t>
            </w:r>
          </w:p>
        </w:tc>
      </w:tr>
      <w:tr w:rsidR="00FC001F" w:rsidRPr="00321716" w:rsidTr="00267E25">
        <w:tc>
          <w:tcPr>
            <w:tcW w:w="2802" w:type="dxa"/>
            <w:shd w:val="clear" w:color="auto" w:fill="auto"/>
          </w:tcPr>
          <w:p w:rsidR="00FC001F" w:rsidRPr="00B140A5" w:rsidRDefault="00FC001F" w:rsidP="00267E25">
            <w:pPr>
              <w:jc w:val="left"/>
              <w:rPr>
                <w:b/>
                <w:szCs w:val="20"/>
              </w:rPr>
            </w:pPr>
            <w:r>
              <w:rPr>
                <w:b/>
                <w:szCs w:val="20"/>
              </w:rPr>
              <w:t>Global Plan Initiatives (</w:t>
            </w:r>
            <w:r w:rsidRPr="00B140A5">
              <w:rPr>
                <w:b/>
                <w:szCs w:val="20"/>
              </w:rPr>
              <w:t>GPI</w:t>
            </w:r>
            <w:r>
              <w:rPr>
                <w:b/>
                <w:szCs w:val="20"/>
              </w:rPr>
              <w:t>)</w:t>
            </w:r>
          </w:p>
        </w:tc>
        <w:tc>
          <w:tcPr>
            <w:tcW w:w="7087" w:type="dxa"/>
            <w:gridSpan w:val="2"/>
            <w:shd w:val="clear" w:color="auto" w:fill="auto"/>
          </w:tcPr>
          <w:p w:rsidR="00FC001F" w:rsidRDefault="00FC001F" w:rsidP="00267E25">
            <w:pPr>
              <w:pStyle w:val="Style10ptJustified"/>
            </w:pPr>
            <w:r>
              <w:t>GPI-14  Runway Operations</w:t>
            </w:r>
          </w:p>
          <w:p w:rsidR="00FC001F" w:rsidRDefault="00FC001F" w:rsidP="00267E25">
            <w:pPr>
              <w:pStyle w:val="Style10ptJustified"/>
            </w:pPr>
            <w:r>
              <w:t>GPI-16  Decision Support Systems and Alerting Systems</w:t>
            </w:r>
          </w:p>
          <w:p w:rsidR="00FC001F" w:rsidRDefault="00FC001F" w:rsidP="00267E25">
            <w:pPr>
              <w:pStyle w:val="Style10ptJustified"/>
            </w:pPr>
            <w:r>
              <w:t>GPI-17  Data Link Applications</w:t>
            </w:r>
          </w:p>
          <w:p w:rsidR="00FC001F" w:rsidRPr="00321716" w:rsidRDefault="00FC001F" w:rsidP="00267E25">
            <w:pPr>
              <w:pStyle w:val="Style10ptJustified"/>
            </w:pPr>
            <w:r>
              <w:t xml:space="preserve">GPI-18 Electronic Information Services </w:t>
            </w:r>
          </w:p>
        </w:tc>
      </w:tr>
      <w:tr w:rsidR="00FC001F" w:rsidRPr="00321716" w:rsidTr="00267E25">
        <w:tc>
          <w:tcPr>
            <w:tcW w:w="2802" w:type="dxa"/>
            <w:tcBorders>
              <w:top w:val="single" w:sz="4" w:space="0" w:color="auto"/>
              <w:left w:val="single" w:sz="4" w:space="0" w:color="auto"/>
              <w:bottom w:val="single" w:sz="4" w:space="0" w:color="auto"/>
              <w:right w:val="single" w:sz="4" w:space="0" w:color="auto"/>
            </w:tcBorders>
            <w:shd w:val="clear" w:color="auto" w:fill="auto"/>
          </w:tcPr>
          <w:p w:rsidR="00FC001F" w:rsidRPr="00500CD2" w:rsidRDefault="00FC001F" w:rsidP="00267E25">
            <w:pPr>
              <w:rPr>
                <w:b/>
                <w:szCs w:val="20"/>
              </w:rPr>
            </w:pPr>
            <w:r w:rsidRPr="00500CD2">
              <w:rPr>
                <w:b/>
                <w:szCs w:val="20"/>
              </w:rPr>
              <w:t>Main Dependencies</w:t>
            </w:r>
          </w:p>
        </w:tc>
        <w:tc>
          <w:tcPr>
            <w:tcW w:w="7087" w:type="dxa"/>
            <w:gridSpan w:val="2"/>
            <w:tcBorders>
              <w:top w:val="single" w:sz="4" w:space="0" w:color="auto"/>
              <w:left w:val="single" w:sz="4" w:space="0" w:color="auto"/>
              <w:bottom w:val="single" w:sz="4" w:space="0" w:color="auto"/>
              <w:right w:val="single" w:sz="4" w:space="0" w:color="auto"/>
            </w:tcBorders>
            <w:shd w:val="clear" w:color="auto" w:fill="auto"/>
          </w:tcPr>
          <w:p w:rsidR="00FC001F" w:rsidRDefault="00FC001F" w:rsidP="00267E25">
            <w:pPr>
              <w:pStyle w:val="Style10ptJustified"/>
            </w:pPr>
            <w:r>
              <w:t>B1-75, and B1-40</w:t>
            </w:r>
          </w:p>
          <w:p w:rsidR="00FC001F" w:rsidRPr="00477A0D" w:rsidRDefault="00FC001F" w:rsidP="00267E25">
            <w:pPr>
              <w:pStyle w:val="Style10ptJustified"/>
            </w:pPr>
            <w:r>
              <w:t>Technical or operational relationship to: B2-80 (Remote Tower)</w:t>
            </w:r>
          </w:p>
        </w:tc>
      </w:tr>
      <w:tr w:rsidR="00FC001F" w:rsidRPr="009F18A3" w:rsidTr="00267E25">
        <w:trPr>
          <w:trHeight w:val="113"/>
        </w:trPr>
        <w:tc>
          <w:tcPr>
            <w:tcW w:w="2802" w:type="dxa"/>
            <w:vMerge w:val="restart"/>
            <w:shd w:val="clear" w:color="auto" w:fill="auto"/>
          </w:tcPr>
          <w:p w:rsidR="00FC001F" w:rsidRPr="00500CD2" w:rsidRDefault="00FC001F" w:rsidP="00267E25">
            <w:pPr>
              <w:jc w:val="left"/>
              <w:rPr>
                <w:b/>
                <w:szCs w:val="20"/>
              </w:rPr>
            </w:pPr>
            <w:r>
              <w:rPr>
                <w:b/>
                <w:szCs w:val="20"/>
              </w:rPr>
              <w:t>Global Readiness Checklist</w:t>
            </w:r>
          </w:p>
        </w:tc>
        <w:tc>
          <w:tcPr>
            <w:tcW w:w="3543" w:type="dxa"/>
            <w:shd w:val="clear" w:color="auto" w:fill="auto"/>
          </w:tcPr>
          <w:p w:rsidR="00FC001F" w:rsidRPr="00500CD2" w:rsidRDefault="00FC001F" w:rsidP="00267E25">
            <w:pPr>
              <w:spacing w:after="0"/>
              <w:rPr>
                <w:sz w:val="18"/>
              </w:rPr>
            </w:pPr>
          </w:p>
        </w:tc>
        <w:tc>
          <w:tcPr>
            <w:tcW w:w="3544" w:type="dxa"/>
            <w:shd w:val="clear" w:color="auto" w:fill="auto"/>
          </w:tcPr>
          <w:p w:rsidR="00FC001F" w:rsidRPr="009F18A3" w:rsidRDefault="00FC001F" w:rsidP="00267E25">
            <w:pPr>
              <w:spacing w:after="0"/>
              <w:rPr>
                <w:rFonts w:cs="Arial"/>
                <w:b/>
              </w:rPr>
            </w:pPr>
            <w:r>
              <w:rPr>
                <w:rFonts w:cs="Arial"/>
                <w:b/>
              </w:rPr>
              <w:t xml:space="preserve">Status </w:t>
            </w:r>
            <w:r>
              <w:rPr>
                <w:rFonts w:cs="Arial"/>
                <w:sz w:val="22"/>
                <w:szCs w:val="22"/>
              </w:rPr>
              <w:t>(indicate ready with a tick or input date)</w:t>
            </w:r>
          </w:p>
        </w:tc>
      </w:tr>
      <w:tr w:rsidR="00FC001F" w:rsidRPr="00CF3AF7" w:rsidTr="00267E25">
        <w:trPr>
          <w:trHeight w:val="112"/>
        </w:trPr>
        <w:tc>
          <w:tcPr>
            <w:tcW w:w="2802" w:type="dxa"/>
            <w:vMerge/>
            <w:shd w:val="clear" w:color="auto" w:fill="auto"/>
          </w:tcPr>
          <w:p w:rsidR="00FC001F" w:rsidRDefault="00FC001F" w:rsidP="00267E25">
            <w:pPr>
              <w:rPr>
                <w:b/>
                <w:szCs w:val="20"/>
              </w:rPr>
            </w:pPr>
          </w:p>
        </w:tc>
        <w:tc>
          <w:tcPr>
            <w:tcW w:w="3543" w:type="dxa"/>
            <w:shd w:val="clear" w:color="auto" w:fill="auto"/>
          </w:tcPr>
          <w:p w:rsidR="00FC001F" w:rsidRPr="0014215F" w:rsidRDefault="00FC001F" w:rsidP="00267E25">
            <w:pPr>
              <w:spacing w:after="0"/>
              <w:rPr>
                <w:rFonts w:cs="Arial"/>
                <w:sz w:val="18"/>
                <w:szCs w:val="18"/>
              </w:rPr>
            </w:pPr>
            <w:r w:rsidRPr="0014215F">
              <w:rPr>
                <w:rFonts w:cs="Arial"/>
                <w:sz w:val="18"/>
                <w:szCs w:val="18"/>
              </w:rPr>
              <w:t>Standards Readiness</w:t>
            </w:r>
          </w:p>
        </w:tc>
        <w:tc>
          <w:tcPr>
            <w:tcW w:w="3544" w:type="dxa"/>
            <w:shd w:val="clear" w:color="auto" w:fill="auto"/>
          </w:tcPr>
          <w:p w:rsidR="00FC001F" w:rsidRPr="007F69DA" w:rsidRDefault="00FC001F" w:rsidP="00267E25">
            <w:pPr>
              <w:spacing w:after="0"/>
              <w:rPr>
                <w:rFonts w:cs="Arial"/>
              </w:rPr>
            </w:pPr>
            <w:r>
              <w:rPr>
                <w:szCs w:val="20"/>
              </w:rPr>
              <w:t>Est. 2018-2023</w:t>
            </w:r>
          </w:p>
        </w:tc>
      </w:tr>
      <w:tr w:rsidR="00FC001F" w:rsidRPr="00CF3AF7" w:rsidTr="00267E25">
        <w:trPr>
          <w:trHeight w:val="112"/>
        </w:trPr>
        <w:tc>
          <w:tcPr>
            <w:tcW w:w="2802" w:type="dxa"/>
            <w:vMerge/>
            <w:shd w:val="clear" w:color="auto" w:fill="auto"/>
          </w:tcPr>
          <w:p w:rsidR="00FC001F" w:rsidRDefault="00FC001F" w:rsidP="00267E25">
            <w:pPr>
              <w:rPr>
                <w:b/>
                <w:szCs w:val="20"/>
              </w:rPr>
            </w:pPr>
          </w:p>
        </w:tc>
        <w:tc>
          <w:tcPr>
            <w:tcW w:w="3543" w:type="dxa"/>
            <w:shd w:val="clear" w:color="auto" w:fill="auto"/>
          </w:tcPr>
          <w:p w:rsidR="00FC001F" w:rsidRPr="0014215F" w:rsidRDefault="00FC001F" w:rsidP="00267E25">
            <w:pPr>
              <w:spacing w:after="0"/>
              <w:rPr>
                <w:rFonts w:cs="Arial"/>
                <w:sz w:val="18"/>
                <w:szCs w:val="18"/>
              </w:rPr>
            </w:pPr>
            <w:r w:rsidRPr="0014215F">
              <w:rPr>
                <w:rFonts w:cs="Arial"/>
                <w:sz w:val="18"/>
                <w:szCs w:val="18"/>
              </w:rPr>
              <w:t>Avionics Availability</w:t>
            </w:r>
          </w:p>
        </w:tc>
        <w:tc>
          <w:tcPr>
            <w:tcW w:w="3544" w:type="dxa"/>
            <w:shd w:val="clear" w:color="auto" w:fill="auto"/>
          </w:tcPr>
          <w:p w:rsidR="00FC001F" w:rsidRPr="007F69DA" w:rsidRDefault="00FC001F" w:rsidP="00267E25">
            <w:pPr>
              <w:spacing w:after="0"/>
              <w:rPr>
                <w:rFonts w:cs="Arial"/>
              </w:rPr>
            </w:pPr>
            <w:r>
              <w:rPr>
                <w:szCs w:val="20"/>
              </w:rPr>
              <w:t>Est. 2018-2023</w:t>
            </w:r>
          </w:p>
        </w:tc>
      </w:tr>
      <w:tr w:rsidR="00FC001F" w:rsidRPr="00CF3AF7" w:rsidTr="00267E25">
        <w:trPr>
          <w:trHeight w:val="112"/>
        </w:trPr>
        <w:tc>
          <w:tcPr>
            <w:tcW w:w="2802" w:type="dxa"/>
            <w:vMerge/>
            <w:shd w:val="clear" w:color="auto" w:fill="auto"/>
          </w:tcPr>
          <w:p w:rsidR="00FC001F" w:rsidRDefault="00FC001F" w:rsidP="00267E25">
            <w:pPr>
              <w:rPr>
                <w:b/>
                <w:szCs w:val="20"/>
              </w:rPr>
            </w:pPr>
          </w:p>
        </w:tc>
        <w:tc>
          <w:tcPr>
            <w:tcW w:w="3543" w:type="dxa"/>
            <w:shd w:val="clear" w:color="auto" w:fill="auto"/>
          </w:tcPr>
          <w:p w:rsidR="00FC001F" w:rsidRDefault="00FC001F" w:rsidP="00267E25">
            <w:pPr>
              <w:spacing w:after="0"/>
              <w:rPr>
                <w:rFonts w:cs="Arial"/>
                <w:sz w:val="18"/>
                <w:szCs w:val="18"/>
              </w:rPr>
            </w:pPr>
            <w:r>
              <w:rPr>
                <w:rFonts w:cs="Arial"/>
                <w:sz w:val="18"/>
                <w:szCs w:val="18"/>
              </w:rPr>
              <w:t>Infrastructure Availability</w:t>
            </w:r>
          </w:p>
        </w:tc>
        <w:tc>
          <w:tcPr>
            <w:tcW w:w="3544" w:type="dxa"/>
            <w:shd w:val="clear" w:color="auto" w:fill="auto"/>
          </w:tcPr>
          <w:p w:rsidR="00FC001F" w:rsidRPr="007F69DA" w:rsidRDefault="00FC001F" w:rsidP="00267E25">
            <w:pPr>
              <w:spacing w:after="0"/>
              <w:rPr>
                <w:rFonts w:cs="Arial"/>
                <w:b/>
              </w:rPr>
            </w:pPr>
            <w:r>
              <w:rPr>
                <w:szCs w:val="20"/>
              </w:rPr>
              <w:t>Est. 2018-2023</w:t>
            </w:r>
          </w:p>
        </w:tc>
      </w:tr>
      <w:tr w:rsidR="00FC001F" w:rsidRPr="00CF3AF7" w:rsidTr="00267E25">
        <w:trPr>
          <w:trHeight w:val="264"/>
        </w:trPr>
        <w:tc>
          <w:tcPr>
            <w:tcW w:w="2802" w:type="dxa"/>
            <w:vMerge/>
            <w:shd w:val="clear" w:color="auto" w:fill="auto"/>
          </w:tcPr>
          <w:p w:rsidR="00FC001F" w:rsidRDefault="00FC001F" w:rsidP="00267E25">
            <w:pPr>
              <w:rPr>
                <w:b/>
                <w:szCs w:val="20"/>
              </w:rPr>
            </w:pPr>
          </w:p>
        </w:tc>
        <w:tc>
          <w:tcPr>
            <w:tcW w:w="3543" w:type="dxa"/>
            <w:shd w:val="clear" w:color="auto" w:fill="auto"/>
          </w:tcPr>
          <w:p w:rsidR="00FC001F" w:rsidRPr="0014215F" w:rsidRDefault="00FC001F" w:rsidP="00267E25">
            <w:pPr>
              <w:spacing w:after="0"/>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shd w:val="clear" w:color="auto" w:fill="auto"/>
          </w:tcPr>
          <w:p w:rsidR="00FC001F" w:rsidRPr="007F69DA" w:rsidRDefault="00FC001F" w:rsidP="00267E25">
            <w:pPr>
              <w:spacing w:after="0"/>
              <w:rPr>
                <w:rFonts w:cs="Arial"/>
              </w:rPr>
            </w:pPr>
            <w:r>
              <w:rPr>
                <w:szCs w:val="20"/>
              </w:rPr>
              <w:t>Est. 2018-2023</w:t>
            </w:r>
          </w:p>
        </w:tc>
      </w:tr>
      <w:tr w:rsidR="00FC001F" w:rsidRPr="00CF3AF7" w:rsidTr="00267E25">
        <w:trPr>
          <w:trHeight w:val="112"/>
        </w:trPr>
        <w:tc>
          <w:tcPr>
            <w:tcW w:w="2802" w:type="dxa"/>
            <w:vMerge/>
            <w:shd w:val="clear" w:color="auto" w:fill="auto"/>
          </w:tcPr>
          <w:p w:rsidR="00FC001F" w:rsidRDefault="00FC001F" w:rsidP="00267E25">
            <w:pPr>
              <w:rPr>
                <w:b/>
                <w:szCs w:val="20"/>
              </w:rPr>
            </w:pPr>
          </w:p>
        </w:tc>
        <w:tc>
          <w:tcPr>
            <w:tcW w:w="3543" w:type="dxa"/>
            <w:shd w:val="clear" w:color="auto" w:fill="auto"/>
          </w:tcPr>
          <w:p w:rsidR="00FC001F" w:rsidRPr="0014215F" w:rsidRDefault="00FC001F" w:rsidP="00267E25">
            <w:pPr>
              <w:spacing w:after="0"/>
              <w:rPr>
                <w:rFonts w:cs="Arial"/>
                <w:sz w:val="18"/>
                <w:szCs w:val="18"/>
              </w:rPr>
            </w:pPr>
            <w:r w:rsidRPr="0014215F">
              <w:rPr>
                <w:rFonts w:cs="Arial"/>
                <w:sz w:val="18"/>
                <w:szCs w:val="18"/>
              </w:rPr>
              <w:t>Procedures Available</w:t>
            </w:r>
          </w:p>
        </w:tc>
        <w:tc>
          <w:tcPr>
            <w:tcW w:w="3544" w:type="dxa"/>
            <w:shd w:val="clear" w:color="auto" w:fill="auto"/>
          </w:tcPr>
          <w:p w:rsidR="00FC001F" w:rsidRPr="007F69DA" w:rsidRDefault="00FC001F" w:rsidP="00267E25">
            <w:pPr>
              <w:spacing w:after="0"/>
              <w:rPr>
                <w:rFonts w:cs="Arial"/>
              </w:rPr>
            </w:pPr>
            <w:r>
              <w:rPr>
                <w:szCs w:val="20"/>
              </w:rPr>
              <w:t>Est. 2018-2023</w:t>
            </w:r>
          </w:p>
        </w:tc>
      </w:tr>
      <w:tr w:rsidR="00FC001F" w:rsidRPr="00CF3AF7" w:rsidTr="00267E25">
        <w:trPr>
          <w:trHeight w:val="112"/>
        </w:trPr>
        <w:tc>
          <w:tcPr>
            <w:tcW w:w="2802" w:type="dxa"/>
            <w:vMerge/>
            <w:shd w:val="clear" w:color="auto" w:fill="auto"/>
          </w:tcPr>
          <w:p w:rsidR="00FC001F" w:rsidRDefault="00FC001F" w:rsidP="00267E25">
            <w:pPr>
              <w:rPr>
                <w:b/>
                <w:szCs w:val="20"/>
              </w:rPr>
            </w:pPr>
          </w:p>
        </w:tc>
        <w:tc>
          <w:tcPr>
            <w:tcW w:w="3543" w:type="dxa"/>
            <w:shd w:val="clear" w:color="auto" w:fill="auto"/>
          </w:tcPr>
          <w:p w:rsidR="00FC001F" w:rsidRPr="0014215F" w:rsidRDefault="00FC001F" w:rsidP="00267E25">
            <w:pPr>
              <w:spacing w:after="0"/>
              <w:rPr>
                <w:rFonts w:cs="Arial"/>
                <w:sz w:val="18"/>
                <w:szCs w:val="18"/>
              </w:rPr>
            </w:pPr>
            <w:r w:rsidRPr="0014215F">
              <w:rPr>
                <w:rFonts w:cs="Arial"/>
                <w:sz w:val="18"/>
                <w:szCs w:val="18"/>
              </w:rPr>
              <w:t>Operations Approvals</w:t>
            </w:r>
          </w:p>
        </w:tc>
        <w:tc>
          <w:tcPr>
            <w:tcW w:w="3544" w:type="dxa"/>
            <w:shd w:val="clear" w:color="auto" w:fill="auto"/>
          </w:tcPr>
          <w:p w:rsidR="00FC001F" w:rsidRPr="007F69DA" w:rsidRDefault="00FC001F" w:rsidP="00267E25">
            <w:pPr>
              <w:spacing w:after="0"/>
              <w:rPr>
                <w:rFonts w:cs="Arial"/>
              </w:rPr>
            </w:pPr>
            <w:r>
              <w:rPr>
                <w:szCs w:val="20"/>
              </w:rPr>
              <w:t>Est. 2018-2023</w:t>
            </w:r>
          </w:p>
        </w:tc>
      </w:tr>
    </w:tbl>
    <w:p w:rsidR="00FC001F" w:rsidRDefault="00FC001F" w:rsidP="00B3452B">
      <w:pPr>
        <w:pStyle w:val="Heading1"/>
        <w:numPr>
          <w:ilvl w:val="0"/>
          <w:numId w:val="371"/>
        </w:numPr>
      </w:pPr>
      <w:r>
        <w:t>Narrative</w:t>
      </w:r>
    </w:p>
    <w:p w:rsidR="00FC001F" w:rsidRDefault="00FC001F" w:rsidP="00FF567C">
      <w:pPr>
        <w:pStyle w:val="Heading2"/>
        <w:numPr>
          <w:ilvl w:val="1"/>
          <w:numId w:val="378"/>
        </w:numPr>
        <w:tabs>
          <w:tab w:val="clear" w:pos="720"/>
        </w:tabs>
        <w:ind w:left="274" w:firstLine="0"/>
      </w:pPr>
      <w:r>
        <w:t>General</w:t>
      </w:r>
    </w:p>
    <w:p w:rsidR="00FC001F" w:rsidRDefault="00FC001F" w:rsidP="00FC001F">
      <w:r>
        <w:t xml:space="preserve">This module is focused on improving the baseline case </w:t>
      </w:r>
      <w:r w:rsidRPr="00384EF1">
        <w:rPr>
          <w:color w:val="000000" w:themeColor="text1"/>
        </w:rPr>
        <w:t>(completion of B0-75, I</w:t>
      </w:r>
      <w:proofErr w:type="spellStart"/>
      <w:r w:rsidRPr="00384EF1">
        <w:rPr>
          <w:rFonts w:cs="Arial"/>
          <w:color w:val="000000" w:themeColor="text1"/>
          <w:szCs w:val="20"/>
          <w:lang w:val="en-US" w:eastAsia="zh-CN"/>
        </w:rPr>
        <w:t>mproved</w:t>
      </w:r>
      <w:proofErr w:type="spellEnd"/>
      <w:r w:rsidRPr="00384EF1">
        <w:rPr>
          <w:rFonts w:cs="Arial"/>
          <w:color w:val="000000" w:themeColor="text1"/>
          <w:szCs w:val="20"/>
          <w:lang w:val="en-US" w:eastAsia="zh-CN"/>
        </w:rPr>
        <w:t xml:space="preserve"> Runway Safety (A-SMGCS Level 1-2 and Cockpit Moving</w:t>
      </w:r>
      <w:r w:rsidRPr="00384EF1">
        <w:rPr>
          <w:color w:val="000000" w:themeColor="text1"/>
        </w:rPr>
        <w:t>), by the introduction of new capabilities that en</w:t>
      </w:r>
      <w:r>
        <w:t>hance the coordination among ANSP, Airspace Users, and the Aerodrome Operator, and permit automated management of surface operations:</w:t>
      </w:r>
    </w:p>
    <w:p w:rsidR="00FC001F" w:rsidRPr="00B76CE5" w:rsidRDefault="00FC001F" w:rsidP="00FC001F">
      <w:pPr>
        <w:numPr>
          <w:ilvl w:val="0"/>
          <w:numId w:val="24"/>
        </w:numPr>
      </w:pPr>
      <w:r w:rsidRPr="00B76CE5">
        <w:t>Initial Surface Traffic Management (A-SMGCS Level 3)</w:t>
      </w:r>
    </w:p>
    <w:p w:rsidR="00FC001F" w:rsidRPr="00B76CE5" w:rsidRDefault="00FC001F" w:rsidP="00FC001F">
      <w:pPr>
        <w:numPr>
          <w:ilvl w:val="0"/>
          <w:numId w:val="24"/>
        </w:numPr>
      </w:pPr>
      <w:r w:rsidRPr="00B76CE5">
        <w:t>Enhanced Surface Traffic Management (A-SMGCS Level 4)</w:t>
      </w:r>
    </w:p>
    <w:p w:rsidR="00FC001F" w:rsidRPr="00B76CE5" w:rsidRDefault="00FC001F" w:rsidP="00FC001F">
      <w:pPr>
        <w:numPr>
          <w:ilvl w:val="0"/>
          <w:numId w:val="24"/>
        </w:numPr>
      </w:pPr>
      <w:r w:rsidRPr="00B76CE5">
        <w:t>Enhanced Cockpit Surface Surveillance Capability with Indications and Alerts</w:t>
      </w:r>
    </w:p>
    <w:p w:rsidR="00FC001F" w:rsidRPr="00B76CE5" w:rsidRDefault="00FC001F" w:rsidP="00FC001F">
      <w:pPr>
        <w:numPr>
          <w:ilvl w:val="0"/>
          <w:numId w:val="24"/>
        </w:numPr>
      </w:pPr>
      <w:r w:rsidRPr="00B76CE5">
        <w:t>Synthetic Vision Systems</w:t>
      </w:r>
    </w:p>
    <w:p w:rsidR="00FC001F" w:rsidRDefault="00FC001F" w:rsidP="00FC001F">
      <w:r w:rsidRPr="00B76CE5">
        <w:t>This module assumes that a cooperative aircraft surveillance capability is in operational use at aerodromes, and that air navigation service provider (ANSP) and flight crews have access to surveillance and safety logic. This enhances the common situational awareness between the ANSP and Flight Crew</w:t>
      </w:r>
      <w:r>
        <w:t>.</w:t>
      </w:r>
    </w:p>
    <w:p w:rsidR="00FC001F" w:rsidRDefault="00FC001F" w:rsidP="00FF567C">
      <w:pPr>
        <w:pStyle w:val="Heading3"/>
        <w:numPr>
          <w:ilvl w:val="2"/>
          <w:numId w:val="378"/>
        </w:numPr>
        <w:ind w:left="1260"/>
      </w:pPr>
      <w:r>
        <w:t>Baseline</w:t>
      </w:r>
    </w:p>
    <w:p w:rsidR="00FC001F" w:rsidRDefault="00FC001F" w:rsidP="00FC001F">
      <w:r>
        <w:t xml:space="preserve">The baseline for this module is the level of capability achieved by B1-75, with the combination of A-SMGCS levels 1 and 2 and airport surface surveillance with safety logic for </w:t>
      </w:r>
      <w:proofErr w:type="spellStart"/>
      <w:r>
        <w:t>ANSPs</w:t>
      </w:r>
      <w:proofErr w:type="spellEnd"/>
      <w:r>
        <w:t xml:space="preserve"> and flight crews, as well as moving map displays and enhanced vision systems for taxi operations.</w:t>
      </w:r>
    </w:p>
    <w:p w:rsidR="00FC001F" w:rsidRDefault="00FC001F" w:rsidP="00FC001F">
      <w:r>
        <w:t>Globally, aerodrome operations have typically been handled in an ad hoc manner, in that decision-making regarding the pushback of aircraft from aprons into the movement area have been made almost entirely by the airspace user. When consideration of the air traffic management (ATM) system in pushback is included, it has been limited to manual coordination of Air Traffic Flow Management (ATFM), not the aerodrome operation itself. As a result, taxiway congestion and departure queues form which extend taxi times, increase direct operating costs (excess fuel burn), impact environment (emissions), and impede the efficient implementation of ATFM plans.</w:t>
      </w:r>
    </w:p>
    <w:p w:rsidR="00FC001F" w:rsidRPr="00F72D0C" w:rsidRDefault="00FC001F" w:rsidP="00FF567C">
      <w:pPr>
        <w:pStyle w:val="Heading3"/>
        <w:numPr>
          <w:ilvl w:val="2"/>
          <w:numId w:val="378"/>
        </w:numPr>
        <w:ind w:left="1260"/>
      </w:pPr>
      <w:r>
        <w:t>Change brought by the module</w:t>
      </w:r>
    </w:p>
    <w:p w:rsidR="00FC001F" w:rsidRDefault="00FC001F" w:rsidP="00FC001F">
      <w:r>
        <w:t>This module implements additional surface traffic management (A-SMGCS Level 3) capabilities which include the ability for a basic aerodrome taxi schedule to be created. This is based on scheduled flights, with updates and additions provided by initial data sharing of flight status from Airspace Users and/or Airport Operators (e.g. ramp tower, airspace user aerodrome operations, airspace user dispatch office, etc.). A basic capability to manage departure queues is also provided. Flight Deck operations include the ability to receive taxi clearances via data link communications.</w:t>
      </w:r>
    </w:p>
    <w:p w:rsidR="00FC001F" w:rsidRDefault="00FC001F" w:rsidP="00FC001F">
      <w:r>
        <w:t>This module also extends to enhance the surface traffic management to an A-SMGCS Level 4 capability which includes the ability to create a more accurate aerodrome taxi schedule, including development of taxi trajectories (i.e. including times at points along the taxi path). The taxi schedule is integrated with ANSP arrival management and departure management capabilities, to improve execution of overall Air Traffic Flow Management strategies. Flight Deck operations are enhanced by taxi route guidance and synthetic vision displays.</w:t>
      </w:r>
    </w:p>
    <w:p w:rsidR="00FC001F" w:rsidRDefault="00FC001F" w:rsidP="00FC001F">
      <w:r>
        <w:t>All of these capabilities combine to lessen the impact of reduced visibility conditions on aerodrome operations, as visual scanning is augmented by the presence of situational awareness, safety logic, and guidance and monitoring of aircraft taxi paths and trajectories.  These capabilities also support the expanded use of Virtual or Remote towers as described in the B1-81 module.</w:t>
      </w:r>
    </w:p>
    <w:p w:rsidR="00FC001F" w:rsidRDefault="00FC001F" w:rsidP="00FC001F">
      <w:r>
        <w:t>These capabilities will include changes to ANSP, airspace user and airport operations, and flight deck operations..</w:t>
      </w:r>
    </w:p>
    <w:p w:rsidR="00FC001F" w:rsidRDefault="00FC001F" w:rsidP="00B3452B">
      <w:pPr>
        <w:pStyle w:val="Heading2"/>
        <w:numPr>
          <w:ilvl w:val="1"/>
          <w:numId w:val="95"/>
        </w:numPr>
      </w:pPr>
      <w:r>
        <w:t>Element 1: Initial Surface Traffic Management (A-SMGCS Level 3)</w:t>
      </w:r>
    </w:p>
    <w:p w:rsidR="00FC001F" w:rsidRDefault="00FC001F" w:rsidP="00FC001F">
      <w:pPr>
        <w:tabs>
          <w:tab w:val="left" w:pos="6449"/>
        </w:tabs>
      </w:pPr>
      <w:r>
        <w:t>This element of the block includes the following capabilities:</w:t>
      </w:r>
    </w:p>
    <w:p w:rsidR="00FC001F" w:rsidRDefault="00FC001F" w:rsidP="00FC001F">
      <w:pPr>
        <w:numPr>
          <w:ilvl w:val="0"/>
          <w:numId w:val="25"/>
        </w:numPr>
      </w:pPr>
      <w:r>
        <w:t>Taxi Routing Logic for ANSP – automation provides suggested taxi routes based on current aircraft position and heuristics. These rules take into consideration the departure route, the departure runway usually associated with the departure route, and most efficient paths to the runway</w:t>
      </w:r>
    </w:p>
    <w:p w:rsidR="00FC001F" w:rsidRDefault="00FC001F" w:rsidP="00FC001F">
      <w:pPr>
        <w:numPr>
          <w:ilvl w:val="0"/>
          <w:numId w:val="25"/>
        </w:numPr>
      </w:pPr>
      <w:r>
        <w:t>Detection of Conflicting ATC clearance for ANSP – automation considers the existing surface operation and active clearances, and detects if conflicts arise in ATC clearances as the surface situation changes.</w:t>
      </w:r>
    </w:p>
    <w:p w:rsidR="00FC001F" w:rsidRDefault="00FC001F" w:rsidP="00FC001F">
      <w:pPr>
        <w:numPr>
          <w:ilvl w:val="0"/>
          <w:numId w:val="25"/>
        </w:numPr>
      </w:pPr>
      <w:r>
        <w:t>Data Link Delivery of Taxi Clearance – the taxi clearance is provided digitally to aircraft</w:t>
      </w:r>
    </w:p>
    <w:p w:rsidR="00FC001F" w:rsidRDefault="00FC001F" w:rsidP="00FC001F">
      <w:pPr>
        <w:numPr>
          <w:ilvl w:val="0"/>
          <w:numId w:val="25"/>
        </w:numPr>
      </w:pPr>
      <w:r>
        <w:t>Conformance Monitoring of ATC Clearance for ANSP – automation monitors the movement of aircraft on the surface and provides an alert if aircraft deviate from their assigned ATC clearance</w:t>
      </w:r>
    </w:p>
    <w:p w:rsidR="00FC001F" w:rsidRDefault="00FC001F" w:rsidP="00FC001F">
      <w:pPr>
        <w:numPr>
          <w:ilvl w:val="0"/>
          <w:numId w:val="25"/>
        </w:numPr>
      </w:pPr>
      <w:r>
        <w:t>Basic Taxi Schedule - automation builds a projected schedule for the surface based on scheduled flights. This schedule is modified as airspace users update their projections for when flights will be actually ready for pushback.</w:t>
      </w:r>
    </w:p>
    <w:p w:rsidR="00FC001F" w:rsidRDefault="00FC001F" w:rsidP="00FC001F">
      <w:pPr>
        <w:numPr>
          <w:ilvl w:val="0"/>
          <w:numId w:val="25"/>
        </w:numPr>
      </w:pPr>
      <w:r>
        <w:t>Aggregate Departure Queue Management – if congestion is predicted on the taxi schedule (e.g. excessive queues are predicted to form), then airspace users will be assigned a target number of flights that will be permitted to begin taxi operations over a future parameter time period; airspace users may choose their own priorities for assigning specific flights to these taxi opportunities. This capability will have basic ability to incorporate any Air Traffic Flow Management Constraints to specific flights.</w:t>
      </w:r>
    </w:p>
    <w:p w:rsidR="00FC001F" w:rsidRDefault="00FC001F" w:rsidP="00FC001F">
      <w:pPr>
        <w:numPr>
          <w:ilvl w:val="0"/>
          <w:numId w:val="25"/>
        </w:numPr>
      </w:pPr>
      <w:r>
        <w:t>Data Sharing – information about taxi times, queues, and delays is shared with other ANSP flight domains, and with external users (airspace users and airport operators).</w:t>
      </w:r>
    </w:p>
    <w:p w:rsidR="00FC001F" w:rsidRDefault="00FC001F" w:rsidP="00FC001F">
      <w:pPr>
        <w:numPr>
          <w:ilvl w:val="0"/>
          <w:numId w:val="25"/>
        </w:numPr>
      </w:pPr>
      <w:r>
        <w:t>Improved Guidance by use of Aerodrome Ground Lighting – ground lighting systems on the aerodrome are enhanced to provide visual cues to aircraft operating on the surface.</w:t>
      </w:r>
    </w:p>
    <w:p w:rsidR="00FC001F" w:rsidRDefault="00FC001F" w:rsidP="00FC001F">
      <w:r>
        <w:t>These activities are intended to directly improve efficiency by maximizing runway use while minimizing taxi times, within the context of any higher level Air Traffic Flow Management strategy and available airport resources (e.g. gates, apron areas, stands, taxiways, etc.). This will result in reduced fuel burn, with associated lowering of environmental impacts.</w:t>
      </w:r>
    </w:p>
    <w:p w:rsidR="00FC001F" w:rsidRDefault="00FC001F" w:rsidP="00FC001F">
      <w:r>
        <w:t>Further, data sharing will improve the information available to Air Traffic Flow Management, leading to better coordination and decision making among ANSP and airspace users. A secondary impact of this element will be improved safety, as conformance to taxi clearance is monitored. Aircraft will receive taxi clearances digitally, to further reduce potential confusion about taxi routes. These capabilities also lessen the impact of reduced visibility conditions on the aerodrome operation.</w:t>
      </w:r>
    </w:p>
    <w:p w:rsidR="00FC001F" w:rsidRDefault="00FC001F" w:rsidP="00B3452B">
      <w:pPr>
        <w:pStyle w:val="Heading2"/>
        <w:numPr>
          <w:ilvl w:val="1"/>
          <w:numId w:val="95"/>
        </w:numPr>
      </w:pPr>
      <w:r>
        <w:t>Element 2: Enhanced Surface Traffic Management (A-SMGCS Level 4)</w:t>
      </w:r>
    </w:p>
    <w:p w:rsidR="00FC001F" w:rsidRDefault="00FC001F" w:rsidP="00FC001F">
      <w:r>
        <w:t>This element of the block enhances capabilities from Element 1:</w:t>
      </w:r>
    </w:p>
    <w:p w:rsidR="00FC001F" w:rsidRDefault="00FC001F" w:rsidP="00FC001F">
      <w:pPr>
        <w:numPr>
          <w:ilvl w:val="0"/>
          <w:numId w:val="13"/>
        </w:numPr>
      </w:pPr>
      <w:r>
        <w:t xml:space="preserve">Taxi Trajectories – automation builds a predicted trajectory for each aircraft including times along the taxi path. When this capability matures, taxi trajectories will be used to assist with </w:t>
      </w:r>
      <w:proofErr w:type="spellStart"/>
      <w:r>
        <w:t>deconflicting</w:t>
      </w:r>
      <w:proofErr w:type="spellEnd"/>
      <w:r>
        <w:t xml:space="preserve"> runway crossings. Conformance monitoring is enhanced to monitor against trajectory times in addition to paths, with prediction and resolution of taxi trajectory conflicts.</w:t>
      </w:r>
    </w:p>
    <w:p w:rsidR="00FC001F" w:rsidRDefault="00FC001F" w:rsidP="00FC001F">
      <w:pPr>
        <w:numPr>
          <w:ilvl w:val="0"/>
          <w:numId w:val="13"/>
        </w:numPr>
      </w:pPr>
      <w:r>
        <w:t>Taxi Trajectory Guidance for Pilots – digital taxi clearances are parsed by the aircraft avionics to allow depiction of the taxi route on surface moving maps. Avionics may be further enhanced to provide visual and/or aural guidance cues for turns in the taxi route, as well as taxi speed guidance to meet surface trajectory times. This can be displayed on the instrument panel or on a Heads-Up Display.</w:t>
      </w:r>
    </w:p>
    <w:p w:rsidR="00FC001F" w:rsidRDefault="00FC001F" w:rsidP="00FC001F">
      <w:pPr>
        <w:numPr>
          <w:ilvl w:val="0"/>
          <w:numId w:val="13"/>
        </w:numPr>
      </w:pPr>
      <w:r>
        <w:t>Synthetic Vision Systems – area navigation capability on the aircraft and detailed databases of aerodromes will allow for a computer-synthesized depiction of the forward visual view to be displayed in the cockpit. Integration with Enhanced Vision System will add integrity to this depiction.</w:t>
      </w:r>
      <w:r w:rsidRPr="000F3322">
        <w:t xml:space="preserve"> </w:t>
      </w:r>
      <w:r>
        <w:t>This capability reduces the impact that low visibility conditions have on the safety and efficiency of the surface operation. The depiction can be displayed on the instrument panel or on a Heads-Up Display.</w:t>
      </w:r>
    </w:p>
    <w:p w:rsidR="00FC001F" w:rsidRDefault="00FC001F" w:rsidP="00FC001F">
      <w:pPr>
        <w:numPr>
          <w:ilvl w:val="0"/>
          <w:numId w:val="13"/>
        </w:numPr>
      </w:pPr>
      <w:r>
        <w:t>Flight-Specific Departure Schedule Management – ANSP and airspace users will collaboratively develop a flight-specific surface schedule. Automation assists in identifying appropriate departure times that consider any Air Traffic Flow Management actions. Other operational factors such as wake turbulence separation requirements will be considered by automation in sequencing aircraft for departures. Pushback and taxi operations will be managed to this schedule.</w:t>
      </w:r>
    </w:p>
    <w:p w:rsidR="00FC001F" w:rsidRDefault="00FC001F" w:rsidP="00FC001F">
      <w:pPr>
        <w:numPr>
          <w:ilvl w:val="0"/>
          <w:numId w:val="13"/>
        </w:numPr>
      </w:pPr>
      <w:r>
        <w:t>Integration with Arrival and Departure Management – taxi schedules are built to account for arriving aircraft, and so that aircraft departures meet the objectives for system-wide Air Traffic Flow Management activities. Flight will be permitted to pushback with the intent to meet targeted departure times.</w:t>
      </w:r>
    </w:p>
    <w:p w:rsidR="00FC001F" w:rsidRDefault="00FC001F" w:rsidP="00B3452B">
      <w:pPr>
        <w:pStyle w:val="Heading2"/>
        <w:numPr>
          <w:ilvl w:val="1"/>
          <w:numId w:val="95"/>
        </w:numPr>
        <w:tabs>
          <w:tab w:val="num" w:pos="270"/>
        </w:tabs>
      </w:pPr>
      <w:r w:rsidRPr="00776E92">
        <w:t xml:space="preserve">Element </w:t>
      </w:r>
      <w:r w:rsidR="00D21A9B">
        <w:t>3</w:t>
      </w:r>
      <w:r w:rsidRPr="00776E92">
        <w:t xml:space="preserve">: Synthetic Vision Systems </w:t>
      </w:r>
    </w:p>
    <w:p w:rsidR="00FC001F" w:rsidRDefault="00FC001F" w:rsidP="00FC001F">
      <w:r>
        <w:t xml:space="preserve">The addition of synthetic vision capabilities will further improve flight crew awareness of </w:t>
      </w:r>
      <w:proofErr w:type="spellStart"/>
      <w:r>
        <w:t>ownship</w:t>
      </w:r>
      <w:proofErr w:type="spellEnd"/>
      <w:r>
        <w:t xml:space="preserve"> position, and reduce navigation errors during periods of reduced visibility, and allow for more confidence by the flight crew in the conduct of the taxi operation during periods of reduced visibility</w:t>
      </w:r>
    </w:p>
    <w:p w:rsidR="00FC001F" w:rsidRDefault="00FC001F" w:rsidP="00B3452B">
      <w:pPr>
        <w:pStyle w:val="Heading1"/>
        <w:numPr>
          <w:ilvl w:val="0"/>
          <w:numId w:val="95"/>
        </w:numPr>
      </w:pPr>
      <w:r>
        <w:t>Intended Performance Operational Improvement / Metric to determine success</w:t>
      </w:r>
    </w:p>
    <w:p w:rsidR="00FC001F" w:rsidRDefault="00FC001F" w:rsidP="00FC001F"/>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FC001F" w:rsidTr="00267E25">
        <w:tc>
          <w:tcPr>
            <w:tcW w:w="3085" w:type="dxa"/>
          </w:tcPr>
          <w:p w:rsidR="00FC001F" w:rsidRPr="009A7910" w:rsidRDefault="00FC001F" w:rsidP="00267E25">
            <w:pPr>
              <w:spacing w:after="60"/>
              <w:jc w:val="right"/>
              <w:rPr>
                <w:i/>
              </w:rPr>
            </w:pPr>
            <w:r w:rsidRPr="00354420">
              <w:rPr>
                <w:i/>
              </w:rPr>
              <w:t>Access and Equity</w:t>
            </w:r>
          </w:p>
        </w:tc>
        <w:tc>
          <w:tcPr>
            <w:tcW w:w="6804" w:type="dxa"/>
          </w:tcPr>
          <w:p w:rsidR="00FC001F" w:rsidRDefault="00FC001F" w:rsidP="00267E25">
            <w:r>
              <w:t>This activity contributes to airport access during periods of reduced visibility, by augmenting visual scanning in the tower and in the cockpit by a common surveillance picture, safety logic, and taxi routing, conformance, and guidance.  The impact of visual obscuration and night operations on aerodrome operations is lessened.</w:t>
            </w:r>
          </w:p>
        </w:tc>
      </w:tr>
      <w:tr w:rsidR="00FC001F" w:rsidTr="00267E25">
        <w:tc>
          <w:tcPr>
            <w:tcW w:w="3085" w:type="dxa"/>
          </w:tcPr>
          <w:p w:rsidR="00FC001F" w:rsidRPr="00354420" w:rsidRDefault="00FC001F" w:rsidP="00267E25">
            <w:pPr>
              <w:spacing w:after="60"/>
              <w:jc w:val="right"/>
              <w:rPr>
                <w:i/>
              </w:rPr>
            </w:pPr>
            <w:r w:rsidRPr="00354420">
              <w:rPr>
                <w:i/>
              </w:rPr>
              <w:t>Efficiency</w:t>
            </w:r>
          </w:p>
        </w:tc>
        <w:tc>
          <w:tcPr>
            <w:tcW w:w="6804" w:type="dxa"/>
          </w:tcPr>
          <w:p w:rsidR="00FC001F" w:rsidRDefault="00FC001F" w:rsidP="00267E25">
            <w:pPr>
              <w:spacing w:after="0"/>
            </w:pPr>
            <w:r>
              <w:t>These activities are intended to further improve taxi efficiency by managing by trajectory both in the tower and in the cockpit. This allows aircraft to stay in motion for longer periods during the taxi operation, reducing the taxi times and associated fuel burn even further. Coordination of schedules among arrivals, surface, and departures further enhances the efficiency of operations.</w:t>
            </w:r>
          </w:p>
          <w:p w:rsidR="00FC001F" w:rsidRDefault="00FC001F" w:rsidP="00B3452B">
            <w:pPr>
              <w:numPr>
                <w:ilvl w:val="0"/>
                <w:numId w:val="92"/>
              </w:numPr>
              <w:spacing w:after="0"/>
              <w:ind w:left="360"/>
            </w:pPr>
            <w:r>
              <w:t>Reduced Taxi Out Times</w:t>
            </w:r>
          </w:p>
          <w:p w:rsidR="00FC001F" w:rsidRDefault="00FC001F" w:rsidP="00FC001F">
            <w:pPr>
              <w:numPr>
                <w:ilvl w:val="2"/>
                <w:numId w:val="28"/>
              </w:numPr>
              <w:spacing w:after="0"/>
              <w:ind w:left="1080"/>
            </w:pPr>
            <w:r>
              <w:t>Reduced fuel burn and other direct operating cost</w:t>
            </w:r>
          </w:p>
          <w:p w:rsidR="00FC001F" w:rsidRDefault="00FC001F" w:rsidP="00FC001F">
            <w:pPr>
              <w:numPr>
                <w:ilvl w:val="2"/>
                <w:numId w:val="28"/>
              </w:numPr>
              <w:spacing w:after="0"/>
              <w:ind w:left="1080"/>
            </w:pPr>
            <w:r>
              <w:t>Associated reduced impact to environment</w:t>
            </w:r>
          </w:p>
          <w:p w:rsidR="00FC001F" w:rsidRDefault="00FC001F" w:rsidP="00B3452B">
            <w:pPr>
              <w:numPr>
                <w:ilvl w:val="0"/>
                <w:numId w:val="92"/>
              </w:numPr>
              <w:spacing w:after="0"/>
              <w:ind w:left="360"/>
            </w:pPr>
            <w:r>
              <w:t>Reduced Start/Stop of during Taxi</w:t>
            </w:r>
          </w:p>
          <w:p w:rsidR="00FC001F" w:rsidRDefault="00FC001F" w:rsidP="00FC001F">
            <w:pPr>
              <w:numPr>
                <w:ilvl w:val="2"/>
                <w:numId w:val="28"/>
              </w:numPr>
              <w:spacing w:after="0"/>
              <w:ind w:left="1080"/>
            </w:pPr>
            <w:r>
              <w:t>Reduced fuel burn and other direct operating cost</w:t>
            </w:r>
          </w:p>
          <w:p w:rsidR="00FC001F" w:rsidRDefault="00FC001F" w:rsidP="00FC001F">
            <w:pPr>
              <w:numPr>
                <w:ilvl w:val="2"/>
                <w:numId w:val="28"/>
              </w:numPr>
              <w:spacing w:after="0"/>
              <w:ind w:left="1080"/>
              <w:rPr>
                <w:rFonts w:cs="Arial"/>
                <w:color w:val="000000"/>
                <w:szCs w:val="20"/>
                <w:lang w:val="en-US" w:eastAsia="en-US"/>
              </w:rPr>
            </w:pPr>
            <w:r>
              <w:t>Associated reduced impact to environment</w:t>
            </w:r>
          </w:p>
        </w:tc>
      </w:tr>
      <w:tr w:rsidR="00FC001F" w:rsidTr="00267E25">
        <w:tc>
          <w:tcPr>
            <w:tcW w:w="3085" w:type="dxa"/>
          </w:tcPr>
          <w:p w:rsidR="00FC001F" w:rsidRPr="00354420" w:rsidRDefault="00FC001F" w:rsidP="00267E25">
            <w:pPr>
              <w:spacing w:after="60"/>
              <w:jc w:val="right"/>
              <w:rPr>
                <w:i/>
              </w:rPr>
            </w:pPr>
            <w:r w:rsidRPr="00354420">
              <w:rPr>
                <w:i/>
              </w:rPr>
              <w:t>Flexibility</w:t>
            </w:r>
          </w:p>
        </w:tc>
        <w:tc>
          <w:tcPr>
            <w:tcW w:w="6804" w:type="dxa"/>
          </w:tcPr>
          <w:p w:rsidR="00FC001F" w:rsidRDefault="00FC001F" w:rsidP="00B3452B">
            <w:pPr>
              <w:numPr>
                <w:ilvl w:val="0"/>
                <w:numId w:val="93"/>
              </w:numPr>
              <w:spacing w:after="0"/>
              <w:ind w:left="360"/>
            </w:pPr>
            <w:r>
              <w:t>Improved ability to re-sequence departing aircraft to meet changing conditions</w:t>
            </w:r>
          </w:p>
          <w:p w:rsidR="00FC001F" w:rsidRDefault="00FC001F" w:rsidP="00B3452B">
            <w:pPr>
              <w:numPr>
                <w:ilvl w:val="0"/>
                <w:numId w:val="93"/>
              </w:numPr>
              <w:spacing w:after="0"/>
              <w:ind w:left="360"/>
            </w:pPr>
            <w:r>
              <w:t>Coordination with Air Traffic Flow Management</w:t>
            </w:r>
          </w:p>
          <w:p w:rsidR="00FC001F" w:rsidRDefault="00FC001F" w:rsidP="00B3452B">
            <w:pPr>
              <w:numPr>
                <w:ilvl w:val="0"/>
                <w:numId w:val="94"/>
              </w:numPr>
              <w:spacing w:after="0"/>
            </w:pPr>
            <w:r>
              <w:t>Improved ability to predict congestion (actual demand vs. capacity)</w:t>
            </w:r>
          </w:p>
          <w:p w:rsidR="00FC001F" w:rsidRDefault="00FC001F" w:rsidP="00B3452B">
            <w:pPr>
              <w:numPr>
                <w:ilvl w:val="0"/>
                <w:numId w:val="90"/>
              </w:numPr>
              <w:spacing w:after="0"/>
              <w:ind w:left="360"/>
            </w:pPr>
            <w:r>
              <w:t>Improved application of Air Traffic Flow Management by trajectory</w:t>
            </w:r>
          </w:p>
          <w:p w:rsidR="00FC001F" w:rsidRDefault="00FC001F" w:rsidP="00B3452B">
            <w:pPr>
              <w:numPr>
                <w:ilvl w:val="0"/>
                <w:numId w:val="90"/>
              </w:numPr>
              <w:spacing w:after="0"/>
              <w:ind w:left="360"/>
            </w:pPr>
            <w:r>
              <w:t>Improved Information to Air Traffic Flow Management</w:t>
            </w:r>
          </w:p>
          <w:p w:rsidR="00FC001F" w:rsidRDefault="00FC001F" w:rsidP="00B3452B">
            <w:pPr>
              <w:numPr>
                <w:ilvl w:val="0"/>
                <w:numId w:val="91"/>
              </w:numPr>
              <w:spacing w:after="0"/>
            </w:pPr>
            <w:r>
              <w:t>Improved ability to predict congestion (actual demand vs. capacity)</w:t>
            </w:r>
          </w:p>
          <w:p w:rsidR="00FC001F" w:rsidRDefault="00FC001F" w:rsidP="00B3452B">
            <w:pPr>
              <w:numPr>
                <w:ilvl w:val="0"/>
                <w:numId w:val="91"/>
              </w:numPr>
              <w:spacing w:after="0"/>
            </w:pPr>
            <w:r>
              <w:t>Improved application of Air Traffic Flow Management Actions</w:t>
            </w:r>
          </w:p>
          <w:p w:rsidR="00FC001F" w:rsidRDefault="00FC001F" w:rsidP="00B3452B">
            <w:pPr>
              <w:numPr>
                <w:ilvl w:val="0"/>
                <w:numId w:val="90"/>
              </w:numPr>
              <w:spacing w:after="0"/>
              <w:ind w:left="360"/>
            </w:pPr>
            <w:r>
              <w:t>Improved flexibility on the aerodrome surface by improving the ability to re-sequence departing aircraft to meet changing conditions</w:t>
            </w:r>
          </w:p>
        </w:tc>
      </w:tr>
      <w:tr w:rsidR="00FC001F" w:rsidTr="00267E25">
        <w:tc>
          <w:tcPr>
            <w:tcW w:w="3085" w:type="dxa"/>
          </w:tcPr>
          <w:p w:rsidR="00FC001F" w:rsidRPr="00354420" w:rsidRDefault="00FC001F" w:rsidP="00267E25">
            <w:pPr>
              <w:spacing w:after="60"/>
              <w:jc w:val="right"/>
              <w:rPr>
                <w:i/>
              </w:rPr>
            </w:pPr>
            <w:r w:rsidRPr="00354420">
              <w:rPr>
                <w:i/>
              </w:rPr>
              <w:t>Safety</w:t>
            </w:r>
          </w:p>
        </w:tc>
        <w:tc>
          <w:tcPr>
            <w:tcW w:w="6804" w:type="dxa"/>
          </w:tcPr>
          <w:p w:rsidR="00FC001F" w:rsidRPr="00FE2D2F" w:rsidRDefault="00FC001F" w:rsidP="00267E25">
            <w:pPr>
              <w:spacing w:after="0"/>
              <w:rPr>
                <w:szCs w:val="20"/>
              </w:rPr>
            </w:pPr>
            <w:r w:rsidRPr="004A60C0">
              <w:t xml:space="preserve">This element improves the safety of surface operations, by adding taxi route guidance and trajectory conformance capabilities to the aircraft. This will further reduce navigation errors on the surface, and will provide a means for further </w:t>
            </w:r>
            <w:proofErr w:type="spellStart"/>
            <w:r w:rsidRPr="004A60C0">
              <w:t>deconfliction</w:t>
            </w:r>
            <w:proofErr w:type="spellEnd"/>
            <w:r w:rsidRPr="004A60C0">
              <w:t xml:space="preserve"> of path intersections such as runway crossings.</w:t>
            </w:r>
            <w:r w:rsidRPr="004A60C0">
              <w:rPr>
                <w:b/>
                <w:szCs w:val="20"/>
              </w:rPr>
              <w:t xml:space="preserve"> </w:t>
            </w:r>
            <w:r>
              <w:rPr>
                <w:szCs w:val="20"/>
              </w:rPr>
              <w:t>Aerodrome operations are less affected by low visibility conditions.</w:t>
            </w:r>
          </w:p>
          <w:p w:rsidR="00FC001F" w:rsidRDefault="00FC001F" w:rsidP="00267E25">
            <w:r>
              <w:t>a. Reduced Taxi Non-Conformance</w:t>
            </w:r>
          </w:p>
          <w:p w:rsidR="00FC001F" w:rsidRDefault="00FC001F" w:rsidP="00267E25">
            <w:r>
              <w:t>b. Reduced Taxi Clearance Communications Errors</w:t>
            </w:r>
          </w:p>
        </w:tc>
      </w:tr>
      <w:tr w:rsidR="00FC001F" w:rsidTr="00267E25">
        <w:tc>
          <w:tcPr>
            <w:tcW w:w="3085" w:type="dxa"/>
            <w:tcBorders>
              <w:left w:val="nil"/>
              <w:right w:val="nil"/>
            </w:tcBorders>
          </w:tcPr>
          <w:p w:rsidR="00FC001F" w:rsidRPr="009A7910" w:rsidRDefault="00FC001F" w:rsidP="00267E25">
            <w:pPr>
              <w:spacing w:after="60"/>
              <w:jc w:val="right"/>
              <w:rPr>
                <w:i/>
              </w:rPr>
            </w:pPr>
          </w:p>
        </w:tc>
        <w:tc>
          <w:tcPr>
            <w:tcW w:w="6804" w:type="dxa"/>
            <w:tcBorders>
              <w:left w:val="nil"/>
              <w:right w:val="nil"/>
            </w:tcBorders>
          </w:tcPr>
          <w:p w:rsidR="00FC001F" w:rsidRDefault="00FC001F" w:rsidP="00267E25"/>
        </w:tc>
      </w:tr>
      <w:tr w:rsidR="00FC001F" w:rsidTr="00267E25">
        <w:tc>
          <w:tcPr>
            <w:tcW w:w="3085" w:type="dxa"/>
          </w:tcPr>
          <w:p w:rsidR="00FC001F" w:rsidRPr="009A7910" w:rsidRDefault="00FC001F" w:rsidP="00267E25">
            <w:pPr>
              <w:spacing w:after="60"/>
              <w:jc w:val="right"/>
              <w:rPr>
                <w:i/>
              </w:rPr>
            </w:pPr>
            <w:r>
              <w:rPr>
                <w:i/>
              </w:rPr>
              <w:t>CBA</w:t>
            </w:r>
          </w:p>
        </w:tc>
        <w:tc>
          <w:tcPr>
            <w:tcW w:w="6804" w:type="dxa"/>
          </w:tcPr>
          <w:p w:rsidR="00FC001F" w:rsidRDefault="00FC001F" w:rsidP="00267E25">
            <w:r>
              <w:t>The business case for this element is based on minimizing taxi times, thus reducing the amount of fuel burned during the taxi operation. Air Traffic Flow Management delays are taken at the gate, stands, apron, and taxiway holding areas rather than in queues at the departure end of the runway. Runway utilization will be maintained so as to not impact throughput.</w:t>
            </w:r>
          </w:p>
        </w:tc>
      </w:tr>
    </w:tbl>
    <w:p w:rsidR="00FC001F" w:rsidRPr="00C26951" w:rsidRDefault="00FC001F" w:rsidP="00B3452B">
      <w:pPr>
        <w:pStyle w:val="Heading1"/>
        <w:numPr>
          <w:ilvl w:val="0"/>
          <w:numId w:val="95"/>
        </w:numPr>
      </w:pPr>
      <w:r w:rsidRPr="00C26951">
        <w:t xml:space="preserve">Necessary Procedures (Air </w:t>
      </w:r>
      <w:r>
        <w:t>&amp;</w:t>
      </w:r>
      <w:r w:rsidRPr="00C26951">
        <w:t xml:space="preserve"> Ground)</w:t>
      </w:r>
    </w:p>
    <w:p w:rsidR="00FC001F" w:rsidRDefault="00FC001F" w:rsidP="00FC001F">
      <w:r>
        <w:t>Significant ANSP procedures changes for managing aerodrome surface operations will be required, including the creation of collaboration procedures and norms with airspace users and/or aerodrome operators for aggregate surface scheduling. In particular, managing surface operations by ANSP control of pushback times is potentially a significant change in aerodrome management policies at many locations. Specific procedures for each element and sub-element are required to effectively achieve the benefits of this module, and ensure safety, including procedures for ANSP use of Data Link Taxi Clearances and procedures for coordination with Air Traffic Flow Management.</w:t>
      </w:r>
    </w:p>
    <w:p w:rsidR="00FC001F" w:rsidRDefault="00FC001F" w:rsidP="00FC001F">
      <w:r>
        <w:t>Airspace users and/or aerodrome operators need to make significant changes to their procedures for managing surface operations, especially for the collaborative building of aggregate surface taxi schedules and the accommodation of ANSP control of pushback times.</w:t>
      </w:r>
    </w:p>
    <w:p w:rsidR="00FC001F" w:rsidRDefault="00FC001F" w:rsidP="00FC001F">
      <w:r>
        <w:t>Flight deck procedures for use and integration of Data Link Taxi Clearances are required.</w:t>
      </w:r>
    </w:p>
    <w:p w:rsidR="00FC001F" w:rsidRDefault="00FC001F" w:rsidP="00B3452B">
      <w:pPr>
        <w:pStyle w:val="Heading1"/>
        <w:numPr>
          <w:ilvl w:val="0"/>
          <w:numId w:val="95"/>
        </w:numPr>
      </w:pPr>
      <w:r w:rsidRPr="00C26951">
        <w:t xml:space="preserve">Necessary </w:t>
      </w:r>
      <w:r>
        <w:t>System Capability</w:t>
      </w:r>
    </w:p>
    <w:p w:rsidR="00FC001F" w:rsidRPr="00264E99" w:rsidRDefault="00FC001F" w:rsidP="00B3452B">
      <w:pPr>
        <w:pStyle w:val="Heading1"/>
        <w:numPr>
          <w:ilvl w:val="1"/>
          <w:numId w:val="96"/>
        </w:numPr>
        <w:ind w:left="274" w:firstLine="0"/>
        <w:rPr>
          <w:i/>
          <w:iCs/>
          <w:sz w:val="22"/>
          <w:szCs w:val="22"/>
        </w:rPr>
      </w:pPr>
      <w:r w:rsidRPr="00264E99">
        <w:rPr>
          <w:i/>
          <w:iCs/>
          <w:sz w:val="22"/>
          <w:szCs w:val="22"/>
        </w:rPr>
        <w:t>Avionics</w:t>
      </w:r>
    </w:p>
    <w:p w:rsidR="00FC001F" w:rsidRDefault="00FC001F" w:rsidP="00FC001F">
      <w:pPr>
        <w:pStyle w:val="ListParagraph"/>
        <w:ind w:left="360"/>
      </w:pPr>
      <w:r>
        <w:t xml:space="preserve">In </w:t>
      </w:r>
      <w:proofErr w:type="spellStart"/>
      <w:r>
        <w:t>adition</w:t>
      </w:r>
      <w:proofErr w:type="spellEnd"/>
      <w:r>
        <w:t xml:space="preserve"> to the aircraft equipage required by B1-75 (ATSA(SURF-IA,) the following aircraft technology is required: </w:t>
      </w:r>
    </w:p>
    <w:p w:rsidR="00FC001F" w:rsidRDefault="00FC001F" w:rsidP="00FC001F">
      <w:pPr>
        <w:numPr>
          <w:ilvl w:val="0"/>
          <w:numId w:val="27"/>
        </w:numPr>
      </w:pPr>
      <w:r>
        <w:t>Data Link Communications</w:t>
      </w:r>
    </w:p>
    <w:p w:rsidR="00FC001F" w:rsidRDefault="00FC001F" w:rsidP="00FC001F">
      <w:pPr>
        <w:numPr>
          <w:ilvl w:val="0"/>
          <w:numId w:val="27"/>
        </w:numPr>
      </w:pPr>
      <w:r>
        <w:t>Synthetic Vision System</w:t>
      </w:r>
    </w:p>
    <w:p w:rsidR="00FC001F" w:rsidRDefault="00FC001F" w:rsidP="00FC001F">
      <w:pPr>
        <w:numPr>
          <w:ilvl w:val="0"/>
          <w:numId w:val="27"/>
        </w:numPr>
      </w:pPr>
      <w:r>
        <w:t>Taxi Trajectory Guidance capability</w:t>
      </w:r>
    </w:p>
    <w:p w:rsidR="00FC001F" w:rsidRDefault="00FC001F" w:rsidP="00FC001F">
      <w:pPr>
        <w:ind w:left="720"/>
      </w:pPr>
    </w:p>
    <w:p w:rsidR="00FC001F" w:rsidRPr="00264E99" w:rsidRDefault="00FC001F" w:rsidP="003916A6">
      <w:pPr>
        <w:ind w:left="274"/>
        <w:rPr>
          <w:b/>
          <w:i/>
          <w:iCs/>
          <w:sz w:val="22"/>
          <w:szCs w:val="22"/>
        </w:rPr>
      </w:pPr>
      <w:r w:rsidRPr="00264E99">
        <w:rPr>
          <w:b/>
          <w:i/>
          <w:iCs/>
          <w:sz w:val="22"/>
          <w:szCs w:val="22"/>
        </w:rPr>
        <w:t xml:space="preserve">4.2 </w:t>
      </w:r>
      <w:r w:rsidR="003916A6">
        <w:rPr>
          <w:b/>
          <w:i/>
          <w:iCs/>
          <w:sz w:val="22"/>
          <w:szCs w:val="22"/>
        </w:rPr>
        <w:tab/>
      </w:r>
      <w:r w:rsidRPr="00264E99">
        <w:rPr>
          <w:b/>
          <w:i/>
          <w:iCs/>
          <w:sz w:val="22"/>
          <w:szCs w:val="22"/>
        </w:rPr>
        <w:t>Ground Systems</w:t>
      </w:r>
    </w:p>
    <w:p w:rsidR="00FC001F" w:rsidRDefault="00FC001F" w:rsidP="00FC001F">
      <w:r>
        <w:t>The following ANSP technology is required:</w:t>
      </w:r>
    </w:p>
    <w:p w:rsidR="00FC001F" w:rsidRDefault="00FC001F" w:rsidP="00FC001F">
      <w:pPr>
        <w:numPr>
          <w:ilvl w:val="0"/>
          <w:numId w:val="26"/>
        </w:numPr>
      </w:pPr>
      <w:r>
        <w:t>Initial and enhanced A-SMGCS / Surface Traffic Management Automation</w:t>
      </w:r>
    </w:p>
    <w:p w:rsidR="00FC001F" w:rsidRDefault="00FC001F" w:rsidP="00FC001F">
      <w:pPr>
        <w:numPr>
          <w:ilvl w:val="0"/>
          <w:numId w:val="26"/>
        </w:numPr>
      </w:pPr>
      <w:r>
        <w:t>Data sharing with Air Traffic Flow Management</w:t>
      </w:r>
    </w:p>
    <w:p w:rsidR="00FC001F" w:rsidRDefault="00FC001F" w:rsidP="00FC001F">
      <w:pPr>
        <w:numPr>
          <w:ilvl w:val="0"/>
          <w:numId w:val="26"/>
        </w:numPr>
      </w:pPr>
      <w:r>
        <w:t>Data Link Communications.</w:t>
      </w:r>
    </w:p>
    <w:p w:rsidR="00FC001F" w:rsidRDefault="00FC001F" w:rsidP="00FC001F">
      <w:r>
        <w:t>This element also requires an airspace user/aerodrome operator technology deployment in the form of an Enhanced A-SMGCS / Collaboration capability with ANSP Surface Traffic Management capability.</w:t>
      </w:r>
    </w:p>
    <w:p w:rsidR="00FC001F" w:rsidRDefault="00FC001F" w:rsidP="00B3452B">
      <w:pPr>
        <w:pStyle w:val="Heading1"/>
        <w:numPr>
          <w:ilvl w:val="0"/>
          <w:numId w:val="96"/>
        </w:numPr>
      </w:pPr>
      <w:r>
        <w:t>Human Performance</w:t>
      </w:r>
    </w:p>
    <w:p w:rsidR="00FC001F" w:rsidRPr="00A70E02" w:rsidRDefault="00FC001F" w:rsidP="00B3452B">
      <w:pPr>
        <w:pStyle w:val="Heading1"/>
        <w:numPr>
          <w:ilvl w:val="1"/>
          <w:numId w:val="96"/>
        </w:numPr>
        <w:spacing w:before="120"/>
        <w:ind w:left="274" w:firstLine="0"/>
        <w:rPr>
          <w:i/>
          <w:iCs/>
          <w:sz w:val="22"/>
          <w:szCs w:val="22"/>
        </w:rPr>
      </w:pPr>
      <w:r w:rsidRPr="00A70E02">
        <w:rPr>
          <w:i/>
          <w:iCs/>
          <w:sz w:val="22"/>
          <w:szCs w:val="22"/>
        </w:rPr>
        <w:t>Human Factors Considerations</w:t>
      </w:r>
    </w:p>
    <w:p w:rsidR="00FC001F" w:rsidRDefault="00FC001F" w:rsidP="00D21A9B">
      <w:r w:rsidRPr="00550DE0">
        <w:t>Since ground operations procedural changes for managing aerodrome surface operations will be required, including the creation of collaboration procedures and norms with airspace users and/or aerodrome operators for aggregate surface scheduling, human factors must be considered and demonstrated during the planning process. Human factors must also be considered in the context of workload and failure modes to ensure safety, including procedures for ANSP use of Data Link Taxi Clearances</w:t>
      </w:r>
      <w:r>
        <w:t>.</w:t>
      </w:r>
    </w:p>
    <w:p w:rsidR="00FC001F" w:rsidRDefault="00FC001F" w:rsidP="00D21A9B">
      <w:r w:rsidRPr="006A1078">
        <w:t>Human factors in the form of workload analysis must also be considered for airspace users and/or aerodrome operators when they make significant changes to their procedures for managing surface operations, especially for the collaborative building of aggregate surface taxi schedules and the accommodation of ANSP control of pushback times.</w:t>
      </w:r>
    </w:p>
    <w:p w:rsidR="00FC001F" w:rsidRDefault="00FC001F" w:rsidP="00D21A9B">
      <w:r>
        <w:t>Additional studies must be completed as to the effects of changes in flight deck procedures for use and integration of Data Link Taxi Clearances.</w:t>
      </w:r>
    </w:p>
    <w:p w:rsidR="00FC001F" w:rsidRDefault="00FC001F" w:rsidP="00FC001F">
      <w:pPr>
        <w:pStyle w:val="ListParagraph"/>
        <w:spacing w:before="120"/>
        <w:ind w:left="0"/>
      </w:pPr>
    </w:p>
    <w:p w:rsidR="00FC001F" w:rsidRDefault="00FC001F" w:rsidP="00B3452B">
      <w:pPr>
        <w:pStyle w:val="ListParagraph"/>
        <w:numPr>
          <w:ilvl w:val="1"/>
          <w:numId w:val="96"/>
        </w:numPr>
        <w:spacing w:before="360"/>
        <w:ind w:left="274" w:firstLine="0"/>
        <w:rPr>
          <w:b/>
          <w:bCs/>
          <w:i/>
          <w:iCs/>
          <w:sz w:val="22"/>
          <w:szCs w:val="22"/>
        </w:rPr>
      </w:pPr>
      <w:r w:rsidRPr="00A70E02">
        <w:rPr>
          <w:b/>
          <w:bCs/>
          <w:i/>
          <w:iCs/>
          <w:sz w:val="22"/>
          <w:szCs w:val="22"/>
        </w:rPr>
        <w:t>Training and Qualification Requirements</w:t>
      </w:r>
    </w:p>
    <w:p w:rsidR="00FC001F" w:rsidRDefault="00FC001F" w:rsidP="00B3452B">
      <w:pPr>
        <w:pStyle w:val="ListParagraph"/>
        <w:numPr>
          <w:ilvl w:val="2"/>
          <w:numId w:val="96"/>
        </w:numPr>
        <w:tabs>
          <w:tab w:val="left" w:pos="810"/>
        </w:tabs>
        <w:spacing w:before="240"/>
        <w:ind w:left="0" w:firstLine="0"/>
        <w:contextualSpacing w:val="0"/>
        <w:rPr>
          <w:szCs w:val="20"/>
        </w:rPr>
      </w:pPr>
      <w:r>
        <w:t>Automation and procedural changes for aircrews, controllers, ramp operators, etc. will invoke necessary training for the new environment and to identify operational and automation issues before implementation. Scenarios will also have to be developed and trained that incorporate likelihood of occurrences of off nominal situations so the full capability of this module can be implemented.</w:t>
      </w:r>
    </w:p>
    <w:p w:rsidR="00FC001F" w:rsidRPr="00C26951" w:rsidRDefault="00FC001F" w:rsidP="00B3452B">
      <w:pPr>
        <w:pStyle w:val="Heading1"/>
        <w:numPr>
          <w:ilvl w:val="0"/>
          <w:numId w:val="96"/>
        </w:numPr>
      </w:pPr>
      <w:r w:rsidRPr="00C26951">
        <w:t>Regulatory/</w:t>
      </w:r>
      <w:r>
        <w:t>Standardization</w:t>
      </w:r>
      <w:r w:rsidRPr="00C26951">
        <w:t xml:space="preserve"> needs and Approval Plan (Air </w:t>
      </w:r>
      <w:r>
        <w:t>&amp;</w:t>
      </w:r>
      <w:r w:rsidRPr="00C26951">
        <w:t xml:space="preserve"> Ground)</w:t>
      </w:r>
    </w:p>
    <w:p w:rsidR="00FC001F" w:rsidRPr="00CA0932" w:rsidRDefault="00FC001F" w:rsidP="00FC001F">
      <w:r w:rsidRPr="00CA0932">
        <w:t>Regulatory/Standardization:  New or updated criteria and standards are needed that includes:</w:t>
      </w:r>
    </w:p>
    <w:p w:rsidR="00FC001F" w:rsidRPr="00CA0932" w:rsidRDefault="00FC001F" w:rsidP="00B3452B">
      <w:pPr>
        <w:pStyle w:val="ListParagraph"/>
        <w:numPr>
          <w:ilvl w:val="0"/>
          <w:numId w:val="175"/>
        </w:numPr>
        <w:spacing w:after="0"/>
      </w:pPr>
      <w:r w:rsidRPr="00CA0932">
        <w:t>Initial and Enhanced A-SMGCS / Surface Traffic Management Automation</w:t>
      </w:r>
    </w:p>
    <w:p w:rsidR="00FC001F" w:rsidRPr="00CA0932" w:rsidRDefault="00FC001F" w:rsidP="00B3452B">
      <w:pPr>
        <w:pStyle w:val="ListParagraph"/>
        <w:numPr>
          <w:ilvl w:val="0"/>
          <w:numId w:val="175"/>
        </w:numPr>
        <w:spacing w:after="0"/>
      </w:pPr>
      <w:r w:rsidRPr="00CA0932">
        <w:t>Communication standards with Air Traffic Flow Management and Airspace User and/or Aerodrome Operators (aggregate collaboration on schedule, (integration of arrival, surface, and departure schedules)</w:t>
      </w:r>
    </w:p>
    <w:p w:rsidR="00FC001F" w:rsidRPr="00CA0932" w:rsidRDefault="00FC001F" w:rsidP="00B3452B">
      <w:pPr>
        <w:pStyle w:val="ListParagraph"/>
        <w:numPr>
          <w:ilvl w:val="0"/>
          <w:numId w:val="175"/>
        </w:numPr>
        <w:spacing w:after="0"/>
      </w:pPr>
      <w:r w:rsidRPr="00CA0932">
        <w:t>Data Link Communications</w:t>
      </w:r>
    </w:p>
    <w:p w:rsidR="00FC001F" w:rsidRPr="00CA0932" w:rsidRDefault="00FC001F" w:rsidP="00B3452B">
      <w:pPr>
        <w:pStyle w:val="ListParagraph"/>
        <w:numPr>
          <w:ilvl w:val="0"/>
          <w:numId w:val="175"/>
        </w:numPr>
        <w:spacing w:after="0"/>
      </w:pPr>
      <w:r w:rsidRPr="00CA0932">
        <w:t>Flight Deck Taxi Trajectory Guidance</w:t>
      </w:r>
    </w:p>
    <w:p w:rsidR="00FC001F" w:rsidRPr="00CA0932" w:rsidRDefault="00FC001F" w:rsidP="00B3452B">
      <w:pPr>
        <w:pStyle w:val="ListParagraph"/>
        <w:numPr>
          <w:ilvl w:val="0"/>
          <w:numId w:val="175"/>
        </w:numPr>
        <w:spacing w:after="0"/>
      </w:pPr>
      <w:r w:rsidRPr="00CA0932">
        <w:t>Flight Deck Synthetic Vision Systems (RTCA SC-213/EUROCAE WG-79).</w:t>
      </w:r>
    </w:p>
    <w:p w:rsidR="00FC001F" w:rsidRPr="00CA0932" w:rsidRDefault="00FC001F" w:rsidP="00FC001F">
      <w:pPr>
        <w:pStyle w:val="ListParagraph"/>
        <w:spacing w:after="0"/>
        <w:ind w:left="360"/>
      </w:pPr>
    </w:p>
    <w:p w:rsidR="00FC001F" w:rsidRDefault="00FC001F" w:rsidP="00FC001F">
      <w:r w:rsidRPr="00CA0932">
        <w:t>Approval Plans:  To Be Determined</w:t>
      </w:r>
    </w:p>
    <w:p w:rsidR="00274640" w:rsidRPr="00CA0932" w:rsidRDefault="00274640" w:rsidP="00FC001F"/>
    <w:p w:rsidR="00FC001F" w:rsidRDefault="00FC001F" w:rsidP="00B3452B">
      <w:pPr>
        <w:pStyle w:val="Heading1"/>
        <w:keepNext w:val="0"/>
        <w:numPr>
          <w:ilvl w:val="0"/>
          <w:numId w:val="96"/>
        </w:numPr>
      </w:pPr>
      <w:r w:rsidRPr="00B957FB">
        <w:t>Implementat</w:t>
      </w:r>
      <w:r>
        <w:t>ion and Demonstration Activities</w:t>
      </w:r>
    </w:p>
    <w:p w:rsidR="00FC001F" w:rsidRDefault="00FC001F" w:rsidP="00B3452B">
      <w:pPr>
        <w:pStyle w:val="Heading2"/>
        <w:keepNext w:val="0"/>
        <w:numPr>
          <w:ilvl w:val="1"/>
          <w:numId w:val="96"/>
        </w:numPr>
        <w:ind w:left="274" w:firstLine="0"/>
      </w:pPr>
      <w:r>
        <w:t>Current Use</w:t>
      </w:r>
    </w:p>
    <w:p w:rsidR="00FC001F" w:rsidRDefault="00FC001F" w:rsidP="00B3452B">
      <w:pPr>
        <w:pStyle w:val="Heading3"/>
        <w:keepNext w:val="0"/>
        <w:numPr>
          <w:ilvl w:val="2"/>
          <w:numId w:val="96"/>
        </w:numPr>
        <w:ind w:left="0" w:firstLine="0"/>
      </w:pPr>
      <w:r w:rsidRPr="0055613D">
        <w:rPr>
          <w:iCs/>
        </w:rPr>
        <w:t>Initial Surface Traffic Management (A-SMGCS Level 3)</w:t>
      </w:r>
    </w:p>
    <w:p w:rsidR="00FC001F" w:rsidRDefault="00FC001F" w:rsidP="00FC001F">
      <w:pPr>
        <w:ind w:firstLine="720"/>
      </w:pPr>
      <w:proofErr w:type="spellStart"/>
      <w:r>
        <w:t>ANSPs</w:t>
      </w:r>
      <w:proofErr w:type="spellEnd"/>
      <w:r>
        <w:t xml:space="preserve"> and commercial companies have developed initial capabilities in this area. These capabilities allow for data exchange of surface surveillance data between </w:t>
      </w:r>
      <w:proofErr w:type="spellStart"/>
      <w:r>
        <w:t>ANSPs</w:t>
      </w:r>
      <w:proofErr w:type="spellEnd"/>
      <w:r>
        <w:t>, airspace users, and airport operators. Enhancements to operations are largely cantered on improvements that shared surface situational awareness provides.</w:t>
      </w:r>
    </w:p>
    <w:p w:rsidR="00FC001F" w:rsidRDefault="00FC001F" w:rsidP="00B3452B">
      <w:pPr>
        <w:pStyle w:val="Heading3"/>
        <w:keepNext w:val="0"/>
        <w:numPr>
          <w:ilvl w:val="2"/>
          <w:numId w:val="96"/>
        </w:numPr>
        <w:ind w:left="0" w:firstLine="0"/>
      </w:pPr>
      <w:r w:rsidRPr="009828D5">
        <w:t>Enhanced Surface Traffic Management (A-SMGCS Level 4)</w:t>
      </w:r>
    </w:p>
    <w:p w:rsidR="00FC001F" w:rsidRDefault="00FC001F" w:rsidP="00FC001F">
      <w:r>
        <w:t>The operations of this Element are still under research, and have not yet been implemented in current use.</w:t>
      </w:r>
    </w:p>
    <w:p w:rsidR="00FC001F" w:rsidRDefault="00FC001F" w:rsidP="00B3452B">
      <w:pPr>
        <w:pStyle w:val="Heading2"/>
        <w:keepNext w:val="0"/>
        <w:numPr>
          <w:ilvl w:val="1"/>
          <w:numId w:val="96"/>
        </w:numPr>
        <w:ind w:left="274" w:firstLine="0"/>
      </w:pPr>
      <w:r w:rsidRPr="00B957FB">
        <w:t>Planned or Ongoing Trials</w:t>
      </w:r>
    </w:p>
    <w:p w:rsidR="00FC001F" w:rsidRDefault="00FC001F" w:rsidP="00B3452B">
      <w:pPr>
        <w:pStyle w:val="Heading3"/>
        <w:keepNext w:val="0"/>
        <w:numPr>
          <w:ilvl w:val="2"/>
          <w:numId w:val="96"/>
        </w:numPr>
        <w:ind w:left="0" w:firstLine="0"/>
      </w:pPr>
      <w:r>
        <w:t>Initial Surface Traffic Management (A-SMGCS Level 3)</w:t>
      </w:r>
    </w:p>
    <w:p w:rsidR="00FC001F" w:rsidRDefault="00FC001F" w:rsidP="00FC001F">
      <w:r>
        <w:t xml:space="preserve">Various </w:t>
      </w:r>
      <w:proofErr w:type="spellStart"/>
      <w:r>
        <w:t>ANSPs</w:t>
      </w:r>
      <w:proofErr w:type="spellEnd"/>
      <w:r>
        <w:t>, research and government organizations and industry are working on prototype capabilities of Surface Traffic Management. These activities include Surface Traffic Management / Airport Collaborative Decision Making capabilities and concepts</w:t>
      </w:r>
      <w:r w:rsidRPr="00A5575C">
        <w:t xml:space="preserve"> </w:t>
      </w:r>
      <w:r>
        <w:t xml:space="preserve">under evaluation at airports around the world (e.g. Memphis, Dallas-Fort Worth, </w:t>
      </w:r>
      <w:proofErr w:type="spellStart"/>
      <w:r>
        <w:t>Orlando</w:t>
      </w:r>
      <w:proofErr w:type="spellEnd"/>
      <w:r>
        <w:t xml:space="preserve">, Brussels, Paris/Charles de Gaulle, Amsterdam, London/Heathrow, Munich, Zurich, and Frankfurt). Laboratory simulation experiments on more advanced capabilities such as Taxi Conformance Monitoring (MITRE) have been performed. European development is being accomplished via SESAR Work </w:t>
      </w:r>
      <w:proofErr w:type="spellStart"/>
      <w:r>
        <w:t>Pacckage</w:t>
      </w:r>
      <w:proofErr w:type="spellEnd"/>
      <w:r>
        <w:t xml:space="preserve"> 6, EUROCONTROL, and others. Deployment in the United States of initial capabilities is slated for the 2018 timeframe.</w:t>
      </w:r>
    </w:p>
    <w:p w:rsidR="00FC001F" w:rsidRDefault="00FC001F" w:rsidP="00B3452B">
      <w:pPr>
        <w:pStyle w:val="Heading3"/>
        <w:numPr>
          <w:ilvl w:val="2"/>
          <w:numId w:val="96"/>
        </w:numPr>
        <w:ind w:left="0" w:firstLine="0"/>
      </w:pPr>
      <w:r>
        <w:t>Enhanced Surface Traffic Management (A-SMGCS Level 4)</w:t>
      </w:r>
    </w:p>
    <w:p w:rsidR="00FC001F" w:rsidRDefault="00FC001F" w:rsidP="00FC001F">
      <w:r>
        <w:t>Collaborative Departure Scheduling is under research in the United States by the FAA, but has not yet undergone operational trials.  Laboratory simulation experiments on more advanced capabilities such as Taxi Route Guidance (NASA) have been performed.  Other areas such as management of aerodrome surface operations by trajectory are still under concept formulation. Operational deployment in the United States of capabilities is slated for beyond 2018.</w:t>
      </w:r>
    </w:p>
    <w:p w:rsidR="00FC001F" w:rsidRDefault="00FC001F" w:rsidP="00FC001F">
      <w:pPr>
        <w:keepNext/>
        <w:keepLines/>
        <w:jc w:val="left"/>
        <w:rPr>
          <w:b/>
          <w:sz w:val="24"/>
        </w:rPr>
      </w:pPr>
      <w:r w:rsidRPr="004E72CC">
        <w:rPr>
          <w:b/>
          <w:sz w:val="24"/>
        </w:rPr>
        <w:t xml:space="preserve">8. </w:t>
      </w:r>
      <w:r w:rsidR="003916A6">
        <w:rPr>
          <w:b/>
          <w:sz w:val="24"/>
        </w:rPr>
        <w:tab/>
      </w:r>
      <w:r w:rsidRPr="004E72CC">
        <w:rPr>
          <w:b/>
          <w:sz w:val="24"/>
        </w:rPr>
        <w:t>Reference Documents</w:t>
      </w:r>
    </w:p>
    <w:p w:rsidR="003916A6" w:rsidRPr="003916A6" w:rsidRDefault="003916A6" w:rsidP="00FF567C">
      <w:pPr>
        <w:pStyle w:val="ListParagraph"/>
        <w:keepNext/>
        <w:keepLines/>
        <w:numPr>
          <w:ilvl w:val="0"/>
          <w:numId w:val="378"/>
        </w:numPr>
        <w:jc w:val="left"/>
        <w:rPr>
          <w:b/>
          <w:vanish/>
          <w:szCs w:val="20"/>
        </w:rPr>
      </w:pPr>
    </w:p>
    <w:p w:rsidR="003916A6" w:rsidRPr="003916A6" w:rsidRDefault="003916A6" w:rsidP="00FF567C">
      <w:pPr>
        <w:pStyle w:val="ListParagraph"/>
        <w:keepNext/>
        <w:keepLines/>
        <w:numPr>
          <w:ilvl w:val="0"/>
          <w:numId w:val="378"/>
        </w:numPr>
        <w:jc w:val="left"/>
        <w:rPr>
          <w:b/>
          <w:vanish/>
          <w:szCs w:val="20"/>
        </w:rPr>
      </w:pPr>
    </w:p>
    <w:p w:rsidR="003916A6" w:rsidRPr="003916A6" w:rsidRDefault="003916A6" w:rsidP="00FF567C">
      <w:pPr>
        <w:pStyle w:val="ListParagraph"/>
        <w:keepNext/>
        <w:keepLines/>
        <w:numPr>
          <w:ilvl w:val="0"/>
          <w:numId w:val="378"/>
        </w:numPr>
        <w:jc w:val="left"/>
        <w:rPr>
          <w:b/>
          <w:vanish/>
          <w:szCs w:val="20"/>
        </w:rPr>
      </w:pPr>
    </w:p>
    <w:p w:rsidR="003916A6" w:rsidRPr="003916A6" w:rsidRDefault="003916A6" w:rsidP="00FF567C">
      <w:pPr>
        <w:pStyle w:val="ListParagraph"/>
        <w:keepNext/>
        <w:keepLines/>
        <w:numPr>
          <w:ilvl w:val="0"/>
          <w:numId w:val="378"/>
        </w:numPr>
        <w:jc w:val="left"/>
        <w:rPr>
          <w:b/>
          <w:vanish/>
          <w:szCs w:val="20"/>
        </w:rPr>
      </w:pPr>
    </w:p>
    <w:p w:rsidR="003916A6" w:rsidRPr="003916A6" w:rsidRDefault="003916A6" w:rsidP="00FF567C">
      <w:pPr>
        <w:pStyle w:val="ListParagraph"/>
        <w:keepNext/>
        <w:keepLines/>
        <w:numPr>
          <w:ilvl w:val="0"/>
          <w:numId w:val="378"/>
        </w:numPr>
        <w:jc w:val="left"/>
        <w:rPr>
          <w:b/>
          <w:vanish/>
          <w:szCs w:val="20"/>
        </w:rPr>
      </w:pPr>
    </w:p>
    <w:p w:rsidR="003916A6" w:rsidRPr="003916A6" w:rsidRDefault="003916A6" w:rsidP="00FF567C">
      <w:pPr>
        <w:pStyle w:val="ListParagraph"/>
        <w:keepNext/>
        <w:keepLines/>
        <w:numPr>
          <w:ilvl w:val="0"/>
          <w:numId w:val="378"/>
        </w:numPr>
        <w:jc w:val="left"/>
        <w:rPr>
          <w:b/>
          <w:vanish/>
          <w:szCs w:val="20"/>
        </w:rPr>
      </w:pPr>
    </w:p>
    <w:p w:rsidR="003916A6" w:rsidRPr="003916A6" w:rsidRDefault="003916A6" w:rsidP="00FF567C">
      <w:pPr>
        <w:pStyle w:val="ListParagraph"/>
        <w:keepNext/>
        <w:keepLines/>
        <w:numPr>
          <w:ilvl w:val="0"/>
          <w:numId w:val="378"/>
        </w:numPr>
        <w:jc w:val="left"/>
        <w:rPr>
          <w:b/>
          <w:vanish/>
          <w:szCs w:val="20"/>
        </w:rPr>
      </w:pPr>
    </w:p>
    <w:p w:rsidR="00FC001F" w:rsidRPr="003916A6" w:rsidRDefault="00FC001F" w:rsidP="00FF567C">
      <w:pPr>
        <w:pStyle w:val="ListParagraph"/>
        <w:keepNext/>
        <w:keepLines/>
        <w:numPr>
          <w:ilvl w:val="1"/>
          <w:numId w:val="378"/>
        </w:numPr>
        <w:ind w:left="274" w:firstLine="0"/>
        <w:jc w:val="left"/>
        <w:rPr>
          <w:b/>
          <w:sz w:val="22"/>
          <w:szCs w:val="22"/>
        </w:rPr>
      </w:pPr>
      <w:r w:rsidRPr="003916A6">
        <w:rPr>
          <w:b/>
          <w:sz w:val="22"/>
          <w:szCs w:val="22"/>
        </w:rPr>
        <w:t>Standards</w:t>
      </w:r>
    </w:p>
    <w:p w:rsidR="00FC001F" w:rsidRDefault="00FC001F" w:rsidP="003916A6">
      <w:pPr>
        <w:keepNext/>
        <w:keepLines/>
        <w:numPr>
          <w:ilvl w:val="0"/>
          <w:numId w:val="77"/>
        </w:numPr>
        <w:spacing w:after="0"/>
        <w:rPr>
          <w:rFonts w:ascii="Tahoma" w:hAnsi="Tahoma" w:cs="Tahoma"/>
          <w:color w:val="242424"/>
          <w:sz w:val="18"/>
          <w:szCs w:val="18"/>
        </w:rPr>
      </w:pPr>
      <w:r>
        <w:rPr>
          <w:szCs w:val="22"/>
        </w:rPr>
        <w:t xml:space="preserve">EUROCAE ED-100A / RTCA DO-258A, </w:t>
      </w:r>
      <w:r>
        <w:rPr>
          <w:rFonts w:ascii="Tahoma" w:hAnsi="Tahoma" w:cs="Tahoma"/>
          <w:color w:val="242424"/>
          <w:sz w:val="18"/>
          <w:szCs w:val="18"/>
        </w:rPr>
        <w:t>Interoperability Requirements for ATS Applications using ARINC 622 Data Communications</w:t>
      </w:r>
    </w:p>
    <w:p w:rsidR="00FC001F" w:rsidRDefault="00FC001F" w:rsidP="003916A6">
      <w:pPr>
        <w:keepNext/>
        <w:keepLines/>
        <w:numPr>
          <w:ilvl w:val="0"/>
          <w:numId w:val="77"/>
        </w:numPr>
        <w:spacing w:after="0"/>
        <w:rPr>
          <w:rFonts w:ascii="Tahoma" w:hAnsi="Tahoma" w:cs="Tahoma"/>
          <w:color w:val="242424"/>
          <w:sz w:val="18"/>
          <w:szCs w:val="18"/>
        </w:rPr>
      </w:pPr>
      <w:r>
        <w:rPr>
          <w:szCs w:val="22"/>
        </w:rPr>
        <w:t>EUROCAE ED-110 / RTCA DO-280, Interoperability Requirements Standard for Aeronautical Telecommunication Network Baseline 1 (</w:t>
      </w:r>
      <w:proofErr w:type="spellStart"/>
      <w:r>
        <w:rPr>
          <w:szCs w:val="22"/>
        </w:rPr>
        <w:t>Interop</w:t>
      </w:r>
      <w:proofErr w:type="spellEnd"/>
      <w:r>
        <w:rPr>
          <w:szCs w:val="22"/>
        </w:rPr>
        <w:t xml:space="preserve"> ATN B1)</w:t>
      </w:r>
      <w:r>
        <w:rPr>
          <w:rFonts w:ascii="Tahoma" w:hAnsi="Tahoma" w:cs="Tahoma"/>
          <w:color w:val="242424"/>
          <w:sz w:val="18"/>
          <w:szCs w:val="18"/>
        </w:rPr>
        <w:t xml:space="preserve"> </w:t>
      </w:r>
    </w:p>
    <w:p w:rsidR="00FC001F" w:rsidRDefault="00FC001F" w:rsidP="003916A6">
      <w:pPr>
        <w:keepNext/>
        <w:keepLines/>
        <w:numPr>
          <w:ilvl w:val="0"/>
          <w:numId w:val="77"/>
        </w:numPr>
        <w:spacing w:after="0"/>
        <w:rPr>
          <w:szCs w:val="22"/>
        </w:rPr>
      </w:pPr>
      <w:r>
        <w:rPr>
          <w:szCs w:val="22"/>
        </w:rPr>
        <w:t>EUROCAE ED-120 / RTCA DO-290, Safety and Performance Requirements Standard For Initial Air Traffic Data Link Services In Continental Airspace (SPR IC)</w:t>
      </w:r>
    </w:p>
    <w:p w:rsidR="00FC001F" w:rsidRDefault="00FC001F" w:rsidP="003916A6">
      <w:pPr>
        <w:keepNext/>
        <w:keepLines/>
        <w:numPr>
          <w:ilvl w:val="0"/>
          <w:numId w:val="77"/>
        </w:numPr>
        <w:spacing w:after="0"/>
        <w:rPr>
          <w:szCs w:val="22"/>
        </w:rPr>
      </w:pPr>
      <w:r>
        <w:rPr>
          <w:szCs w:val="22"/>
        </w:rPr>
        <w:t>EUROCAE ED-122 / RTCA DO-306, Safety and Performance Standard for Air Traffic Data Link Services in Oceanic and Remote Airspace (Oceanic SPR Standard)</w:t>
      </w:r>
    </w:p>
    <w:p w:rsidR="00FC001F" w:rsidRDefault="00FC001F" w:rsidP="003916A6">
      <w:pPr>
        <w:numPr>
          <w:ilvl w:val="0"/>
          <w:numId w:val="77"/>
        </w:numPr>
        <w:spacing w:after="0"/>
        <w:rPr>
          <w:szCs w:val="22"/>
        </w:rPr>
      </w:pPr>
      <w:r>
        <w:rPr>
          <w:szCs w:val="22"/>
        </w:rPr>
        <w:t xml:space="preserve">EUROCAE ED-154 / RTCA DO-305, Future Air Navigation System 1/A – Aeronautical Telecommunication Network Interoperability Standard (FANS 1/A – ATN B1 </w:t>
      </w:r>
      <w:proofErr w:type="spellStart"/>
      <w:r>
        <w:rPr>
          <w:szCs w:val="22"/>
        </w:rPr>
        <w:t>Interop</w:t>
      </w:r>
      <w:proofErr w:type="spellEnd"/>
      <w:r>
        <w:rPr>
          <w:szCs w:val="22"/>
        </w:rPr>
        <w:t xml:space="preserve"> Standard)</w:t>
      </w:r>
    </w:p>
    <w:p w:rsidR="00FC001F" w:rsidRPr="00CA0932" w:rsidRDefault="00FC001F" w:rsidP="003916A6">
      <w:pPr>
        <w:numPr>
          <w:ilvl w:val="0"/>
          <w:numId w:val="77"/>
        </w:numPr>
        <w:suppressAutoHyphens/>
        <w:spacing w:after="0" w:line="276" w:lineRule="auto"/>
        <w:jc w:val="left"/>
        <w:rPr>
          <w:b/>
          <w:szCs w:val="20"/>
        </w:rPr>
      </w:pPr>
      <w:r>
        <w:t>EUROCAE WG78/RTCA SC214 Safety and Performance requirements and Interoperability requirements.</w:t>
      </w:r>
    </w:p>
    <w:p w:rsidR="00FC001F" w:rsidRPr="008464A9" w:rsidRDefault="00FC001F" w:rsidP="00FC001F">
      <w:pPr>
        <w:suppressAutoHyphens/>
        <w:spacing w:after="0" w:line="276" w:lineRule="auto"/>
        <w:ind w:left="720"/>
        <w:jc w:val="left"/>
        <w:rPr>
          <w:b/>
          <w:szCs w:val="20"/>
        </w:rPr>
      </w:pPr>
    </w:p>
    <w:p w:rsidR="00FC001F" w:rsidRPr="003916A6" w:rsidRDefault="00FC001F" w:rsidP="00FF567C">
      <w:pPr>
        <w:pStyle w:val="ListParagraph"/>
        <w:numPr>
          <w:ilvl w:val="1"/>
          <w:numId w:val="378"/>
        </w:numPr>
        <w:tabs>
          <w:tab w:val="clear" w:pos="720"/>
        </w:tabs>
        <w:ind w:left="274" w:firstLine="0"/>
        <w:jc w:val="left"/>
        <w:rPr>
          <w:b/>
          <w:sz w:val="22"/>
          <w:szCs w:val="22"/>
        </w:rPr>
      </w:pPr>
      <w:r w:rsidRPr="003916A6">
        <w:rPr>
          <w:b/>
          <w:sz w:val="22"/>
          <w:szCs w:val="22"/>
        </w:rPr>
        <w:t>Procedures</w:t>
      </w:r>
    </w:p>
    <w:p w:rsidR="00FC001F" w:rsidRDefault="00FC001F" w:rsidP="00FC001F">
      <w:pPr>
        <w:ind w:firstLine="720"/>
        <w:jc w:val="left"/>
        <w:rPr>
          <w:b/>
          <w:szCs w:val="20"/>
        </w:rPr>
      </w:pPr>
      <w:r>
        <w:rPr>
          <w:szCs w:val="20"/>
        </w:rPr>
        <w:t>To be determined.</w:t>
      </w:r>
    </w:p>
    <w:p w:rsidR="00FC001F" w:rsidRPr="003916A6" w:rsidRDefault="00FC001F" w:rsidP="00FF567C">
      <w:pPr>
        <w:pStyle w:val="ListParagraph"/>
        <w:numPr>
          <w:ilvl w:val="1"/>
          <w:numId w:val="378"/>
        </w:numPr>
        <w:tabs>
          <w:tab w:val="clear" w:pos="720"/>
        </w:tabs>
        <w:ind w:left="274" w:firstLine="0"/>
        <w:jc w:val="left"/>
        <w:rPr>
          <w:szCs w:val="20"/>
        </w:rPr>
      </w:pPr>
      <w:r w:rsidRPr="003916A6">
        <w:rPr>
          <w:b/>
          <w:szCs w:val="20"/>
        </w:rPr>
        <w:t>Guidance Material</w:t>
      </w:r>
    </w:p>
    <w:p w:rsidR="00FC001F" w:rsidRDefault="00FC001F" w:rsidP="001B44F6">
      <w:pPr>
        <w:numPr>
          <w:ilvl w:val="0"/>
          <w:numId w:val="77"/>
        </w:numPr>
        <w:suppressAutoHyphens/>
        <w:spacing w:after="0" w:line="276" w:lineRule="auto"/>
        <w:jc w:val="left"/>
      </w:pPr>
      <w:r>
        <w:t xml:space="preserve">ICAO Doc 9694, </w:t>
      </w:r>
      <w:r w:rsidRPr="00EB24A4">
        <w:rPr>
          <w:rFonts w:ascii="Verdana" w:hAnsi="Verdana" w:cs="Arial"/>
          <w:i/>
          <w:iCs/>
          <w:color w:val="484A4C"/>
          <w:szCs w:val="20"/>
        </w:rPr>
        <w:t>Manual of Air Traffic Services Data Link Applications</w:t>
      </w:r>
      <w:r>
        <w:rPr>
          <w:rFonts w:ascii="Verdana" w:hAnsi="Verdana" w:cs="Arial"/>
          <w:i/>
          <w:iCs/>
          <w:color w:val="484A4C"/>
          <w:szCs w:val="20"/>
        </w:rPr>
        <w:t>;</w:t>
      </w:r>
    </w:p>
    <w:p w:rsidR="00FC001F" w:rsidRDefault="00FC001F" w:rsidP="001B44F6">
      <w:pPr>
        <w:numPr>
          <w:ilvl w:val="0"/>
          <w:numId w:val="77"/>
        </w:numPr>
        <w:suppressAutoHyphens/>
        <w:spacing w:after="0" w:line="276" w:lineRule="auto"/>
        <w:jc w:val="left"/>
      </w:pPr>
      <w:r>
        <w:t xml:space="preserve">ICAO Doc 9830, </w:t>
      </w:r>
      <w:r w:rsidRPr="0055613D">
        <w:rPr>
          <w:i/>
          <w:iCs/>
        </w:rPr>
        <w:t>Advanced Surface Movement Guidance and Control Systems (A-SMGCS) Manual</w:t>
      </w:r>
      <w:r>
        <w:rPr>
          <w:i/>
          <w:iCs/>
        </w:rPr>
        <w:t>;</w:t>
      </w:r>
    </w:p>
    <w:p w:rsidR="00FC001F" w:rsidRDefault="00FC001F" w:rsidP="00FF567C">
      <w:pPr>
        <w:pStyle w:val="Heading2"/>
        <w:numPr>
          <w:ilvl w:val="1"/>
          <w:numId w:val="378"/>
        </w:numPr>
        <w:tabs>
          <w:tab w:val="clear" w:pos="720"/>
        </w:tabs>
        <w:spacing w:before="0"/>
        <w:ind w:left="274" w:firstLine="0"/>
      </w:pPr>
      <w:r>
        <w:t>Approval Documents</w:t>
      </w:r>
    </w:p>
    <w:p w:rsidR="00FC001F" w:rsidRDefault="00FC001F" w:rsidP="001B44F6">
      <w:pPr>
        <w:numPr>
          <w:ilvl w:val="0"/>
          <w:numId w:val="77"/>
        </w:numPr>
        <w:suppressAutoHyphens/>
        <w:spacing w:after="0" w:line="276" w:lineRule="auto"/>
        <w:jc w:val="left"/>
      </w:pPr>
      <w:r>
        <w:t xml:space="preserve">FAA </w:t>
      </w:r>
      <w:r>
        <w:rPr>
          <w:szCs w:val="22"/>
        </w:rPr>
        <w:t xml:space="preserve">Advisory Circular, </w:t>
      </w:r>
      <w:r>
        <w:t>AC120-28D Criteria for Approval of Category III Weather Minima for Take-off, Landing, and Rollout</w:t>
      </w:r>
    </w:p>
    <w:p w:rsidR="00FC001F" w:rsidRDefault="00FC001F" w:rsidP="001B44F6">
      <w:pPr>
        <w:numPr>
          <w:ilvl w:val="0"/>
          <w:numId w:val="77"/>
        </w:numPr>
        <w:suppressAutoHyphens/>
        <w:spacing w:after="0" w:line="276" w:lineRule="auto"/>
        <w:jc w:val="left"/>
      </w:pPr>
      <w:r>
        <w:t xml:space="preserve">FAA </w:t>
      </w:r>
      <w:r>
        <w:rPr>
          <w:szCs w:val="22"/>
        </w:rPr>
        <w:t xml:space="preserve">Advisory Circular, </w:t>
      </w:r>
      <w:r>
        <w:t>AC120-57A Surface Movement Guidance and Control System</w:t>
      </w:r>
    </w:p>
    <w:p w:rsidR="003916A6" w:rsidRDefault="003916A6" w:rsidP="00274640"/>
    <w:p w:rsidR="00274640" w:rsidRPr="003916A6" w:rsidRDefault="00274640" w:rsidP="003916A6">
      <w:pPr>
        <w:ind w:firstLine="360"/>
        <w:rPr>
          <w:b/>
          <w:bCs/>
        </w:rPr>
      </w:pPr>
      <w:r w:rsidRPr="003916A6">
        <w:rPr>
          <w:b/>
          <w:bCs/>
        </w:rPr>
        <w:t xml:space="preserve">New updates and material is needed for the following: </w:t>
      </w:r>
    </w:p>
    <w:p w:rsidR="00274640" w:rsidRPr="006F328B" w:rsidRDefault="00274640" w:rsidP="00B3452B">
      <w:pPr>
        <w:pStyle w:val="ListParagraph"/>
        <w:numPr>
          <w:ilvl w:val="0"/>
          <w:numId w:val="175"/>
        </w:numPr>
        <w:spacing w:after="0"/>
        <w:ind w:left="720"/>
      </w:pPr>
      <w:r w:rsidRPr="002B6405">
        <w:t>Initial and Enhanced A-SMGCS / Surface Traffic Management Automation</w:t>
      </w:r>
      <w:r>
        <w:t>;</w:t>
      </w:r>
    </w:p>
    <w:p w:rsidR="00274640" w:rsidRPr="006F328B" w:rsidRDefault="00274640" w:rsidP="00B3452B">
      <w:pPr>
        <w:pStyle w:val="ListParagraph"/>
        <w:numPr>
          <w:ilvl w:val="0"/>
          <w:numId w:val="175"/>
        </w:numPr>
        <w:spacing w:after="0"/>
        <w:ind w:left="720"/>
      </w:pPr>
      <w:r w:rsidRPr="002B6405">
        <w:t>Communication standards with Air Traffic Flow Management and Airspace User and/or Aerodrome Operators (aggregate collaboration on schedule, (integration of arrival, surface, and departure schedules)</w:t>
      </w:r>
      <w:r>
        <w:t>;</w:t>
      </w:r>
    </w:p>
    <w:p w:rsidR="00274640" w:rsidRPr="006F328B" w:rsidRDefault="00274640" w:rsidP="00B3452B">
      <w:pPr>
        <w:pStyle w:val="ListParagraph"/>
        <w:numPr>
          <w:ilvl w:val="0"/>
          <w:numId w:val="175"/>
        </w:numPr>
        <w:spacing w:after="0"/>
        <w:ind w:left="720"/>
      </w:pPr>
      <w:r w:rsidRPr="002B6405">
        <w:t>Data Link Communications</w:t>
      </w:r>
      <w:r>
        <w:t>;</w:t>
      </w:r>
    </w:p>
    <w:p w:rsidR="00274640" w:rsidRDefault="00274640" w:rsidP="00B3452B">
      <w:pPr>
        <w:pStyle w:val="ListParagraph"/>
        <w:numPr>
          <w:ilvl w:val="0"/>
          <w:numId w:val="175"/>
        </w:numPr>
        <w:spacing w:after="0"/>
        <w:ind w:left="720"/>
      </w:pPr>
      <w:r w:rsidRPr="002B6405">
        <w:t>Flight Deck Taxi Trajectory Guidance</w:t>
      </w:r>
      <w:r>
        <w:t>;</w:t>
      </w:r>
    </w:p>
    <w:p w:rsidR="00274640" w:rsidRDefault="00274640" w:rsidP="00B3452B">
      <w:pPr>
        <w:pStyle w:val="ListParagraph"/>
        <w:numPr>
          <w:ilvl w:val="0"/>
          <w:numId w:val="175"/>
        </w:numPr>
        <w:spacing w:after="0"/>
        <w:ind w:left="720"/>
      </w:pPr>
      <w:r w:rsidRPr="002B6405">
        <w:t>Flight Deck Synthetic Vision Systems (RTCA SC-213/EUROCAE WG-79)</w:t>
      </w:r>
      <w:r w:rsidR="003916A6">
        <w:t>.</w:t>
      </w:r>
    </w:p>
    <w:p w:rsidR="003916A6" w:rsidRDefault="003916A6" w:rsidP="003916A6">
      <w:pPr>
        <w:spacing w:after="0"/>
      </w:pPr>
    </w:p>
    <w:p w:rsidR="003916A6" w:rsidRDefault="003916A6" w:rsidP="003916A6">
      <w:pPr>
        <w:spacing w:after="0"/>
      </w:pPr>
    </w:p>
    <w:p w:rsidR="00274640" w:rsidRDefault="00274640" w:rsidP="00274640">
      <w:pPr>
        <w:suppressAutoHyphens/>
        <w:spacing w:after="0" w:line="276" w:lineRule="auto"/>
        <w:ind w:left="360"/>
        <w:jc w:val="left"/>
      </w:pPr>
    </w:p>
    <w:p w:rsidR="00465390" w:rsidRPr="00C41AFE" w:rsidRDefault="00465390" w:rsidP="00717105">
      <w:pPr>
        <w:suppressAutoHyphens/>
        <w:spacing w:after="0" w:line="276" w:lineRule="auto"/>
        <w:ind w:left="720"/>
        <w:jc w:val="left"/>
      </w:pPr>
    </w:p>
    <w:p w:rsidR="00DD053E" w:rsidRPr="00C41AFE" w:rsidRDefault="00DD053E" w:rsidP="00465390"/>
    <w:p w:rsidR="00DD053E" w:rsidRDefault="00DD053E" w:rsidP="00DD053E">
      <w:pPr>
        <w:jc w:val="center"/>
      </w:pPr>
    </w:p>
    <w:p w:rsidR="00742175" w:rsidRDefault="00742175" w:rsidP="00DD053E">
      <w:pPr>
        <w:tabs>
          <w:tab w:val="left" w:pos="3727"/>
        </w:tabs>
        <w:jc w:val="center"/>
        <w:sectPr w:rsidR="00742175" w:rsidSect="00C569A6">
          <w:headerReference w:type="default" r:id="rId41"/>
          <w:pgSz w:w="11907" w:h="16840" w:code="9"/>
          <w:pgMar w:top="1418" w:right="1134" w:bottom="1418" w:left="1134" w:header="720" w:footer="720" w:gutter="0"/>
          <w:cols w:space="708"/>
          <w:noEndnote/>
          <w:docGrid w:linePitch="272"/>
        </w:sectPr>
      </w:pPr>
    </w:p>
    <w:p w:rsidR="00DD053E" w:rsidRPr="00A65006" w:rsidRDefault="00DD053E" w:rsidP="00DD053E"/>
    <w:p w:rsidR="00DD053E" w:rsidRDefault="00DD053E" w:rsidP="00DD053E"/>
    <w:p w:rsidR="00DD053E" w:rsidRDefault="00DD053E" w:rsidP="00DD053E"/>
    <w:p w:rsidR="00DD053E" w:rsidRDefault="00DD053E" w:rsidP="00DD053E"/>
    <w:p w:rsidR="00DD053E" w:rsidRDefault="00DD053E" w:rsidP="00DD053E"/>
    <w:p w:rsidR="00DD053E" w:rsidRDefault="00DD053E" w:rsidP="00DD053E"/>
    <w:p w:rsidR="00DD053E" w:rsidRDefault="00DD053E" w:rsidP="00DD053E"/>
    <w:p w:rsidR="00DD053E" w:rsidRDefault="00DD053E" w:rsidP="00DD053E"/>
    <w:p w:rsidR="00DD053E" w:rsidRDefault="00DD053E" w:rsidP="00DD053E"/>
    <w:p w:rsidR="00DD053E" w:rsidRDefault="00DD053E" w:rsidP="00DD053E"/>
    <w:p w:rsidR="00DD053E" w:rsidRPr="00CF1624" w:rsidRDefault="00DD053E" w:rsidP="00DD053E">
      <w:pPr>
        <w:jc w:val="center"/>
      </w:pPr>
      <w:r w:rsidRPr="00953CEE">
        <w:rPr>
          <w:bCs/>
          <w:sz w:val="32"/>
        </w:rPr>
        <w:t>This Page Intentionally Left Blank</w:t>
      </w:r>
    </w:p>
    <w:p w:rsidR="00DD053E" w:rsidRDefault="00DD053E" w:rsidP="00DD053E">
      <w:r>
        <w:br/>
      </w:r>
    </w:p>
    <w:p w:rsidR="007D4E59" w:rsidRDefault="007D4E59" w:rsidP="001D7BC6">
      <w:pPr>
        <w:spacing w:after="0"/>
        <w:jc w:val="left"/>
        <w:rPr>
          <w:b/>
          <w:sz w:val="32"/>
        </w:rPr>
        <w:sectPr w:rsidR="007D4E59" w:rsidSect="00C569A6">
          <w:headerReference w:type="default" r:id="rId42"/>
          <w:pgSz w:w="11907" w:h="16840" w:code="9"/>
          <w:pgMar w:top="1418" w:right="1134" w:bottom="1418" w:left="1134" w:header="720" w:footer="720" w:gutter="0"/>
          <w:cols w:space="708"/>
          <w:noEndnote/>
          <w:docGrid w:linePitch="272"/>
        </w:sectPr>
      </w:pPr>
    </w:p>
    <w:p w:rsidR="007D4E59" w:rsidRDefault="007D4E59" w:rsidP="007D4E59">
      <w:pPr>
        <w:jc w:val="left"/>
        <w:rPr>
          <w:bCs/>
          <w:sz w:val="32"/>
        </w:rPr>
      </w:pPr>
    </w:p>
    <w:p w:rsidR="007D4E59" w:rsidRDefault="007D4E59" w:rsidP="007D4E59">
      <w:pPr>
        <w:jc w:val="left"/>
        <w:rPr>
          <w:bCs/>
          <w:sz w:val="32"/>
        </w:rPr>
      </w:pPr>
    </w:p>
    <w:p w:rsidR="007D4E59" w:rsidRDefault="007D4E59" w:rsidP="007D4E59">
      <w:pPr>
        <w:jc w:val="left"/>
        <w:rPr>
          <w:bCs/>
          <w:sz w:val="32"/>
        </w:rPr>
      </w:pPr>
    </w:p>
    <w:p w:rsidR="007D4E59" w:rsidRDefault="007D4E59" w:rsidP="007D4E59">
      <w:pPr>
        <w:jc w:val="left"/>
        <w:rPr>
          <w:bCs/>
          <w:sz w:val="32"/>
        </w:rPr>
      </w:pPr>
    </w:p>
    <w:p w:rsidR="007D4E59" w:rsidRDefault="007D4E59" w:rsidP="007D4E59">
      <w:pPr>
        <w:jc w:val="left"/>
        <w:rPr>
          <w:bCs/>
          <w:sz w:val="32"/>
        </w:rPr>
      </w:pPr>
    </w:p>
    <w:p w:rsidR="007D4E59" w:rsidRDefault="007D4E59" w:rsidP="007D4E59">
      <w:pPr>
        <w:jc w:val="left"/>
        <w:rPr>
          <w:bCs/>
          <w:sz w:val="32"/>
        </w:rPr>
      </w:pPr>
    </w:p>
    <w:p w:rsidR="007D4E59" w:rsidRPr="0092528F" w:rsidRDefault="007D4E59" w:rsidP="00B45417">
      <w:pPr>
        <w:pStyle w:val="PerformanceImprovementAreas"/>
      </w:pPr>
      <w:bookmarkStart w:id="39" w:name="_Toc319493913"/>
      <w:r w:rsidRPr="0092528F">
        <w:t>Performance Improvement Area 1: Greener Airports</w:t>
      </w:r>
      <w:bookmarkEnd w:id="39"/>
    </w:p>
    <w:p w:rsidR="007D4E59" w:rsidRDefault="007D4E59" w:rsidP="007D4E59">
      <w:pPr>
        <w:jc w:val="left"/>
        <w:rPr>
          <w:b/>
          <w:i/>
          <w:iCs/>
          <w:sz w:val="28"/>
          <w:szCs w:val="28"/>
        </w:rPr>
      </w:pPr>
    </w:p>
    <w:p w:rsidR="007D4E59" w:rsidRDefault="007D4E59" w:rsidP="00DE463F">
      <w:pPr>
        <w:pStyle w:val="Thread"/>
        <w:rPr>
          <w:bCs/>
        </w:rPr>
        <w:sectPr w:rsidR="007D4E59" w:rsidSect="00C569A6">
          <w:headerReference w:type="default" r:id="rId43"/>
          <w:pgSz w:w="11907" w:h="16840" w:code="9"/>
          <w:pgMar w:top="1418" w:right="1134" w:bottom="1418" w:left="1134" w:header="720" w:footer="720" w:gutter="0"/>
          <w:cols w:space="708"/>
          <w:noEndnote/>
          <w:docGrid w:linePitch="272"/>
        </w:sectPr>
      </w:pPr>
      <w:bookmarkStart w:id="40" w:name="_Toc319493914"/>
      <w:r w:rsidRPr="0092528F">
        <w:t xml:space="preserve">Thread: </w:t>
      </w:r>
      <w:r>
        <w:t xml:space="preserve">Airport </w:t>
      </w:r>
      <w:hyperlink w:anchor="CDM" w:history="1">
        <w:r w:rsidRPr="0018710A">
          <w:rPr>
            <w:rStyle w:val="Hyperlink"/>
          </w:rPr>
          <w:t>C</w:t>
        </w:r>
        <w:r w:rsidR="00DE463F">
          <w:rPr>
            <w:rStyle w:val="Hyperlink"/>
          </w:rPr>
          <w:t>ollaborative Decision Making</w:t>
        </w:r>
        <w:bookmarkEnd w:id="40"/>
      </w:hyperlink>
      <w:r w:rsidRPr="0092528F">
        <w:rPr>
          <w:bCs/>
        </w:rPr>
        <w:t xml:space="preserve"> </w:t>
      </w:r>
    </w:p>
    <w:p w:rsidR="007D4E59" w:rsidRDefault="007D4E59" w:rsidP="007D4E59">
      <w:pPr>
        <w:jc w:val="left"/>
        <w:rPr>
          <w:bCs/>
          <w:sz w:val="28"/>
          <w:szCs w:val="28"/>
        </w:rPr>
      </w:pPr>
    </w:p>
    <w:p w:rsidR="007D4E59" w:rsidRPr="00E73286" w:rsidRDefault="007D4E59" w:rsidP="007D4E59"/>
    <w:p w:rsidR="007D4E59" w:rsidRPr="00A65006" w:rsidRDefault="007D4E59" w:rsidP="007D4E59"/>
    <w:p w:rsidR="007D4E59" w:rsidRDefault="007D4E59" w:rsidP="007D4E59"/>
    <w:p w:rsidR="007D4E59" w:rsidRDefault="007D4E59" w:rsidP="007D4E59"/>
    <w:p w:rsidR="007D4E59" w:rsidRDefault="007D4E59" w:rsidP="007D4E59"/>
    <w:p w:rsidR="007D4E59" w:rsidRDefault="007D4E59" w:rsidP="007D4E59"/>
    <w:p w:rsidR="007D4E59" w:rsidRDefault="007D4E59" w:rsidP="007D4E59"/>
    <w:p w:rsidR="007D4E59" w:rsidRDefault="007D4E59" w:rsidP="007D4E59"/>
    <w:p w:rsidR="007D4E59" w:rsidRDefault="007D4E59" w:rsidP="007D4E59"/>
    <w:p w:rsidR="007D4E59" w:rsidRDefault="007D4E59" w:rsidP="007D4E59"/>
    <w:p w:rsidR="007D4E59" w:rsidRDefault="007D4E59" w:rsidP="007D4E59"/>
    <w:p w:rsidR="007D4E59" w:rsidRPr="00CF1624" w:rsidRDefault="007D4E59" w:rsidP="007D4E59">
      <w:pPr>
        <w:jc w:val="center"/>
      </w:pPr>
      <w:r w:rsidRPr="00953CEE">
        <w:rPr>
          <w:bCs/>
          <w:sz w:val="32"/>
        </w:rPr>
        <w:t>This Page Intentionally Left Blank</w:t>
      </w:r>
    </w:p>
    <w:p w:rsidR="00DD053E" w:rsidRDefault="00DD053E" w:rsidP="001D7BC6">
      <w:pPr>
        <w:spacing w:after="0"/>
        <w:jc w:val="left"/>
        <w:rPr>
          <w:b/>
          <w:sz w:val="32"/>
        </w:rPr>
        <w:sectPr w:rsidR="00DD053E" w:rsidSect="00C569A6">
          <w:pgSz w:w="11907" w:h="16840" w:code="9"/>
          <w:pgMar w:top="1418" w:right="1134" w:bottom="1418" w:left="1134" w:header="720" w:footer="720" w:gutter="0"/>
          <w:cols w:space="708"/>
          <w:noEndnote/>
          <w:docGrid w:linePitch="272"/>
        </w:sectPr>
      </w:pPr>
    </w:p>
    <w:p w:rsidR="001D7BC6" w:rsidRDefault="001D7BC6" w:rsidP="00B45417">
      <w:pPr>
        <w:pStyle w:val="Modules"/>
      </w:pPr>
      <w:bookmarkStart w:id="41" w:name="_Toc319493915"/>
      <w:r w:rsidRPr="004E07CE">
        <w:t xml:space="preserve">Module N° </w:t>
      </w:r>
      <w:bookmarkStart w:id="42" w:name="B080"/>
      <w:r w:rsidRPr="00265F5B">
        <w:t>B</w:t>
      </w:r>
      <w:r>
        <w:t>0-</w:t>
      </w:r>
      <w:r w:rsidRPr="00265F5B">
        <w:t>80</w:t>
      </w:r>
      <w:bookmarkEnd w:id="42"/>
      <w:r w:rsidRPr="00265F5B">
        <w:t xml:space="preserve">: </w:t>
      </w:r>
      <w:r w:rsidRPr="00E67137">
        <w:t>Improved Airport Operations through A</w:t>
      </w:r>
      <w:r>
        <w:t>irport</w:t>
      </w:r>
      <w:r w:rsidRPr="00E67137">
        <w:t>-</w:t>
      </w:r>
      <w:hyperlink w:anchor="CDM" w:history="1">
        <w:r w:rsidRPr="0018710A">
          <w:rPr>
            <w:rStyle w:val="Hyperlink"/>
          </w:rPr>
          <w:t>CDM</w:t>
        </w:r>
        <w:bookmarkEnd w:id="41"/>
      </w:hyperlink>
    </w:p>
    <w:p w:rsidR="001D7BC6" w:rsidRDefault="001D7BC6" w:rsidP="001D7BC6">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1D7BC6" w:rsidRPr="00500CD2" w:rsidTr="00C378C9">
        <w:tc>
          <w:tcPr>
            <w:tcW w:w="2802" w:type="dxa"/>
            <w:shd w:val="clear" w:color="auto" w:fill="auto"/>
          </w:tcPr>
          <w:p w:rsidR="001D7BC6" w:rsidRPr="00500CD2" w:rsidRDefault="001D7BC6" w:rsidP="00C378C9">
            <w:pPr>
              <w:rPr>
                <w:b/>
                <w:szCs w:val="20"/>
              </w:rPr>
            </w:pPr>
            <w:r w:rsidRPr="00500CD2">
              <w:rPr>
                <w:b/>
                <w:szCs w:val="20"/>
              </w:rPr>
              <w:t>Summary</w:t>
            </w:r>
          </w:p>
        </w:tc>
        <w:tc>
          <w:tcPr>
            <w:tcW w:w="7087" w:type="dxa"/>
            <w:gridSpan w:val="2"/>
            <w:shd w:val="clear" w:color="auto" w:fill="auto"/>
          </w:tcPr>
          <w:p w:rsidR="001D7BC6" w:rsidRPr="00945CC8" w:rsidRDefault="00B65393" w:rsidP="00B65393">
            <w:pPr>
              <w:rPr>
                <w:szCs w:val="22"/>
              </w:rPr>
            </w:pPr>
            <w:r>
              <w:t xml:space="preserve">To implement collaborative applications that will allow the sharing of surface operations data among the different stakeholders on the airport. This will improve surface traffic management reducing delays on movement &amp; manoeuvring areas and enhance safety, efficiency and situational awareness.  </w:t>
            </w:r>
          </w:p>
        </w:tc>
      </w:tr>
      <w:tr w:rsidR="001D7BC6" w:rsidRPr="00500CD2" w:rsidTr="00C378C9">
        <w:tc>
          <w:tcPr>
            <w:tcW w:w="2802" w:type="dxa"/>
            <w:shd w:val="clear" w:color="auto" w:fill="auto"/>
          </w:tcPr>
          <w:p w:rsidR="001D7BC6" w:rsidRPr="00500CD2" w:rsidRDefault="001D7BC6" w:rsidP="00C378C9">
            <w:pPr>
              <w:rPr>
                <w:b/>
                <w:szCs w:val="20"/>
              </w:rPr>
            </w:pPr>
            <w:r w:rsidRPr="00500CD2">
              <w:rPr>
                <w:b/>
                <w:szCs w:val="20"/>
              </w:rPr>
              <w:t>Main Performance Impact</w:t>
            </w:r>
          </w:p>
        </w:tc>
        <w:tc>
          <w:tcPr>
            <w:tcW w:w="7087" w:type="dxa"/>
            <w:gridSpan w:val="2"/>
            <w:shd w:val="clear" w:color="auto" w:fill="auto"/>
          </w:tcPr>
          <w:p w:rsidR="001D7BC6" w:rsidRPr="00945CC8" w:rsidRDefault="001D7BC6" w:rsidP="00C378C9">
            <w:pPr>
              <w:rPr>
                <w:szCs w:val="22"/>
              </w:rPr>
            </w:pPr>
            <w:r>
              <w:t xml:space="preserve">KPA-02 capacity; KPA-04 – Efficiency; KPA-05 – Environment; </w:t>
            </w:r>
          </w:p>
        </w:tc>
      </w:tr>
      <w:tr w:rsidR="001D7BC6" w:rsidRPr="00500CD2" w:rsidTr="00C378C9">
        <w:tc>
          <w:tcPr>
            <w:tcW w:w="2802" w:type="dxa"/>
            <w:shd w:val="clear" w:color="auto" w:fill="auto"/>
          </w:tcPr>
          <w:p w:rsidR="001D7BC6" w:rsidRPr="00500CD2" w:rsidRDefault="001D7BC6" w:rsidP="00C378C9">
            <w:pPr>
              <w:jc w:val="left"/>
              <w:rPr>
                <w:b/>
                <w:szCs w:val="20"/>
              </w:rPr>
            </w:pPr>
            <w:r>
              <w:rPr>
                <w:b/>
                <w:szCs w:val="20"/>
              </w:rPr>
              <w:t xml:space="preserve">Operating Environment/Phases of  Flight </w:t>
            </w:r>
          </w:p>
        </w:tc>
        <w:tc>
          <w:tcPr>
            <w:tcW w:w="7087" w:type="dxa"/>
            <w:gridSpan w:val="2"/>
            <w:shd w:val="clear" w:color="auto" w:fill="auto"/>
          </w:tcPr>
          <w:p w:rsidR="001D7BC6" w:rsidRPr="00945CC8" w:rsidRDefault="001D7BC6" w:rsidP="00C378C9">
            <w:pPr>
              <w:rPr>
                <w:szCs w:val="22"/>
              </w:rPr>
            </w:pPr>
            <w:r>
              <w:t>Aerodrome, Terminal</w:t>
            </w:r>
          </w:p>
        </w:tc>
      </w:tr>
      <w:tr w:rsidR="001D7BC6" w:rsidRPr="00500CD2" w:rsidTr="00C378C9">
        <w:tc>
          <w:tcPr>
            <w:tcW w:w="2802" w:type="dxa"/>
            <w:shd w:val="clear" w:color="auto" w:fill="auto"/>
          </w:tcPr>
          <w:p w:rsidR="001D7BC6" w:rsidRPr="00500CD2" w:rsidRDefault="001D7BC6" w:rsidP="00C378C9">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1D7BC6" w:rsidRPr="00945CC8" w:rsidRDefault="001D7BC6" w:rsidP="00C378C9">
            <w:pPr>
              <w:jc w:val="left"/>
              <w:rPr>
                <w:szCs w:val="22"/>
              </w:rPr>
            </w:pPr>
            <w:r>
              <w:t>Local for equipped/capable fleets and already established airport surface infrastructure.</w:t>
            </w:r>
          </w:p>
        </w:tc>
      </w:tr>
      <w:tr w:rsidR="001D7BC6" w:rsidRPr="00321716" w:rsidTr="00C378C9">
        <w:tc>
          <w:tcPr>
            <w:tcW w:w="2802" w:type="dxa"/>
            <w:shd w:val="clear" w:color="auto" w:fill="auto"/>
          </w:tcPr>
          <w:p w:rsidR="001D7BC6" w:rsidRPr="00500CD2" w:rsidRDefault="001D7BC6" w:rsidP="00C378C9">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1D7BC6" w:rsidRDefault="001D7BC6" w:rsidP="00C378C9">
            <w:pPr>
              <w:pStyle w:val="Style10ptJustified"/>
              <w:spacing w:after="0"/>
            </w:pPr>
            <w:r>
              <w:t>AO – Airport Operations</w:t>
            </w:r>
          </w:p>
          <w:p w:rsidR="001D7BC6" w:rsidRPr="00945CC8" w:rsidRDefault="001D7BC6" w:rsidP="00C378C9">
            <w:pPr>
              <w:rPr>
                <w:szCs w:val="22"/>
              </w:rPr>
            </w:pPr>
            <w:r>
              <w:t>IM – Information Management</w:t>
            </w:r>
          </w:p>
        </w:tc>
      </w:tr>
      <w:tr w:rsidR="001D7BC6" w:rsidRPr="0006400E" w:rsidTr="00C378C9">
        <w:tc>
          <w:tcPr>
            <w:tcW w:w="2802" w:type="dxa"/>
            <w:shd w:val="clear" w:color="auto" w:fill="auto"/>
          </w:tcPr>
          <w:p w:rsidR="001D7BC6" w:rsidRPr="00500CD2" w:rsidRDefault="001D7BC6" w:rsidP="00C378C9">
            <w:pPr>
              <w:rPr>
                <w:b/>
                <w:szCs w:val="20"/>
              </w:rPr>
            </w:pPr>
            <w:r w:rsidRPr="00500CD2">
              <w:rPr>
                <w:b/>
                <w:szCs w:val="20"/>
              </w:rPr>
              <w:t>Global Plan Initiatives (GPI)</w:t>
            </w:r>
          </w:p>
        </w:tc>
        <w:tc>
          <w:tcPr>
            <w:tcW w:w="7087" w:type="dxa"/>
            <w:gridSpan w:val="2"/>
            <w:shd w:val="clear" w:color="auto" w:fill="auto"/>
          </w:tcPr>
          <w:p w:rsidR="001D7BC6" w:rsidRDefault="001D7BC6" w:rsidP="00C378C9">
            <w:pPr>
              <w:pStyle w:val="Style10ptJustified"/>
              <w:spacing w:after="0"/>
            </w:pPr>
            <w:smartTag w:uri="urn:schemas-microsoft-com:office:smarttags" w:element="stockticker">
              <w:r w:rsidRPr="00321716">
                <w:t>GPI</w:t>
              </w:r>
            </w:smartTag>
            <w:r w:rsidRPr="00321716">
              <w:t>-</w:t>
            </w:r>
            <w:r>
              <w:t>8 Collaborative airspace design and management</w:t>
            </w:r>
          </w:p>
          <w:p w:rsidR="001D7BC6" w:rsidRPr="00670BB3" w:rsidRDefault="001D7BC6" w:rsidP="00C378C9">
            <w:pPr>
              <w:spacing w:after="0"/>
              <w:rPr>
                <w:rFonts w:cs="Arial"/>
                <w:szCs w:val="20"/>
                <w:lang w:val="fr-CA"/>
              </w:rPr>
            </w:pPr>
            <w:r w:rsidRPr="00670BB3">
              <w:rPr>
                <w:rFonts w:cs="Arial"/>
                <w:szCs w:val="20"/>
                <w:lang w:val="fr-CA"/>
              </w:rPr>
              <w:t xml:space="preserve">GPI-18 </w:t>
            </w:r>
            <w:proofErr w:type="spellStart"/>
            <w:r w:rsidRPr="00670BB3">
              <w:rPr>
                <w:rFonts w:cs="Arial"/>
                <w:szCs w:val="20"/>
                <w:lang w:val="fr-CA"/>
              </w:rPr>
              <w:t>Aeronautical</w:t>
            </w:r>
            <w:proofErr w:type="spellEnd"/>
            <w:r w:rsidRPr="00670BB3">
              <w:rPr>
                <w:rFonts w:cs="Arial"/>
                <w:szCs w:val="20"/>
                <w:lang w:val="fr-CA"/>
              </w:rPr>
              <w:t xml:space="preserve"> information</w:t>
            </w:r>
          </w:p>
          <w:p w:rsidR="001D7BC6" w:rsidRPr="002E243F" w:rsidRDefault="001D7BC6" w:rsidP="00C378C9">
            <w:pPr>
              <w:rPr>
                <w:lang w:val="fr-CA"/>
              </w:rPr>
            </w:pPr>
            <w:r w:rsidRPr="00670BB3">
              <w:rPr>
                <w:rFonts w:cs="Arial"/>
                <w:szCs w:val="20"/>
                <w:lang w:val="fr-CA"/>
              </w:rPr>
              <w:t>GPI-22 Communication infrastructure</w:t>
            </w:r>
          </w:p>
        </w:tc>
      </w:tr>
      <w:tr w:rsidR="001D7BC6" w:rsidRPr="00321716" w:rsidTr="00C378C9">
        <w:tc>
          <w:tcPr>
            <w:tcW w:w="2802" w:type="dxa"/>
            <w:shd w:val="clear" w:color="auto" w:fill="auto"/>
          </w:tcPr>
          <w:p w:rsidR="001D7BC6" w:rsidRPr="00500CD2" w:rsidRDefault="001D7BC6" w:rsidP="00C378C9">
            <w:pPr>
              <w:rPr>
                <w:b/>
                <w:szCs w:val="20"/>
              </w:rPr>
            </w:pPr>
            <w:r>
              <w:rPr>
                <w:b/>
                <w:szCs w:val="20"/>
              </w:rPr>
              <w:t>Pre-Requisites</w:t>
            </w:r>
          </w:p>
        </w:tc>
        <w:tc>
          <w:tcPr>
            <w:tcW w:w="7087" w:type="dxa"/>
            <w:gridSpan w:val="2"/>
            <w:shd w:val="clear" w:color="auto" w:fill="auto"/>
          </w:tcPr>
          <w:p w:rsidR="001D7BC6" w:rsidRPr="00477A0D" w:rsidRDefault="00056C17" w:rsidP="00C378C9">
            <w:pPr>
              <w:jc w:val="left"/>
            </w:pPr>
            <w:r>
              <w:t>Linkage with B0-75 and B0-15</w:t>
            </w:r>
          </w:p>
        </w:tc>
      </w:tr>
      <w:tr w:rsidR="001D7BC6" w:rsidRPr="00321716" w:rsidTr="00C378C9">
        <w:trPr>
          <w:trHeight w:val="141"/>
        </w:trPr>
        <w:tc>
          <w:tcPr>
            <w:tcW w:w="2802" w:type="dxa"/>
            <w:vMerge w:val="restart"/>
            <w:shd w:val="clear" w:color="auto" w:fill="auto"/>
          </w:tcPr>
          <w:p w:rsidR="001D7BC6" w:rsidRDefault="001D7BC6" w:rsidP="00C378C9">
            <w:pPr>
              <w:jc w:val="left"/>
              <w:rPr>
                <w:b/>
                <w:szCs w:val="20"/>
              </w:rPr>
            </w:pPr>
            <w:r>
              <w:rPr>
                <w:b/>
                <w:szCs w:val="20"/>
              </w:rPr>
              <w:t>Global Readiness Checklist</w:t>
            </w:r>
          </w:p>
          <w:p w:rsidR="001D7BC6" w:rsidRDefault="001D7BC6" w:rsidP="00C378C9">
            <w:pPr>
              <w:jc w:val="left"/>
              <w:rPr>
                <w:b/>
                <w:szCs w:val="20"/>
              </w:rPr>
            </w:pPr>
          </w:p>
          <w:p w:rsidR="001D7BC6" w:rsidRPr="00500CD2" w:rsidRDefault="001D7BC6" w:rsidP="00C378C9">
            <w:pPr>
              <w:jc w:val="left"/>
              <w:rPr>
                <w:b/>
                <w:szCs w:val="20"/>
              </w:rPr>
            </w:pPr>
          </w:p>
        </w:tc>
        <w:tc>
          <w:tcPr>
            <w:tcW w:w="3543" w:type="dxa"/>
            <w:shd w:val="clear" w:color="auto" w:fill="auto"/>
          </w:tcPr>
          <w:p w:rsidR="001D7BC6" w:rsidRPr="00500CD2" w:rsidRDefault="001D7BC6" w:rsidP="00C378C9">
            <w:pPr>
              <w:rPr>
                <w:sz w:val="18"/>
              </w:rPr>
            </w:pPr>
          </w:p>
        </w:tc>
        <w:tc>
          <w:tcPr>
            <w:tcW w:w="3544" w:type="dxa"/>
            <w:shd w:val="clear" w:color="auto" w:fill="auto"/>
          </w:tcPr>
          <w:p w:rsidR="001D7BC6" w:rsidRPr="00500CD2" w:rsidRDefault="001D7BC6" w:rsidP="00C378C9">
            <w:pPr>
              <w:rPr>
                <w:sz w:val="18"/>
              </w:rPr>
            </w:pPr>
            <w:r w:rsidRPr="00505A15">
              <w:rPr>
                <w:b/>
                <w:bCs/>
                <w:sz w:val="18"/>
              </w:rPr>
              <w:t>Status</w:t>
            </w:r>
            <w:r>
              <w:rPr>
                <w:sz w:val="18"/>
              </w:rPr>
              <w:t xml:space="preserve"> (ready now or estimated date).</w:t>
            </w:r>
          </w:p>
        </w:tc>
      </w:tr>
      <w:tr w:rsidR="001D7BC6" w:rsidRPr="00321716" w:rsidTr="00C378C9">
        <w:trPr>
          <w:trHeight w:val="136"/>
        </w:trPr>
        <w:tc>
          <w:tcPr>
            <w:tcW w:w="2802" w:type="dxa"/>
            <w:vMerge/>
            <w:shd w:val="clear" w:color="auto" w:fill="auto"/>
          </w:tcPr>
          <w:p w:rsidR="001D7BC6" w:rsidRDefault="001D7BC6" w:rsidP="00C378C9">
            <w:pPr>
              <w:jc w:val="left"/>
              <w:rPr>
                <w:b/>
                <w:szCs w:val="20"/>
              </w:rPr>
            </w:pPr>
          </w:p>
        </w:tc>
        <w:tc>
          <w:tcPr>
            <w:tcW w:w="3543" w:type="dxa"/>
            <w:shd w:val="clear" w:color="auto" w:fill="auto"/>
          </w:tcPr>
          <w:p w:rsidR="001D7BC6" w:rsidRPr="00500CD2" w:rsidRDefault="001D7BC6" w:rsidP="00C378C9">
            <w:pPr>
              <w:rPr>
                <w:sz w:val="18"/>
              </w:rPr>
            </w:pPr>
            <w:r>
              <w:rPr>
                <w:sz w:val="18"/>
              </w:rPr>
              <w:t>Standards Readiness</w:t>
            </w:r>
          </w:p>
        </w:tc>
        <w:tc>
          <w:tcPr>
            <w:tcW w:w="3544" w:type="dxa"/>
            <w:shd w:val="clear" w:color="auto" w:fill="auto"/>
          </w:tcPr>
          <w:p w:rsidR="001D7BC6" w:rsidRPr="00897985" w:rsidRDefault="001D7BC6" w:rsidP="00C378C9">
            <w:pPr>
              <w:jc w:val="left"/>
              <w:rPr>
                <w:rFonts w:cs="Arial"/>
                <w:bCs/>
                <w:sz w:val="22"/>
                <w:szCs w:val="22"/>
              </w:rPr>
            </w:pPr>
            <w:r>
              <w:rPr>
                <w:rFonts w:cs="Arial"/>
                <w:bCs/>
                <w:sz w:val="22"/>
                <w:szCs w:val="22"/>
              </w:rPr>
              <w:t xml:space="preserve">Est. </w:t>
            </w:r>
            <w:r w:rsidRPr="00897985">
              <w:rPr>
                <w:rFonts w:cs="Arial"/>
                <w:bCs/>
                <w:sz w:val="22"/>
                <w:szCs w:val="22"/>
              </w:rPr>
              <w:t>2013</w:t>
            </w:r>
          </w:p>
        </w:tc>
      </w:tr>
      <w:tr w:rsidR="001D7BC6" w:rsidRPr="00321716" w:rsidTr="00C378C9">
        <w:trPr>
          <w:trHeight w:val="136"/>
        </w:trPr>
        <w:tc>
          <w:tcPr>
            <w:tcW w:w="2802" w:type="dxa"/>
            <w:vMerge/>
            <w:shd w:val="clear" w:color="auto" w:fill="auto"/>
          </w:tcPr>
          <w:p w:rsidR="001D7BC6" w:rsidRDefault="001D7BC6" w:rsidP="00C378C9">
            <w:pPr>
              <w:jc w:val="left"/>
              <w:rPr>
                <w:b/>
                <w:szCs w:val="20"/>
              </w:rPr>
            </w:pPr>
          </w:p>
        </w:tc>
        <w:tc>
          <w:tcPr>
            <w:tcW w:w="3543" w:type="dxa"/>
            <w:shd w:val="clear" w:color="auto" w:fill="auto"/>
          </w:tcPr>
          <w:p w:rsidR="001D7BC6" w:rsidRPr="00500CD2" w:rsidRDefault="001D7BC6" w:rsidP="00C378C9">
            <w:pPr>
              <w:rPr>
                <w:sz w:val="18"/>
              </w:rPr>
            </w:pPr>
            <w:r>
              <w:rPr>
                <w:sz w:val="18"/>
              </w:rPr>
              <w:t>Avionics Availability</w:t>
            </w:r>
          </w:p>
        </w:tc>
        <w:tc>
          <w:tcPr>
            <w:tcW w:w="3544" w:type="dxa"/>
            <w:shd w:val="clear" w:color="auto" w:fill="auto"/>
          </w:tcPr>
          <w:p w:rsidR="001D7BC6" w:rsidRPr="00897985" w:rsidRDefault="001D7BC6" w:rsidP="00C378C9">
            <w:pPr>
              <w:jc w:val="left"/>
              <w:rPr>
                <w:rFonts w:cs="Arial"/>
                <w:bCs/>
                <w:sz w:val="22"/>
                <w:szCs w:val="22"/>
              </w:rPr>
            </w:pPr>
            <w:r w:rsidRPr="00897985">
              <w:rPr>
                <w:rFonts w:cs="Arial"/>
                <w:bCs/>
                <w:sz w:val="22"/>
                <w:szCs w:val="22"/>
              </w:rPr>
              <w:t>√</w:t>
            </w:r>
          </w:p>
        </w:tc>
      </w:tr>
      <w:tr w:rsidR="001D7BC6" w:rsidRPr="00321716" w:rsidTr="00C378C9">
        <w:trPr>
          <w:trHeight w:val="136"/>
        </w:trPr>
        <w:tc>
          <w:tcPr>
            <w:tcW w:w="2802" w:type="dxa"/>
            <w:vMerge/>
            <w:shd w:val="clear" w:color="auto" w:fill="auto"/>
          </w:tcPr>
          <w:p w:rsidR="001D7BC6" w:rsidRDefault="001D7BC6" w:rsidP="00C378C9">
            <w:pPr>
              <w:jc w:val="left"/>
              <w:rPr>
                <w:b/>
                <w:szCs w:val="20"/>
              </w:rPr>
            </w:pPr>
          </w:p>
        </w:tc>
        <w:tc>
          <w:tcPr>
            <w:tcW w:w="3543" w:type="dxa"/>
            <w:shd w:val="clear" w:color="auto" w:fill="auto"/>
          </w:tcPr>
          <w:p w:rsidR="001D7BC6" w:rsidRPr="00500CD2" w:rsidRDefault="001D7BC6" w:rsidP="00C378C9">
            <w:pPr>
              <w:rPr>
                <w:sz w:val="18"/>
              </w:rPr>
            </w:pPr>
            <w:r>
              <w:rPr>
                <w:sz w:val="18"/>
              </w:rPr>
              <w:t>Ground System Availability</w:t>
            </w:r>
          </w:p>
        </w:tc>
        <w:tc>
          <w:tcPr>
            <w:tcW w:w="3544" w:type="dxa"/>
            <w:shd w:val="clear" w:color="auto" w:fill="auto"/>
          </w:tcPr>
          <w:p w:rsidR="001D7BC6" w:rsidRPr="00897985" w:rsidRDefault="001D7BC6" w:rsidP="00C378C9">
            <w:pPr>
              <w:jc w:val="left"/>
              <w:rPr>
                <w:rFonts w:cs="Arial"/>
                <w:bCs/>
                <w:sz w:val="22"/>
                <w:szCs w:val="22"/>
              </w:rPr>
            </w:pPr>
            <w:r>
              <w:rPr>
                <w:rFonts w:cs="Arial"/>
                <w:bCs/>
                <w:sz w:val="22"/>
                <w:szCs w:val="22"/>
              </w:rPr>
              <w:t xml:space="preserve">Est. </w:t>
            </w:r>
            <w:r w:rsidRPr="00897985">
              <w:rPr>
                <w:rFonts w:cs="Arial"/>
                <w:bCs/>
                <w:sz w:val="22"/>
                <w:szCs w:val="22"/>
              </w:rPr>
              <w:t>2013</w:t>
            </w:r>
          </w:p>
        </w:tc>
      </w:tr>
      <w:tr w:rsidR="001D7BC6" w:rsidRPr="00321716" w:rsidTr="00C378C9">
        <w:trPr>
          <w:trHeight w:val="136"/>
        </w:trPr>
        <w:tc>
          <w:tcPr>
            <w:tcW w:w="2802" w:type="dxa"/>
            <w:vMerge/>
            <w:shd w:val="clear" w:color="auto" w:fill="auto"/>
          </w:tcPr>
          <w:p w:rsidR="001D7BC6" w:rsidRDefault="001D7BC6" w:rsidP="00C378C9">
            <w:pPr>
              <w:jc w:val="left"/>
              <w:rPr>
                <w:b/>
                <w:szCs w:val="20"/>
              </w:rPr>
            </w:pPr>
          </w:p>
        </w:tc>
        <w:tc>
          <w:tcPr>
            <w:tcW w:w="3543" w:type="dxa"/>
            <w:shd w:val="clear" w:color="auto" w:fill="auto"/>
          </w:tcPr>
          <w:p w:rsidR="001D7BC6" w:rsidRPr="00500CD2" w:rsidRDefault="001D7BC6" w:rsidP="00C378C9">
            <w:pPr>
              <w:rPr>
                <w:sz w:val="18"/>
              </w:rPr>
            </w:pPr>
            <w:r>
              <w:rPr>
                <w:sz w:val="18"/>
              </w:rPr>
              <w:t>Procedures Available</w:t>
            </w:r>
          </w:p>
        </w:tc>
        <w:tc>
          <w:tcPr>
            <w:tcW w:w="3544" w:type="dxa"/>
            <w:shd w:val="clear" w:color="auto" w:fill="auto"/>
          </w:tcPr>
          <w:p w:rsidR="001D7BC6" w:rsidRPr="00897985" w:rsidRDefault="001D7BC6" w:rsidP="00C378C9">
            <w:pPr>
              <w:jc w:val="left"/>
              <w:rPr>
                <w:rFonts w:cs="Arial"/>
                <w:bCs/>
                <w:sz w:val="22"/>
                <w:szCs w:val="22"/>
              </w:rPr>
            </w:pPr>
            <w:r>
              <w:rPr>
                <w:rFonts w:cs="Arial"/>
                <w:bCs/>
                <w:sz w:val="22"/>
                <w:szCs w:val="22"/>
              </w:rPr>
              <w:t xml:space="preserve">Est. </w:t>
            </w:r>
            <w:r w:rsidRPr="00897985">
              <w:rPr>
                <w:rFonts w:cs="Arial"/>
                <w:bCs/>
                <w:sz w:val="22"/>
                <w:szCs w:val="22"/>
              </w:rPr>
              <w:t>2013</w:t>
            </w:r>
          </w:p>
        </w:tc>
      </w:tr>
      <w:tr w:rsidR="001D7BC6" w:rsidRPr="00321716" w:rsidTr="00C378C9">
        <w:trPr>
          <w:trHeight w:val="136"/>
        </w:trPr>
        <w:tc>
          <w:tcPr>
            <w:tcW w:w="2802" w:type="dxa"/>
            <w:vMerge/>
            <w:shd w:val="clear" w:color="auto" w:fill="auto"/>
          </w:tcPr>
          <w:p w:rsidR="001D7BC6" w:rsidRDefault="001D7BC6" w:rsidP="00C378C9">
            <w:pPr>
              <w:jc w:val="left"/>
              <w:rPr>
                <w:b/>
                <w:szCs w:val="20"/>
              </w:rPr>
            </w:pPr>
          </w:p>
        </w:tc>
        <w:tc>
          <w:tcPr>
            <w:tcW w:w="3543" w:type="dxa"/>
            <w:shd w:val="clear" w:color="auto" w:fill="auto"/>
          </w:tcPr>
          <w:p w:rsidR="001D7BC6" w:rsidRPr="00500CD2" w:rsidRDefault="001D7BC6" w:rsidP="00C378C9">
            <w:pPr>
              <w:rPr>
                <w:sz w:val="18"/>
              </w:rPr>
            </w:pPr>
            <w:r>
              <w:rPr>
                <w:sz w:val="18"/>
              </w:rPr>
              <w:t>Operations Approvals</w:t>
            </w:r>
          </w:p>
        </w:tc>
        <w:tc>
          <w:tcPr>
            <w:tcW w:w="3544" w:type="dxa"/>
            <w:shd w:val="clear" w:color="auto" w:fill="auto"/>
          </w:tcPr>
          <w:p w:rsidR="001D7BC6" w:rsidRPr="00897985" w:rsidRDefault="001D7BC6" w:rsidP="00C378C9">
            <w:pPr>
              <w:jc w:val="left"/>
              <w:rPr>
                <w:rFonts w:cs="Arial"/>
                <w:bCs/>
                <w:sz w:val="22"/>
                <w:szCs w:val="22"/>
              </w:rPr>
            </w:pPr>
            <w:r>
              <w:rPr>
                <w:rFonts w:cs="Arial"/>
                <w:bCs/>
                <w:sz w:val="22"/>
                <w:szCs w:val="22"/>
              </w:rPr>
              <w:t xml:space="preserve">Est. </w:t>
            </w:r>
            <w:r w:rsidRPr="00897985">
              <w:rPr>
                <w:rFonts w:cs="Arial"/>
                <w:bCs/>
                <w:sz w:val="22"/>
                <w:szCs w:val="22"/>
              </w:rPr>
              <w:t>2013</w:t>
            </w:r>
          </w:p>
        </w:tc>
      </w:tr>
    </w:tbl>
    <w:p w:rsidR="001D7BC6" w:rsidRDefault="001D7BC6" w:rsidP="00B3452B">
      <w:pPr>
        <w:pStyle w:val="Heading1"/>
        <w:numPr>
          <w:ilvl w:val="0"/>
          <w:numId w:val="205"/>
        </w:numPr>
      </w:pPr>
      <w:r>
        <w:t>Narrative</w:t>
      </w:r>
    </w:p>
    <w:p w:rsidR="001D7BC6" w:rsidRDefault="001D7BC6" w:rsidP="00B3452B">
      <w:pPr>
        <w:pStyle w:val="Heading2"/>
        <w:numPr>
          <w:ilvl w:val="1"/>
          <w:numId w:val="205"/>
        </w:numPr>
        <w:tabs>
          <w:tab w:val="clear" w:pos="720"/>
        </w:tabs>
        <w:ind w:left="274" w:firstLine="0"/>
      </w:pPr>
      <w:r>
        <w:t>General</w:t>
      </w:r>
    </w:p>
    <w:p w:rsidR="001D7BC6" w:rsidRDefault="001D7BC6" w:rsidP="00B3452B">
      <w:pPr>
        <w:pStyle w:val="Heading3"/>
        <w:numPr>
          <w:ilvl w:val="2"/>
          <w:numId w:val="205"/>
        </w:numPr>
        <w:tabs>
          <w:tab w:val="clear" w:pos="1260"/>
          <w:tab w:val="num" w:pos="1440"/>
        </w:tabs>
        <w:ind w:left="720"/>
      </w:pPr>
      <w:r>
        <w:t>Baseline</w:t>
      </w:r>
    </w:p>
    <w:p w:rsidR="001D7BC6" w:rsidRDefault="001D7BC6" w:rsidP="001D7BC6">
      <w:r>
        <w:t xml:space="preserve">Surface operations, especially for the turnaround phase, involve all operational stakeholders at an airport. They all have their processes that they try to conduct as efficiently as possible. However, by relying on separated systems and not sharing all relevant information, they currently do not perform as efficiently as they could.  </w:t>
      </w:r>
    </w:p>
    <w:p w:rsidR="001D7BC6" w:rsidRPr="006C70AF" w:rsidRDefault="001D7BC6" w:rsidP="001D7BC6">
      <w:r>
        <w:t>The baseline with be operations without airport collaboration tools and operations.</w:t>
      </w:r>
    </w:p>
    <w:p w:rsidR="001D7BC6" w:rsidRDefault="001D7BC6" w:rsidP="00B3452B">
      <w:pPr>
        <w:pStyle w:val="Heading3"/>
        <w:numPr>
          <w:ilvl w:val="2"/>
          <w:numId w:val="205"/>
        </w:numPr>
        <w:tabs>
          <w:tab w:val="clear" w:pos="1260"/>
          <w:tab w:val="num" w:pos="1530"/>
        </w:tabs>
        <w:ind w:left="720"/>
      </w:pPr>
      <w:r>
        <w:t>Change brought by the module</w:t>
      </w:r>
    </w:p>
    <w:p w:rsidR="001D7BC6" w:rsidRDefault="001D7BC6" w:rsidP="001D7BC6">
      <w:r>
        <w:t xml:space="preserve">Implementation of airport collaborative decision making (A-CDM) will enhance surface operations and safety by making airspace users, ATC and airport operations better aware of their respective situation and actions on a given flight.  </w:t>
      </w:r>
    </w:p>
    <w:p w:rsidR="001D7BC6" w:rsidRDefault="001D7BC6" w:rsidP="001D7BC6">
      <w:r>
        <w:t>Airport-CDM is a set of improved processes supported by the interconnection of various airport stakeholders’ information systems.  Airport-CDM can be a relatively simple, low cost programme.</w:t>
      </w:r>
    </w:p>
    <w:p w:rsidR="001D7BC6" w:rsidRPr="0086702C" w:rsidRDefault="001D7BC6" w:rsidP="001D7BC6"/>
    <w:p w:rsidR="001D7BC6" w:rsidRDefault="001D7BC6" w:rsidP="00B3452B">
      <w:pPr>
        <w:pStyle w:val="Heading1"/>
        <w:numPr>
          <w:ilvl w:val="0"/>
          <w:numId w:val="205"/>
        </w:numPr>
      </w:pPr>
      <w:r w:rsidRPr="00C16ACB">
        <w:t xml:space="preserve">Intended </w:t>
      </w:r>
      <w:r>
        <w:t xml:space="preserve">Performance </w:t>
      </w:r>
      <w:r w:rsidRPr="00C16ACB">
        <w:t>Operational Improvement</w:t>
      </w:r>
    </w:p>
    <w:p w:rsidR="006C168C" w:rsidRDefault="004F3842" w:rsidP="004F3842">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Pr>
          <w:b/>
          <w:bCs/>
          <w:iCs/>
        </w:rPr>
        <w:t>.</w:t>
      </w:r>
      <w:r w:rsidR="00062597">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62597" w:rsidTr="00062597">
        <w:tc>
          <w:tcPr>
            <w:tcW w:w="3085" w:type="dxa"/>
          </w:tcPr>
          <w:p w:rsidR="00062597" w:rsidRDefault="00062597" w:rsidP="00062597">
            <w:pPr>
              <w:spacing w:after="60"/>
              <w:jc w:val="right"/>
              <w:rPr>
                <w:i/>
              </w:rPr>
            </w:pPr>
            <w:r>
              <w:rPr>
                <w:i/>
              </w:rPr>
              <w:t>Capacity</w:t>
            </w:r>
          </w:p>
        </w:tc>
        <w:tc>
          <w:tcPr>
            <w:tcW w:w="6804" w:type="dxa"/>
          </w:tcPr>
          <w:p w:rsidR="00062597" w:rsidRDefault="00062597" w:rsidP="00062597">
            <w:r>
              <w:t>Enhanced use of existing infrastructure of gate and stands (unlock latent capacity)</w:t>
            </w:r>
          </w:p>
          <w:p w:rsidR="00062597" w:rsidRDefault="00062597" w:rsidP="00062597">
            <w:r>
              <w:t>Reduced workload, better organisation of the activities to manage flights</w:t>
            </w:r>
          </w:p>
        </w:tc>
      </w:tr>
      <w:tr w:rsidR="00062597" w:rsidTr="00062597">
        <w:tc>
          <w:tcPr>
            <w:tcW w:w="3085" w:type="dxa"/>
          </w:tcPr>
          <w:p w:rsidR="00062597" w:rsidRPr="00354420" w:rsidRDefault="00062597" w:rsidP="00062597">
            <w:pPr>
              <w:spacing w:after="60"/>
              <w:jc w:val="right"/>
              <w:rPr>
                <w:i/>
              </w:rPr>
            </w:pPr>
            <w:r w:rsidRPr="00354420">
              <w:rPr>
                <w:i/>
              </w:rPr>
              <w:t>Efficiency</w:t>
            </w:r>
          </w:p>
        </w:tc>
        <w:tc>
          <w:tcPr>
            <w:tcW w:w="6804" w:type="dxa"/>
          </w:tcPr>
          <w:p w:rsidR="00062597" w:rsidRPr="00F91C4C" w:rsidRDefault="00062597" w:rsidP="00062597">
            <w:pPr>
              <w:rPr>
                <w:rFonts w:cs="Arial"/>
                <w:color w:val="000000"/>
                <w:szCs w:val="20"/>
                <w:lang w:val="en-US" w:eastAsia="en-US"/>
              </w:rPr>
            </w:pPr>
            <w:r>
              <w:t>Increased efficiency of the ATM system for all stakeholders. In particular for aircraft operators: improved situational awareness (aircraft status both home and away), enhanced fleet predictability &amp; punctuality, improved operational efficiency (fleet management) &amp; reduced delay</w:t>
            </w:r>
          </w:p>
        </w:tc>
      </w:tr>
      <w:tr w:rsidR="00062597" w:rsidTr="00062597">
        <w:tc>
          <w:tcPr>
            <w:tcW w:w="3085" w:type="dxa"/>
          </w:tcPr>
          <w:p w:rsidR="00062597" w:rsidRPr="00354420" w:rsidRDefault="00062597" w:rsidP="00062597">
            <w:pPr>
              <w:spacing w:after="60"/>
              <w:jc w:val="right"/>
              <w:rPr>
                <w:i/>
              </w:rPr>
            </w:pPr>
            <w:r>
              <w:rPr>
                <w:i/>
              </w:rPr>
              <w:t>Environment</w:t>
            </w:r>
          </w:p>
        </w:tc>
        <w:tc>
          <w:tcPr>
            <w:tcW w:w="6804" w:type="dxa"/>
          </w:tcPr>
          <w:p w:rsidR="00062597" w:rsidRDefault="00062597" w:rsidP="00062597">
            <w:pPr>
              <w:pStyle w:val="Style10ptJustified"/>
              <w:numPr>
                <w:ilvl w:val="0"/>
                <w:numId w:val="8"/>
              </w:numPr>
              <w:spacing w:after="0"/>
            </w:pPr>
            <w:r>
              <w:t>Reduced taxi time</w:t>
            </w:r>
          </w:p>
          <w:p w:rsidR="00062597" w:rsidRDefault="00062597" w:rsidP="00062597">
            <w:pPr>
              <w:pStyle w:val="Style10ptJustified"/>
              <w:numPr>
                <w:ilvl w:val="0"/>
                <w:numId w:val="8"/>
              </w:numPr>
              <w:spacing w:after="0"/>
            </w:pPr>
            <w:r>
              <w:t>Reduced Fuel and Carbon Emissions</w:t>
            </w:r>
          </w:p>
          <w:p w:rsidR="00062597" w:rsidRDefault="00062597" w:rsidP="00BE79B0">
            <w:pPr>
              <w:numPr>
                <w:ilvl w:val="0"/>
                <w:numId w:val="46"/>
              </w:numPr>
            </w:pPr>
            <w:r>
              <w:t>Lower aircraft engine run time</w:t>
            </w:r>
          </w:p>
        </w:tc>
      </w:tr>
    </w:tbl>
    <w:p w:rsidR="00062597" w:rsidRDefault="00062597" w:rsidP="00C05489">
      <w:pPr>
        <w:pStyle w:val="Heading1"/>
        <w:numPr>
          <w:ilvl w:val="0"/>
          <w:numId w:val="0"/>
        </w:numPr>
        <w:spacing w:before="120"/>
        <w:ind w:left="43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78"/>
        <w:gridCol w:w="6877"/>
      </w:tblGrid>
      <w:tr w:rsidR="00062597" w:rsidTr="00062597">
        <w:tc>
          <w:tcPr>
            <w:tcW w:w="3078" w:type="dxa"/>
          </w:tcPr>
          <w:p w:rsidR="00062597" w:rsidRPr="00C833C0" w:rsidRDefault="00A853FD" w:rsidP="00062597">
            <w:pPr>
              <w:spacing w:after="60"/>
              <w:jc w:val="right"/>
              <w:rPr>
                <w:i/>
              </w:rPr>
            </w:pPr>
            <w:hyperlink w:anchor="CBA" w:history="1">
              <w:r w:rsidR="00062597" w:rsidRPr="004B463A">
                <w:rPr>
                  <w:rStyle w:val="Hyperlink"/>
                  <w:i/>
                </w:rPr>
                <w:t>CBA</w:t>
              </w:r>
            </w:hyperlink>
          </w:p>
        </w:tc>
        <w:tc>
          <w:tcPr>
            <w:tcW w:w="7110" w:type="dxa"/>
          </w:tcPr>
          <w:p w:rsidR="00062597" w:rsidRDefault="00062597" w:rsidP="00062597">
            <w:r>
              <w:t>The business case has proven to be positive due to the benefits that flights and the other airport operational stakeholders can obtain. However this may be influenced depending upon the individual situation (environment, traffic levels investment cost etc)</w:t>
            </w:r>
          </w:p>
          <w:p w:rsidR="00062597" w:rsidRDefault="00062597" w:rsidP="00062597">
            <w:r>
              <w:t>A detailed business case has been produced in support of the EU Regulation which was solidly positive.</w:t>
            </w:r>
          </w:p>
        </w:tc>
      </w:tr>
    </w:tbl>
    <w:p w:rsidR="001D7BC6" w:rsidRDefault="001D7BC6" w:rsidP="00B3452B">
      <w:pPr>
        <w:pStyle w:val="Heading1"/>
        <w:numPr>
          <w:ilvl w:val="0"/>
          <w:numId w:val="205"/>
        </w:numPr>
      </w:pPr>
      <w:r>
        <w:t>N</w:t>
      </w:r>
      <w:r w:rsidRPr="00C26951">
        <w:t xml:space="preserve">ecessary Procedures (Air </w:t>
      </w:r>
      <w:r>
        <w:t>&amp;</w:t>
      </w:r>
      <w:r w:rsidRPr="00C26951">
        <w:t xml:space="preserve"> Ground)</w:t>
      </w:r>
      <w:r>
        <w:t xml:space="preserve"> </w:t>
      </w:r>
    </w:p>
    <w:p w:rsidR="006C168C" w:rsidRPr="00F81DBD" w:rsidRDefault="00A10C2D" w:rsidP="00EE0C4C">
      <w:r>
        <w:t>The existing procedures need to be adapted to the collaborative environment in order to provide full benefits. These change</w:t>
      </w:r>
      <w:r w:rsidR="00CA0932">
        <w:t>s</w:t>
      </w:r>
      <w:r>
        <w:t xml:space="preserve"> will affect the way the pilot, controller, airlines operations and ATFM unit </w:t>
      </w:r>
      <w:r w:rsidR="00CA0932">
        <w:t xml:space="preserve">will </w:t>
      </w:r>
      <w:r>
        <w:t xml:space="preserve">exchange information and manage the departing queue. </w:t>
      </w:r>
      <w:r w:rsidRPr="00F81DBD">
        <w:t xml:space="preserve">The </w:t>
      </w:r>
      <w:r w:rsidR="00F81DBD" w:rsidRPr="00F81DBD">
        <w:t>pushback and engine start up are just in time</w:t>
      </w:r>
      <w:r w:rsidRPr="00F81DBD">
        <w:t xml:space="preserve"> taking in account assigned runway, taxiing time, runway capacity, departure slot and departure constraints.</w:t>
      </w:r>
      <w:r w:rsidR="002C6103" w:rsidRPr="00F81DBD">
        <w:t xml:space="preserve"> </w:t>
      </w:r>
    </w:p>
    <w:p w:rsidR="001D7BC6" w:rsidRDefault="001D7BC6" w:rsidP="00B3452B">
      <w:pPr>
        <w:pStyle w:val="Heading1"/>
        <w:numPr>
          <w:ilvl w:val="0"/>
          <w:numId w:val="205"/>
        </w:numPr>
      </w:pPr>
      <w:r w:rsidRPr="00C26951">
        <w:t xml:space="preserve">Necessary </w:t>
      </w:r>
      <w:r>
        <w:t>System Capability</w:t>
      </w:r>
    </w:p>
    <w:p w:rsidR="001D7BC6" w:rsidRDefault="001D7BC6" w:rsidP="00B3452B">
      <w:pPr>
        <w:pStyle w:val="Heading2"/>
        <w:numPr>
          <w:ilvl w:val="1"/>
          <w:numId w:val="205"/>
        </w:numPr>
        <w:tabs>
          <w:tab w:val="clear" w:pos="720"/>
        </w:tabs>
        <w:ind w:left="274" w:firstLine="0"/>
      </w:pPr>
      <w:r>
        <w:t>Avionics</w:t>
      </w:r>
    </w:p>
    <w:p w:rsidR="001D7BC6" w:rsidRPr="004F3842" w:rsidRDefault="001D7BC6" w:rsidP="001D7BC6">
      <w:pPr>
        <w:spacing w:after="0"/>
      </w:pPr>
      <w:r w:rsidRPr="004F3842">
        <w:t>No airborne equipment is required.</w:t>
      </w:r>
    </w:p>
    <w:p w:rsidR="001D7BC6" w:rsidRDefault="001D7BC6" w:rsidP="00B3452B">
      <w:pPr>
        <w:pStyle w:val="Heading2"/>
        <w:numPr>
          <w:ilvl w:val="1"/>
          <w:numId w:val="205"/>
        </w:numPr>
        <w:tabs>
          <w:tab w:val="clear" w:pos="720"/>
        </w:tabs>
        <w:ind w:left="274" w:firstLine="0"/>
      </w:pPr>
      <w:r>
        <w:t>Ground Systems</w:t>
      </w:r>
    </w:p>
    <w:p w:rsidR="00490082" w:rsidRDefault="00490082" w:rsidP="001D7BC6">
      <w:pPr>
        <w:spacing w:after="0"/>
      </w:pPr>
      <w:r>
        <w:t xml:space="preserve">CDM does not require specific new functionalities. </w:t>
      </w:r>
      <w:r w:rsidRPr="00286838">
        <w:t xml:space="preserve">The difficulty </w:t>
      </w:r>
      <w:r>
        <w:t xml:space="preserve">is more </w:t>
      </w:r>
      <w:r w:rsidRPr="00286838">
        <w:t>to interconnect ground systems depend</w:t>
      </w:r>
      <w:r>
        <w:t>ing</w:t>
      </w:r>
      <w:r w:rsidRPr="00286838">
        <w:t xml:space="preserve"> on the systems in place locally, but experience proves that industrial solutions/support exist. Where available</w:t>
      </w:r>
      <w:r w:rsidR="00EE0C4C">
        <w:t>,</w:t>
      </w:r>
      <w:r w:rsidRPr="00286838">
        <w:t xml:space="preserve"> shared surveillance information may enhance operations.</w:t>
      </w:r>
    </w:p>
    <w:p w:rsidR="00A70E02" w:rsidRDefault="00A70E02" w:rsidP="001D7BC6">
      <w:pPr>
        <w:spacing w:after="0"/>
      </w:pPr>
    </w:p>
    <w:p w:rsidR="00A70E02" w:rsidRDefault="00A70E02">
      <w:pPr>
        <w:spacing w:after="0"/>
        <w:jc w:val="left"/>
      </w:pPr>
      <w:r>
        <w:br w:type="page"/>
      </w:r>
    </w:p>
    <w:p w:rsidR="00A70E02" w:rsidRPr="00A70E02" w:rsidRDefault="00A70E02" w:rsidP="00B3452B">
      <w:pPr>
        <w:pStyle w:val="Heading1"/>
        <w:numPr>
          <w:ilvl w:val="0"/>
          <w:numId w:val="205"/>
        </w:numPr>
        <w:spacing w:after="0"/>
        <w:rPr>
          <w:rFonts w:ascii="Calibri" w:hAnsi="Calibri"/>
          <w:lang w:val="en-US" w:eastAsia="en-US"/>
        </w:rPr>
      </w:pPr>
      <w:r>
        <w:t>Human Factors</w:t>
      </w:r>
    </w:p>
    <w:p w:rsidR="001D7BC6" w:rsidRDefault="001D7BC6" w:rsidP="00B3452B">
      <w:pPr>
        <w:pStyle w:val="Heading2"/>
        <w:numPr>
          <w:ilvl w:val="1"/>
          <w:numId w:val="205"/>
        </w:numPr>
        <w:tabs>
          <w:tab w:val="clear" w:pos="720"/>
        </w:tabs>
        <w:ind w:left="274" w:firstLine="0"/>
      </w:pPr>
      <w:r>
        <w:t>Human Factors Considerations</w:t>
      </w:r>
    </w:p>
    <w:p w:rsidR="001D7BC6" w:rsidRPr="003D4919" w:rsidRDefault="003D4919" w:rsidP="00B3452B">
      <w:pPr>
        <w:pStyle w:val="ListParagraph"/>
        <w:numPr>
          <w:ilvl w:val="2"/>
          <w:numId w:val="205"/>
        </w:numPr>
        <w:tabs>
          <w:tab w:val="left" w:pos="990"/>
        </w:tabs>
        <w:ind w:left="0" w:firstLine="0"/>
        <w:rPr>
          <w:b/>
        </w:rPr>
      </w:pPr>
      <w:r w:rsidRPr="003D4919">
        <w:rPr>
          <w:rStyle w:val="Strong"/>
          <w:b w:val="0"/>
          <w:szCs w:val="20"/>
        </w:rPr>
        <w:t>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p>
    <w:p w:rsidR="001D7BC6" w:rsidRDefault="001D7BC6" w:rsidP="00B3452B">
      <w:pPr>
        <w:pStyle w:val="Heading2"/>
        <w:numPr>
          <w:ilvl w:val="1"/>
          <w:numId w:val="205"/>
        </w:numPr>
        <w:tabs>
          <w:tab w:val="clear" w:pos="720"/>
        </w:tabs>
        <w:ind w:left="274" w:firstLine="0"/>
      </w:pPr>
      <w:r>
        <w:t>Training and Qualification Requirements</w:t>
      </w:r>
    </w:p>
    <w:p w:rsidR="00A70E02" w:rsidRPr="00A70E02" w:rsidRDefault="00A70E02" w:rsidP="00B3452B">
      <w:pPr>
        <w:pStyle w:val="ListParagraph"/>
        <w:numPr>
          <w:ilvl w:val="2"/>
          <w:numId w:val="205"/>
        </w:numPr>
        <w:spacing w:before="120"/>
        <w:ind w:left="0" w:firstLine="0"/>
      </w:pPr>
      <w:r w:rsidRPr="00EE5A04">
        <w:rPr>
          <w:rStyle w:val="Strong"/>
          <w:rFonts w:cs="Arial"/>
          <w:b w:val="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p>
    <w:p w:rsidR="001D7BC6" w:rsidRDefault="001D7BC6" w:rsidP="00B3452B">
      <w:pPr>
        <w:pStyle w:val="Heading1"/>
        <w:numPr>
          <w:ilvl w:val="0"/>
          <w:numId w:val="205"/>
        </w:numPr>
      </w:pPr>
      <w:r>
        <w:t>Regulatory/</w:t>
      </w:r>
      <w:r w:rsidR="00567EC6">
        <w:t>standardization</w:t>
      </w:r>
      <w:r>
        <w:t xml:space="preserve"> needs and Approval Plan (Air and Ground)</w:t>
      </w:r>
    </w:p>
    <w:p w:rsidR="006847C8" w:rsidRDefault="006847C8" w:rsidP="00BE79B0">
      <w:pPr>
        <w:pStyle w:val="ListParagraph"/>
        <w:numPr>
          <w:ilvl w:val="0"/>
          <w:numId w:val="46"/>
        </w:numPr>
      </w:pPr>
      <w:r w:rsidRPr="00EF5AE2">
        <w:t xml:space="preserve">Regulatory/Standardization:  Updates required to </w:t>
      </w:r>
      <w:r>
        <w:t xml:space="preserve">the following current </w:t>
      </w:r>
      <w:r w:rsidRPr="00EF5AE2">
        <w:t>published criteria:</w:t>
      </w:r>
    </w:p>
    <w:p w:rsidR="006847C8" w:rsidRPr="00EF5AE2" w:rsidRDefault="006847C8" w:rsidP="00BE79B0">
      <w:pPr>
        <w:pStyle w:val="ListParagraph"/>
        <w:numPr>
          <w:ilvl w:val="1"/>
          <w:numId w:val="46"/>
        </w:numPr>
      </w:pPr>
      <w:r w:rsidRPr="00EF5AE2">
        <w:t xml:space="preserve">ICAO Doc 4444, </w:t>
      </w:r>
      <w:r w:rsidRPr="00637798">
        <w:rPr>
          <w:i/>
          <w:iCs/>
        </w:rPr>
        <w:t>Procedures for Air Navigation Services — Air Traffic Management</w:t>
      </w:r>
      <w:r>
        <w:rPr>
          <w:i/>
          <w:iCs/>
        </w:rPr>
        <w:t>;</w:t>
      </w:r>
      <w:r w:rsidRPr="001404A4">
        <w:t xml:space="preserve"> </w:t>
      </w:r>
    </w:p>
    <w:p w:rsidR="006847C8" w:rsidRPr="006847C8" w:rsidRDefault="006847C8" w:rsidP="00BE79B0">
      <w:pPr>
        <w:pStyle w:val="ListParagraph"/>
        <w:numPr>
          <w:ilvl w:val="1"/>
          <w:numId w:val="46"/>
        </w:numPr>
        <w:spacing w:after="0"/>
      </w:pPr>
      <w:r w:rsidRPr="00EF5AE2">
        <w:rPr>
          <w:szCs w:val="20"/>
        </w:rPr>
        <w:t xml:space="preserve">ICAO </w:t>
      </w:r>
      <w:r>
        <w:rPr>
          <w:szCs w:val="20"/>
        </w:rPr>
        <w:t>CDM Manual.</w:t>
      </w:r>
      <w:r w:rsidRPr="00EF5AE2">
        <w:rPr>
          <w:szCs w:val="20"/>
        </w:rPr>
        <w:t xml:space="preserve"> </w:t>
      </w:r>
    </w:p>
    <w:p w:rsidR="006847C8" w:rsidRPr="00B06B9C" w:rsidRDefault="006847C8" w:rsidP="006847C8">
      <w:pPr>
        <w:pStyle w:val="ListParagraph"/>
        <w:spacing w:after="0"/>
        <w:ind w:left="1440"/>
      </w:pPr>
    </w:p>
    <w:p w:rsidR="006847C8" w:rsidRDefault="006847C8" w:rsidP="00BE79B0">
      <w:pPr>
        <w:pStyle w:val="Style10ptJustified"/>
        <w:numPr>
          <w:ilvl w:val="0"/>
          <w:numId w:val="46"/>
        </w:numPr>
        <w:spacing w:after="0"/>
      </w:pPr>
      <w:r w:rsidRPr="00EF5AE2">
        <w:t>Approval Plans:  Updates required for:</w:t>
      </w:r>
    </w:p>
    <w:p w:rsidR="006847C8" w:rsidRPr="00EF5AE2" w:rsidRDefault="006847C8" w:rsidP="00B3452B">
      <w:pPr>
        <w:pStyle w:val="Style10ptJustified"/>
        <w:numPr>
          <w:ilvl w:val="0"/>
          <w:numId w:val="181"/>
        </w:numPr>
        <w:spacing w:after="0"/>
        <w:ind w:left="1440"/>
      </w:pPr>
      <w:proofErr w:type="spellStart"/>
      <w:r w:rsidRPr="00EF5AE2">
        <w:t>Eurocontrol</w:t>
      </w:r>
      <w:proofErr w:type="spellEnd"/>
      <w:r w:rsidRPr="00EF5AE2">
        <w:t xml:space="preserve">, </w:t>
      </w:r>
      <w:hyperlink w:anchor="ACDM" w:history="1">
        <w:r w:rsidRPr="00CB4761">
          <w:rPr>
            <w:rStyle w:val="Hyperlink"/>
          </w:rPr>
          <w:t>A-CDM</w:t>
        </w:r>
      </w:hyperlink>
      <w:r w:rsidRPr="00EF5AE2">
        <w:t xml:space="preserve"> Implementation Manual</w:t>
      </w:r>
      <w:r>
        <w:t>; and</w:t>
      </w:r>
    </w:p>
    <w:p w:rsidR="004C49F8" w:rsidRPr="00EF5AE2" w:rsidRDefault="006847C8" w:rsidP="00B3452B">
      <w:pPr>
        <w:pStyle w:val="Style10ptJustified"/>
        <w:numPr>
          <w:ilvl w:val="0"/>
          <w:numId w:val="181"/>
        </w:numPr>
        <w:spacing w:after="0"/>
        <w:ind w:left="1440"/>
      </w:pPr>
      <w:r w:rsidRPr="00EF5AE2">
        <w:t xml:space="preserve">FAA </w:t>
      </w:r>
      <w:proofErr w:type="spellStart"/>
      <w:r w:rsidRPr="00EF5AE2">
        <w:t>NextGen</w:t>
      </w:r>
      <w:proofErr w:type="spellEnd"/>
      <w:r w:rsidRPr="00EF5AE2">
        <w:t xml:space="preserve"> Implementation Plan</w:t>
      </w:r>
      <w:r>
        <w:t>.</w:t>
      </w:r>
    </w:p>
    <w:p w:rsidR="001D7BC6" w:rsidRPr="00714E40" w:rsidRDefault="001D7BC6" w:rsidP="00B3452B">
      <w:pPr>
        <w:pStyle w:val="Heading1"/>
        <w:numPr>
          <w:ilvl w:val="0"/>
          <w:numId w:val="205"/>
        </w:numPr>
      </w:pPr>
      <w:r w:rsidRPr="00714E40">
        <w:t>Implementation and Demonstration Activities</w:t>
      </w:r>
    </w:p>
    <w:p w:rsidR="001D7BC6" w:rsidRPr="00714E40" w:rsidRDefault="001D7BC6" w:rsidP="00B3452B">
      <w:pPr>
        <w:pStyle w:val="Heading2"/>
        <w:numPr>
          <w:ilvl w:val="1"/>
          <w:numId w:val="205"/>
        </w:numPr>
        <w:tabs>
          <w:tab w:val="clear" w:pos="720"/>
        </w:tabs>
        <w:ind w:left="274" w:firstLine="0"/>
        <w:rPr>
          <w:b w:val="0"/>
          <w:i w:val="0"/>
          <w:sz w:val="18"/>
        </w:rPr>
      </w:pPr>
      <w:r w:rsidRPr="00714E40">
        <w:t>Current Use</w:t>
      </w:r>
      <w:r w:rsidRPr="00714E40">
        <w:rPr>
          <w:b w:val="0"/>
          <w:i w:val="0"/>
          <w:sz w:val="18"/>
        </w:rPr>
        <w:t xml:space="preserve"> </w:t>
      </w:r>
    </w:p>
    <w:p w:rsidR="00DC74D3" w:rsidRDefault="001D7BC6" w:rsidP="00C05489">
      <w:pPr>
        <w:spacing w:before="100" w:beforeAutospacing="1"/>
      </w:pPr>
      <w:r w:rsidRPr="000A3D7F">
        <w:rPr>
          <w:b/>
          <w:sz w:val="22"/>
          <w:szCs w:val="22"/>
        </w:rPr>
        <w:t>Europe</w:t>
      </w:r>
      <w:r w:rsidR="000A3D7F" w:rsidRPr="000A3D7F">
        <w:rPr>
          <w:b/>
          <w:sz w:val="22"/>
          <w:szCs w:val="22"/>
        </w:rPr>
        <w:t>:</w:t>
      </w:r>
      <w:r w:rsidR="000A3D7F">
        <w:rPr>
          <w:b/>
          <w:sz w:val="22"/>
          <w:szCs w:val="22"/>
        </w:rPr>
        <w:t xml:space="preserve"> </w:t>
      </w:r>
      <w:r w:rsidR="00EC2B90">
        <w:t>EUROCONTROL</w:t>
      </w:r>
      <w:r w:rsidR="00DC74D3" w:rsidRPr="00714E40">
        <w:t xml:space="preserve"> Airport</w:t>
      </w:r>
      <w:r w:rsidR="00DC74D3">
        <w:t xml:space="preserve"> CDM has both developed and trialled a number of Airport CDM elements and is currently proactively encouraging European airports to implement Airport CDM locally. Airport CDM is not just a system, hardware or software, meeting or telephone call; it involves culture change, handling of sensitive data, procedural changes and building confidence and understanding of each partners operational processes.</w:t>
      </w:r>
    </w:p>
    <w:p w:rsidR="00DC74D3" w:rsidRDefault="00DC74D3" w:rsidP="00DC74D3">
      <w:r>
        <w:t>With the help of airport stakeholders the European Airport CDM concept has matured significantly over the years from a high level concept into a process that is delivering real operational benefits. More and more airports are currently implementing Airport CDM and being rewarded by the proven benefits.</w:t>
      </w:r>
    </w:p>
    <w:p w:rsidR="00714E40" w:rsidRDefault="00DC74D3" w:rsidP="00714E40">
      <w:r>
        <w:t>With Airport CDM implemented locally at an airport the next steps are to enhance the integration of airports with the Air Traffic Flow &amp; Capacity Management (ATFCM) network and the Central Flow Management Unit (CFMU).</w:t>
      </w:r>
    </w:p>
    <w:p w:rsidR="00DC74D3" w:rsidRDefault="00DC74D3" w:rsidP="00714E40">
      <w:r>
        <w:t>Exchange of real time data between airports and CFMU is operational. The accuracy of this data is proving to be very beneficial to both the CFMU and airports. The airports are receiving very accurate arrival estimates for all flights via the Flight Update Message (FUM). The CFMU is benefiting with enhanced take off time estimates in tactical operations via the Departure Planning Information (DPI) messages. A number of additional airports will enter into the data exchange with the CFMU over the coming months.</w:t>
      </w:r>
    </w:p>
    <w:p w:rsidR="00DC74D3" w:rsidRDefault="00DC74D3" w:rsidP="00DC74D3">
      <w:r>
        <w:t>Based on the successful implementation of FUM/DPI at Munich airport (operational since June 2007) and the outcome of live trials in Zurich, Brussels, and other airports in close coordination with the CFMU, the objective is to develop incentives for all airport stakeholders to adopt the new procedures and take advantage of the proven benefits.</w:t>
      </w:r>
    </w:p>
    <w:p w:rsidR="0054662F" w:rsidRDefault="00EE367D" w:rsidP="00EE367D">
      <w:pPr>
        <w:spacing w:after="0"/>
      </w:pPr>
      <w:r>
        <w:t>All</w:t>
      </w:r>
      <w:r w:rsidR="00A80990">
        <w:t xml:space="preserve"> i</w:t>
      </w:r>
      <w:r w:rsidR="00DC74D3">
        <w:t>nformation</w:t>
      </w:r>
      <w:r w:rsidR="00A80990">
        <w:t xml:space="preserve"> </w:t>
      </w:r>
      <w:r>
        <w:t>is at</w:t>
      </w:r>
      <w:r w:rsidR="00DC74D3">
        <w:t>:</w:t>
      </w:r>
      <w:r w:rsidR="0054662F">
        <w:t xml:space="preserve"> </w:t>
      </w:r>
      <w:hyperlink r:id="rId44" w:history="1">
        <w:r w:rsidR="00DC74D3" w:rsidRPr="00DC789D">
          <w:rPr>
            <w:rStyle w:val="Hyperlink"/>
          </w:rPr>
          <w:t>http://www.</w:t>
        </w:r>
        <w:r w:rsidR="00EC2B90">
          <w:rPr>
            <w:rStyle w:val="Hyperlink"/>
          </w:rPr>
          <w:t>EUROCONTROL</w:t>
        </w:r>
        <w:r w:rsidR="00DC74D3" w:rsidRPr="00DC789D">
          <w:rPr>
            <w:rStyle w:val="Hyperlink"/>
          </w:rPr>
          <w:t>.int/airports/public/standard_page/APR2_ACDM_2.html</w:t>
        </w:r>
      </w:hyperlink>
      <w:r w:rsidR="0054662F">
        <w:t>,</w:t>
      </w:r>
      <w:r w:rsidR="00DC74D3">
        <w:t xml:space="preserve"> </w:t>
      </w:r>
    </w:p>
    <w:p w:rsidR="00DC74D3" w:rsidRDefault="00DC74D3" w:rsidP="00A80990">
      <w:pPr>
        <w:spacing w:after="0"/>
      </w:pPr>
      <w:r>
        <w:t xml:space="preserve">and </w:t>
      </w:r>
      <w:hyperlink r:id="rId45" w:history="1">
        <w:r w:rsidRPr="00DC789D">
          <w:rPr>
            <w:rStyle w:val="Hyperlink"/>
          </w:rPr>
          <w:t>http://www.euro-cdm.org/</w:t>
        </w:r>
      </w:hyperlink>
      <w:r w:rsidR="0054662F">
        <w:t>.</w:t>
      </w:r>
    </w:p>
    <w:p w:rsidR="00DC74D3" w:rsidRDefault="00DC74D3" w:rsidP="00DC74D3">
      <w:r w:rsidRPr="00E10321">
        <w:t xml:space="preserve">In October 2008, ACI EUROPE and </w:t>
      </w:r>
      <w:r w:rsidR="00EC2B90">
        <w:t>EUROCONTROL</w:t>
      </w:r>
      <w:r w:rsidRPr="00E10321">
        <w:t xml:space="preserve"> signed a collaboration to increase operational efficiencies at European airports</w:t>
      </w:r>
      <w:r>
        <w:t xml:space="preserve"> based on </w:t>
      </w:r>
      <w:r w:rsidRPr="00E10321">
        <w:t xml:space="preserve">the implementation of </w:t>
      </w:r>
      <w:hyperlink w:anchor="ACDM" w:history="1">
        <w:r w:rsidRPr="00CB4761">
          <w:rPr>
            <w:rStyle w:val="Hyperlink"/>
          </w:rPr>
          <w:t>A-CDM</w:t>
        </w:r>
      </w:hyperlink>
      <w:r>
        <w:t xml:space="preserve">. In 2009-10, the A-CDM programme has made great progress with more than 30 airports engaged in implementing, and the target to have </w:t>
      </w:r>
      <w:hyperlink w:anchor="ACDM" w:history="1">
        <w:r w:rsidRPr="00CB4761">
          <w:rPr>
            <w:rStyle w:val="Hyperlink"/>
          </w:rPr>
          <w:t>A-CDM</w:t>
        </w:r>
      </w:hyperlink>
      <w:r>
        <w:t xml:space="preserve"> fully implemented at 10 airports by the end of 2011.</w:t>
      </w:r>
    </w:p>
    <w:p w:rsidR="00DC74D3" w:rsidRDefault="00DC74D3" w:rsidP="00DC74D3">
      <w:r>
        <w:t>A formal accreditation to an A-CDM label has been created, already granted to Munich, Brussels and Paris-</w:t>
      </w:r>
      <w:hyperlink w:anchor="CDG" w:history="1">
        <w:r w:rsidRPr="004B463A">
          <w:rPr>
            <w:rStyle w:val="Hyperlink"/>
          </w:rPr>
          <w:t>CDG</w:t>
        </w:r>
      </w:hyperlink>
      <w:r>
        <w:t xml:space="preserve"> airports.</w:t>
      </w:r>
    </w:p>
    <w:p w:rsidR="00DC74D3" w:rsidRDefault="00DC74D3" w:rsidP="00B3452B">
      <w:pPr>
        <w:pStyle w:val="Heading2"/>
        <w:numPr>
          <w:ilvl w:val="1"/>
          <w:numId w:val="205"/>
        </w:numPr>
        <w:tabs>
          <w:tab w:val="clear" w:pos="720"/>
        </w:tabs>
        <w:ind w:left="274" w:firstLine="0"/>
      </w:pPr>
      <w:r w:rsidRPr="00F72ABF">
        <w:t>Planned or Ongoing Trials</w:t>
      </w:r>
      <w:r w:rsidDel="00F72ABF">
        <w:t xml:space="preserve"> </w:t>
      </w:r>
    </w:p>
    <w:p w:rsidR="00DC74D3" w:rsidRDefault="00DC74D3" w:rsidP="000A3D7F">
      <w:pPr>
        <w:spacing w:before="100" w:beforeAutospacing="1"/>
      </w:pPr>
      <w:r w:rsidRPr="000A3D7F">
        <w:rPr>
          <w:b/>
          <w:sz w:val="22"/>
          <w:szCs w:val="22"/>
        </w:rPr>
        <w:t>United States</w:t>
      </w:r>
      <w:r w:rsidR="000A3D7F">
        <w:rPr>
          <w:b/>
          <w:sz w:val="22"/>
          <w:szCs w:val="22"/>
        </w:rPr>
        <w:t xml:space="preserve">: </w:t>
      </w:r>
      <w:r>
        <w:t>The Collaborative Departure Queue Management CDS concept will be evaluated in field tests by the FAA during the Surface Trajectory Based Operations (STBO) projects in 2011.</w:t>
      </w:r>
    </w:p>
    <w:p w:rsidR="00DC74D3" w:rsidRPr="00897985" w:rsidRDefault="00DC74D3" w:rsidP="00DC74D3">
      <w:pPr>
        <w:rPr>
          <w:rFonts w:cs="Arial"/>
          <w:color w:val="000000"/>
          <w:sz w:val="14"/>
          <w:szCs w:val="14"/>
        </w:rPr>
      </w:pPr>
      <w:r w:rsidRPr="00B703EA">
        <w:rPr>
          <w:rStyle w:val="apple-style-span"/>
          <w:rFonts w:cs="Arial"/>
          <w:color w:val="000000"/>
          <w:szCs w:val="20"/>
        </w:rPr>
        <w:t xml:space="preserve">To evaluate the </w:t>
      </w:r>
      <w:r>
        <w:rPr>
          <w:rStyle w:val="apple-style-span"/>
          <w:rFonts w:cs="Arial"/>
          <w:color w:val="000000"/>
          <w:szCs w:val="20"/>
        </w:rPr>
        <w:t xml:space="preserve">Human-in-the-Loop </w:t>
      </w:r>
      <w:r w:rsidRPr="00B703EA">
        <w:rPr>
          <w:rStyle w:val="apple-style-span"/>
          <w:rFonts w:cs="Arial"/>
          <w:color w:val="000000"/>
          <w:szCs w:val="20"/>
        </w:rPr>
        <w:t>system’s feasibility and benefits, five airline dispatchers from</w:t>
      </w:r>
      <w:r>
        <w:rPr>
          <w:rStyle w:val="apple-style-span"/>
          <w:rFonts w:cs="Arial"/>
          <w:color w:val="000000"/>
          <w:szCs w:val="20"/>
        </w:rPr>
        <w:t xml:space="preserve"> American carriers:</w:t>
      </w:r>
      <w:r w:rsidRPr="00B703EA">
        <w:rPr>
          <w:rStyle w:val="apple-style-span"/>
          <w:rFonts w:cs="Arial"/>
          <w:color w:val="000000"/>
          <w:szCs w:val="20"/>
        </w:rPr>
        <w:t xml:space="preserve"> Continental, Delta, </w:t>
      </w:r>
      <w:proofErr w:type="spellStart"/>
      <w:r w:rsidRPr="00B703EA">
        <w:rPr>
          <w:rStyle w:val="apple-style-span"/>
          <w:rFonts w:cs="Arial"/>
          <w:color w:val="000000"/>
          <w:szCs w:val="20"/>
        </w:rPr>
        <w:t>JetBlue</w:t>
      </w:r>
      <w:proofErr w:type="spellEnd"/>
      <w:r w:rsidRPr="00B703EA">
        <w:rPr>
          <w:rStyle w:val="apple-style-span"/>
          <w:rFonts w:cs="Arial"/>
          <w:color w:val="000000"/>
          <w:szCs w:val="20"/>
        </w:rPr>
        <w:t>, Southwest, and United Airlines used the system to manage a set of flights through several simulated air traffic scenarios. A current</w:t>
      </w:r>
      <w:r w:rsidRPr="00B703EA">
        <w:rPr>
          <w:rStyle w:val="apple-converted-space"/>
          <w:rFonts w:cs="Arial"/>
          <w:color w:val="000000"/>
          <w:szCs w:val="20"/>
        </w:rPr>
        <w:t> </w:t>
      </w:r>
      <w:r w:rsidRPr="00B703EA">
        <w:rPr>
          <w:rStyle w:val="HTMLAcronym"/>
          <w:rFonts w:cs="Arial"/>
          <w:color w:val="000000"/>
          <w:szCs w:val="20"/>
          <w:bdr w:val="none" w:sz="0" w:space="0" w:color="auto" w:frame="1"/>
        </w:rPr>
        <w:t>FAA</w:t>
      </w:r>
      <w:r w:rsidRPr="00B703EA">
        <w:rPr>
          <w:rStyle w:val="apple-converted-space"/>
          <w:rFonts w:cs="Arial"/>
          <w:color w:val="000000"/>
          <w:szCs w:val="20"/>
        </w:rPr>
        <w:t> </w:t>
      </w:r>
      <w:r w:rsidRPr="00B703EA">
        <w:rPr>
          <w:rStyle w:val="apple-style-span"/>
          <w:rFonts w:cs="Arial"/>
          <w:color w:val="000000"/>
          <w:szCs w:val="20"/>
        </w:rPr>
        <w:t xml:space="preserve">air traffic manager set constraints on airspace capacities. Recommendations for future experiments included researching other </w:t>
      </w:r>
      <w:r w:rsidRPr="0031289F">
        <w:rPr>
          <w:rStyle w:val="apple-style-span"/>
          <w:rFonts w:cs="Arial"/>
          <w:color w:val="000000"/>
          <w:szCs w:val="20"/>
        </w:rPr>
        <w:t>credit allocation schemes and evaluating alternate constraint resolution methods.</w:t>
      </w:r>
      <w:r w:rsidRPr="0031289F">
        <w:rPr>
          <w:rStyle w:val="apple-converted-space"/>
          <w:rFonts w:cs="Arial"/>
          <w:color w:val="000000"/>
          <w:szCs w:val="20"/>
        </w:rPr>
        <w:t> </w:t>
      </w:r>
      <w:r w:rsidRPr="0031289F">
        <w:rPr>
          <w:rStyle w:val="apple-style-span"/>
          <w:rFonts w:cs="Arial"/>
          <w:color w:val="000000"/>
          <w:szCs w:val="20"/>
        </w:rPr>
        <w:t xml:space="preserve"> The credit assignment software was developed for the U.S. trial at</w:t>
      </w:r>
      <w:r w:rsidRPr="0031289F">
        <w:rPr>
          <w:rStyle w:val="apple-converted-space"/>
          <w:rFonts w:cs="Arial"/>
          <w:color w:val="000000"/>
          <w:szCs w:val="20"/>
        </w:rPr>
        <w:t> </w:t>
      </w:r>
      <w:r w:rsidRPr="0031289F">
        <w:rPr>
          <w:rStyle w:val="HTMLAcronym"/>
          <w:rFonts w:cs="Arial"/>
          <w:color w:val="000000"/>
          <w:szCs w:val="20"/>
          <w:bdr w:val="none" w:sz="0" w:space="0" w:color="auto" w:frame="1"/>
        </w:rPr>
        <w:t>NASA and</w:t>
      </w:r>
      <w:r w:rsidRPr="0031289F">
        <w:rPr>
          <w:rStyle w:val="apple-converted-space"/>
          <w:rFonts w:cs="Arial"/>
          <w:color w:val="000000"/>
          <w:szCs w:val="20"/>
        </w:rPr>
        <w:t> </w:t>
      </w:r>
      <w:r w:rsidRPr="0031289F">
        <w:rPr>
          <w:rStyle w:val="apple-style-span"/>
          <w:rFonts w:cs="Arial"/>
          <w:color w:val="000000"/>
          <w:szCs w:val="20"/>
        </w:rPr>
        <w:t>was integrated into the Federal Aviation Administration's (</w:t>
      </w:r>
      <w:proofErr w:type="spellStart"/>
      <w:r w:rsidRPr="0031289F">
        <w:rPr>
          <w:rStyle w:val="apple-style-span"/>
          <w:rFonts w:cs="Arial"/>
          <w:color w:val="000000"/>
          <w:szCs w:val="20"/>
        </w:rPr>
        <w:t>FAA's</w:t>
      </w:r>
      <w:proofErr w:type="spellEnd"/>
      <w:r w:rsidRPr="0031289F">
        <w:rPr>
          <w:rStyle w:val="apple-style-span"/>
          <w:rFonts w:cs="Arial"/>
          <w:color w:val="000000"/>
          <w:szCs w:val="20"/>
        </w:rPr>
        <w:t>) System-wide Enhancements for Versatile Electronic Negotiation (SEVEN) framework. The</w:t>
      </w:r>
      <w:r w:rsidRPr="0031289F">
        <w:rPr>
          <w:rStyle w:val="apple-converted-space"/>
          <w:rFonts w:cs="Arial"/>
          <w:color w:val="000000"/>
          <w:szCs w:val="20"/>
        </w:rPr>
        <w:t> </w:t>
      </w:r>
      <w:r w:rsidRPr="0031289F">
        <w:rPr>
          <w:rStyle w:val="HTMLAcronym"/>
          <w:rFonts w:cs="Arial"/>
          <w:color w:val="000000"/>
          <w:szCs w:val="20"/>
          <w:bdr w:val="none" w:sz="0" w:space="0" w:color="auto" w:frame="1"/>
        </w:rPr>
        <w:t>FAA</w:t>
      </w:r>
      <w:r w:rsidRPr="0031289F">
        <w:rPr>
          <w:rStyle w:val="apple-converted-space"/>
          <w:rFonts w:cs="Arial"/>
          <w:color w:val="000000"/>
          <w:szCs w:val="20"/>
        </w:rPr>
        <w:t> </w:t>
      </w:r>
      <w:r w:rsidRPr="0031289F">
        <w:rPr>
          <w:rStyle w:val="apple-style-span"/>
          <w:rFonts w:cs="Arial"/>
          <w:color w:val="000000"/>
          <w:szCs w:val="20"/>
        </w:rPr>
        <w:t>has planned for</w:t>
      </w:r>
      <w:r w:rsidRPr="0031289F">
        <w:rPr>
          <w:rStyle w:val="apple-converted-space"/>
          <w:rFonts w:cs="Arial"/>
          <w:color w:val="000000"/>
          <w:szCs w:val="20"/>
        </w:rPr>
        <w:t> </w:t>
      </w:r>
      <w:r w:rsidRPr="0031289F">
        <w:rPr>
          <w:rStyle w:val="HTMLAcronym"/>
          <w:rFonts w:cs="Arial"/>
          <w:color w:val="000000"/>
          <w:szCs w:val="20"/>
          <w:bdr w:val="none" w:sz="0" w:space="0" w:color="auto" w:frame="1"/>
        </w:rPr>
        <w:t>SEVEN</w:t>
      </w:r>
      <w:r w:rsidRPr="0031289F">
        <w:rPr>
          <w:rStyle w:val="apple-converted-space"/>
          <w:rFonts w:cs="Arial"/>
          <w:color w:val="000000"/>
          <w:szCs w:val="20"/>
        </w:rPr>
        <w:t> </w:t>
      </w:r>
      <w:r w:rsidRPr="0031289F">
        <w:rPr>
          <w:rStyle w:val="apple-style-span"/>
          <w:rFonts w:cs="Arial"/>
          <w:color w:val="000000"/>
          <w:szCs w:val="20"/>
        </w:rPr>
        <w:t>to become operational in the fall 2011 under the Collaborative Trajectory Options Program.</w:t>
      </w:r>
    </w:p>
    <w:p w:rsidR="00DC74D3" w:rsidRDefault="00DC74D3" w:rsidP="00F81DBD">
      <w:r>
        <w:t>The FAA has on-going trials with multiple airports and airlines. The FAA is conducting studies at various airports which have different environments.</w:t>
      </w:r>
    </w:p>
    <w:p w:rsidR="00DC74D3" w:rsidRDefault="00DC74D3" w:rsidP="00DC74D3">
      <w:r>
        <w:t xml:space="preserve">In 2009, Memphis International Airport in Tennessee began using </w:t>
      </w:r>
      <w:hyperlink w:anchor="CDQM" w:history="1">
        <w:r w:rsidRPr="0018710A">
          <w:rPr>
            <w:rStyle w:val="Hyperlink"/>
          </w:rPr>
          <w:t>CDQM</w:t>
        </w:r>
      </w:hyperlink>
      <w:r>
        <w:t xml:space="preserve"> with the FedEx operations.  The demonstrations are continuing at Memphis where Delta Air Lines has begun using the CDQM program, as well as FedEx.  At Memphis, FedEx conducts a massive hub operation overnight, when it is the only carrier operating there.  During the day, Delta is the hub airline, with two high-density departure pushes.  Delta and its regional affiliates account for nearly 85 percent of passenger-carrier departures at Memphis.  Memphis is a test system to reduce departure queues in periods of high demand that involve essentially a single airline.  Delta’s and FedEx’s ramp towers handle their own flights.  The Memphis tower handles access for the other airlines at the airport.</w:t>
      </w:r>
      <w:r w:rsidR="00837865">
        <w:t xml:space="preserve"> JAPAN – Difference between CDQM and Collaborative Departure Scheduling not clear. </w:t>
      </w:r>
    </w:p>
    <w:p w:rsidR="00DC74D3" w:rsidRDefault="00DC74D3" w:rsidP="00DC74D3">
      <w:r>
        <w:t xml:space="preserve">In 2010, New York John F. Kennedy International Airport (JFK) underwent a four-month runway resurfacing and widening project in one of the United States’ busiest airspaces.  The longest runway was expanded to accommodate new, larger aircraft.  The construction project also included taxiway improvements and construction of holding pads.  In order to minimize disruption during construction, JFK decided to use a collaborative effort using departure queue metering.  With </w:t>
      </w:r>
      <w:hyperlink w:anchor="CDQM" w:history="1">
        <w:r w:rsidRPr="0018710A">
          <w:rPr>
            <w:rStyle w:val="Hyperlink"/>
          </w:rPr>
          <w:t>CDQM</w:t>
        </w:r>
      </w:hyperlink>
      <w:r>
        <w:t xml:space="preserve">, departing aircraft from </w:t>
      </w:r>
      <w:proofErr w:type="spellStart"/>
      <w:r>
        <w:t>JFK’s</w:t>
      </w:r>
      <w:proofErr w:type="spellEnd"/>
      <w:r>
        <w:t xml:space="preserve"> many airlines was allocated a precise departure slot and waited for it at the gate rather than congesting taxiways.  The procedures used during the construction project worked so well that they were extended after the runway work was completed.</w:t>
      </w:r>
    </w:p>
    <w:p w:rsidR="00DC74D3" w:rsidRDefault="00DC74D3" w:rsidP="00AD5584">
      <w:r>
        <w:t xml:space="preserve">The FAA plans to expand CDQM to </w:t>
      </w:r>
      <w:proofErr w:type="spellStart"/>
      <w:r>
        <w:t>Orlando</w:t>
      </w:r>
      <w:proofErr w:type="spellEnd"/>
      <w:r>
        <w:t xml:space="preserve">, Florida International Airport. In 2010 the FAA conducted field evaluations. </w:t>
      </w:r>
      <w:r w:rsidR="00AD5584" w:rsidRPr="00AD5584">
        <w:t xml:space="preserve">None of the 39 airlines using </w:t>
      </w:r>
      <w:proofErr w:type="spellStart"/>
      <w:r w:rsidR="00AD5584" w:rsidRPr="00AD5584">
        <w:t>Orlando</w:t>
      </w:r>
      <w:proofErr w:type="spellEnd"/>
      <w:r w:rsidR="00AD5584" w:rsidRPr="00AD5584">
        <w:t xml:space="preserve"> airport </w:t>
      </w:r>
      <w:r>
        <w:t>conduct hub operations</w:t>
      </w:r>
      <w:r w:rsidR="00AD5584">
        <w:t xml:space="preserve"> there</w:t>
      </w:r>
      <w:r w:rsidR="00790EA8">
        <w:t>.</w:t>
      </w:r>
      <w:r w:rsidRPr="00930452">
        <w:t xml:space="preserve"> </w:t>
      </w:r>
      <w:proofErr w:type="spellStart"/>
      <w:r>
        <w:t>Orland</w:t>
      </w:r>
      <w:r w:rsidR="00790EA8">
        <w:t>o</w:t>
      </w:r>
      <w:proofErr w:type="spellEnd"/>
      <w:r>
        <w:t xml:space="preserve"> must therefore combine the departures of eight of their biggest airlines serving the airport to account for the same percentage of departures as Delta Air Lines in Memphis. At </w:t>
      </w:r>
      <w:proofErr w:type="spellStart"/>
      <w:r>
        <w:t>Orlando</w:t>
      </w:r>
      <w:proofErr w:type="spellEnd"/>
      <w:r>
        <w:t>, the main focus of CDQM has been on automated identification of departure queue management issues involving traffic management initiatives – including flights with new estimated departure control times, flights affected by departure miles-in-trail restrictions and flights needing or already assigned approval requests – as well as extended departure delays related to weather and other disruptions, and surface data integrity.</w:t>
      </w:r>
    </w:p>
    <w:p w:rsidR="00DC74D3" w:rsidRDefault="00DC74D3" w:rsidP="00DC74D3">
      <w:r>
        <w:t>At JFK and Memphis, sharing surface surveillance data with airlines has reduced taxi times by more than one minute per departure on average.  Surface metering techniques demonstrated at these facilities appear to shift an additional minute from the taxiways to the gates, conserving additional fuel.  These results suggest that the combined annual savings from increased data sharing and metering could be about 7,000 hours of taxi time at JFK and 5,000 hours at Memphis.</w:t>
      </w:r>
    </w:p>
    <w:p w:rsidR="00DC74D3" w:rsidRDefault="00DC74D3" w:rsidP="00935876">
      <w:r>
        <w:t>Boston Logan International Airport host</w:t>
      </w:r>
      <w:r w:rsidR="00790EA8">
        <w:t>ed</w:t>
      </w:r>
      <w:r>
        <w:t xml:space="preserve"> a demonstration to study the maximum number of aircraft authorized to push back and enter an airport’s active movement area during a set time </w:t>
      </w:r>
      <w:r w:rsidRPr="00935876">
        <w:t xml:space="preserve">period. </w:t>
      </w:r>
      <w:r w:rsidR="00935876" w:rsidRPr="00935876">
        <w:t>The goal was conduct continuous runway operations without any stop and go movements. In August through September, preliminary findings indicated the following savings: 18 hours of taxi-time, 5100 gallons of fuel and 50 tons in carbon dioxide.</w:t>
      </w:r>
    </w:p>
    <w:p w:rsidR="001D7BC6" w:rsidRDefault="001D7BC6" w:rsidP="00B3452B">
      <w:pPr>
        <w:pStyle w:val="Heading1"/>
        <w:numPr>
          <w:ilvl w:val="0"/>
          <w:numId w:val="205"/>
        </w:numPr>
      </w:pPr>
      <w:r>
        <w:t>Reference Documents</w:t>
      </w:r>
    </w:p>
    <w:p w:rsidR="001D7BC6" w:rsidRDefault="001D7BC6" w:rsidP="00B3452B">
      <w:pPr>
        <w:pStyle w:val="Heading2"/>
        <w:numPr>
          <w:ilvl w:val="1"/>
          <w:numId w:val="205"/>
        </w:numPr>
        <w:tabs>
          <w:tab w:val="clear" w:pos="720"/>
        </w:tabs>
        <w:ind w:left="274" w:firstLine="0"/>
      </w:pPr>
      <w:r>
        <w:t>Standards</w:t>
      </w:r>
    </w:p>
    <w:p w:rsidR="006847C8" w:rsidRPr="008A63F2" w:rsidRDefault="006847C8" w:rsidP="00BE79B0">
      <w:pPr>
        <w:numPr>
          <w:ilvl w:val="0"/>
          <w:numId w:val="43"/>
        </w:numPr>
        <w:rPr>
          <w:szCs w:val="22"/>
        </w:rPr>
      </w:pPr>
      <w:r w:rsidRPr="008A63F2">
        <w:rPr>
          <w:szCs w:val="22"/>
        </w:rPr>
        <w:t>ICAO CDM Manual (being finalised)</w:t>
      </w:r>
    </w:p>
    <w:p w:rsidR="006847C8" w:rsidRPr="008A63F2" w:rsidRDefault="006847C8" w:rsidP="00BE79B0">
      <w:pPr>
        <w:numPr>
          <w:ilvl w:val="0"/>
          <w:numId w:val="43"/>
        </w:numPr>
      </w:pPr>
      <w:r w:rsidRPr="008A63F2">
        <w:rPr>
          <w:szCs w:val="22"/>
        </w:rPr>
        <w:t>E</w:t>
      </w:r>
      <w:r>
        <w:rPr>
          <w:szCs w:val="22"/>
        </w:rPr>
        <w:t xml:space="preserve">uropean Union, OJEU </w:t>
      </w:r>
      <w:hyperlink r:id="rId46" w:tooltip="2010/C 168/04" w:history="1">
        <w:r>
          <w:rPr>
            <w:color w:val="0000FF"/>
            <w:u w:val="single"/>
          </w:rPr>
          <w:t>2010/C 168/04</w:t>
        </w:r>
      </w:hyperlink>
      <w:r w:rsidRPr="008A63F2">
        <w:rPr>
          <w:szCs w:val="22"/>
        </w:rPr>
        <w:t xml:space="preserve">: </w:t>
      </w:r>
      <w:r w:rsidRPr="00733351">
        <w:rPr>
          <w:szCs w:val="22"/>
        </w:rPr>
        <w:t>Community Specification</w:t>
      </w:r>
      <w:r>
        <w:rPr>
          <w:szCs w:val="22"/>
        </w:rPr>
        <w:t xml:space="preserve"> ETSI EN 303 212 v.1.1.1: </w:t>
      </w:r>
      <w:r w:rsidRPr="005E1D08">
        <w:t>European Standard (Telecommunications series)</w:t>
      </w:r>
      <w:r>
        <w:t xml:space="preserve"> </w:t>
      </w:r>
      <w:r w:rsidRPr="005E1D08">
        <w:t>Airport Collaborative Decision Making (A-CDM)</w:t>
      </w:r>
    </w:p>
    <w:p w:rsidR="006847C8" w:rsidRPr="008A63F2" w:rsidRDefault="006847C8" w:rsidP="00BE79B0">
      <w:pPr>
        <w:numPr>
          <w:ilvl w:val="0"/>
          <w:numId w:val="43"/>
        </w:numPr>
        <w:rPr>
          <w:szCs w:val="22"/>
        </w:rPr>
      </w:pPr>
      <w:r w:rsidRPr="008A63F2">
        <w:rPr>
          <w:szCs w:val="22"/>
        </w:rPr>
        <w:t>EUROCAE ED-141</w:t>
      </w:r>
      <w:r>
        <w:rPr>
          <w:szCs w:val="22"/>
        </w:rPr>
        <w:t>:</w:t>
      </w:r>
      <w:r w:rsidRPr="008A63F2">
        <w:rPr>
          <w:szCs w:val="22"/>
        </w:rPr>
        <w:t xml:space="preserve"> Minimum Technical Specifications for Airport Collaborative Decision Making (Airport-CDM) Systems</w:t>
      </w:r>
      <w:r>
        <w:rPr>
          <w:szCs w:val="22"/>
        </w:rPr>
        <w:t xml:space="preserve"> </w:t>
      </w:r>
    </w:p>
    <w:p w:rsidR="006847C8" w:rsidRPr="00652D0D" w:rsidRDefault="006847C8" w:rsidP="00BE79B0">
      <w:pPr>
        <w:numPr>
          <w:ilvl w:val="0"/>
          <w:numId w:val="43"/>
        </w:numPr>
        <w:rPr>
          <w:szCs w:val="22"/>
        </w:rPr>
      </w:pPr>
      <w:r w:rsidRPr="00652D0D">
        <w:rPr>
          <w:szCs w:val="22"/>
        </w:rPr>
        <w:t>EUROCAE ED-145</w:t>
      </w:r>
      <w:r>
        <w:rPr>
          <w:szCs w:val="22"/>
        </w:rPr>
        <w:t>:</w:t>
      </w:r>
      <w:r w:rsidRPr="00652D0D">
        <w:rPr>
          <w:szCs w:val="22"/>
        </w:rPr>
        <w:t xml:space="preserve"> Airport-CDM Interface Specification</w:t>
      </w:r>
    </w:p>
    <w:p w:rsidR="006847C8" w:rsidRPr="008A63F2" w:rsidRDefault="006847C8" w:rsidP="00BE79B0">
      <w:pPr>
        <w:numPr>
          <w:ilvl w:val="0"/>
          <w:numId w:val="43"/>
        </w:numPr>
        <w:rPr>
          <w:szCs w:val="22"/>
        </w:rPr>
      </w:pPr>
      <w:r>
        <w:rPr>
          <w:szCs w:val="22"/>
        </w:rPr>
        <w:t xml:space="preserve"> </w:t>
      </w:r>
      <w:r w:rsidRPr="008A63F2">
        <w:rPr>
          <w:szCs w:val="22"/>
        </w:rPr>
        <w:t>ICAO CDM Manual (being finalised)</w:t>
      </w:r>
    </w:p>
    <w:p w:rsidR="006847C8" w:rsidRPr="008A63F2" w:rsidRDefault="006847C8" w:rsidP="00BE79B0">
      <w:pPr>
        <w:numPr>
          <w:ilvl w:val="0"/>
          <w:numId w:val="43"/>
        </w:numPr>
      </w:pPr>
      <w:r w:rsidRPr="008A63F2">
        <w:rPr>
          <w:szCs w:val="22"/>
        </w:rPr>
        <w:t>E</w:t>
      </w:r>
      <w:r>
        <w:rPr>
          <w:szCs w:val="22"/>
        </w:rPr>
        <w:t xml:space="preserve">uropean Union, OJEU </w:t>
      </w:r>
      <w:hyperlink r:id="rId47" w:tooltip="2010/C 168/04" w:history="1">
        <w:r>
          <w:rPr>
            <w:color w:val="0000FF"/>
            <w:u w:val="single"/>
          </w:rPr>
          <w:t>2010/C 168/04</w:t>
        </w:r>
      </w:hyperlink>
      <w:r w:rsidRPr="008A63F2">
        <w:rPr>
          <w:szCs w:val="22"/>
        </w:rPr>
        <w:t xml:space="preserve">: </w:t>
      </w:r>
      <w:r w:rsidRPr="00733351">
        <w:rPr>
          <w:szCs w:val="22"/>
        </w:rPr>
        <w:t>Community Specification</w:t>
      </w:r>
      <w:r>
        <w:rPr>
          <w:szCs w:val="22"/>
        </w:rPr>
        <w:t xml:space="preserve"> ETSI EN 303 212 v.1.1.1: </w:t>
      </w:r>
      <w:r w:rsidRPr="005E1D08">
        <w:t>European Standard (Telecommunications series)</w:t>
      </w:r>
      <w:r>
        <w:t xml:space="preserve"> </w:t>
      </w:r>
      <w:r w:rsidRPr="005E1D08">
        <w:t>Airport Collaborative Decision Making (A-CDM)</w:t>
      </w:r>
    </w:p>
    <w:p w:rsidR="006847C8" w:rsidRPr="008A63F2" w:rsidRDefault="006847C8" w:rsidP="00BE79B0">
      <w:pPr>
        <w:numPr>
          <w:ilvl w:val="0"/>
          <w:numId w:val="43"/>
        </w:numPr>
        <w:rPr>
          <w:szCs w:val="22"/>
        </w:rPr>
      </w:pPr>
      <w:r w:rsidRPr="008A63F2">
        <w:rPr>
          <w:szCs w:val="22"/>
        </w:rPr>
        <w:t>EUROCAE ED-141</w:t>
      </w:r>
      <w:r>
        <w:rPr>
          <w:szCs w:val="22"/>
        </w:rPr>
        <w:t>:</w:t>
      </w:r>
      <w:r w:rsidRPr="008A63F2">
        <w:rPr>
          <w:szCs w:val="22"/>
        </w:rPr>
        <w:t xml:space="preserve"> Minimum Technical Specifications for Airport Collaborative Decision Making (Airport-CDM) Systems</w:t>
      </w:r>
      <w:r>
        <w:rPr>
          <w:szCs w:val="22"/>
        </w:rPr>
        <w:t xml:space="preserve"> </w:t>
      </w:r>
    </w:p>
    <w:p w:rsidR="00485DE2" w:rsidRPr="00652D0D" w:rsidRDefault="006847C8" w:rsidP="00BE79B0">
      <w:pPr>
        <w:numPr>
          <w:ilvl w:val="0"/>
          <w:numId w:val="43"/>
        </w:numPr>
        <w:rPr>
          <w:szCs w:val="22"/>
        </w:rPr>
      </w:pPr>
      <w:r w:rsidRPr="00652D0D">
        <w:rPr>
          <w:szCs w:val="22"/>
        </w:rPr>
        <w:t>EUROCAE ED-145</w:t>
      </w:r>
      <w:r>
        <w:rPr>
          <w:szCs w:val="22"/>
        </w:rPr>
        <w:t>:</w:t>
      </w:r>
      <w:r w:rsidRPr="00652D0D">
        <w:rPr>
          <w:szCs w:val="22"/>
        </w:rPr>
        <w:t xml:space="preserve"> Airport-CDM Interface Specification</w:t>
      </w:r>
      <w:r>
        <w:rPr>
          <w:szCs w:val="22"/>
        </w:rPr>
        <w:t>.</w:t>
      </w:r>
    </w:p>
    <w:p w:rsidR="006847C8" w:rsidRDefault="006847C8" w:rsidP="00B3452B">
      <w:pPr>
        <w:pStyle w:val="Heading2"/>
        <w:numPr>
          <w:ilvl w:val="1"/>
          <w:numId w:val="206"/>
        </w:numPr>
        <w:ind w:left="274" w:firstLine="0"/>
      </w:pPr>
      <w:r>
        <w:t>Procedures</w:t>
      </w:r>
    </w:p>
    <w:p w:rsidR="009E36D3" w:rsidRDefault="009E36D3" w:rsidP="00B3452B">
      <w:pPr>
        <w:pStyle w:val="Heading2"/>
        <w:numPr>
          <w:ilvl w:val="1"/>
          <w:numId w:val="207"/>
        </w:numPr>
      </w:pPr>
      <w:r>
        <w:t>Guidance Material</w:t>
      </w:r>
    </w:p>
    <w:p w:rsidR="006847C8" w:rsidRDefault="006847C8" w:rsidP="00BE79B0">
      <w:pPr>
        <w:numPr>
          <w:ilvl w:val="0"/>
          <w:numId w:val="43"/>
        </w:numPr>
        <w:spacing w:after="0"/>
        <w:rPr>
          <w:szCs w:val="22"/>
        </w:rPr>
      </w:pPr>
      <w:r>
        <w:t xml:space="preserve">EUROCONTROL </w:t>
      </w:r>
      <w:hyperlink w:anchor="ACDM" w:history="1">
        <w:r w:rsidRPr="00CB4761">
          <w:rPr>
            <w:rStyle w:val="Hyperlink"/>
          </w:rPr>
          <w:t>A</w:t>
        </w:r>
        <w:r w:rsidRPr="00CB4761">
          <w:rPr>
            <w:rStyle w:val="Hyperlink"/>
            <w:szCs w:val="22"/>
          </w:rPr>
          <w:t>-CDM</w:t>
        </w:r>
      </w:hyperlink>
      <w:r w:rsidRPr="00E71D9E">
        <w:rPr>
          <w:szCs w:val="22"/>
        </w:rPr>
        <w:t xml:space="preserve"> Programme documentation, including an A</w:t>
      </w:r>
      <w:r>
        <w:rPr>
          <w:szCs w:val="22"/>
        </w:rPr>
        <w:t>irport</w:t>
      </w:r>
      <w:r w:rsidRPr="00E71D9E">
        <w:rPr>
          <w:szCs w:val="22"/>
        </w:rPr>
        <w:t>-CDM Implementation Manual</w:t>
      </w:r>
      <w:r w:rsidR="004E5089">
        <w:rPr>
          <w:szCs w:val="22"/>
        </w:rPr>
        <w:t>;</w:t>
      </w:r>
    </w:p>
    <w:p w:rsidR="006847C8" w:rsidRPr="00A3318E" w:rsidRDefault="006847C8" w:rsidP="00BE79B0">
      <w:pPr>
        <w:numPr>
          <w:ilvl w:val="0"/>
          <w:numId w:val="43"/>
        </w:numPr>
        <w:jc w:val="left"/>
        <w:rPr>
          <w:szCs w:val="22"/>
        </w:rPr>
      </w:pPr>
      <w:r w:rsidRPr="009E36D3">
        <w:rPr>
          <w:szCs w:val="22"/>
        </w:rPr>
        <w:t xml:space="preserve">FAA </w:t>
      </w:r>
      <w:proofErr w:type="spellStart"/>
      <w:r w:rsidRPr="009E36D3">
        <w:rPr>
          <w:szCs w:val="22"/>
        </w:rPr>
        <w:t>NextGen</w:t>
      </w:r>
      <w:proofErr w:type="spellEnd"/>
      <w:r w:rsidRPr="009E36D3">
        <w:rPr>
          <w:szCs w:val="22"/>
        </w:rPr>
        <w:t xml:space="preserve"> Imple</w:t>
      </w:r>
      <w:r>
        <w:t>mentation Plan 2011</w:t>
      </w:r>
      <w:r w:rsidR="004E5089">
        <w:t>.</w:t>
      </w:r>
    </w:p>
    <w:p w:rsidR="006847C8" w:rsidRDefault="006847C8" w:rsidP="00B3452B">
      <w:pPr>
        <w:pStyle w:val="Heading2"/>
        <w:numPr>
          <w:ilvl w:val="1"/>
          <w:numId w:val="208"/>
        </w:numPr>
        <w:ind w:left="274" w:firstLine="0"/>
      </w:pPr>
      <w:r>
        <w:t xml:space="preserve">Approval Documents </w:t>
      </w:r>
    </w:p>
    <w:p w:rsidR="006847C8" w:rsidRDefault="006847C8" w:rsidP="004E5089">
      <w:pPr>
        <w:ind w:firstLine="230"/>
      </w:pPr>
      <w:r>
        <w:t>Updates are required to the following:</w:t>
      </w:r>
    </w:p>
    <w:p w:rsidR="006847C8" w:rsidRPr="00EF5AE2" w:rsidRDefault="006847C8" w:rsidP="00BE79B0">
      <w:pPr>
        <w:pStyle w:val="ListParagraph"/>
        <w:numPr>
          <w:ilvl w:val="1"/>
          <w:numId w:val="46"/>
        </w:numPr>
      </w:pPr>
      <w:r w:rsidRPr="00EF5AE2">
        <w:t xml:space="preserve">ICAO Doc 4444, </w:t>
      </w:r>
      <w:r w:rsidRPr="00637798">
        <w:rPr>
          <w:i/>
          <w:iCs/>
        </w:rPr>
        <w:t>Procedures for Air Navigation Services — Air Traffic Management</w:t>
      </w:r>
      <w:r>
        <w:rPr>
          <w:i/>
          <w:iCs/>
        </w:rPr>
        <w:t>;</w:t>
      </w:r>
      <w:r w:rsidRPr="001404A4">
        <w:t xml:space="preserve"> </w:t>
      </w:r>
    </w:p>
    <w:p w:rsidR="006847C8" w:rsidRDefault="006847C8" w:rsidP="00BE79B0">
      <w:pPr>
        <w:pStyle w:val="ListParagraph"/>
        <w:numPr>
          <w:ilvl w:val="1"/>
          <w:numId w:val="46"/>
        </w:numPr>
        <w:spacing w:after="0"/>
      </w:pPr>
      <w:r w:rsidRPr="00EF5AE2">
        <w:rPr>
          <w:szCs w:val="20"/>
        </w:rPr>
        <w:t xml:space="preserve">ICAO </w:t>
      </w:r>
      <w:r>
        <w:rPr>
          <w:szCs w:val="20"/>
        </w:rPr>
        <w:t>CDM Manual</w:t>
      </w:r>
      <w:r w:rsidR="004E5089">
        <w:rPr>
          <w:szCs w:val="20"/>
        </w:rPr>
        <w:t>;</w:t>
      </w:r>
    </w:p>
    <w:p w:rsidR="004E5089" w:rsidRDefault="006847C8" w:rsidP="00BE79B0">
      <w:pPr>
        <w:pStyle w:val="ListParagraph"/>
        <w:numPr>
          <w:ilvl w:val="1"/>
          <w:numId w:val="46"/>
        </w:numPr>
        <w:spacing w:after="0"/>
      </w:pPr>
      <w:proofErr w:type="spellStart"/>
      <w:r w:rsidRPr="00EF5AE2">
        <w:t>Eurocontrol</w:t>
      </w:r>
      <w:proofErr w:type="spellEnd"/>
      <w:r w:rsidRPr="00EF5AE2">
        <w:t>, A-CDM Implementation Manual</w:t>
      </w:r>
      <w:r w:rsidR="004E5089">
        <w:t>;</w:t>
      </w:r>
    </w:p>
    <w:p w:rsidR="007D4E59" w:rsidRPr="004E5089" w:rsidRDefault="006847C8" w:rsidP="00BE79B0">
      <w:pPr>
        <w:pStyle w:val="ListParagraph"/>
        <w:numPr>
          <w:ilvl w:val="1"/>
          <w:numId w:val="46"/>
        </w:numPr>
        <w:spacing w:after="0"/>
        <w:jc w:val="left"/>
        <w:sectPr w:rsidR="007D4E59" w:rsidRPr="004E5089" w:rsidSect="00C569A6">
          <w:headerReference w:type="default" r:id="rId48"/>
          <w:pgSz w:w="11907" w:h="16840" w:code="9"/>
          <w:pgMar w:top="1418" w:right="1134" w:bottom="1418" w:left="1134" w:header="720" w:footer="720" w:gutter="0"/>
          <w:cols w:space="708"/>
          <w:noEndnote/>
          <w:docGrid w:linePitch="272"/>
        </w:sectPr>
      </w:pPr>
      <w:r w:rsidRPr="00EF5AE2">
        <w:t xml:space="preserve">FAA </w:t>
      </w:r>
      <w:proofErr w:type="spellStart"/>
      <w:r w:rsidRPr="00EF5AE2">
        <w:t>NextGen</w:t>
      </w:r>
      <w:proofErr w:type="spellEnd"/>
      <w:r w:rsidRPr="00EF5AE2">
        <w:t xml:space="preserve"> Implementation Plan</w:t>
      </w:r>
      <w:r w:rsidR="004E5089">
        <w:t>.</w:t>
      </w:r>
      <w:r w:rsidR="00C569A6">
        <w:br/>
      </w:r>
    </w:p>
    <w:p w:rsidR="007D4E59" w:rsidRPr="00714E40" w:rsidRDefault="007D4E59" w:rsidP="000A3D7F">
      <w:pPr>
        <w:pStyle w:val="Modules"/>
      </w:pPr>
      <w:bookmarkStart w:id="43" w:name="_Toc319493916"/>
      <w:r w:rsidRPr="0093002C">
        <w:t xml:space="preserve">Module N° </w:t>
      </w:r>
      <w:bookmarkStart w:id="44" w:name="B180"/>
      <w:r w:rsidRPr="00DF0121">
        <w:rPr>
          <w:color w:val="000000" w:themeColor="text1"/>
        </w:rPr>
        <w:t>B1-80</w:t>
      </w:r>
      <w:bookmarkEnd w:id="44"/>
      <w:r w:rsidRPr="00DF0121">
        <w:rPr>
          <w:color w:val="000000" w:themeColor="text1"/>
        </w:rPr>
        <w:t xml:space="preserve">: </w:t>
      </w:r>
      <w:r w:rsidRPr="00714E40">
        <w:t>Optimi</w:t>
      </w:r>
      <w:r w:rsidR="007400D8">
        <w:t>z</w:t>
      </w:r>
      <w:r w:rsidRPr="00714E40">
        <w:t xml:space="preserve">ed Airport Operations through </w:t>
      </w:r>
      <w:hyperlink w:anchor="ACDM" w:history="1">
        <w:r w:rsidRPr="00CB4761">
          <w:rPr>
            <w:rStyle w:val="Hyperlink"/>
          </w:rPr>
          <w:t>A-CDM</w:t>
        </w:r>
      </w:hyperlink>
      <w:r w:rsidRPr="00714E40">
        <w:t xml:space="preserve"> Total Airport Management</w:t>
      </w:r>
      <w:bookmarkEnd w:id="43"/>
    </w:p>
    <w:p w:rsidR="007D4E59" w:rsidRPr="0093002C" w:rsidRDefault="007D4E59" w:rsidP="007D4E59">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7D4E59" w:rsidRPr="00500CD2" w:rsidTr="007D4E59">
        <w:tc>
          <w:tcPr>
            <w:tcW w:w="2802" w:type="dxa"/>
            <w:shd w:val="clear" w:color="auto" w:fill="auto"/>
          </w:tcPr>
          <w:p w:rsidR="007D4E59" w:rsidRPr="00500CD2" w:rsidRDefault="007D4E59" w:rsidP="007D4E59">
            <w:pPr>
              <w:rPr>
                <w:b/>
                <w:szCs w:val="20"/>
              </w:rPr>
            </w:pPr>
            <w:r w:rsidRPr="00500CD2">
              <w:rPr>
                <w:b/>
                <w:szCs w:val="20"/>
              </w:rPr>
              <w:t>Summary</w:t>
            </w:r>
          </w:p>
        </w:tc>
        <w:tc>
          <w:tcPr>
            <w:tcW w:w="7087" w:type="dxa"/>
            <w:gridSpan w:val="2"/>
            <w:shd w:val="clear" w:color="auto" w:fill="auto"/>
          </w:tcPr>
          <w:p w:rsidR="007D4E59" w:rsidRPr="00321716" w:rsidRDefault="002F3A2C" w:rsidP="007400D8">
            <w:r>
              <w:rPr>
                <w:rFonts w:cs="Arial"/>
              </w:rPr>
              <w:t>To enhance the planning and management of airport operations and allows their full integration in the air traffic management using p</w:t>
            </w:r>
            <w:r w:rsidRPr="000817FC">
              <w:rPr>
                <w:rFonts w:cs="Arial"/>
              </w:rPr>
              <w:t>erformance targets compliant with th</w:t>
            </w:r>
            <w:r>
              <w:rPr>
                <w:rFonts w:cs="Arial"/>
              </w:rPr>
              <w:t>ose of th</w:t>
            </w:r>
            <w:r w:rsidRPr="000817FC">
              <w:rPr>
                <w:rFonts w:cs="Arial"/>
              </w:rPr>
              <w:t xml:space="preserve">e </w:t>
            </w:r>
            <w:r>
              <w:rPr>
                <w:rFonts w:cs="Arial"/>
              </w:rPr>
              <w:t>surrounding airspace. Th</w:t>
            </w:r>
            <w:r w:rsidR="007400D8">
              <w:rPr>
                <w:rFonts w:cs="Arial"/>
              </w:rPr>
              <w:t>is entails</w:t>
            </w:r>
            <w:r>
              <w:rPr>
                <w:rFonts w:cs="Arial"/>
              </w:rPr>
              <w:t xml:space="preserve"> implementing </w:t>
            </w:r>
            <w:r w:rsidRPr="000817FC">
              <w:rPr>
                <w:rFonts w:cs="Arial"/>
              </w:rPr>
              <w:t>collaborative Airport Operations Plan</w:t>
            </w:r>
            <w:r>
              <w:rPr>
                <w:rFonts w:cs="Arial"/>
              </w:rPr>
              <w:t>ning (AOP)</w:t>
            </w:r>
            <w:r w:rsidRPr="000817FC">
              <w:rPr>
                <w:rFonts w:cs="Arial"/>
              </w:rPr>
              <w:t xml:space="preserve"> </w:t>
            </w:r>
            <w:r>
              <w:rPr>
                <w:rFonts w:cs="Arial"/>
              </w:rPr>
              <w:t>a</w:t>
            </w:r>
            <w:r w:rsidRPr="00B40EC0">
              <w:rPr>
                <w:rFonts w:cs="Arial"/>
              </w:rPr>
              <w:t>n</w:t>
            </w:r>
            <w:r>
              <w:rPr>
                <w:rFonts w:cs="Arial"/>
              </w:rPr>
              <w:t>d where needed an</w:t>
            </w:r>
            <w:r w:rsidRPr="00B40EC0">
              <w:rPr>
                <w:rFonts w:cs="Arial"/>
              </w:rPr>
              <w:t xml:space="preserve"> Airport Operations Centre</w:t>
            </w:r>
            <w:r>
              <w:rPr>
                <w:rFonts w:cs="Arial"/>
              </w:rPr>
              <w:t xml:space="preserve"> (APOC)</w:t>
            </w:r>
          </w:p>
        </w:tc>
      </w:tr>
      <w:tr w:rsidR="007D4E59" w:rsidRPr="00500CD2" w:rsidTr="007D4E59">
        <w:tc>
          <w:tcPr>
            <w:tcW w:w="2802" w:type="dxa"/>
            <w:shd w:val="clear" w:color="auto" w:fill="auto"/>
          </w:tcPr>
          <w:p w:rsidR="007D4E59" w:rsidRPr="00500CD2" w:rsidRDefault="007D4E59" w:rsidP="007D4E59">
            <w:pPr>
              <w:rPr>
                <w:b/>
                <w:szCs w:val="20"/>
              </w:rPr>
            </w:pPr>
            <w:r w:rsidRPr="00500CD2">
              <w:rPr>
                <w:b/>
                <w:szCs w:val="20"/>
              </w:rPr>
              <w:t>Main Performance Impact</w:t>
            </w:r>
          </w:p>
        </w:tc>
        <w:tc>
          <w:tcPr>
            <w:tcW w:w="7087" w:type="dxa"/>
            <w:gridSpan w:val="2"/>
            <w:shd w:val="clear" w:color="auto" w:fill="auto"/>
          </w:tcPr>
          <w:p w:rsidR="007D4E59" w:rsidRPr="00321716" w:rsidRDefault="007D4E59" w:rsidP="00EE0C4C">
            <w:pPr>
              <w:pStyle w:val="Style10ptJustified"/>
            </w:pPr>
            <w:smartTag w:uri="urn:schemas-microsoft-com:office:smarttags" w:element="stockticker">
              <w:r>
                <w:t>KPA</w:t>
              </w:r>
              <w:r w:rsidR="00790EA8">
                <w:noBreakHyphen/>
              </w:r>
            </w:smartTag>
            <w:r>
              <w:t xml:space="preserve">03 Cost-Effectiveness; </w:t>
            </w:r>
            <w:smartTag w:uri="urn:schemas-microsoft-com:office:smarttags" w:element="stockticker">
              <w:r w:rsidRPr="005D1347">
                <w:t>KPA</w:t>
              </w:r>
              <w:r w:rsidR="00790EA8">
                <w:noBreakHyphen/>
              </w:r>
            </w:smartTag>
            <w:r w:rsidRPr="005D1347">
              <w:t>04 Efficiency;</w:t>
            </w:r>
            <w:r>
              <w:t xml:space="preserve"> </w:t>
            </w:r>
            <w:r w:rsidR="005D1347">
              <w:t>KPA</w:t>
            </w:r>
            <w:r w:rsidR="00790EA8">
              <w:noBreakHyphen/>
            </w:r>
            <w:r w:rsidR="005D1347">
              <w:t>05 Environment; KPA</w:t>
            </w:r>
            <w:r w:rsidR="00790EA8">
              <w:noBreakHyphen/>
            </w:r>
            <w:r w:rsidR="005D1347">
              <w:t>09 Predictabil</w:t>
            </w:r>
            <w:r w:rsidR="00EE0C4C">
              <w:t>i</w:t>
            </w:r>
            <w:r w:rsidR="005D1347">
              <w:t>ty</w:t>
            </w:r>
          </w:p>
        </w:tc>
      </w:tr>
      <w:tr w:rsidR="007D4E59" w:rsidRPr="00500CD2" w:rsidTr="007D4E59">
        <w:tc>
          <w:tcPr>
            <w:tcW w:w="2802" w:type="dxa"/>
            <w:shd w:val="clear" w:color="auto" w:fill="auto"/>
          </w:tcPr>
          <w:p w:rsidR="007D4E59" w:rsidRPr="00500CD2" w:rsidRDefault="007D4E59" w:rsidP="007D4E59">
            <w:pPr>
              <w:rPr>
                <w:b/>
                <w:szCs w:val="20"/>
              </w:rPr>
            </w:pPr>
            <w:r>
              <w:rPr>
                <w:b/>
                <w:szCs w:val="20"/>
              </w:rPr>
              <w:t>Operating Environment/Flight Phases</w:t>
            </w:r>
          </w:p>
        </w:tc>
        <w:tc>
          <w:tcPr>
            <w:tcW w:w="7087" w:type="dxa"/>
            <w:gridSpan w:val="2"/>
            <w:shd w:val="clear" w:color="auto" w:fill="auto"/>
          </w:tcPr>
          <w:p w:rsidR="007D4E59" w:rsidRPr="00321716" w:rsidRDefault="007D4E59" w:rsidP="007D4E59">
            <w:pPr>
              <w:pStyle w:val="Style10ptJustified"/>
            </w:pPr>
            <w:r>
              <w:rPr>
                <w:rFonts w:cs="Arial"/>
              </w:rPr>
              <w:t>Surface in, turn around, surface out</w:t>
            </w:r>
          </w:p>
        </w:tc>
      </w:tr>
      <w:tr w:rsidR="007D4E59" w:rsidRPr="00500CD2" w:rsidTr="007D4E59">
        <w:tc>
          <w:tcPr>
            <w:tcW w:w="2802" w:type="dxa"/>
            <w:shd w:val="clear" w:color="auto" w:fill="auto"/>
          </w:tcPr>
          <w:p w:rsidR="007D4E59" w:rsidRPr="00500CD2" w:rsidRDefault="007D4E59" w:rsidP="007D4E59">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7D4E59" w:rsidRDefault="007D4E59" w:rsidP="007D4E59">
            <w:pPr>
              <w:jc w:val="left"/>
              <w:rPr>
                <w:rFonts w:cs="Arial"/>
                <w:szCs w:val="20"/>
              </w:rPr>
            </w:pPr>
            <w:r>
              <w:rPr>
                <w:rFonts w:cs="Arial"/>
                <w:szCs w:val="20"/>
              </w:rPr>
              <w:t xml:space="preserve">AOP: </w:t>
            </w:r>
            <w:r>
              <w:rPr>
                <w:rFonts w:cs="Arial"/>
              </w:rPr>
              <w:t xml:space="preserve">for use </w:t>
            </w:r>
            <w:r>
              <w:rPr>
                <w:rFonts w:cs="Arial"/>
                <w:szCs w:val="20"/>
              </w:rPr>
              <w:t xml:space="preserve">at all the airports (sophistication will depend on the complexity of the operations and their impact on the network). </w:t>
            </w:r>
          </w:p>
          <w:p w:rsidR="007D4E59" w:rsidRDefault="007D4E59" w:rsidP="007D4E59">
            <w:pPr>
              <w:pStyle w:val="Style10ptJustified"/>
              <w:rPr>
                <w:rFonts w:cs="Arial"/>
              </w:rPr>
            </w:pPr>
            <w:r>
              <w:rPr>
                <w:rFonts w:cs="Arial"/>
              </w:rPr>
              <w:t>APOC: will be implemented at major/complex airports (sophistication will depend on the complexity of the operations and their impact on the network).</w:t>
            </w:r>
          </w:p>
          <w:p w:rsidR="007D4E59" w:rsidRPr="002B3E0C" w:rsidRDefault="007D4E59" w:rsidP="007D4E59">
            <w:pPr>
              <w:pStyle w:val="Style10ptJustified"/>
            </w:pPr>
            <w:r w:rsidRPr="002B3E0C">
              <w:t>Not applicable to aircraft.</w:t>
            </w:r>
          </w:p>
        </w:tc>
      </w:tr>
      <w:tr w:rsidR="007D4E59" w:rsidRPr="00321716" w:rsidTr="007D4E59">
        <w:tc>
          <w:tcPr>
            <w:tcW w:w="2802" w:type="dxa"/>
            <w:shd w:val="clear" w:color="auto" w:fill="auto"/>
          </w:tcPr>
          <w:p w:rsidR="007D4E59" w:rsidRPr="00500CD2" w:rsidRDefault="007D4E59" w:rsidP="007D4E59">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7D4E59" w:rsidRDefault="007D4E59" w:rsidP="007D4E59">
            <w:pPr>
              <w:jc w:val="left"/>
              <w:rPr>
                <w:rFonts w:cs="Arial"/>
                <w:szCs w:val="20"/>
              </w:rPr>
            </w:pPr>
            <w:r>
              <w:rPr>
                <w:rFonts w:cs="Arial"/>
                <w:szCs w:val="20"/>
              </w:rPr>
              <w:t>AO – Airport Operations</w:t>
            </w:r>
          </w:p>
          <w:p w:rsidR="007D4E59" w:rsidRPr="00D065E3" w:rsidRDefault="007D4E59" w:rsidP="007D4E59">
            <w:pPr>
              <w:pStyle w:val="Style10ptJustified"/>
              <w:rPr>
                <w:lang w:val="fr-FR"/>
              </w:rPr>
            </w:pPr>
            <w:r w:rsidRPr="00563EE8">
              <w:rPr>
                <w:lang w:val="fr-FR"/>
              </w:rPr>
              <w:t>IM – Information Management</w:t>
            </w:r>
          </w:p>
        </w:tc>
      </w:tr>
      <w:tr w:rsidR="007D4E59" w:rsidRPr="00500CD2" w:rsidTr="007D4E59">
        <w:tc>
          <w:tcPr>
            <w:tcW w:w="2802" w:type="dxa"/>
            <w:shd w:val="clear" w:color="auto" w:fill="auto"/>
          </w:tcPr>
          <w:p w:rsidR="007D4E59" w:rsidRPr="00500CD2" w:rsidRDefault="007D4E59" w:rsidP="007D4E59">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7D4E59" w:rsidRPr="00321716" w:rsidRDefault="007D4E59" w:rsidP="007D4E59">
            <w:pPr>
              <w:pStyle w:val="Style10ptJustified"/>
            </w:pPr>
            <w:r>
              <w:t xml:space="preserve">GPI-13 Aerodrome design and management  </w:t>
            </w:r>
          </w:p>
        </w:tc>
      </w:tr>
      <w:tr w:rsidR="007D4E59" w:rsidRPr="00321716" w:rsidTr="007D4E59">
        <w:tc>
          <w:tcPr>
            <w:tcW w:w="2802" w:type="dxa"/>
            <w:shd w:val="clear" w:color="auto" w:fill="auto"/>
          </w:tcPr>
          <w:p w:rsidR="007D4E59" w:rsidRPr="00500CD2" w:rsidRDefault="007D4E59" w:rsidP="007D4E59">
            <w:pPr>
              <w:rPr>
                <w:b/>
                <w:szCs w:val="20"/>
              </w:rPr>
            </w:pPr>
            <w:r>
              <w:rPr>
                <w:b/>
                <w:szCs w:val="20"/>
              </w:rPr>
              <w:t>Pre-Requisites</w:t>
            </w:r>
          </w:p>
        </w:tc>
        <w:tc>
          <w:tcPr>
            <w:tcW w:w="7087" w:type="dxa"/>
            <w:gridSpan w:val="2"/>
            <w:shd w:val="clear" w:color="auto" w:fill="auto"/>
          </w:tcPr>
          <w:p w:rsidR="007D4E59" w:rsidRPr="00477A0D" w:rsidRDefault="007D4E59" w:rsidP="007D4E59">
            <w:r>
              <w:t>B0-80, B0-35</w:t>
            </w:r>
          </w:p>
        </w:tc>
      </w:tr>
      <w:tr w:rsidR="007D4E59" w:rsidRPr="009F18A3" w:rsidTr="007D4E59">
        <w:trPr>
          <w:trHeight w:val="113"/>
        </w:trPr>
        <w:tc>
          <w:tcPr>
            <w:tcW w:w="2802" w:type="dxa"/>
            <w:vMerge w:val="restart"/>
          </w:tcPr>
          <w:p w:rsidR="007D4E59" w:rsidRDefault="007D4E59" w:rsidP="007D4E59">
            <w:pPr>
              <w:jc w:val="left"/>
              <w:rPr>
                <w:b/>
                <w:szCs w:val="20"/>
              </w:rPr>
            </w:pPr>
            <w:r>
              <w:rPr>
                <w:b/>
                <w:szCs w:val="20"/>
              </w:rPr>
              <w:t>Global Readiness Checklist</w:t>
            </w:r>
          </w:p>
          <w:p w:rsidR="007D4E59" w:rsidRDefault="007D4E59" w:rsidP="007D4E59">
            <w:pPr>
              <w:rPr>
                <w:b/>
                <w:szCs w:val="20"/>
              </w:rPr>
            </w:pPr>
          </w:p>
          <w:p w:rsidR="007D4E59" w:rsidRPr="00500CD2" w:rsidRDefault="007D4E59" w:rsidP="007D4E59">
            <w:pPr>
              <w:rPr>
                <w:b/>
                <w:szCs w:val="20"/>
              </w:rPr>
            </w:pPr>
          </w:p>
        </w:tc>
        <w:tc>
          <w:tcPr>
            <w:tcW w:w="3543" w:type="dxa"/>
          </w:tcPr>
          <w:p w:rsidR="007D4E59" w:rsidRPr="00500CD2" w:rsidRDefault="007D4E59" w:rsidP="007D4E59">
            <w:pPr>
              <w:rPr>
                <w:sz w:val="18"/>
              </w:rPr>
            </w:pPr>
          </w:p>
        </w:tc>
        <w:tc>
          <w:tcPr>
            <w:tcW w:w="3544" w:type="dxa"/>
          </w:tcPr>
          <w:p w:rsidR="007D4E59" w:rsidRPr="009F18A3" w:rsidRDefault="007D4E59" w:rsidP="007D4E59">
            <w:pPr>
              <w:rPr>
                <w:rFonts w:cs="Arial"/>
                <w:b/>
              </w:rPr>
            </w:pPr>
            <w:r>
              <w:rPr>
                <w:rFonts w:cs="Arial"/>
                <w:b/>
              </w:rPr>
              <w:t xml:space="preserve">Status </w:t>
            </w:r>
            <w:r>
              <w:rPr>
                <w:rFonts w:cs="Arial"/>
                <w:sz w:val="22"/>
                <w:szCs w:val="22"/>
              </w:rPr>
              <w:t>(ready now or estimated date)</w:t>
            </w:r>
          </w:p>
        </w:tc>
      </w:tr>
      <w:tr w:rsidR="007D4E59" w:rsidRPr="00CF3AF7" w:rsidTr="007D4E59">
        <w:trPr>
          <w:trHeight w:val="112"/>
        </w:trPr>
        <w:tc>
          <w:tcPr>
            <w:tcW w:w="2802" w:type="dxa"/>
            <w:vMerge/>
          </w:tcPr>
          <w:p w:rsidR="007D4E59" w:rsidRDefault="007D4E59" w:rsidP="007D4E59">
            <w:pPr>
              <w:rPr>
                <w:b/>
                <w:szCs w:val="20"/>
              </w:rPr>
            </w:pPr>
          </w:p>
        </w:tc>
        <w:tc>
          <w:tcPr>
            <w:tcW w:w="3543" w:type="dxa"/>
          </w:tcPr>
          <w:p w:rsidR="007D4E59" w:rsidRPr="0014215F" w:rsidRDefault="007D4E59" w:rsidP="007D4E59">
            <w:pPr>
              <w:rPr>
                <w:rFonts w:cs="Arial"/>
                <w:sz w:val="18"/>
                <w:szCs w:val="18"/>
              </w:rPr>
            </w:pPr>
            <w:r w:rsidRPr="0014215F">
              <w:rPr>
                <w:rFonts w:cs="Arial"/>
                <w:sz w:val="18"/>
                <w:szCs w:val="18"/>
              </w:rPr>
              <w:t>Standards Readiness</w:t>
            </w:r>
          </w:p>
        </w:tc>
        <w:tc>
          <w:tcPr>
            <w:tcW w:w="3544" w:type="dxa"/>
          </w:tcPr>
          <w:p w:rsidR="007D4E59" w:rsidRPr="00CF3AF7" w:rsidRDefault="007D4E59" w:rsidP="007D4E59">
            <w:pPr>
              <w:rPr>
                <w:rFonts w:cs="Arial"/>
              </w:rPr>
            </w:pPr>
            <w:r>
              <w:rPr>
                <w:rFonts w:cs="Arial"/>
                <w:b/>
                <w:sz w:val="22"/>
                <w:szCs w:val="22"/>
              </w:rPr>
              <w:t>Est. 2018</w:t>
            </w:r>
          </w:p>
        </w:tc>
      </w:tr>
      <w:tr w:rsidR="007D4E59" w:rsidRPr="00CF3AF7" w:rsidTr="007D4E59">
        <w:trPr>
          <w:trHeight w:val="112"/>
        </w:trPr>
        <w:tc>
          <w:tcPr>
            <w:tcW w:w="2802" w:type="dxa"/>
            <w:vMerge/>
          </w:tcPr>
          <w:p w:rsidR="007D4E59" w:rsidRDefault="007D4E59" w:rsidP="007D4E59">
            <w:pPr>
              <w:rPr>
                <w:b/>
                <w:szCs w:val="20"/>
              </w:rPr>
            </w:pPr>
          </w:p>
        </w:tc>
        <w:tc>
          <w:tcPr>
            <w:tcW w:w="3543" w:type="dxa"/>
          </w:tcPr>
          <w:p w:rsidR="007D4E59" w:rsidRPr="0014215F" w:rsidRDefault="007D4E59" w:rsidP="007D4E59">
            <w:pPr>
              <w:rPr>
                <w:rFonts w:cs="Arial"/>
                <w:sz w:val="18"/>
                <w:szCs w:val="18"/>
              </w:rPr>
            </w:pPr>
            <w:r w:rsidRPr="0014215F">
              <w:rPr>
                <w:rFonts w:cs="Arial"/>
                <w:sz w:val="18"/>
                <w:szCs w:val="18"/>
              </w:rPr>
              <w:t>Avionics Availability</w:t>
            </w:r>
          </w:p>
        </w:tc>
        <w:tc>
          <w:tcPr>
            <w:tcW w:w="3544" w:type="dxa"/>
          </w:tcPr>
          <w:p w:rsidR="007D4E59" w:rsidRPr="00D91FC0" w:rsidRDefault="007D4E59" w:rsidP="007D4E59">
            <w:pPr>
              <w:rPr>
                <w:rFonts w:cs="Arial"/>
                <w:bCs/>
              </w:rPr>
            </w:pPr>
            <w:smartTag w:uri="urn:schemas-microsoft-com:office:smarttags" w:element="stockticker">
              <w:r w:rsidRPr="00D91FC0">
                <w:rPr>
                  <w:rFonts w:cs="Arial"/>
                  <w:bCs/>
                  <w:sz w:val="22"/>
                  <w:szCs w:val="22"/>
                </w:rPr>
                <w:t>NA</w:t>
              </w:r>
            </w:smartTag>
          </w:p>
        </w:tc>
      </w:tr>
      <w:tr w:rsidR="007D4E59" w:rsidRPr="00CF3AF7" w:rsidTr="007D4E59">
        <w:trPr>
          <w:trHeight w:val="112"/>
        </w:trPr>
        <w:tc>
          <w:tcPr>
            <w:tcW w:w="2802" w:type="dxa"/>
            <w:vMerge/>
          </w:tcPr>
          <w:p w:rsidR="007D4E59" w:rsidRDefault="007D4E59" w:rsidP="007D4E59">
            <w:pPr>
              <w:rPr>
                <w:b/>
                <w:szCs w:val="20"/>
              </w:rPr>
            </w:pPr>
          </w:p>
        </w:tc>
        <w:tc>
          <w:tcPr>
            <w:tcW w:w="3543" w:type="dxa"/>
          </w:tcPr>
          <w:p w:rsidR="007D4E59" w:rsidRPr="0014215F" w:rsidRDefault="007D4E59" w:rsidP="007D4E59">
            <w:pPr>
              <w:rPr>
                <w:rFonts w:cs="Arial"/>
                <w:sz w:val="18"/>
                <w:szCs w:val="18"/>
              </w:rPr>
            </w:pPr>
            <w:r>
              <w:rPr>
                <w:rFonts w:cs="Arial"/>
                <w:sz w:val="18"/>
                <w:szCs w:val="18"/>
              </w:rPr>
              <w:t>Ground System</w:t>
            </w:r>
            <w:r w:rsidRPr="0014215F">
              <w:rPr>
                <w:rFonts w:cs="Arial"/>
                <w:sz w:val="18"/>
                <w:szCs w:val="18"/>
              </w:rPr>
              <w:t xml:space="preserve"> Availability</w:t>
            </w:r>
          </w:p>
        </w:tc>
        <w:tc>
          <w:tcPr>
            <w:tcW w:w="3544" w:type="dxa"/>
          </w:tcPr>
          <w:p w:rsidR="007D4E59" w:rsidRPr="00CF3AF7" w:rsidRDefault="007D4E59" w:rsidP="007D4E59">
            <w:pPr>
              <w:rPr>
                <w:rFonts w:cs="Arial"/>
              </w:rPr>
            </w:pPr>
            <w:r>
              <w:rPr>
                <w:rFonts w:cs="Arial"/>
                <w:b/>
                <w:sz w:val="22"/>
                <w:szCs w:val="22"/>
              </w:rPr>
              <w:t>Est. 2018</w:t>
            </w:r>
          </w:p>
        </w:tc>
      </w:tr>
      <w:tr w:rsidR="007D4E59" w:rsidRPr="00CF3AF7" w:rsidTr="007D4E59">
        <w:trPr>
          <w:trHeight w:val="112"/>
        </w:trPr>
        <w:tc>
          <w:tcPr>
            <w:tcW w:w="2802" w:type="dxa"/>
            <w:vMerge/>
          </w:tcPr>
          <w:p w:rsidR="007D4E59" w:rsidRDefault="007D4E59" w:rsidP="007D4E59">
            <w:pPr>
              <w:rPr>
                <w:b/>
                <w:szCs w:val="20"/>
              </w:rPr>
            </w:pPr>
          </w:p>
        </w:tc>
        <w:tc>
          <w:tcPr>
            <w:tcW w:w="3543" w:type="dxa"/>
          </w:tcPr>
          <w:p w:rsidR="007D4E59" w:rsidRPr="0014215F" w:rsidRDefault="007D4E59" w:rsidP="007D4E59">
            <w:pPr>
              <w:rPr>
                <w:rFonts w:cs="Arial"/>
                <w:sz w:val="18"/>
                <w:szCs w:val="18"/>
              </w:rPr>
            </w:pPr>
            <w:r w:rsidRPr="0014215F">
              <w:rPr>
                <w:rFonts w:cs="Arial"/>
                <w:sz w:val="18"/>
                <w:szCs w:val="18"/>
              </w:rPr>
              <w:t>Procedures Available</w:t>
            </w:r>
          </w:p>
        </w:tc>
        <w:tc>
          <w:tcPr>
            <w:tcW w:w="3544" w:type="dxa"/>
          </w:tcPr>
          <w:p w:rsidR="007D4E59" w:rsidRPr="00CF3AF7" w:rsidRDefault="007D4E59" w:rsidP="007D4E59">
            <w:pPr>
              <w:rPr>
                <w:rFonts w:cs="Arial"/>
              </w:rPr>
            </w:pPr>
            <w:r>
              <w:rPr>
                <w:rFonts w:cs="Arial"/>
                <w:b/>
                <w:sz w:val="22"/>
                <w:szCs w:val="22"/>
              </w:rPr>
              <w:t>Est. 2018</w:t>
            </w:r>
          </w:p>
        </w:tc>
      </w:tr>
      <w:tr w:rsidR="007D4E59" w:rsidRPr="00CF3AF7" w:rsidTr="007D4E59">
        <w:trPr>
          <w:trHeight w:val="112"/>
        </w:trPr>
        <w:tc>
          <w:tcPr>
            <w:tcW w:w="2802" w:type="dxa"/>
            <w:vMerge/>
          </w:tcPr>
          <w:p w:rsidR="007D4E59" w:rsidRDefault="007D4E59" w:rsidP="007D4E59">
            <w:pPr>
              <w:rPr>
                <w:b/>
                <w:szCs w:val="20"/>
              </w:rPr>
            </w:pPr>
          </w:p>
        </w:tc>
        <w:tc>
          <w:tcPr>
            <w:tcW w:w="3543" w:type="dxa"/>
          </w:tcPr>
          <w:p w:rsidR="007D4E59" w:rsidRPr="0014215F" w:rsidRDefault="007D4E59" w:rsidP="007D4E59">
            <w:pPr>
              <w:rPr>
                <w:rFonts w:cs="Arial"/>
                <w:sz w:val="18"/>
                <w:szCs w:val="18"/>
              </w:rPr>
            </w:pPr>
            <w:r w:rsidRPr="0014215F">
              <w:rPr>
                <w:rFonts w:cs="Arial"/>
                <w:sz w:val="18"/>
                <w:szCs w:val="18"/>
              </w:rPr>
              <w:t>Operations Approvals</w:t>
            </w:r>
          </w:p>
        </w:tc>
        <w:tc>
          <w:tcPr>
            <w:tcW w:w="3544" w:type="dxa"/>
          </w:tcPr>
          <w:p w:rsidR="007D4E59" w:rsidRPr="00CF3AF7" w:rsidRDefault="007D4E59" w:rsidP="007D4E59">
            <w:pPr>
              <w:rPr>
                <w:rFonts w:cs="Arial"/>
              </w:rPr>
            </w:pPr>
            <w:r>
              <w:rPr>
                <w:rFonts w:cs="Arial"/>
                <w:b/>
                <w:sz w:val="22"/>
                <w:szCs w:val="22"/>
              </w:rPr>
              <w:t>Est. 2018</w:t>
            </w:r>
          </w:p>
        </w:tc>
      </w:tr>
    </w:tbl>
    <w:p w:rsidR="007D4E59" w:rsidRDefault="007D4E59" w:rsidP="00B3452B">
      <w:pPr>
        <w:pStyle w:val="Heading1"/>
        <w:numPr>
          <w:ilvl w:val="3"/>
          <w:numId w:val="94"/>
        </w:numPr>
        <w:ind w:left="360"/>
      </w:pPr>
      <w:r>
        <w:t>Narrative</w:t>
      </w:r>
    </w:p>
    <w:p w:rsidR="007D4E59" w:rsidRDefault="007D4E59" w:rsidP="00B3452B">
      <w:pPr>
        <w:pStyle w:val="Heading2"/>
        <w:numPr>
          <w:ilvl w:val="1"/>
          <w:numId w:val="117"/>
        </w:numPr>
        <w:ind w:left="274" w:firstLine="0"/>
      </w:pPr>
      <w:r>
        <w:t>General</w:t>
      </w:r>
    </w:p>
    <w:p w:rsidR="00DC7FE5" w:rsidRDefault="00DC7FE5" w:rsidP="00714E40">
      <w:r>
        <w:t>Major airports are complex organi</w:t>
      </w:r>
      <w:r w:rsidR="00714E40">
        <w:t>z</w:t>
      </w:r>
      <w:r>
        <w:t>ations involving multiple stakeholders / partners. Each has its own</w:t>
      </w:r>
      <w:r w:rsidRPr="00E43153">
        <w:t xml:space="preserve"> </w:t>
      </w:r>
      <w:r>
        <w:t>operations principles and sub-process and mostly operates in independent and non-collaborative manner. Optimization based on those individual processes very often lead to a sub optimal and inefficient total airport performance.</w:t>
      </w:r>
    </w:p>
    <w:p w:rsidR="00DC7FE5" w:rsidRDefault="00DC7FE5" w:rsidP="00DC7FE5">
      <w:r>
        <w:t>Uncoordinated operations at an airport often translate into additional delays, holding times on the surface and in the air and greater cost of operations and impact on the environment. This not only affects the airport efficiency and overall performance but also impacts the efficiency of the entire ATM network.</w:t>
      </w:r>
    </w:p>
    <w:p w:rsidR="00717B2E" w:rsidRPr="00717B2E" w:rsidRDefault="00717B2E" w:rsidP="00EE0C4C">
      <w:r w:rsidRPr="00717B2E">
        <w:t>The lack of timely access to information regarding flight operations (e.g. arrival, departure turnaround and surface movement sequencing) increases gate to gat</w:t>
      </w:r>
      <w:r>
        <w:t>e times and decreases the utiliz</w:t>
      </w:r>
      <w:r w:rsidRPr="00717B2E">
        <w:t xml:space="preserve">ation efficiency of airport resources such as aircraft stands, ground equipment and services. For example delays in </w:t>
      </w:r>
      <w:r>
        <w:t xml:space="preserve">managing </w:t>
      </w:r>
      <w:r w:rsidRPr="00717B2E">
        <w:t xml:space="preserve">demand </w:t>
      </w:r>
      <w:r>
        <w:t>i</w:t>
      </w:r>
      <w:r w:rsidRPr="00717B2E">
        <w:t>ncrease delays and holding times (airborne and ground) result</w:t>
      </w:r>
      <w:r w:rsidR="00EE0C4C">
        <w:t>ing</w:t>
      </w:r>
      <w:r w:rsidRPr="00717B2E">
        <w:t xml:space="preserve"> </w:t>
      </w:r>
      <w:r>
        <w:t xml:space="preserve">in </w:t>
      </w:r>
      <w:r w:rsidRPr="00717B2E">
        <w:t>greater fuel burn with a negative environmental impact.  </w:t>
      </w:r>
    </w:p>
    <w:p w:rsidR="00717B2E" w:rsidRDefault="00717B2E" w:rsidP="00DC7FE5"/>
    <w:p w:rsidR="00DC7FE5" w:rsidRDefault="00DC7FE5" w:rsidP="00DC7FE5">
      <w:r>
        <w:t xml:space="preserve">Today, information on airport operations such as the resources availability plan (e.g. runway, taxiway, gate), and aircraft readiness is not fully taken into account into the flow planning of the overall ATM System.  </w:t>
      </w:r>
    </w:p>
    <w:p w:rsidR="007D4E59" w:rsidRDefault="00DC7FE5" w:rsidP="00DC7FE5">
      <w:r>
        <w:t>The improvement of the planning and management of airport operations and their full and seamless integration in the overall ATM system through exchange of information between stakeholders are crucial to achieve the performance targets set in the most congested and complex regions of the world.</w:t>
      </w:r>
      <w:r w:rsidR="007D4E59">
        <w:t xml:space="preserve"> </w:t>
      </w:r>
    </w:p>
    <w:p w:rsidR="007D4E59" w:rsidRDefault="007D4E59" w:rsidP="00B3452B">
      <w:pPr>
        <w:pStyle w:val="Heading3"/>
        <w:numPr>
          <w:ilvl w:val="2"/>
          <w:numId w:val="117"/>
        </w:numPr>
        <w:ind w:left="720"/>
      </w:pPr>
      <w:r>
        <w:t>Baseline</w:t>
      </w:r>
    </w:p>
    <w:p w:rsidR="007D4E59" w:rsidRDefault="007D4E59" w:rsidP="007D4E59">
      <w:r>
        <w:rPr>
          <w:rFonts w:cs="Arial"/>
          <w:szCs w:val="20"/>
        </w:rPr>
        <w:t>The baseline for this module is Airport CDM as described in module N°B0-80 and Air Traffic Flow and Capacity Management as described in module N° B0-35</w:t>
      </w:r>
      <w:r>
        <w:t>.</w:t>
      </w:r>
    </w:p>
    <w:p w:rsidR="007D4E59" w:rsidRDefault="007D4E59" w:rsidP="00B3452B">
      <w:pPr>
        <w:pStyle w:val="Heading3"/>
        <w:numPr>
          <w:ilvl w:val="2"/>
          <w:numId w:val="117"/>
        </w:numPr>
        <w:ind w:left="720"/>
      </w:pPr>
      <w:r>
        <w:t>Change brought by the module</w:t>
      </w:r>
    </w:p>
    <w:p w:rsidR="00DC7FE5" w:rsidRDefault="00DC7FE5" w:rsidP="00DC7FE5">
      <w:pPr>
        <w:jc w:val="left"/>
        <w:rPr>
          <w:rFonts w:cs="Arial"/>
          <w:szCs w:val="20"/>
        </w:rPr>
      </w:pPr>
      <w:r>
        <w:t xml:space="preserve">This module </w:t>
      </w:r>
      <w:r>
        <w:rPr>
          <w:rFonts w:cs="Arial"/>
          <w:szCs w:val="20"/>
        </w:rPr>
        <w:t>provides enhancement to the planning and management of airport operations and allows their full integration in the air traffic management through the implementation of the following:</w:t>
      </w:r>
    </w:p>
    <w:p w:rsidR="00DC7FE5" w:rsidRDefault="00DC7FE5" w:rsidP="001B44F6">
      <w:pPr>
        <w:numPr>
          <w:ilvl w:val="0"/>
          <w:numId w:val="74"/>
        </w:numPr>
        <w:spacing w:after="0"/>
        <w:jc w:val="left"/>
        <w:rPr>
          <w:rFonts w:cs="Arial"/>
          <w:szCs w:val="20"/>
        </w:rPr>
      </w:pPr>
      <w:r>
        <w:rPr>
          <w:rFonts w:cs="Arial"/>
          <w:szCs w:val="20"/>
        </w:rPr>
        <w:t>A</w:t>
      </w:r>
      <w:r w:rsidRPr="000817FC">
        <w:rPr>
          <w:rFonts w:cs="Arial"/>
          <w:szCs w:val="20"/>
        </w:rPr>
        <w:t xml:space="preserve"> collaborative Airport Operations Plan (AOP) which encompasses ‘local’ airport information </w:t>
      </w:r>
      <w:r>
        <w:rPr>
          <w:rFonts w:cs="Arial"/>
          <w:szCs w:val="20"/>
        </w:rPr>
        <w:t>and</w:t>
      </w:r>
      <w:r w:rsidRPr="000817FC">
        <w:rPr>
          <w:rFonts w:cs="Arial"/>
          <w:szCs w:val="20"/>
        </w:rPr>
        <w:t xml:space="preserve"> ‘shared’ </w:t>
      </w:r>
      <w:r>
        <w:rPr>
          <w:rFonts w:cs="Arial"/>
          <w:szCs w:val="20"/>
        </w:rPr>
        <w:t xml:space="preserve">information </w:t>
      </w:r>
      <w:r w:rsidRPr="000817FC">
        <w:rPr>
          <w:rFonts w:cs="Arial"/>
          <w:szCs w:val="20"/>
        </w:rPr>
        <w:t xml:space="preserve">with the </w:t>
      </w:r>
      <w:r>
        <w:rPr>
          <w:rFonts w:cs="Arial"/>
          <w:szCs w:val="20"/>
        </w:rPr>
        <w:t>ATM system/</w:t>
      </w:r>
      <w:r w:rsidRPr="0049707A">
        <w:rPr>
          <w:rFonts w:cs="Arial"/>
          <w:szCs w:val="20"/>
        </w:rPr>
        <w:t xml:space="preserve"> </w:t>
      </w:r>
      <w:r>
        <w:rPr>
          <w:rFonts w:cs="Arial"/>
          <w:szCs w:val="20"/>
        </w:rPr>
        <w:t>ATM network manager</w:t>
      </w:r>
      <w:r w:rsidRPr="000817FC">
        <w:rPr>
          <w:rFonts w:cs="Arial"/>
          <w:szCs w:val="20"/>
        </w:rPr>
        <w:t xml:space="preserve"> in order to </w:t>
      </w:r>
      <w:r>
        <w:rPr>
          <w:rFonts w:cs="Arial"/>
          <w:szCs w:val="20"/>
        </w:rPr>
        <w:t xml:space="preserve">develop a synchronized view and </w:t>
      </w:r>
      <w:r w:rsidRPr="000817FC">
        <w:rPr>
          <w:rFonts w:cs="Arial"/>
          <w:szCs w:val="20"/>
        </w:rPr>
        <w:t>fully integrate</w:t>
      </w:r>
      <w:r w:rsidRPr="0049707A">
        <w:rPr>
          <w:rFonts w:cs="Arial"/>
          <w:szCs w:val="20"/>
        </w:rPr>
        <w:t xml:space="preserve"> </w:t>
      </w:r>
      <w:r>
        <w:rPr>
          <w:rFonts w:cs="Arial"/>
          <w:szCs w:val="20"/>
        </w:rPr>
        <w:t xml:space="preserve">the airport operations </w:t>
      </w:r>
      <w:r w:rsidRPr="000817FC">
        <w:rPr>
          <w:rFonts w:cs="Arial"/>
          <w:szCs w:val="20"/>
        </w:rPr>
        <w:t xml:space="preserve"> into the overall ATM network</w:t>
      </w:r>
      <w:r>
        <w:rPr>
          <w:rFonts w:cs="Arial"/>
          <w:szCs w:val="20"/>
        </w:rPr>
        <w:t>.</w:t>
      </w:r>
    </w:p>
    <w:p w:rsidR="00DC7FE5" w:rsidRDefault="00DC7FE5" w:rsidP="001B44F6">
      <w:pPr>
        <w:numPr>
          <w:ilvl w:val="0"/>
          <w:numId w:val="74"/>
        </w:numPr>
        <w:spacing w:after="0"/>
        <w:jc w:val="left"/>
        <w:rPr>
          <w:rFonts w:cs="Arial"/>
          <w:szCs w:val="20"/>
        </w:rPr>
      </w:pPr>
      <w:r w:rsidRPr="000817FC">
        <w:rPr>
          <w:rFonts w:cs="Arial"/>
          <w:szCs w:val="20"/>
        </w:rPr>
        <w:t xml:space="preserve">An Airport Performance framework </w:t>
      </w:r>
      <w:r>
        <w:rPr>
          <w:rFonts w:cs="Arial"/>
          <w:szCs w:val="20"/>
        </w:rPr>
        <w:t xml:space="preserve">and steering </w:t>
      </w:r>
      <w:r w:rsidRPr="000817FC">
        <w:rPr>
          <w:rFonts w:cs="Arial"/>
          <w:szCs w:val="20"/>
        </w:rPr>
        <w:t>with specific performance</w:t>
      </w:r>
      <w:r w:rsidRPr="0049707A">
        <w:rPr>
          <w:rFonts w:cs="Arial"/>
          <w:szCs w:val="20"/>
        </w:rPr>
        <w:t xml:space="preserve"> </w:t>
      </w:r>
      <w:r>
        <w:rPr>
          <w:rFonts w:cs="Arial"/>
          <w:szCs w:val="20"/>
        </w:rPr>
        <w:t>indicators and</w:t>
      </w:r>
      <w:r w:rsidRPr="000817FC">
        <w:rPr>
          <w:rFonts w:cs="Arial"/>
          <w:szCs w:val="20"/>
        </w:rPr>
        <w:t xml:space="preserve"> targets fully integrated into the AOP and </w:t>
      </w:r>
      <w:r>
        <w:rPr>
          <w:rFonts w:cs="Arial"/>
          <w:szCs w:val="20"/>
        </w:rPr>
        <w:t>aligned</w:t>
      </w:r>
      <w:r w:rsidRPr="000817FC">
        <w:rPr>
          <w:rFonts w:cs="Arial"/>
          <w:szCs w:val="20"/>
        </w:rPr>
        <w:t xml:space="preserve"> with the </w:t>
      </w:r>
      <w:r>
        <w:rPr>
          <w:rFonts w:cs="Arial"/>
          <w:szCs w:val="20"/>
        </w:rPr>
        <w:t xml:space="preserve">regional / national </w:t>
      </w:r>
      <w:r w:rsidRPr="000817FC">
        <w:rPr>
          <w:rFonts w:cs="Arial"/>
          <w:szCs w:val="20"/>
        </w:rPr>
        <w:t xml:space="preserve">performance </w:t>
      </w:r>
      <w:r>
        <w:rPr>
          <w:rFonts w:cs="Arial"/>
          <w:szCs w:val="20"/>
        </w:rPr>
        <w:t>frameworks.</w:t>
      </w:r>
    </w:p>
    <w:p w:rsidR="00DC7FE5" w:rsidRDefault="00DC7FE5" w:rsidP="001B44F6">
      <w:pPr>
        <w:numPr>
          <w:ilvl w:val="0"/>
          <w:numId w:val="74"/>
        </w:numPr>
        <w:spacing w:after="0"/>
        <w:jc w:val="left"/>
        <w:rPr>
          <w:rFonts w:cs="Arial"/>
          <w:szCs w:val="20"/>
        </w:rPr>
      </w:pPr>
      <w:r>
        <w:rPr>
          <w:rFonts w:cs="Arial"/>
          <w:szCs w:val="20"/>
        </w:rPr>
        <w:t xml:space="preserve">A decision making support enabling airport stakeholders to communicate and co-ordinate, to develop and maintain dynamically joint plans and to execute those in their respective area of responsibility.  </w:t>
      </w:r>
    </w:p>
    <w:p w:rsidR="00DC7FE5" w:rsidRDefault="00DC7FE5" w:rsidP="001B44F6">
      <w:pPr>
        <w:numPr>
          <w:ilvl w:val="0"/>
          <w:numId w:val="74"/>
        </w:numPr>
        <w:spacing w:after="0"/>
        <w:jc w:val="left"/>
        <w:rPr>
          <w:rFonts w:cs="Arial"/>
          <w:szCs w:val="20"/>
        </w:rPr>
      </w:pPr>
      <w:r>
        <w:rPr>
          <w:rFonts w:cs="Arial"/>
          <w:szCs w:val="20"/>
        </w:rPr>
        <w:t xml:space="preserve">Information aggregation of </w:t>
      </w:r>
      <w:r>
        <w:t xml:space="preserve">resources availability plans and aircraft operations planning </w:t>
      </w:r>
      <w:r>
        <w:rPr>
          <w:rFonts w:cs="Arial"/>
          <w:szCs w:val="20"/>
        </w:rPr>
        <w:t xml:space="preserve">into a consistent and pertinent reference for the different operational units on the airport and elsewhere in ATM.   </w:t>
      </w:r>
    </w:p>
    <w:p w:rsidR="007D4E59" w:rsidRDefault="00DC7FE5" w:rsidP="001B44F6">
      <w:pPr>
        <w:numPr>
          <w:ilvl w:val="0"/>
          <w:numId w:val="74"/>
        </w:numPr>
        <w:spacing w:after="0"/>
        <w:jc w:val="left"/>
        <w:rPr>
          <w:rFonts w:cs="Arial"/>
          <w:szCs w:val="20"/>
        </w:rPr>
      </w:pPr>
      <w:r>
        <w:rPr>
          <w:rFonts w:cs="Arial"/>
          <w:szCs w:val="20"/>
        </w:rPr>
        <w:t>A real-time monitoring capability, as a trigger (e.g. alerts &amp; warnings) to decision making processes, and a set of collaborative procedures to ensure a fully integrated management of airside airport processes, taking the impact on landside processes into account and supported by up-to-date and pertinent meteorological information</w:t>
      </w:r>
      <w:r w:rsidR="007D4E59">
        <w:rPr>
          <w:rFonts w:cs="Arial"/>
          <w:szCs w:val="20"/>
        </w:rPr>
        <w:t>.</w:t>
      </w:r>
    </w:p>
    <w:p w:rsidR="007D4E59" w:rsidRDefault="007D4E59" w:rsidP="00B3452B">
      <w:pPr>
        <w:pStyle w:val="Heading1"/>
        <w:numPr>
          <w:ilvl w:val="0"/>
          <w:numId w:val="117"/>
        </w:numPr>
      </w:pPr>
      <w:r w:rsidRPr="00C16ACB">
        <w:t xml:space="preserve">Intended </w:t>
      </w:r>
      <w:r>
        <w:t xml:space="preserve">Performance </w:t>
      </w:r>
      <w:r w:rsidRPr="00C16ACB">
        <w:t>Operational Improvement</w:t>
      </w:r>
    </w:p>
    <w:p w:rsidR="00A5548C" w:rsidRPr="00A5548C" w:rsidRDefault="00A5548C" w:rsidP="00A5548C">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3023A" w:rsidTr="0003023A">
        <w:tc>
          <w:tcPr>
            <w:tcW w:w="3085" w:type="dxa"/>
          </w:tcPr>
          <w:p w:rsidR="0003023A" w:rsidRPr="00354420" w:rsidRDefault="0003023A" w:rsidP="0003023A">
            <w:pPr>
              <w:spacing w:after="60"/>
              <w:jc w:val="right"/>
              <w:rPr>
                <w:i/>
              </w:rPr>
            </w:pPr>
            <w:r>
              <w:rPr>
                <w:i/>
              </w:rPr>
              <w:t>Cost-Effectiveness</w:t>
            </w:r>
          </w:p>
        </w:tc>
        <w:tc>
          <w:tcPr>
            <w:tcW w:w="6804" w:type="dxa"/>
          </w:tcPr>
          <w:p w:rsidR="0003023A" w:rsidRPr="00470D2D" w:rsidRDefault="0003023A" w:rsidP="00790EA8">
            <w:pPr>
              <w:rPr>
                <w:rFonts w:cs="Arial"/>
                <w:b/>
                <w:szCs w:val="20"/>
              </w:rPr>
            </w:pPr>
            <w:r>
              <w:rPr>
                <w:rFonts w:cs="Arial"/>
                <w:szCs w:val="20"/>
              </w:rPr>
              <w:t>T</w:t>
            </w:r>
            <w:r w:rsidRPr="00470D2D">
              <w:rPr>
                <w:rFonts w:cs="Arial"/>
                <w:szCs w:val="20"/>
              </w:rPr>
              <w:t>hrough collaborative procedures, comprehensive planning and pro-active action to foreseeable problems a major reduction in on-ground and in-air holding is expected thereby reducing fuel consumption.  The planning and pro-active actions will also support efficient use of resources, however some minor increase in resources may be expected to support the solution/</w:t>
            </w:r>
            <w:proofErr w:type="spellStart"/>
            <w:r w:rsidRPr="00470D2D">
              <w:rPr>
                <w:rFonts w:cs="Arial"/>
                <w:szCs w:val="20"/>
              </w:rPr>
              <w:t>s</w:t>
            </w:r>
            <w:proofErr w:type="spellEnd"/>
            <w:r w:rsidRPr="00470D2D">
              <w:rPr>
                <w:rFonts w:cs="Arial"/>
                <w:szCs w:val="20"/>
              </w:rPr>
              <w:t>.</w:t>
            </w:r>
          </w:p>
        </w:tc>
      </w:tr>
      <w:tr w:rsidR="0003023A" w:rsidTr="0003023A">
        <w:tc>
          <w:tcPr>
            <w:tcW w:w="3085" w:type="dxa"/>
          </w:tcPr>
          <w:p w:rsidR="0003023A" w:rsidRPr="00354420" w:rsidRDefault="0003023A" w:rsidP="0003023A">
            <w:pPr>
              <w:spacing w:after="60"/>
              <w:jc w:val="right"/>
              <w:rPr>
                <w:i/>
              </w:rPr>
            </w:pPr>
            <w:r w:rsidRPr="00354420">
              <w:rPr>
                <w:i/>
              </w:rPr>
              <w:t>Efficiency</w:t>
            </w:r>
          </w:p>
        </w:tc>
        <w:tc>
          <w:tcPr>
            <w:tcW w:w="6804" w:type="dxa"/>
          </w:tcPr>
          <w:p w:rsidR="0003023A" w:rsidRDefault="0003023A" w:rsidP="0054662F">
            <w:r w:rsidRPr="00790EA8">
              <w:rPr>
                <w:rFonts w:cs="Arial"/>
                <w:bCs/>
                <w:szCs w:val="20"/>
              </w:rPr>
              <w:t>T</w:t>
            </w:r>
            <w:r w:rsidRPr="00470D2D">
              <w:rPr>
                <w:rFonts w:cs="Arial"/>
                <w:szCs w:val="20"/>
              </w:rPr>
              <w:t>hrough collaborative procedures, comprehensive planning and pro-active action to foreseeable problems a major reduction in on-ground and in-air holding is expected ther</w:t>
            </w:r>
            <w:r>
              <w:rPr>
                <w:rFonts w:cs="Arial"/>
                <w:szCs w:val="20"/>
              </w:rPr>
              <w:t xml:space="preserve">eby reducing fuel consumption. </w:t>
            </w:r>
            <w:r w:rsidRPr="00470D2D">
              <w:rPr>
                <w:rFonts w:cs="Arial"/>
                <w:szCs w:val="20"/>
              </w:rPr>
              <w:t>The planning and pro-active actions will also support efficient use of resources, however some minor increase in resources may be expected to support the solution/</w:t>
            </w:r>
            <w:proofErr w:type="spellStart"/>
            <w:r w:rsidRPr="00470D2D">
              <w:rPr>
                <w:rFonts w:cs="Arial"/>
                <w:szCs w:val="20"/>
              </w:rPr>
              <w:t>s</w:t>
            </w:r>
            <w:proofErr w:type="spellEnd"/>
            <w:r>
              <w:rPr>
                <w:rFonts w:cs="Arial"/>
                <w:szCs w:val="20"/>
              </w:rPr>
              <w:t>.</w:t>
            </w:r>
          </w:p>
        </w:tc>
      </w:tr>
      <w:tr w:rsidR="0003023A" w:rsidTr="0003023A">
        <w:tc>
          <w:tcPr>
            <w:tcW w:w="3085" w:type="dxa"/>
          </w:tcPr>
          <w:p w:rsidR="0003023A" w:rsidRPr="00354420" w:rsidRDefault="0003023A" w:rsidP="0003023A">
            <w:pPr>
              <w:spacing w:after="60"/>
              <w:jc w:val="right"/>
              <w:rPr>
                <w:i/>
              </w:rPr>
            </w:pPr>
            <w:r w:rsidRPr="00354420">
              <w:rPr>
                <w:i/>
              </w:rPr>
              <w:t>Environment</w:t>
            </w:r>
          </w:p>
        </w:tc>
        <w:tc>
          <w:tcPr>
            <w:tcW w:w="6804" w:type="dxa"/>
          </w:tcPr>
          <w:p w:rsidR="0003023A" w:rsidRDefault="0003023A" w:rsidP="0054662F">
            <w:r>
              <w:rPr>
                <w:rFonts w:cs="Arial"/>
                <w:b/>
                <w:szCs w:val="20"/>
              </w:rPr>
              <w:t>T</w:t>
            </w:r>
            <w:r w:rsidRPr="00470D2D">
              <w:rPr>
                <w:rFonts w:cs="Arial"/>
                <w:szCs w:val="20"/>
              </w:rPr>
              <w:t>hrough collaborative procedures, comprehensive planning and pro-active action to foreseeable problems a major reduction in on-ground and in-air holding is expected thereby reducing Noise and Air pollution in the vicinity of the airport</w:t>
            </w:r>
            <w:r>
              <w:t>.</w:t>
            </w:r>
          </w:p>
        </w:tc>
      </w:tr>
      <w:tr w:rsidR="0003023A" w:rsidTr="0003023A">
        <w:tc>
          <w:tcPr>
            <w:tcW w:w="3085" w:type="dxa"/>
          </w:tcPr>
          <w:p w:rsidR="0003023A" w:rsidRPr="00354420" w:rsidRDefault="0003023A" w:rsidP="0003023A">
            <w:pPr>
              <w:spacing w:after="60"/>
              <w:jc w:val="right"/>
              <w:rPr>
                <w:i/>
              </w:rPr>
            </w:pPr>
            <w:r w:rsidRPr="00354420">
              <w:rPr>
                <w:i/>
              </w:rPr>
              <w:t>Predictability</w:t>
            </w:r>
          </w:p>
        </w:tc>
        <w:tc>
          <w:tcPr>
            <w:tcW w:w="6804" w:type="dxa"/>
          </w:tcPr>
          <w:p w:rsidR="0003023A" w:rsidRDefault="0003023A" w:rsidP="0054662F">
            <w:r w:rsidRPr="00470D2D">
              <w:rPr>
                <w:rFonts w:cs="Arial"/>
                <w:szCs w:val="20"/>
              </w:rPr>
              <w:t>Through the operational management of performance, reliability</w:t>
            </w:r>
            <w:r>
              <w:rPr>
                <w:rFonts w:cs="Arial"/>
                <w:szCs w:val="20"/>
              </w:rPr>
              <w:t xml:space="preserve"> and accuracy</w:t>
            </w:r>
            <w:r w:rsidRPr="00470D2D">
              <w:rPr>
                <w:rFonts w:cs="Arial"/>
                <w:szCs w:val="20"/>
              </w:rPr>
              <w:t xml:space="preserve"> of the schedule and</w:t>
            </w:r>
            <w:r>
              <w:rPr>
                <w:rFonts w:cs="Arial"/>
                <w:szCs w:val="20"/>
              </w:rPr>
              <w:t xml:space="preserve"> demand</w:t>
            </w:r>
            <w:r w:rsidRPr="00470D2D">
              <w:rPr>
                <w:rFonts w:cs="Arial"/>
                <w:szCs w:val="20"/>
              </w:rPr>
              <w:t xml:space="preserve"> forecast will increase (in association with initiatives being developed in other </w:t>
            </w:r>
            <w:r>
              <w:rPr>
                <w:rFonts w:cs="Arial"/>
                <w:szCs w:val="20"/>
              </w:rPr>
              <w:t>modules</w:t>
            </w:r>
            <w:r w:rsidRPr="00470D2D">
              <w:rPr>
                <w:rFonts w:cs="Arial"/>
                <w:szCs w:val="20"/>
              </w:rPr>
              <w:t>).</w:t>
            </w:r>
          </w:p>
        </w:tc>
      </w:tr>
      <w:tr w:rsidR="0003023A" w:rsidTr="0003023A">
        <w:tc>
          <w:tcPr>
            <w:tcW w:w="3085" w:type="dxa"/>
            <w:tcBorders>
              <w:left w:val="nil"/>
              <w:right w:val="nil"/>
            </w:tcBorders>
          </w:tcPr>
          <w:p w:rsidR="0003023A" w:rsidRPr="009A7910" w:rsidRDefault="0003023A" w:rsidP="0003023A">
            <w:pPr>
              <w:spacing w:after="60"/>
              <w:jc w:val="right"/>
              <w:rPr>
                <w:i/>
              </w:rPr>
            </w:pPr>
          </w:p>
        </w:tc>
        <w:tc>
          <w:tcPr>
            <w:tcW w:w="6804" w:type="dxa"/>
            <w:tcBorders>
              <w:left w:val="nil"/>
              <w:right w:val="nil"/>
            </w:tcBorders>
          </w:tcPr>
          <w:p w:rsidR="0003023A" w:rsidRDefault="0003023A" w:rsidP="0003023A"/>
        </w:tc>
      </w:tr>
      <w:tr w:rsidR="0003023A" w:rsidTr="0054662F">
        <w:trPr>
          <w:cantSplit/>
        </w:trPr>
        <w:tc>
          <w:tcPr>
            <w:tcW w:w="3085" w:type="dxa"/>
          </w:tcPr>
          <w:p w:rsidR="0003023A" w:rsidRPr="009A7910" w:rsidRDefault="00A853FD" w:rsidP="0003023A">
            <w:pPr>
              <w:spacing w:after="60"/>
              <w:jc w:val="right"/>
              <w:rPr>
                <w:i/>
              </w:rPr>
            </w:pPr>
            <w:hyperlink w:anchor="CBA" w:history="1">
              <w:r w:rsidR="0003023A" w:rsidRPr="004B463A">
                <w:rPr>
                  <w:rStyle w:val="Hyperlink"/>
                  <w:i/>
                </w:rPr>
                <w:t>CBA</w:t>
              </w:r>
            </w:hyperlink>
          </w:p>
        </w:tc>
        <w:tc>
          <w:tcPr>
            <w:tcW w:w="6804" w:type="dxa"/>
          </w:tcPr>
          <w:p w:rsidR="0003023A" w:rsidRDefault="0003023A" w:rsidP="0003023A">
            <w:r>
              <w:t>TBD</w:t>
            </w:r>
          </w:p>
        </w:tc>
      </w:tr>
    </w:tbl>
    <w:p w:rsidR="00A5548C" w:rsidRDefault="00A5548C" w:rsidP="00A5548C">
      <w:pPr>
        <w:pStyle w:val="Heading1"/>
        <w:keepNext w:val="0"/>
        <w:ind w:left="360"/>
      </w:pPr>
    </w:p>
    <w:p w:rsidR="007D4E59" w:rsidRPr="00C26951" w:rsidRDefault="007D4E59" w:rsidP="00B3452B">
      <w:pPr>
        <w:pStyle w:val="Heading1"/>
        <w:keepNext w:val="0"/>
        <w:numPr>
          <w:ilvl w:val="0"/>
          <w:numId w:val="117"/>
        </w:numPr>
      </w:pPr>
      <w:r w:rsidRPr="00C26951">
        <w:t xml:space="preserve">Necessary Procedures (Air </w:t>
      </w:r>
      <w:r>
        <w:t>&amp;</w:t>
      </w:r>
      <w:r w:rsidRPr="00C26951">
        <w:t xml:space="preserve"> Ground)</w:t>
      </w:r>
      <w:r>
        <w:t xml:space="preserve"> </w:t>
      </w:r>
    </w:p>
    <w:p w:rsidR="002B1F37" w:rsidRPr="008D5557" w:rsidRDefault="002B1F37" w:rsidP="0054662F">
      <w:r>
        <w:rPr>
          <w:rFonts w:cs="Arial"/>
          <w:szCs w:val="20"/>
        </w:rPr>
        <w:t>Procedures to instantiate and update the AOP, to collaboratively manage the airport operations and to allow communication between all the airport stakeholders and the ATM System are needed</w:t>
      </w:r>
      <w:r>
        <w:t>.</w:t>
      </w:r>
    </w:p>
    <w:p w:rsidR="007D4E59" w:rsidRPr="00C26951" w:rsidRDefault="007D4E59" w:rsidP="00B3452B">
      <w:pPr>
        <w:pStyle w:val="Heading1"/>
        <w:keepNext w:val="0"/>
        <w:numPr>
          <w:ilvl w:val="0"/>
          <w:numId w:val="117"/>
        </w:numPr>
      </w:pPr>
      <w:r w:rsidRPr="00C26951">
        <w:t xml:space="preserve">Necessary </w:t>
      </w:r>
      <w:r>
        <w:t>System Capability</w:t>
      </w:r>
      <w:r w:rsidRPr="00545961">
        <w:rPr>
          <w:b w:val="0"/>
          <w:i/>
          <w:color w:val="FF0000"/>
          <w:sz w:val="18"/>
        </w:rPr>
        <w:t xml:space="preserve"> </w:t>
      </w:r>
    </w:p>
    <w:p w:rsidR="007D4E59" w:rsidRDefault="007D4E59" w:rsidP="00B3452B">
      <w:pPr>
        <w:pStyle w:val="Heading2"/>
        <w:keepNext w:val="0"/>
        <w:numPr>
          <w:ilvl w:val="1"/>
          <w:numId w:val="117"/>
        </w:numPr>
        <w:tabs>
          <w:tab w:val="left" w:pos="900"/>
        </w:tabs>
        <w:ind w:left="360" w:firstLine="0"/>
      </w:pPr>
      <w:r>
        <w:t>Avionics</w:t>
      </w:r>
    </w:p>
    <w:p w:rsidR="007D4E59" w:rsidRPr="009D5DDF" w:rsidRDefault="007D4E59" w:rsidP="00B3452B">
      <w:pPr>
        <w:pStyle w:val="Heading2"/>
        <w:keepNext w:val="0"/>
        <w:numPr>
          <w:ilvl w:val="1"/>
          <w:numId w:val="117"/>
        </w:numPr>
        <w:tabs>
          <w:tab w:val="left" w:pos="900"/>
        </w:tabs>
        <w:ind w:left="360" w:firstLine="0"/>
      </w:pPr>
      <w:r>
        <w:t>Ground Systems</w:t>
      </w:r>
    </w:p>
    <w:p w:rsidR="006C168C" w:rsidRDefault="00AA6BF6" w:rsidP="0054662F">
      <w:pPr>
        <w:rPr>
          <w:rFonts w:cs="Arial"/>
          <w:szCs w:val="20"/>
        </w:rPr>
      </w:pPr>
      <w:r>
        <w:rPr>
          <w:rFonts w:cs="Arial"/>
          <w:szCs w:val="20"/>
        </w:rPr>
        <w:t>The following supporting systems functions need to be developed and implemented: a</w:t>
      </w:r>
      <w:r w:rsidRPr="00A576A8">
        <w:rPr>
          <w:rFonts w:cs="Arial"/>
          <w:szCs w:val="20"/>
        </w:rPr>
        <w:t xml:space="preserve"> data repository to host the AOP, a display and </w:t>
      </w:r>
      <w:r w:rsidR="00B02B72">
        <w:rPr>
          <w:rFonts w:cs="Arial"/>
          <w:szCs w:val="20"/>
        </w:rPr>
        <w:t xml:space="preserve">human-machine </w:t>
      </w:r>
      <w:r w:rsidRPr="00A576A8">
        <w:rPr>
          <w:rFonts w:cs="Arial"/>
          <w:szCs w:val="20"/>
        </w:rPr>
        <w:t xml:space="preserve">interfaces to provide an access to the AOP and warn the appropriate airport stakeholders when a decision is required, some airport Monitoring tools and </w:t>
      </w:r>
      <w:r>
        <w:rPr>
          <w:rFonts w:cs="Arial"/>
          <w:szCs w:val="20"/>
        </w:rPr>
        <w:t>d</w:t>
      </w:r>
      <w:r w:rsidRPr="00A576A8">
        <w:rPr>
          <w:rFonts w:cs="Arial"/>
          <w:szCs w:val="20"/>
        </w:rPr>
        <w:t>ecision support tools</w:t>
      </w:r>
      <w:r>
        <w:rPr>
          <w:rFonts w:cs="Arial"/>
          <w:szCs w:val="20"/>
        </w:rPr>
        <w:t>.</w:t>
      </w:r>
    </w:p>
    <w:p w:rsidR="006C168C" w:rsidRDefault="00AA6BF6" w:rsidP="0054662F">
      <w:pPr>
        <w:spacing w:after="0"/>
        <w:rPr>
          <w:rFonts w:cs="Arial"/>
          <w:szCs w:val="20"/>
        </w:rPr>
      </w:pPr>
      <w:r>
        <w:rPr>
          <w:rFonts w:cs="Arial"/>
          <w:szCs w:val="20"/>
        </w:rPr>
        <w:t xml:space="preserve">A communication network across the major airport stakeholders (e.g. </w:t>
      </w:r>
      <w:hyperlink w:anchor="AOC" w:history="1">
        <w:r w:rsidRPr="00893CD7">
          <w:rPr>
            <w:rStyle w:val="Hyperlink"/>
            <w:rFonts w:cs="Arial"/>
            <w:szCs w:val="20"/>
          </w:rPr>
          <w:t>AOC</w:t>
        </w:r>
      </w:hyperlink>
      <w:r>
        <w:rPr>
          <w:rFonts w:cs="Arial"/>
          <w:szCs w:val="20"/>
        </w:rPr>
        <w:t>, APOC) and the Network Management Systems need to be deployed.</w:t>
      </w:r>
    </w:p>
    <w:p w:rsidR="007D4E59" w:rsidRPr="00AB6709" w:rsidRDefault="007D4E59" w:rsidP="00B3452B">
      <w:pPr>
        <w:pStyle w:val="Heading1"/>
        <w:keepNext w:val="0"/>
        <w:numPr>
          <w:ilvl w:val="0"/>
          <w:numId w:val="117"/>
        </w:numPr>
      </w:pPr>
      <w:r>
        <w:t xml:space="preserve">Human Performance </w:t>
      </w:r>
    </w:p>
    <w:p w:rsidR="00A15916" w:rsidRDefault="007D4E59" w:rsidP="00B3452B">
      <w:pPr>
        <w:pStyle w:val="Heading2"/>
        <w:keepNext w:val="0"/>
        <w:numPr>
          <w:ilvl w:val="1"/>
          <w:numId w:val="117"/>
        </w:numPr>
        <w:ind w:left="360" w:firstLine="0"/>
      </w:pPr>
      <w:r>
        <w:t>Human Factors Considerations</w:t>
      </w:r>
    </w:p>
    <w:p w:rsidR="00A15916" w:rsidRPr="00A15916" w:rsidRDefault="00A15916" w:rsidP="00B3452B">
      <w:pPr>
        <w:pStyle w:val="Heading2"/>
        <w:keepNext w:val="0"/>
        <w:numPr>
          <w:ilvl w:val="2"/>
          <w:numId w:val="117"/>
        </w:numPr>
        <w:tabs>
          <w:tab w:val="left" w:pos="900"/>
        </w:tabs>
        <w:ind w:left="0" w:firstLine="0"/>
        <w:rPr>
          <w:i w:val="0"/>
          <w:iCs w:val="0"/>
          <w:sz w:val="20"/>
          <w:szCs w:val="20"/>
        </w:rPr>
      </w:pPr>
      <w:r w:rsidRPr="00A15916">
        <w:rPr>
          <w:rStyle w:val="Strong"/>
          <w:i w:val="0"/>
          <w:iCs w:val="0"/>
          <w:sz w:val="20"/>
          <w:szCs w:val="20"/>
        </w:rPr>
        <w:t xml:space="preserve">The identification of Human Factors considerations is an important enabler in identifying processes and procedures for this module. In particular, the </w:t>
      </w:r>
      <w:r w:rsidR="00B02B72">
        <w:rPr>
          <w:rStyle w:val="Strong"/>
          <w:i w:val="0"/>
          <w:iCs w:val="0"/>
          <w:sz w:val="20"/>
          <w:szCs w:val="20"/>
        </w:rPr>
        <w:t>human-machine</w:t>
      </w:r>
      <w:r w:rsidRPr="00A15916">
        <w:rPr>
          <w:rStyle w:val="Strong"/>
          <w:i w:val="0"/>
          <w:iCs w:val="0"/>
          <w:sz w:val="20"/>
          <w:szCs w:val="20"/>
        </w:rPr>
        <w:t xml:space="preserve"> interface for the automation aspects of this performance improvement will need to be considered and where necessary accompanied by mitigation risk mitigation strategies such as training, education and redundancy.</w:t>
      </w:r>
    </w:p>
    <w:p w:rsidR="007D4E59" w:rsidRDefault="007D4E59" w:rsidP="00B3452B">
      <w:pPr>
        <w:pStyle w:val="Heading2"/>
        <w:numPr>
          <w:ilvl w:val="1"/>
          <w:numId w:val="117"/>
        </w:numPr>
        <w:tabs>
          <w:tab w:val="left" w:pos="900"/>
          <w:tab w:val="left" w:pos="1080"/>
        </w:tabs>
        <w:ind w:left="360" w:firstLine="0"/>
      </w:pPr>
      <w:r>
        <w:t>Training and Qualification Requirements</w:t>
      </w:r>
    </w:p>
    <w:p w:rsidR="00A15916" w:rsidRPr="0054662F" w:rsidRDefault="00A15916" w:rsidP="00B3452B">
      <w:pPr>
        <w:pStyle w:val="ListParagraph"/>
        <w:numPr>
          <w:ilvl w:val="2"/>
          <w:numId w:val="117"/>
        </w:numPr>
        <w:ind w:left="0" w:firstLine="0"/>
        <w:rPr>
          <w:rStyle w:val="Strong"/>
          <w:rFonts w:cs="Arial"/>
          <w:b w:val="0"/>
          <w:szCs w:val="20"/>
        </w:rPr>
      </w:pPr>
      <w:r w:rsidRPr="00A15916">
        <w:rPr>
          <w:rStyle w:val="Strong"/>
          <w:rFonts w:cs="Arial"/>
          <w:b w:val="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p>
    <w:p w:rsidR="007D4E59" w:rsidRPr="0054662F" w:rsidRDefault="007D4E59" w:rsidP="00B3452B">
      <w:pPr>
        <w:pStyle w:val="Heading1"/>
        <w:keepNext w:val="0"/>
        <w:numPr>
          <w:ilvl w:val="0"/>
          <w:numId w:val="117"/>
        </w:numPr>
        <w:rPr>
          <w:i/>
          <w:sz w:val="18"/>
        </w:rPr>
      </w:pPr>
      <w:r w:rsidRPr="0054662F">
        <w:rPr>
          <w:sz w:val="22"/>
          <w:szCs w:val="22"/>
        </w:rPr>
        <w:t>Regulatory/</w:t>
      </w:r>
      <w:r w:rsidR="00567EC6" w:rsidRPr="0054662F">
        <w:rPr>
          <w:sz w:val="22"/>
          <w:szCs w:val="22"/>
        </w:rPr>
        <w:t>standardization</w:t>
      </w:r>
      <w:r w:rsidRPr="0054662F">
        <w:t xml:space="preserve"> needs and Approval Plan (Air &amp; Ground)</w:t>
      </w:r>
      <w:r w:rsidRPr="0054662F">
        <w:rPr>
          <w:i/>
          <w:sz w:val="18"/>
        </w:rPr>
        <w:t xml:space="preserve"> </w:t>
      </w:r>
    </w:p>
    <w:p w:rsidR="006C168C" w:rsidRPr="0054662F" w:rsidRDefault="0055613D" w:rsidP="00B3452B">
      <w:pPr>
        <w:pStyle w:val="ListParagraph"/>
        <w:numPr>
          <w:ilvl w:val="0"/>
          <w:numId w:val="209"/>
        </w:numPr>
      </w:pPr>
      <w:r w:rsidRPr="0054662F">
        <w:t>Regulatory/Standardization:  To Be Determined</w:t>
      </w:r>
    </w:p>
    <w:p w:rsidR="006C168C" w:rsidRDefault="0055613D" w:rsidP="00B3452B">
      <w:pPr>
        <w:pStyle w:val="ListParagraph"/>
        <w:numPr>
          <w:ilvl w:val="0"/>
          <w:numId w:val="209"/>
        </w:numPr>
      </w:pPr>
      <w:r w:rsidRPr="0055613D">
        <w:t>Approval Plans:  To Be Determined.</w:t>
      </w:r>
      <w:r w:rsidRPr="004B45A7">
        <w:rPr>
          <w:color w:val="1F497D" w:themeColor="text2"/>
        </w:rPr>
        <w:t xml:space="preserve"> </w:t>
      </w:r>
    </w:p>
    <w:p w:rsidR="007D4E59" w:rsidRDefault="007D4E59" w:rsidP="00B3452B">
      <w:pPr>
        <w:pStyle w:val="Heading1"/>
        <w:keepNext w:val="0"/>
        <w:numPr>
          <w:ilvl w:val="0"/>
          <w:numId w:val="117"/>
        </w:numPr>
      </w:pPr>
      <w:r>
        <w:t xml:space="preserve">Implementation and </w:t>
      </w:r>
      <w:r w:rsidRPr="00C26951">
        <w:t xml:space="preserve">Demonstration </w:t>
      </w:r>
      <w:r>
        <w:t>Activities</w:t>
      </w:r>
    </w:p>
    <w:p w:rsidR="007D4E59" w:rsidRDefault="007D4E59" w:rsidP="00B3452B">
      <w:pPr>
        <w:pStyle w:val="Heading2"/>
        <w:keepNext w:val="0"/>
        <w:numPr>
          <w:ilvl w:val="1"/>
          <w:numId w:val="117"/>
        </w:numPr>
        <w:ind w:left="274" w:firstLine="0"/>
      </w:pPr>
      <w:r>
        <w:t>Current Use</w:t>
      </w:r>
      <w:r w:rsidRPr="00E80887">
        <w:rPr>
          <w:b w:val="0"/>
          <w:i w:val="0"/>
          <w:color w:val="FF0000"/>
          <w:sz w:val="18"/>
        </w:rPr>
        <w:t xml:space="preserve"> </w:t>
      </w:r>
    </w:p>
    <w:p w:rsidR="007D4E59" w:rsidRPr="00080DFF" w:rsidRDefault="007D4E59" w:rsidP="0054662F">
      <w:pPr>
        <w:numPr>
          <w:ilvl w:val="0"/>
          <w:numId w:val="6"/>
        </w:numPr>
      </w:pPr>
      <w:r>
        <w:rPr>
          <w:b/>
        </w:rPr>
        <w:t>None at this time</w:t>
      </w:r>
    </w:p>
    <w:p w:rsidR="007D4E59" w:rsidRDefault="007D4E59" w:rsidP="00B3452B">
      <w:pPr>
        <w:pStyle w:val="Heading2"/>
        <w:keepNext w:val="0"/>
        <w:numPr>
          <w:ilvl w:val="1"/>
          <w:numId w:val="117"/>
        </w:numPr>
        <w:ind w:left="274" w:firstLine="0"/>
      </w:pPr>
      <w:r>
        <w:t>Planned or Ongoing Trials</w:t>
      </w:r>
    </w:p>
    <w:p w:rsidR="007D4E59" w:rsidRDefault="007D4E59" w:rsidP="0054662F">
      <w:pPr>
        <w:numPr>
          <w:ilvl w:val="0"/>
          <w:numId w:val="6"/>
        </w:numPr>
      </w:pPr>
      <w:smartTag w:uri="urn:schemas-microsoft-com:office:smarttags" w:element="place">
        <w:r w:rsidRPr="00926FCB">
          <w:rPr>
            <w:b/>
          </w:rPr>
          <w:t>Europe</w:t>
        </w:r>
      </w:smartTag>
      <w:r>
        <w:t>: For SESAR validation carried out by 2015.</w:t>
      </w:r>
    </w:p>
    <w:p w:rsidR="007D4E59" w:rsidRDefault="007D4E59" w:rsidP="0054662F">
      <w:pPr>
        <w:numPr>
          <w:ilvl w:val="0"/>
          <w:numId w:val="6"/>
        </w:numPr>
      </w:pPr>
      <w:r>
        <w:rPr>
          <w:b/>
        </w:rPr>
        <w:t>USA</w:t>
      </w:r>
      <w:r w:rsidRPr="004B13CC">
        <w:t>:</w:t>
      </w:r>
      <w:r>
        <w:t xml:space="preserve"> For </w:t>
      </w:r>
      <w:proofErr w:type="spellStart"/>
      <w:r>
        <w:t>NextGen</w:t>
      </w:r>
      <w:proofErr w:type="spellEnd"/>
      <w:r>
        <w:t xml:space="preserve"> validation carried out by 2015</w:t>
      </w:r>
    </w:p>
    <w:p w:rsidR="007D4E59" w:rsidRDefault="007D4E59" w:rsidP="00B3452B">
      <w:pPr>
        <w:pStyle w:val="Heading1"/>
        <w:keepNext w:val="0"/>
        <w:numPr>
          <w:ilvl w:val="0"/>
          <w:numId w:val="117"/>
        </w:numPr>
      </w:pPr>
      <w:r>
        <w:t>Reference Documents</w:t>
      </w:r>
    </w:p>
    <w:p w:rsidR="007D4E59" w:rsidRDefault="007D4E59" w:rsidP="00B3452B">
      <w:pPr>
        <w:pStyle w:val="Heading2"/>
        <w:keepNext w:val="0"/>
        <w:numPr>
          <w:ilvl w:val="1"/>
          <w:numId w:val="117"/>
        </w:numPr>
        <w:ind w:left="274" w:firstLine="0"/>
      </w:pPr>
      <w:r>
        <w:t>Standards</w:t>
      </w:r>
    </w:p>
    <w:p w:rsidR="007D4E59" w:rsidRDefault="007D4E59" w:rsidP="00B3452B">
      <w:pPr>
        <w:pStyle w:val="Heading2"/>
        <w:keepNext w:val="0"/>
        <w:numPr>
          <w:ilvl w:val="1"/>
          <w:numId w:val="117"/>
        </w:numPr>
        <w:ind w:left="274" w:firstLine="0"/>
      </w:pPr>
      <w:r>
        <w:t>Procedures</w:t>
      </w:r>
    </w:p>
    <w:p w:rsidR="00A5548C" w:rsidRDefault="007D4E59" w:rsidP="00B3452B">
      <w:pPr>
        <w:pStyle w:val="Heading2"/>
        <w:keepNext w:val="0"/>
        <w:numPr>
          <w:ilvl w:val="1"/>
          <w:numId w:val="117"/>
        </w:numPr>
        <w:spacing w:after="0"/>
        <w:ind w:left="274" w:firstLine="0"/>
        <w:jc w:val="left"/>
      </w:pPr>
      <w:r>
        <w:t>Guidance Material</w:t>
      </w:r>
    </w:p>
    <w:p w:rsidR="00FD336A" w:rsidRDefault="004B45A7" w:rsidP="00B3452B">
      <w:pPr>
        <w:pStyle w:val="Heading2"/>
        <w:keepNext w:val="0"/>
        <w:numPr>
          <w:ilvl w:val="1"/>
          <w:numId w:val="117"/>
        </w:numPr>
        <w:spacing w:after="0"/>
        <w:ind w:left="274" w:firstLine="0"/>
        <w:jc w:val="left"/>
        <w:sectPr w:rsidR="00FD336A" w:rsidSect="00C569A6">
          <w:headerReference w:type="default" r:id="rId49"/>
          <w:pgSz w:w="11907" w:h="16840" w:code="9"/>
          <w:pgMar w:top="1418" w:right="1134" w:bottom="1418" w:left="1134" w:header="720" w:footer="720" w:gutter="0"/>
          <w:cols w:space="708"/>
          <w:noEndnote/>
          <w:docGrid w:linePitch="272"/>
        </w:sectPr>
      </w:pPr>
      <w:r>
        <w:t>Approval Documents</w:t>
      </w:r>
    </w:p>
    <w:p w:rsidR="00AE7E0F" w:rsidRDefault="00AE7E0F" w:rsidP="00C05489">
      <w:pPr>
        <w:pStyle w:val="Heading2"/>
        <w:numPr>
          <w:ilvl w:val="0"/>
          <w:numId w:val="0"/>
        </w:numPr>
        <w:spacing w:after="0"/>
        <w:ind w:left="274"/>
        <w:jc w:val="left"/>
      </w:pPr>
    </w:p>
    <w:p w:rsidR="00AE7E0F" w:rsidRDefault="00AE7E0F" w:rsidP="00AE7E0F"/>
    <w:p w:rsidR="00AE7E0F" w:rsidRDefault="00AE7E0F" w:rsidP="00AE7E0F"/>
    <w:p w:rsidR="00AE7E0F" w:rsidRDefault="00AE7E0F" w:rsidP="00AE7E0F"/>
    <w:p w:rsidR="00AE7E0F" w:rsidRDefault="00AE7E0F" w:rsidP="00AE7E0F"/>
    <w:p w:rsidR="00AE7E0F" w:rsidRDefault="00AE7E0F" w:rsidP="00AE7E0F"/>
    <w:p w:rsidR="00AE7E0F" w:rsidRDefault="00AE7E0F" w:rsidP="00AE7E0F"/>
    <w:p w:rsidR="00AE7E0F" w:rsidRDefault="00AE7E0F" w:rsidP="00AE7E0F"/>
    <w:p w:rsidR="00AE7E0F" w:rsidRPr="00CF1624" w:rsidRDefault="00AE7E0F" w:rsidP="00AE7E0F">
      <w:pPr>
        <w:jc w:val="center"/>
      </w:pPr>
      <w:r w:rsidRPr="00953CEE">
        <w:rPr>
          <w:bCs/>
          <w:sz w:val="32"/>
        </w:rPr>
        <w:t>This Page Intentionally Left Blank</w:t>
      </w:r>
    </w:p>
    <w:p w:rsidR="007D4E59" w:rsidRPr="00750CDE" w:rsidRDefault="00AE7E0F" w:rsidP="00AE7E0F">
      <w:r>
        <w:br/>
      </w:r>
    </w:p>
    <w:p w:rsidR="007C7CDC" w:rsidRDefault="007C7CDC" w:rsidP="00D44171">
      <w:pPr>
        <w:jc w:val="center"/>
        <w:rPr>
          <w:b/>
          <w:sz w:val="32"/>
        </w:rPr>
        <w:sectPr w:rsidR="007C7CDC" w:rsidSect="00C569A6">
          <w:headerReference w:type="default" r:id="rId50"/>
          <w:pgSz w:w="11907" w:h="16840" w:code="9"/>
          <w:pgMar w:top="1418" w:right="1134" w:bottom="1418" w:left="1134" w:header="720" w:footer="720" w:gutter="0"/>
          <w:cols w:space="708"/>
          <w:noEndnote/>
          <w:docGrid w:linePitch="272"/>
        </w:sect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Pr="0092528F" w:rsidRDefault="007C7CDC" w:rsidP="00B45417">
      <w:pPr>
        <w:pStyle w:val="PerformanceImprovementAreas"/>
      </w:pPr>
      <w:bookmarkStart w:id="45" w:name="_Toc319493917"/>
      <w:r w:rsidRPr="0092528F">
        <w:t>Performance Improvement Area 1: Greener Airports</w:t>
      </w:r>
      <w:bookmarkEnd w:id="45"/>
    </w:p>
    <w:p w:rsidR="007C7CDC" w:rsidRDefault="007C7CDC" w:rsidP="007C7CDC">
      <w:pPr>
        <w:jc w:val="left"/>
        <w:rPr>
          <w:b/>
          <w:i/>
          <w:iCs/>
          <w:sz w:val="28"/>
          <w:szCs w:val="28"/>
        </w:rPr>
      </w:pPr>
    </w:p>
    <w:p w:rsidR="007C7CDC" w:rsidRDefault="007C7CDC" w:rsidP="00B45417">
      <w:pPr>
        <w:pStyle w:val="Thread"/>
        <w:rPr>
          <w:bCs/>
        </w:rPr>
        <w:sectPr w:rsidR="007C7CDC" w:rsidSect="00C569A6">
          <w:headerReference w:type="default" r:id="rId51"/>
          <w:pgSz w:w="11907" w:h="16840" w:code="9"/>
          <w:pgMar w:top="1418" w:right="1134" w:bottom="1418" w:left="1134" w:header="720" w:footer="720" w:gutter="0"/>
          <w:cols w:space="708"/>
          <w:noEndnote/>
          <w:docGrid w:linePitch="272"/>
        </w:sectPr>
      </w:pPr>
      <w:bookmarkStart w:id="46" w:name="_Toc319493918"/>
      <w:r w:rsidRPr="0092528F">
        <w:t xml:space="preserve">Thread: </w:t>
      </w:r>
      <w:r>
        <w:t>Remote Aerodrome Control Towers</w:t>
      </w:r>
      <w:bookmarkEnd w:id="46"/>
      <w:r w:rsidRPr="0092528F">
        <w:rPr>
          <w:bCs/>
        </w:rPr>
        <w:t xml:space="preserve"> </w:t>
      </w:r>
    </w:p>
    <w:p w:rsidR="007C7CDC" w:rsidRDefault="007C7CDC" w:rsidP="007C7CDC">
      <w:pPr>
        <w:jc w:val="left"/>
        <w:rPr>
          <w:bCs/>
          <w:sz w:val="28"/>
          <w:szCs w:val="28"/>
        </w:rPr>
      </w:pPr>
    </w:p>
    <w:p w:rsidR="007C7CDC" w:rsidRPr="00E73286" w:rsidRDefault="007C7CDC" w:rsidP="007C7CDC"/>
    <w:p w:rsidR="007C7CDC" w:rsidRPr="00A65006"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Pr="00CF1624" w:rsidRDefault="007C7CDC" w:rsidP="007C7CDC">
      <w:pPr>
        <w:jc w:val="center"/>
      </w:pPr>
      <w:r w:rsidRPr="00953CEE">
        <w:rPr>
          <w:bCs/>
          <w:sz w:val="32"/>
        </w:rPr>
        <w:t>This Page Intentionally Left Blank</w:t>
      </w:r>
    </w:p>
    <w:p w:rsidR="007C7CDC" w:rsidRDefault="007C7CDC" w:rsidP="00D44171">
      <w:pPr>
        <w:jc w:val="center"/>
        <w:rPr>
          <w:b/>
          <w:sz w:val="32"/>
        </w:rPr>
        <w:sectPr w:rsidR="007C7CDC" w:rsidSect="00C569A6">
          <w:headerReference w:type="default" r:id="rId52"/>
          <w:pgSz w:w="11907" w:h="16840" w:code="9"/>
          <w:pgMar w:top="1418" w:right="1134" w:bottom="1418" w:left="1134" w:header="720" w:footer="720" w:gutter="0"/>
          <w:cols w:space="708"/>
          <w:noEndnote/>
          <w:docGrid w:linePitch="272"/>
        </w:sectPr>
      </w:pPr>
    </w:p>
    <w:p w:rsidR="00772A12" w:rsidRPr="00AE6FCE" w:rsidRDefault="00772A12" w:rsidP="00B45417">
      <w:pPr>
        <w:pStyle w:val="Modules"/>
      </w:pPr>
      <w:bookmarkStart w:id="47" w:name="_Toc319493919"/>
      <w:r w:rsidRPr="00AE6FCE">
        <w:t xml:space="preserve">Module N° </w:t>
      </w:r>
      <w:bookmarkStart w:id="48" w:name="B181"/>
      <w:r w:rsidRPr="00AE6FCE">
        <w:t>B1-8</w:t>
      </w:r>
      <w:r>
        <w:t>1</w:t>
      </w:r>
      <w:bookmarkEnd w:id="48"/>
      <w:r w:rsidRPr="00AE6FCE">
        <w:t>: Remotely Operated Aerodrome Control</w:t>
      </w:r>
      <w:bookmarkEnd w:id="4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772A12" w:rsidRPr="00500CD2" w:rsidTr="00772A12">
        <w:tc>
          <w:tcPr>
            <w:tcW w:w="2802" w:type="dxa"/>
            <w:shd w:val="clear" w:color="auto" w:fill="auto"/>
          </w:tcPr>
          <w:p w:rsidR="00772A12" w:rsidRPr="00500CD2" w:rsidRDefault="00772A12" w:rsidP="00772A12">
            <w:pPr>
              <w:rPr>
                <w:b/>
                <w:szCs w:val="20"/>
              </w:rPr>
            </w:pPr>
            <w:r w:rsidRPr="00500CD2">
              <w:rPr>
                <w:b/>
                <w:szCs w:val="20"/>
              </w:rPr>
              <w:t>Summary</w:t>
            </w:r>
          </w:p>
        </w:tc>
        <w:tc>
          <w:tcPr>
            <w:tcW w:w="7087" w:type="dxa"/>
            <w:gridSpan w:val="2"/>
            <w:shd w:val="clear" w:color="auto" w:fill="auto"/>
          </w:tcPr>
          <w:p w:rsidR="00772A12" w:rsidRPr="00321716" w:rsidRDefault="002F3A2C" w:rsidP="00F81DBD">
            <w:pPr>
              <w:spacing w:before="120"/>
            </w:pPr>
            <w:r w:rsidRPr="00753390">
              <w:t xml:space="preserve">To provide a safe and cost effective ATS </w:t>
            </w:r>
            <w:r>
              <w:t xml:space="preserve">from a remote facility, </w:t>
            </w:r>
            <w:r w:rsidRPr="00753390">
              <w:t xml:space="preserve">to </w:t>
            </w:r>
            <w:r>
              <w:t xml:space="preserve">one or more </w:t>
            </w:r>
            <w:r w:rsidRPr="00753390">
              <w:t xml:space="preserve">aerodromes where dedicated, local ATS is no longer sustainable or cost effective, but there is a local economic and social benefit from aviation. </w:t>
            </w:r>
            <w:r>
              <w:t>This can also be applied to contingency situations</w:t>
            </w:r>
            <w:r w:rsidR="00F81DBD">
              <w:t xml:space="preserve"> and</w:t>
            </w:r>
            <w:r>
              <w:t xml:space="preserve"> depends on enhanced situational awareness of the aerodrome under remote control. </w:t>
            </w:r>
            <w:r w:rsidR="00772A12" w:rsidRPr="00753390">
              <w:t xml:space="preserve"> </w:t>
            </w:r>
          </w:p>
        </w:tc>
      </w:tr>
      <w:tr w:rsidR="00772A12" w:rsidRPr="00500CD2" w:rsidTr="00772A12">
        <w:tc>
          <w:tcPr>
            <w:tcW w:w="2802" w:type="dxa"/>
            <w:shd w:val="clear" w:color="auto" w:fill="auto"/>
          </w:tcPr>
          <w:p w:rsidR="00772A12" w:rsidRPr="00500CD2" w:rsidRDefault="00772A12" w:rsidP="00772A12">
            <w:pPr>
              <w:rPr>
                <w:b/>
                <w:szCs w:val="20"/>
              </w:rPr>
            </w:pPr>
            <w:r w:rsidRPr="00500CD2">
              <w:rPr>
                <w:b/>
                <w:szCs w:val="20"/>
              </w:rPr>
              <w:t>Main Performance Impact</w:t>
            </w:r>
          </w:p>
        </w:tc>
        <w:tc>
          <w:tcPr>
            <w:tcW w:w="7087" w:type="dxa"/>
            <w:gridSpan w:val="2"/>
            <w:shd w:val="clear" w:color="auto" w:fill="auto"/>
          </w:tcPr>
          <w:p w:rsidR="00772A12" w:rsidRPr="00321716" w:rsidRDefault="00D05851" w:rsidP="00D05851">
            <w:pPr>
              <w:pStyle w:val="Style10ptJustified"/>
            </w:pPr>
            <w:r>
              <w:t xml:space="preserve">KPA-02 Capacity, KPA-03 Cost-effectiveness; </w:t>
            </w:r>
            <w:r w:rsidR="00772A12">
              <w:t>KPA-0</w:t>
            </w:r>
            <w:r>
              <w:t>6</w:t>
            </w:r>
            <w:r w:rsidR="00772A12">
              <w:t xml:space="preserve"> </w:t>
            </w:r>
            <w:r>
              <w:t xml:space="preserve">Flexibility; </w:t>
            </w:r>
            <w:r w:rsidR="00772A12">
              <w:t>KPA-10 Safety</w:t>
            </w:r>
          </w:p>
        </w:tc>
      </w:tr>
      <w:tr w:rsidR="00772A12" w:rsidRPr="00500CD2" w:rsidTr="00772A12">
        <w:tc>
          <w:tcPr>
            <w:tcW w:w="2802" w:type="dxa"/>
            <w:shd w:val="clear" w:color="auto" w:fill="auto"/>
          </w:tcPr>
          <w:p w:rsidR="00772A12" w:rsidRPr="00500CD2" w:rsidRDefault="007D7384" w:rsidP="00772A12">
            <w:pPr>
              <w:rPr>
                <w:b/>
                <w:szCs w:val="20"/>
              </w:rPr>
            </w:pPr>
            <w:r>
              <w:rPr>
                <w:b/>
                <w:szCs w:val="20"/>
              </w:rPr>
              <w:t>Operating Environment</w:t>
            </w:r>
            <w:r w:rsidR="00772A12">
              <w:rPr>
                <w:b/>
                <w:szCs w:val="20"/>
              </w:rPr>
              <w:t xml:space="preserve"> / Flight Phases</w:t>
            </w:r>
          </w:p>
        </w:tc>
        <w:tc>
          <w:tcPr>
            <w:tcW w:w="7087" w:type="dxa"/>
            <w:gridSpan w:val="2"/>
            <w:shd w:val="clear" w:color="auto" w:fill="auto"/>
          </w:tcPr>
          <w:p w:rsidR="00772A12" w:rsidRPr="00321716" w:rsidRDefault="00772A12" w:rsidP="00772A12">
            <w:pPr>
              <w:pStyle w:val="Style10ptJustified"/>
            </w:pPr>
            <w:r w:rsidRPr="00753390">
              <w:t xml:space="preserve">TMA, Descent, Airport Surface, Climb Out.  </w:t>
            </w:r>
          </w:p>
        </w:tc>
      </w:tr>
      <w:tr w:rsidR="00772A12" w:rsidRPr="00500CD2" w:rsidTr="00772A12">
        <w:tc>
          <w:tcPr>
            <w:tcW w:w="2802" w:type="dxa"/>
            <w:shd w:val="clear" w:color="auto" w:fill="auto"/>
          </w:tcPr>
          <w:p w:rsidR="00772A12" w:rsidRPr="00500CD2" w:rsidRDefault="00772A12" w:rsidP="00772A12">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772A12" w:rsidRPr="00753390" w:rsidRDefault="00772A12" w:rsidP="00772A12">
            <w:pPr>
              <w:pStyle w:val="Style10ptJustified"/>
              <w:jc w:val="left"/>
            </w:pPr>
            <w:r w:rsidRPr="00753390">
              <w:t xml:space="preserve">The main target for the Single and Multiple Remote Tower Services are small rural airports, which today are struggling with low business margins. Both </w:t>
            </w:r>
            <w:hyperlink w:anchor="ATC" w:history="1">
              <w:r w:rsidRPr="00C82DFD">
                <w:rPr>
                  <w:rStyle w:val="Hyperlink"/>
                </w:rPr>
                <w:t>ATC</w:t>
              </w:r>
            </w:hyperlink>
            <w:r w:rsidRPr="00753390">
              <w:t xml:space="preserve"> and AFIS aerodromes are expected to benefit.  </w:t>
            </w:r>
          </w:p>
          <w:p w:rsidR="00772A12" w:rsidRPr="00753390" w:rsidRDefault="00772A12" w:rsidP="00772A12">
            <w:pPr>
              <w:pStyle w:val="Style10ptJustified"/>
              <w:jc w:val="left"/>
            </w:pPr>
            <w:r w:rsidRPr="00753390">
              <w:t xml:space="preserve">The main targets for the </w:t>
            </w:r>
            <w:smartTag w:uri="urn:schemas-microsoft-com:office:smarttags" w:element="place">
              <w:smartTag w:uri="urn:schemas-microsoft-com:office:smarttags" w:element="PlaceName">
                <w:r w:rsidRPr="00753390">
                  <w:t>Contingency</w:t>
                </w:r>
              </w:smartTag>
              <w:r w:rsidRPr="00753390">
                <w:t xml:space="preserve"> </w:t>
              </w:r>
              <w:smartTag w:uri="urn:schemas-microsoft-com:office:smarttags" w:element="PlaceType">
                <w:r w:rsidRPr="00753390">
                  <w:t>Tower</w:t>
                </w:r>
              </w:smartTag>
            </w:smartTag>
            <w:r w:rsidRPr="00753390">
              <w:t xml:space="preserve"> solution are medium to large airports – those that are large enough to require a contingency solution, but who require an alternative to </w:t>
            </w:r>
            <w:hyperlink w:anchor="ASMGCS" w:history="1">
              <w:r w:rsidRPr="00C82DFD">
                <w:rPr>
                  <w:rStyle w:val="Hyperlink"/>
                </w:rPr>
                <w:t>A-SMGCS</w:t>
              </w:r>
            </w:hyperlink>
            <w:r w:rsidRPr="00753390">
              <w:t xml:space="preserve"> based “heads down” solutions or where maintaining a visual view is required.  </w:t>
            </w:r>
          </w:p>
          <w:p w:rsidR="00772A12" w:rsidRPr="002B3E0C" w:rsidRDefault="00772A12" w:rsidP="00772A12">
            <w:pPr>
              <w:pStyle w:val="Style10ptJustified"/>
            </w:pPr>
            <w:r w:rsidRPr="00753390">
              <w:t xml:space="preserve">Although some cost benefits are possible with remote provision of ATS to a single aerodrome, maximum benefit is expected with the remote of ATS to multiple aerodromes.  </w:t>
            </w:r>
          </w:p>
        </w:tc>
      </w:tr>
      <w:tr w:rsidR="00772A12" w:rsidRPr="00321716" w:rsidTr="00772A12">
        <w:tc>
          <w:tcPr>
            <w:tcW w:w="2802" w:type="dxa"/>
            <w:shd w:val="clear" w:color="auto" w:fill="auto"/>
          </w:tcPr>
          <w:p w:rsidR="00772A12" w:rsidRPr="00500CD2" w:rsidRDefault="00772A12" w:rsidP="00772A12">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772A12" w:rsidRDefault="00772A12" w:rsidP="00772A12">
            <w:pPr>
              <w:pStyle w:val="Style10ptJustified"/>
              <w:jc w:val="left"/>
            </w:pPr>
            <w:r>
              <w:t>CM: Conflict Management</w:t>
            </w:r>
          </w:p>
          <w:p w:rsidR="00772A12" w:rsidRPr="00321716" w:rsidRDefault="00772A12" w:rsidP="00772A12">
            <w:pPr>
              <w:pStyle w:val="Style10ptJustified"/>
            </w:pPr>
            <w:r>
              <w:t>AO: Airport Operations</w:t>
            </w:r>
          </w:p>
        </w:tc>
      </w:tr>
      <w:tr w:rsidR="00772A12" w:rsidRPr="00500CD2" w:rsidTr="00772A12">
        <w:tc>
          <w:tcPr>
            <w:tcW w:w="2802" w:type="dxa"/>
            <w:shd w:val="clear" w:color="auto" w:fill="auto"/>
          </w:tcPr>
          <w:p w:rsidR="00772A12" w:rsidRPr="00500CD2" w:rsidRDefault="00772A12" w:rsidP="00772A12">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772A12" w:rsidRPr="00753390" w:rsidRDefault="00772A12" w:rsidP="00772A12">
            <w:pPr>
              <w:pStyle w:val="Style10ptJustified"/>
              <w:jc w:val="left"/>
            </w:pPr>
            <w:r w:rsidRPr="00753390">
              <w:t>GPI-13 Aerodrome design and management</w:t>
            </w:r>
          </w:p>
          <w:p w:rsidR="00772A12" w:rsidRPr="00753390" w:rsidRDefault="00772A12" w:rsidP="00772A12">
            <w:pPr>
              <w:pStyle w:val="Style10ptJustified"/>
              <w:jc w:val="left"/>
            </w:pPr>
            <w:r w:rsidRPr="00753390">
              <w:t>GPI-15 Match IMC and VMC operating capacity</w:t>
            </w:r>
          </w:p>
          <w:p w:rsidR="00772A12" w:rsidRPr="00321716" w:rsidRDefault="00772A12" w:rsidP="00772A12">
            <w:pPr>
              <w:pStyle w:val="Style10ptJustified"/>
            </w:pPr>
            <w:r w:rsidRPr="00753390">
              <w:t>GPI-9 Situational awareness</w:t>
            </w:r>
          </w:p>
        </w:tc>
      </w:tr>
      <w:tr w:rsidR="00772A12" w:rsidRPr="00321716" w:rsidTr="00772A12">
        <w:tc>
          <w:tcPr>
            <w:tcW w:w="2802" w:type="dxa"/>
            <w:shd w:val="clear" w:color="auto" w:fill="auto"/>
          </w:tcPr>
          <w:p w:rsidR="00772A12" w:rsidRPr="00500CD2" w:rsidRDefault="00772A12" w:rsidP="00772A12">
            <w:pPr>
              <w:rPr>
                <w:b/>
                <w:szCs w:val="20"/>
              </w:rPr>
            </w:pPr>
            <w:r w:rsidRPr="00500CD2">
              <w:rPr>
                <w:b/>
                <w:szCs w:val="20"/>
              </w:rPr>
              <w:t>Main Dependencies</w:t>
            </w:r>
          </w:p>
        </w:tc>
        <w:tc>
          <w:tcPr>
            <w:tcW w:w="7087" w:type="dxa"/>
            <w:gridSpan w:val="2"/>
            <w:shd w:val="clear" w:color="auto" w:fill="auto"/>
          </w:tcPr>
          <w:p w:rsidR="00772A12" w:rsidRPr="00477A0D" w:rsidRDefault="00772A12" w:rsidP="00772A12">
            <w:r>
              <w:t>None</w:t>
            </w:r>
          </w:p>
        </w:tc>
      </w:tr>
      <w:tr w:rsidR="00772A12" w:rsidRPr="009F18A3" w:rsidTr="00772A12">
        <w:trPr>
          <w:trHeight w:val="113"/>
        </w:trPr>
        <w:tc>
          <w:tcPr>
            <w:tcW w:w="2802" w:type="dxa"/>
            <w:vMerge w:val="restart"/>
          </w:tcPr>
          <w:p w:rsidR="00772A12" w:rsidRDefault="00772A12" w:rsidP="00772A12">
            <w:pPr>
              <w:jc w:val="left"/>
              <w:rPr>
                <w:b/>
                <w:szCs w:val="20"/>
              </w:rPr>
            </w:pPr>
            <w:r>
              <w:rPr>
                <w:b/>
                <w:szCs w:val="20"/>
              </w:rPr>
              <w:t>Global Readiness Checklist</w:t>
            </w:r>
          </w:p>
          <w:p w:rsidR="00772A12" w:rsidRDefault="00772A12" w:rsidP="00772A12">
            <w:pPr>
              <w:rPr>
                <w:b/>
                <w:szCs w:val="20"/>
              </w:rPr>
            </w:pPr>
          </w:p>
          <w:p w:rsidR="00772A12" w:rsidRPr="00500CD2" w:rsidRDefault="00772A12" w:rsidP="00772A12">
            <w:pPr>
              <w:rPr>
                <w:b/>
                <w:szCs w:val="20"/>
              </w:rPr>
            </w:pPr>
          </w:p>
        </w:tc>
        <w:tc>
          <w:tcPr>
            <w:tcW w:w="3543" w:type="dxa"/>
          </w:tcPr>
          <w:p w:rsidR="00772A12" w:rsidRPr="00500CD2" w:rsidRDefault="00772A12" w:rsidP="00772A12">
            <w:pPr>
              <w:rPr>
                <w:sz w:val="18"/>
              </w:rPr>
            </w:pPr>
          </w:p>
        </w:tc>
        <w:tc>
          <w:tcPr>
            <w:tcW w:w="3544" w:type="dxa"/>
          </w:tcPr>
          <w:p w:rsidR="00772A12" w:rsidRPr="009F18A3" w:rsidRDefault="00772A12" w:rsidP="00772A12">
            <w:pPr>
              <w:rPr>
                <w:rFonts w:cs="Arial"/>
                <w:b/>
              </w:rPr>
            </w:pPr>
            <w:r>
              <w:rPr>
                <w:rFonts w:cs="Arial"/>
                <w:b/>
              </w:rPr>
              <w:t xml:space="preserve">Status </w:t>
            </w:r>
            <w:r>
              <w:rPr>
                <w:rFonts w:cs="Arial"/>
                <w:sz w:val="22"/>
                <w:szCs w:val="22"/>
              </w:rPr>
              <w:t>(ready or date)</w:t>
            </w:r>
          </w:p>
        </w:tc>
      </w:tr>
      <w:tr w:rsidR="00772A12" w:rsidRPr="00CF3AF7" w:rsidTr="00772A12">
        <w:trPr>
          <w:trHeight w:val="112"/>
        </w:trPr>
        <w:tc>
          <w:tcPr>
            <w:tcW w:w="2802" w:type="dxa"/>
            <w:vMerge/>
          </w:tcPr>
          <w:p w:rsidR="00772A12" w:rsidRDefault="00772A12" w:rsidP="00772A12">
            <w:pPr>
              <w:rPr>
                <w:b/>
                <w:szCs w:val="20"/>
              </w:rPr>
            </w:pPr>
          </w:p>
        </w:tc>
        <w:tc>
          <w:tcPr>
            <w:tcW w:w="3543" w:type="dxa"/>
          </w:tcPr>
          <w:p w:rsidR="00772A12" w:rsidRPr="0014215F" w:rsidRDefault="00772A12" w:rsidP="00772A12">
            <w:pPr>
              <w:rPr>
                <w:rFonts w:cs="Arial"/>
                <w:sz w:val="18"/>
                <w:szCs w:val="18"/>
              </w:rPr>
            </w:pPr>
            <w:r w:rsidRPr="0014215F">
              <w:rPr>
                <w:rFonts w:cs="Arial"/>
                <w:sz w:val="18"/>
                <w:szCs w:val="18"/>
              </w:rPr>
              <w:t>Standards Readiness</w:t>
            </w:r>
          </w:p>
        </w:tc>
        <w:tc>
          <w:tcPr>
            <w:tcW w:w="3544" w:type="dxa"/>
          </w:tcPr>
          <w:p w:rsidR="00772A12" w:rsidRPr="00CF3AF7" w:rsidRDefault="00772A12" w:rsidP="00772A12">
            <w:pPr>
              <w:rPr>
                <w:rFonts w:cs="Arial"/>
              </w:rPr>
            </w:pPr>
            <w:r>
              <w:rPr>
                <w:rFonts w:cs="Arial"/>
              </w:rPr>
              <w:t>Est. 2018</w:t>
            </w:r>
          </w:p>
        </w:tc>
      </w:tr>
      <w:tr w:rsidR="00772A12" w:rsidRPr="00CF3AF7" w:rsidTr="00772A12">
        <w:trPr>
          <w:trHeight w:val="112"/>
        </w:trPr>
        <w:tc>
          <w:tcPr>
            <w:tcW w:w="2802" w:type="dxa"/>
            <w:vMerge/>
          </w:tcPr>
          <w:p w:rsidR="00772A12" w:rsidRDefault="00772A12" w:rsidP="00772A12">
            <w:pPr>
              <w:rPr>
                <w:b/>
                <w:szCs w:val="20"/>
              </w:rPr>
            </w:pPr>
          </w:p>
        </w:tc>
        <w:tc>
          <w:tcPr>
            <w:tcW w:w="3543" w:type="dxa"/>
          </w:tcPr>
          <w:p w:rsidR="00772A12" w:rsidRPr="0014215F" w:rsidRDefault="00772A12" w:rsidP="00772A12">
            <w:pPr>
              <w:rPr>
                <w:rFonts w:cs="Arial"/>
                <w:sz w:val="18"/>
                <w:szCs w:val="18"/>
              </w:rPr>
            </w:pPr>
            <w:r w:rsidRPr="0014215F">
              <w:rPr>
                <w:rFonts w:cs="Arial"/>
                <w:sz w:val="18"/>
                <w:szCs w:val="18"/>
              </w:rPr>
              <w:t>Avionics Availability</w:t>
            </w:r>
          </w:p>
        </w:tc>
        <w:tc>
          <w:tcPr>
            <w:tcW w:w="3544" w:type="dxa"/>
          </w:tcPr>
          <w:p w:rsidR="00772A12" w:rsidRDefault="00772A12" w:rsidP="00772A12">
            <w:r w:rsidRPr="00AA7576">
              <w:rPr>
                <w:rFonts w:cs="Arial"/>
              </w:rPr>
              <w:t>Est. 2018</w:t>
            </w:r>
          </w:p>
        </w:tc>
      </w:tr>
      <w:tr w:rsidR="00772A12" w:rsidRPr="00CF3AF7" w:rsidTr="00772A12">
        <w:trPr>
          <w:trHeight w:val="112"/>
        </w:trPr>
        <w:tc>
          <w:tcPr>
            <w:tcW w:w="2802" w:type="dxa"/>
            <w:vMerge/>
          </w:tcPr>
          <w:p w:rsidR="00772A12" w:rsidRDefault="00772A12" w:rsidP="00772A12">
            <w:pPr>
              <w:rPr>
                <w:b/>
                <w:szCs w:val="20"/>
              </w:rPr>
            </w:pPr>
          </w:p>
        </w:tc>
        <w:tc>
          <w:tcPr>
            <w:tcW w:w="3543" w:type="dxa"/>
          </w:tcPr>
          <w:p w:rsidR="00772A12" w:rsidRDefault="00772A12" w:rsidP="00772A12">
            <w:pPr>
              <w:rPr>
                <w:rFonts w:cs="Arial"/>
                <w:sz w:val="18"/>
                <w:szCs w:val="18"/>
              </w:rPr>
            </w:pPr>
            <w:r>
              <w:rPr>
                <w:rFonts w:cs="Arial"/>
                <w:sz w:val="18"/>
                <w:szCs w:val="18"/>
              </w:rPr>
              <w:t>Infrastructure Availability</w:t>
            </w:r>
          </w:p>
        </w:tc>
        <w:tc>
          <w:tcPr>
            <w:tcW w:w="3544" w:type="dxa"/>
          </w:tcPr>
          <w:p w:rsidR="00772A12" w:rsidRDefault="00772A12" w:rsidP="00772A12">
            <w:r w:rsidRPr="00AA7576">
              <w:rPr>
                <w:rFonts w:cs="Arial"/>
              </w:rPr>
              <w:t>Est. 2018</w:t>
            </w:r>
          </w:p>
        </w:tc>
      </w:tr>
      <w:tr w:rsidR="00772A12" w:rsidRPr="00CF3AF7" w:rsidTr="00772A12">
        <w:trPr>
          <w:trHeight w:val="112"/>
        </w:trPr>
        <w:tc>
          <w:tcPr>
            <w:tcW w:w="2802" w:type="dxa"/>
            <w:vMerge/>
          </w:tcPr>
          <w:p w:rsidR="00772A12" w:rsidRDefault="00772A12" w:rsidP="00772A12">
            <w:pPr>
              <w:rPr>
                <w:b/>
                <w:szCs w:val="20"/>
              </w:rPr>
            </w:pPr>
          </w:p>
        </w:tc>
        <w:tc>
          <w:tcPr>
            <w:tcW w:w="3543" w:type="dxa"/>
          </w:tcPr>
          <w:p w:rsidR="00772A12" w:rsidRPr="0014215F" w:rsidRDefault="00772A12" w:rsidP="00772A12">
            <w:pPr>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tcPr>
          <w:p w:rsidR="00772A12" w:rsidRDefault="00772A12" w:rsidP="00772A12">
            <w:r w:rsidRPr="00AA7576">
              <w:rPr>
                <w:rFonts w:cs="Arial"/>
              </w:rPr>
              <w:t>Est. 2018</w:t>
            </w:r>
          </w:p>
        </w:tc>
      </w:tr>
      <w:tr w:rsidR="00772A12" w:rsidRPr="00CF3AF7" w:rsidTr="00772A12">
        <w:trPr>
          <w:trHeight w:val="112"/>
        </w:trPr>
        <w:tc>
          <w:tcPr>
            <w:tcW w:w="2802" w:type="dxa"/>
            <w:vMerge/>
          </w:tcPr>
          <w:p w:rsidR="00772A12" w:rsidRDefault="00772A12" w:rsidP="00772A12">
            <w:pPr>
              <w:rPr>
                <w:b/>
                <w:szCs w:val="20"/>
              </w:rPr>
            </w:pPr>
          </w:p>
        </w:tc>
        <w:tc>
          <w:tcPr>
            <w:tcW w:w="3543" w:type="dxa"/>
          </w:tcPr>
          <w:p w:rsidR="00772A12" w:rsidRPr="0014215F" w:rsidRDefault="00772A12" w:rsidP="00772A12">
            <w:pPr>
              <w:rPr>
                <w:rFonts w:cs="Arial"/>
                <w:sz w:val="18"/>
                <w:szCs w:val="18"/>
              </w:rPr>
            </w:pPr>
            <w:r w:rsidRPr="0014215F">
              <w:rPr>
                <w:rFonts w:cs="Arial"/>
                <w:sz w:val="18"/>
                <w:szCs w:val="18"/>
              </w:rPr>
              <w:t>Procedures Available</w:t>
            </w:r>
          </w:p>
        </w:tc>
        <w:tc>
          <w:tcPr>
            <w:tcW w:w="3544" w:type="dxa"/>
          </w:tcPr>
          <w:p w:rsidR="00772A12" w:rsidRDefault="00772A12" w:rsidP="00772A12">
            <w:r w:rsidRPr="00AA7576">
              <w:rPr>
                <w:rFonts w:cs="Arial"/>
              </w:rPr>
              <w:t>Est. 2018</w:t>
            </w:r>
          </w:p>
        </w:tc>
      </w:tr>
      <w:tr w:rsidR="00772A12" w:rsidRPr="00CF3AF7" w:rsidTr="00772A12">
        <w:trPr>
          <w:trHeight w:val="112"/>
        </w:trPr>
        <w:tc>
          <w:tcPr>
            <w:tcW w:w="2802" w:type="dxa"/>
            <w:vMerge/>
          </w:tcPr>
          <w:p w:rsidR="00772A12" w:rsidRDefault="00772A12" w:rsidP="00772A12">
            <w:pPr>
              <w:rPr>
                <w:b/>
                <w:szCs w:val="20"/>
              </w:rPr>
            </w:pPr>
          </w:p>
        </w:tc>
        <w:tc>
          <w:tcPr>
            <w:tcW w:w="3543" w:type="dxa"/>
          </w:tcPr>
          <w:p w:rsidR="00772A12" w:rsidRPr="0014215F" w:rsidRDefault="00772A12" w:rsidP="00772A12">
            <w:pPr>
              <w:rPr>
                <w:rFonts w:cs="Arial"/>
                <w:sz w:val="18"/>
                <w:szCs w:val="18"/>
              </w:rPr>
            </w:pPr>
            <w:r w:rsidRPr="0014215F">
              <w:rPr>
                <w:rFonts w:cs="Arial"/>
                <w:sz w:val="18"/>
                <w:szCs w:val="18"/>
              </w:rPr>
              <w:t>Operations Approvals</w:t>
            </w:r>
          </w:p>
        </w:tc>
        <w:tc>
          <w:tcPr>
            <w:tcW w:w="3544" w:type="dxa"/>
          </w:tcPr>
          <w:p w:rsidR="00772A12" w:rsidRDefault="00772A12" w:rsidP="00772A12">
            <w:r w:rsidRPr="00AA7576">
              <w:rPr>
                <w:rFonts w:cs="Arial"/>
              </w:rPr>
              <w:t>Est. 2018</w:t>
            </w:r>
          </w:p>
        </w:tc>
      </w:tr>
    </w:tbl>
    <w:p w:rsidR="00772A12" w:rsidRDefault="00772A12" w:rsidP="001B44F6">
      <w:pPr>
        <w:pStyle w:val="Heading1"/>
        <w:numPr>
          <w:ilvl w:val="0"/>
          <w:numId w:val="75"/>
        </w:numPr>
      </w:pPr>
      <w:r>
        <w:t>Narrative</w:t>
      </w:r>
    </w:p>
    <w:p w:rsidR="00772A12" w:rsidRDefault="00772A12" w:rsidP="001B44F6">
      <w:pPr>
        <w:pStyle w:val="Heading2"/>
        <w:numPr>
          <w:ilvl w:val="1"/>
          <w:numId w:val="75"/>
        </w:numPr>
        <w:ind w:left="274" w:firstLine="0"/>
      </w:pPr>
      <w:r>
        <w:t>General</w:t>
      </w:r>
    </w:p>
    <w:p w:rsidR="00772A12" w:rsidRPr="00753390" w:rsidRDefault="00772A12" w:rsidP="00772A12">
      <w:r w:rsidRPr="00753390">
        <w:t>Remotely Operated Aerodrome Control concerns the provision of ATS to aerodrome(</w:t>
      </w:r>
      <w:proofErr w:type="spellStart"/>
      <w:r w:rsidRPr="00753390">
        <w:t>s</w:t>
      </w:r>
      <w:proofErr w:type="spellEnd"/>
      <w:r w:rsidRPr="00753390">
        <w:t xml:space="preserve">) from a facility which is not located at the aerodrome itself.  </w:t>
      </w:r>
    </w:p>
    <w:p w:rsidR="00772A12" w:rsidRPr="00753390" w:rsidRDefault="00772A12" w:rsidP="00772A12">
      <w:r w:rsidRPr="00753390">
        <w:t xml:space="preserve">Remotely Operated Aerodrome Control can be applied for a single aerodrome (either </w:t>
      </w:r>
      <w:hyperlink w:anchor="ATC" w:history="1">
        <w:r w:rsidRPr="00C82DFD">
          <w:rPr>
            <w:rStyle w:val="Hyperlink"/>
          </w:rPr>
          <w:t>ATC</w:t>
        </w:r>
      </w:hyperlink>
      <w:r w:rsidRPr="00753390">
        <w:t xml:space="preserve"> or AFIS) where the local tower can be replaced by a remote facility; for multiple aerodromes where the local towers of several aerodromes can be replaced by a single remote facility; or for larger single aerodromes that require a facility to be used in contingency situations.  This is illustrated in the figure overleaf.  </w:t>
      </w:r>
    </w:p>
    <w:p w:rsidR="00772A12" w:rsidRPr="00753390" w:rsidRDefault="00772A12" w:rsidP="00772A12">
      <w:r w:rsidRPr="00753390">
        <w:object w:dxaOrig="11023" w:dyaOrig="37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45pt;height:144.75pt" o:ole="">
            <v:imagedata r:id="rId53" o:title=""/>
          </v:shape>
          <o:OLEObject Type="Embed" ProgID="Visio.Drawing.11" ShapeID="_x0000_i1025" DrawAspect="Content" ObjectID="_1402467478" r:id="rId54"/>
        </w:object>
      </w:r>
    </w:p>
    <w:p w:rsidR="00772A12" w:rsidRPr="00753390" w:rsidRDefault="00772A12" w:rsidP="00772A12"/>
    <w:p w:rsidR="00772A12" w:rsidRPr="00753390" w:rsidRDefault="00772A12" w:rsidP="00772A12">
      <w:r w:rsidRPr="00753390">
        <w:t xml:space="preserve">The concept does not seek to change the air traffic services provided to airspace users or change the levels of those services.  Instead it changes the way those same services will be provided through the introduction of new technologies and working methods.  </w:t>
      </w:r>
    </w:p>
    <w:p w:rsidR="00772A12" w:rsidRPr="00753390" w:rsidRDefault="00772A12" w:rsidP="00772A12">
      <w:pPr>
        <w:rPr>
          <w:lang w:val="en-IE"/>
        </w:rPr>
      </w:pPr>
      <w:r w:rsidRPr="00753390">
        <w:rPr>
          <w:lang w:val="en-IE"/>
        </w:rPr>
        <w:t xml:space="preserve">The visual surveillance will be provided by a reproduction of the Out of The Window (OTW) view, by using visual information capture and/or other sensors.  The visual reproduction can be overlaid with information from additional sources if available, for example, surface movement radar, surveillance radar, </w:t>
      </w:r>
      <w:proofErr w:type="spellStart"/>
      <w:r w:rsidRPr="00753390">
        <w:rPr>
          <w:lang w:val="en-IE"/>
        </w:rPr>
        <w:t>multilateration</w:t>
      </w:r>
      <w:proofErr w:type="spellEnd"/>
      <w:r w:rsidRPr="00753390">
        <w:rPr>
          <w:lang w:val="en-IE"/>
        </w:rPr>
        <w:t xml:space="preserve"> or other positioning and surveillance implementations providing the positions of moving object within the airport movement area and vicinity. The collected data, either from a single source or combined, is reproduced for the </w:t>
      </w:r>
      <w:hyperlink w:anchor="ATCO" w:history="1">
        <w:r w:rsidRPr="00C82DFD">
          <w:rPr>
            <w:rStyle w:val="Hyperlink"/>
            <w:lang w:val="en-IE"/>
          </w:rPr>
          <w:t>ATCO</w:t>
        </w:r>
      </w:hyperlink>
      <w:r w:rsidRPr="00753390">
        <w:rPr>
          <w:lang w:val="en-IE"/>
        </w:rPr>
        <w:t>/</w:t>
      </w:r>
      <w:hyperlink w:anchor="AFISO" w:history="1">
        <w:r w:rsidRPr="00CB4761">
          <w:rPr>
            <w:rStyle w:val="Hyperlink"/>
            <w:lang w:val="en-IE"/>
          </w:rPr>
          <w:t>AFISO</w:t>
        </w:r>
      </w:hyperlink>
      <w:r w:rsidRPr="00753390">
        <w:rPr>
          <w:lang w:val="en-IE"/>
        </w:rPr>
        <w:t xml:space="preserve"> on data/monitor screens, projectors or similar technical solutions.</w:t>
      </w:r>
    </w:p>
    <w:p w:rsidR="00772A12" w:rsidRPr="00753390" w:rsidRDefault="00772A12" w:rsidP="00EE0C4C">
      <w:pPr>
        <w:pStyle w:val="BodyText"/>
        <w:rPr>
          <w:lang w:val="en-IE"/>
        </w:rPr>
      </w:pPr>
      <w:r w:rsidRPr="00753390">
        <w:rPr>
          <w:lang w:val="en-IE"/>
        </w:rPr>
        <w:t xml:space="preserve">The provision of ATS from a local tower building (as in today’s operations) has some constraints at some airports due to the single operational viewpoint from a central, high up perspective, and subject to prevailing viewing conditions at the time (e.g. clear, foggy).  This can create some minor limitations in capability, which is accepted in ‘traditional’ air traffic control.  With the use of reproduced visual views, these limitations can potentially be eliminated.   Visual information capture and reproduction can still be done in order to replicate the operational viewpoint obtained from a traditional tower view and this may ease the transition from current operations to remote operations and also provide some common reference points. Alternatively, several operational viewpoints may be based on information captured from a range of different positions, not necessarily limited to the original tower position. This may provide an enhanced situational awareness and/or a progressive operational viewpoint.  In all cases, the visual reproduction shall enable visual surveillance of the airport surface and surrounding area.  </w:t>
      </w:r>
    </w:p>
    <w:p w:rsidR="00772A12" w:rsidRPr="00753390" w:rsidRDefault="00772A12" w:rsidP="0054662F">
      <w:r w:rsidRPr="00753390">
        <w:t>With the digiti</w:t>
      </w:r>
      <w:r w:rsidR="0054662F">
        <w:t>z</w:t>
      </w:r>
      <w:r w:rsidRPr="00753390">
        <w:t xml:space="preserve">ation, or computer generation of the relayed information, visual enhancements are possible. These can be used to enhance situational awareness in all visibilities.  </w:t>
      </w:r>
    </w:p>
    <w:p w:rsidR="00772A12" w:rsidRPr="00753390" w:rsidRDefault="00772A12" w:rsidP="00772A12">
      <w:r w:rsidRPr="00753390">
        <w:t xml:space="preserve">With the removal or decommissioning of individual local towers, disparate systems and procedures can be </w:t>
      </w:r>
      <w:r w:rsidR="0054662F">
        <w:t>standardized</w:t>
      </w:r>
      <w:r w:rsidRPr="00753390">
        <w:t xml:space="preserve"> to a greater level in a shared uniform facility.  </w:t>
      </w:r>
    </w:p>
    <w:p w:rsidR="00772A12" w:rsidRPr="00753390" w:rsidRDefault="00772A12" w:rsidP="00772A12">
      <w:r w:rsidRPr="00753390">
        <w:t xml:space="preserve">With many aerodromes operating from a shared facility using common systems, the possibility to share system wide information can increase.  </w:t>
      </w:r>
    </w:p>
    <w:p w:rsidR="00772A12" w:rsidRPr="00753390" w:rsidRDefault="00772A12" w:rsidP="00772A12">
      <w:pPr>
        <w:pStyle w:val="BodyText"/>
        <w:rPr>
          <w:lang w:val="en-IE"/>
        </w:rPr>
      </w:pPr>
      <w:r w:rsidRPr="00753390">
        <w:rPr>
          <w:lang w:val="en-IE"/>
        </w:rPr>
        <w:t>The ATCO/AFISO will not have the ability to perform any tasks that are external to the control facility e.g. physical runway inspection.  The aim is that that they primarily will focus on the pure ATS tasks, and other tasks will be secondary and/or performed by personnel local to the aerodrome.</w:t>
      </w:r>
    </w:p>
    <w:p w:rsidR="00772A12" w:rsidRDefault="00772A12" w:rsidP="00EE0C4C">
      <w:r w:rsidRPr="00753390">
        <w:rPr>
          <w:lang w:val="en-IE"/>
        </w:rPr>
        <w:t>Although it is not necessary, it will be possible to remove the local control tower as it will no longer be used for the provision of air traffic services.  The need to have a single, tall tower building at the aerodrome will disappear. The infrastructure (service, maintenance etc.) that goes along with maintaining such a building will also become redundant.  Instead, a local installation consisting of systems/sensors will be maintained (perhaps less frequently) by central maintenance teams. The remote facility will also require maintenance, but it is expected that a more ‘traditional’ building using common systems and components will lead to a reduction</w:t>
      </w:r>
      <w:r>
        <w:rPr>
          <w:lang w:val="en-IE"/>
        </w:rPr>
        <w:t xml:space="preserve"> in overall maintenance costs</w:t>
      </w:r>
      <w:r>
        <w:t xml:space="preserve">. </w:t>
      </w:r>
    </w:p>
    <w:p w:rsidR="00772A12" w:rsidRDefault="00772A12" w:rsidP="001B44F6">
      <w:pPr>
        <w:pStyle w:val="Heading3"/>
        <w:numPr>
          <w:ilvl w:val="2"/>
          <w:numId w:val="75"/>
        </w:numPr>
        <w:ind w:left="720"/>
      </w:pPr>
      <w:r>
        <w:t>Baseline</w:t>
      </w:r>
    </w:p>
    <w:p w:rsidR="00DC7FE5" w:rsidRPr="00753390" w:rsidRDefault="00DC7FE5" w:rsidP="00DC7FE5">
      <w:r w:rsidRPr="00753390">
        <w:t xml:space="preserve">Remotely Operated Aerodrome Control will be built on today’s local aerodrome operations and services.  </w:t>
      </w:r>
    </w:p>
    <w:p w:rsidR="00DC7FE5" w:rsidRPr="00DC7FE5" w:rsidRDefault="00DC7FE5" w:rsidP="00DC7FE5"/>
    <w:p w:rsidR="00772A12" w:rsidRDefault="00772A12" w:rsidP="001B44F6">
      <w:pPr>
        <w:pStyle w:val="Heading3"/>
        <w:numPr>
          <w:ilvl w:val="2"/>
          <w:numId w:val="75"/>
        </w:numPr>
        <w:ind w:left="720"/>
      </w:pPr>
      <w:r>
        <w:t>Change brought by the module</w:t>
      </w:r>
    </w:p>
    <w:p w:rsidR="00DC7FE5" w:rsidRPr="00753390" w:rsidRDefault="00DC7FE5" w:rsidP="00DC7FE5">
      <w:r w:rsidRPr="00753390">
        <w:t xml:space="preserve">The </w:t>
      </w:r>
      <w:smartTag w:uri="urn:schemas-microsoft-com:office:smarttags" w:element="place">
        <w:smartTag w:uri="urn:schemas-microsoft-com:office:smarttags" w:element="PlaceName">
          <w:r w:rsidRPr="00753390">
            <w:t>Single</w:t>
          </w:r>
        </w:smartTag>
        <w:r w:rsidRPr="00753390">
          <w:t xml:space="preserve"> </w:t>
        </w:r>
        <w:smartTag w:uri="urn:schemas-microsoft-com:office:smarttags" w:element="PlaceType">
          <w:r w:rsidRPr="00753390">
            <w:t>Tower</w:t>
          </w:r>
        </w:smartTag>
      </w:smartTag>
      <w:r w:rsidRPr="00753390">
        <w:t xml:space="preserve"> services will be implemented first (2012 onwards), thereby acting as a baseline for the </w:t>
      </w:r>
      <w:smartTag w:uri="urn:schemas-microsoft-com:office:smarttags" w:element="place">
        <w:smartTag w:uri="urn:schemas-microsoft-com:office:smarttags" w:element="PlaceName">
          <w:r w:rsidRPr="00753390">
            <w:t>Multiple</w:t>
          </w:r>
        </w:smartTag>
        <w:r w:rsidRPr="00753390">
          <w:t xml:space="preserve"> </w:t>
        </w:r>
        <w:smartTag w:uri="urn:schemas-microsoft-com:office:smarttags" w:element="PlaceType">
          <w:r w:rsidRPr="00753390">
            <w:t>Tower</w:t>
          </w:r>
        </w:smartTag>
      </w:smartTag>
      <w:r w:rsidRPr="00753390">
        <w:t xml:space="preserve"> services.  Contingency services are already in initial service and will evolve with the capabilities developed for Remotely Operated Aerodrome Control.</w:t>
      </w:r>
    </w:p>
    <w:p w:rsidR="00DC7FE5" w:rsidRPr="00DC7FE5" w:rsidRDefault="00DC7FE5" w:rsidP="00DC7FE5">
      <w:r w:rsidRPr="00753390">
        <w:t>Specifically, the O</w:t>
      </w:r>
      <w:r>
        <w:t>ut of the Window</w:t>
      </w:r>
      <w:r w:rsidRPr="00753390">
        <w:t xml:space="preserve"> component of this solution will enhance existing contingency solutions</w:t>
      </w:r>
      <w:r>
        <w:t>,</w:t>
      </w:r>
      <w:r w:rsidRPr="00753390">
        <w:t xml:space="preserve"> e.g. London Heathrow Virtual Contingency Facility</w:t>
      </w:r>
      <w:r>
        <w:t>.</w:t>
      </w:r>
    </w:p>
    <w:p w:rsidR="00772A12" w:rsidRPr="00753390" w:rsidRDefault="00772A12" w:rsidP="00772A12">
      <w:r w:rsidRPr="00753390">
        <w:t>The main improvements will be:</w:t>
      </w:r>
    </w:p>
    <w:p w:rsidR="00772A12" w:rsidRPr="00753390" w:rsidRDefault="00772A12" w:rsidP="003D74CB">
      <w:pPr>
        <w:numPr>
          <w:ilvl w:val="0"/>
          <w:numId w:val="14"/>
        </w:numPr>
      </w:pPr>
      <w:r w:rsidRPr="00753390">
        <w:t>Safety;</w:t>
      </w:r>
    </w:p>
    <w:p w:rsidR="00772A12" w:rsidRPr="00753390" w:rsidRDefault="00772A12" w:rsidP="003D74CB">
      <w:pPr>
        <w:numPr>
          <w:ilvl w:val="0"/>
          <w:numId w:val="14"/>
        </w:numPr>
      </w:pPr>
      <w:r w:rsidRPr="00753390">
        <w:t>Lower operating costs for the aerodrome;</w:t>
      </w:r>
    </w:p>
    <w:p w:rsidR="00772A12" w:rsidRPr="00753390" w:rsidRDefault="00772A12" w:rsidP="003D74CB">
      <w:pPr>
        <w:numPr>
          <w:ilvl w:val="0"/>
          <w:numId w:val="14"/>
        </w:numPr>
      </w:pPr>
      <w:r w:rsidRPr="00753390">
        <w:t>Lower cost of providing ATS to the airspace users;</w:t>
      </w:r>
    </w:p>
    <w:p w:rsidR="00772A12" w:rsidRPr="00753390" w:rsidRDefault="00772A12" w:rsidP="003D74CB">
      <w:pPr>
        <w:numPr>
          <w:ilvl w:val="0"/>
          <w:numId w:val="14"/>
        </w:numPr>
      </w:pPr>
      <w:r w:rsidRPr="00753390">
        <w:t>More efficient use of staff resources;</w:t>
      </w:r>
    </w:p>
    <w:p w:rsidR="00772A12" w:rsidRPr="00753390" w:rsidRDefault="00772A12" w:rsidP="003D74CB">
      <w:pPr>
        <w:numPr>
          <w:ilvl w:val="0"/>
          <w:numId w:val="14"/>
        </w:numPr>
      </w:pPr>
      <w:r w:rsidRPr="00753390">
        <w:t xml:space="preserve">Higher levels of </w:t>
      </w:r>
      <w:r w:rsidR="00567EC6">
        <w:t>standardization</w:t>
      </w:r>
      <w:r w:rsidRPr="00753390">
        <w:t>/interoperability across remote aerodrome systems and procedures;</w:t>
      </w:r>
    </w:p>
    <w:p w:rsidR="00772A12" w:rsidRPr="00753390" w:rsidRDefault="00772A12" w:rsidP="003D74CB">
      <w:pPr>
        <w:numPr>
          <w:ilvl w:val="0"/>
          <w:numId w:val="14"/>
        </w:numPr>
      </w:pPr>
      <w:r w:rsidRPr="00753390">
        <w:t>Higher situational awareness in low visibility conditions using visual enhancements;</w:t>
      </w:r>
    </w:p>
    <w:p w:rsidR="00772A12" w:rsidRPr="00753390" w:rsidRDefault="00772A12" w:rsidP="003D74CB">
      <w:pPr>
        <w:numPr>
          <w:ilvl w:val="0"/>
          <w:numId w:val="14"/>
        </w:numPr>
      </w:pPr>
      <w:r w:rsidRPr="00753390">
        <w:t>Greater capacity in low visibility conditions;</w:t>
      </w:r>
    </w:p>
    <w:p w:rsidR="00772A12" w:rsidRPr="00753390" w:rsidRDefault="00772A12" w:rsidP="003D74CB">
      <w:pPr>
        <w:numPr>
          <w:ilvl w:val="0"/>
          <w:numId w:val="14"/>
        </w:numPr>
      </w:pPr>
      <w:r w:rsidRPr="00753390">
        <w:t>Greater capacity in contingency situations.</w:t>
      </w:r>
    </w:p>
    <w:p w:rsidR="00772A12" w:rsidRDefault="00772A12" w:rsidP="001B44F6">
      <w:pPr>
        <w:pStyle w:val="Heading2"/>
        <w:numPr>
          <w:ilvl w:val="1"/>
          <w:numId w:val="75"/>
        </w:numPr>
        <w:tabs>
          <w:tab w:val="clear" w:pos="720"/>
        </w:tabs>
        <w:ind w:left="274" w:firstLine="0"/>
      </w:pPr>
      <w:r>
        <w:t xml:space="preserve">Element 1: </w:t>
      </w:r>
      <w:r w:rsidRPr="00753390">
        <w:t>Remote Provision of ATS for Single Aer</w:t>
      </w:r>
      <w:r>
        <w:t>odromes</w:t>
      </w:r>
    </w:p>
    <w:p w:rsidR="00772A12" w:rsidRPr="00753390" w:rsidRDefault="00772A12" w:rsidP="00567EC6">
      <w:pPr>
        <w:tabs>
          <w:tab w:val="left" w:pos="5790"/>
          <w:tab w:val="left" w:pos="7417"/>
        </w:tabs>
        <w:rPr>
          <w:lang w:val="en-IE"/>
        </w:rPr>
      </w:pPr>
      <w:r w:rsidRPr="00753390">
        <w:rPr>
          <w:lang w:val="en-IE"/>
        </w:rPr>
        <w:t>The objective of Remote Provision for a Single Aerodrome is to provide the ATS defined in ICAO Documents</w:t>
      </w:r>
      <w:r w:rsidR="00567EC6">
        <w:rPr>
          <w:lang w:val="en-IE"/>
        </w:rPr>
        <w:t> </w:t>
      </w:r>
      <w:r w:rsidRPr="00753390">
        <w:rPr>
          <w:lang w:val="en-IE"/>
        </w:rPr>
        <w:t xml:space="preserve">4444, 9426 and </w:t>
      </w:r>
      <w:proofErr w:type="spellStart"/>
      <w:r w:rsidR="00EC2B90">
        <w:rPr>
          <w:lang w:val="en-IE"/>
        </w:rPr>
        <w:t>EUROCONTROL</w:t>
      </w:r>
      <w:r w:rsidRPr="00753390">
        <w:rPr>
          <w:lang w:val="en-IE"/>
        </w:rPr>
        <w:t>’s</w:t>
      </w:r>
      <w:proofErr w:type="spellEnd"/>
      <w:r w:rsidRPr="00753390">
        <w:rPr>
          <w:lang w:val="en-IE"/>
        </w:rPr>
        <w:t xml:space="preserve"> Manual for AFIS for one aerodrome from a remote location. The full range of ATS should be offered in such a way that the airspace users are not negatively impacted (and possibly benefit) compared to local provision of ATS.  The overall ATS will remain broadly classified into either of the two main service subsets of TWR or AFIS.  </w:t>
      </w:r>
    </w:p>
    <w:p w:rsidR="00772A12" w:rsidRPr="00753390" w:rsidRDefault="00772A12" w:rsidP="00C82DFD">
      <w:pPr>
        <w:pStyle w:val="BodyText"/>
        <w:rPr>
          <w:lang w:val="en-IE"/>
        </w:rPr>
      </w:pPr>
      <w:r w:rsidRPr="00753390">
        <w:rPr>
          <w:lang w:val="en-IE"/>
        </w:rPr>
        <w:t xml:space="preserve">The main change is that the </w:t>
      </w:r>
      <w:hyperlink w:anchor="ATCO" w:history="1">
        <w:r w:rsidR="00C82DFD" w:rsidRPr="00C82DFD">
          <w:rPr>
            <w:rStyle w:val="Hyperlink"/>
            <w:lang w:val="en-IE"/>
          </w:rPr>
          <w:t>ATCO</w:t>
        </w:r>
      </w:hyperlink>
      <w:r w:rsidRPr="00753390">
        <w:rPr>
          <w:lang w:val="en-IE"/>
        </w:rPr>
        <w:t xml:space="preserve"> or </w:t>
      </w:r>
      <w:hyperlink w:anchor="AFISO" w:history="1">
        <w:r w:rsidRPr="00CB4761">
          <w:rPr>
            <w:rStyle w:val="Hyperlink"/>
            <w:lang w:val="en-IE"/>
          </w:rPr>
          <w:t>AFISO</w:t>
        </w:r>
      </w:hyperlink>
      <w:r w:rsidRPr="00753390">
        <w:rPr>
          <w:lang w:val="en-IE"/>
        </w:rPr>
        <w:t xml:space="preserve"> will no longer be located at the aerodrome. They will be re-located to Remote Tower facility or a Remote Tower Centre (RTC).  </w:t>
      </w:r>
    </w:p>
    <w:p w:rsidR="00772A12" w:rsidRPr="009F01DC" w:rsidRDefault="00772A12" w:rsidP="00772A12">
      <w:pPr>
        <w:pStyle w:val="BodyText"/>
      </w:pPr>
      <w:r w:rsidRPr="00753390">
        <w:rPr>
          <w:lang w:val="en-IE"/>
        </w:rPr>
        <w:t>It is likely that an RTC will contain several remote tower modules, similar to sector positions in an ACC/ATCC. Each tower module will be remotely connected to (at least) one airport and consist of one or several Controller Working Positions (CWP), dependent on the size of the connected airport. The ATCO will be able to perform all ATS tasks from this CWP.</w:t>
      </w:r>
    </w:p>
    <w:p w:rsidR="00772A12" w:rsidRDefault="00772A12" w:rsidP="001B44F6">
      <w:pPr>
        <w:pStyle w:val="Heading2"/>
        <w:numPr>
          <w:ilvl w:val="1"/>
          <w:numId w:val="75"/>
        </w:numPr>
        <w:tabs>
          <w:tab w:val="clear" w:pos="720"/>
        </w:tabs>
        <w:ind w:left="274" w:firstLine="0"/>
      </w:pPr>
      <w:r>
        <w:t xml:space="preserve">Element 2: </w:t>
      </w:r>
      <w:r w:rsidRPr="00753390">
        <w:t>Remote Provision of ATS for Multiple Aerodromes</w:t>
      </w:r>
    </w:p>
    <w:p w:rsidR="00772A12" w:rsidRPr="00753390" w:rsidRDefault="00772A12" w:rsidP="00772A12">
      <w:pPr>
        <w:tabs>
          <w:tab w:val="left" w:pos="5790"/>
          <w:tab w:val="left" w:pos="7417"/>
        </w:tabs>
        <w:rPr>
          <w:lang w:val="en-IE"/>
        </w:rPr>
      </w:pPr>
      <w:r w:rsidRPr="00753390">
        <w:rPr>
          <w:lang w:val="en-IE"/>
        </w:rPr>
        <w:t xml:space="preserve">The objective of Remote Provision for Multiple Aerodromes is to provide aerodrome ATS for more than one aerodrome, by a single ATCO/AFISO, from a remote location i.e. not from individual control towers local to the individual aerodromes.  As with Single Aerodromes, the full range of ATS should be offered in such a way that the airspace users are not negatively impacted (and possibly benefit) compared to local provision of ATS and the overall ATS will remain broadly classified into either of the two main service subsets of TWR or AFIS.  </w:t>
      </w:r>
    </w:p>
    <w:p w:rsidR="00772A12" w:rsidRPr="00753390" w:rsidRDefault="00772A12" w:rsidP="00772A12">
      <w:pPr>
        <w:pStyle w:val="BodyText"/>
        <w:rPr>
          <w:lang w:val="en-IE"/>
        </w:rPr>
      </w:pPr>
      <w:r w:rsidRPr="00753390">
        <w:rPr>
          <w:lang w:val="en-IE"/>
        </w:rPr>
        <w:t>The Remote Provision of ATS to Multiple Aerodromes can be operated in a number of ways depending on several factors.  The common, general principle is that a single ATCO/AFISO will provide ATS for a number of aerodromes.  A number of staff resources (ATS personnel) and a number of CWP will be co-located in an RTC which may be a separate facility located far from any airport, or an additional facility co-located with a local facility at an aerodrome.</w:t>
      </w:r>
    </w:p>
    <w:p w:rsidR="00772A12" w:rsidRPr="00753390" w:rsidRDefault="00772A12" w:rsidP="00567EC6">
      <w:pPr>
        <w:pStyle w:val="BodyText"/>
        <w:keepNext/>
        <w:keepLines/>
        <w:rPr>
          <w:lang w:val="en-IE"/>
        </w:rPr>
      </w:pPr>
      <w:r w:rsidRPr="00753390">
        <w:rPr>
          <w:lang w:val="en-IE"/>
        </w:rPr>
        <w:t>The additional factors to be considered for remote ATS to multiple Aerodromes include:</w:t>
      </w:r>
    </w:p>
    <w:p w:rsidR="00772A12" w:rsidRPr="00753390" w:rsidRDefault="00772A12" w:rsidP="003D74CB">
      <w:pPr>
        <w:pStyle w:val="BodyText"/>
        <w:keepNext/>
        <w:keepLines/>
        <w:numPr>
          <w:ilvl w:val="0"/>
          <w:numId w:val="15"/>
        </w:numPr>
        <w:rPr>
          <w:lang w:val="en-IE"/>
        </w:rPr>
      </w:pPr>
      <w:r w:rsidRPr="00753390">
        <w:rPr>
          <w:lang w:val="en-IE"/>
        </w:rPr>
        <w:t>Resource Management – balancing of shift size according to the number of aerodromes, traffic demand, and the number of aerodromes a single ATCO/AFISO can provide service to;</w:t>
      </w:r>
    </w:p>
    <w:p w:rsidR="00772A12" w:rsidRPr="00753390" w:rsidRDefault="00772A12" w:rsidP="003D74CB">
      <w:pPr>
        <w:pStyle w:val="BodyText"/>
        <w:keepNext/>
        <w:keepLines/>
        <w:numPr>
          <w:ilvl w:val="0"/>
          <w:numId w:val="15"/>
        </w:numPr>
        <w:rPr>
          <w:lang w:val="en-IE"/>
        </w:rPr>
      </w:pPr>
      <w:r w:rsidRPr="00753390">
        <w:rPr>
          <w:lang w:val="en-IE"/>
        </w:rPr>
        <w:t xml:space="preserve">Controller Working Positions – the number and configuration of </w:t>
      </w:r>
      <w:hyperlink w:anchor="CWP" w:history="1">
        <w:r w:rsidRPr="0018710A">
          <w:rPr>
            <w:rStyle w:val="Hyperlink"/>
            <w:lang w:val="en-IE"/>
          </w:rPr>
          <w:t>CWP</w:t>
        </w:r>
      </w:hyperlink>
      <w:r w:rsidRPr="00753390">
        <w:rPr>
          <w:lang w:val="en-IE"/>
        </w:rPr>
        <w:t xml:space="preserve"> in the RTC.  A single CWP may serve one aerodrome, several aerodromes, or share service provision to the same aerodrome with other CWP (larger aerodromes only);</w:t>
      </w:r>
    </w:p>
    <w:p w:rsidR="00772A12" w:rsidRPr="00753390" w:rsidRDefault="00772A12" w:rsidP="00C82DFD">
      <w:pPr>
        <w:pStyle w:val="BodyText"/>
        <w:keepNext/>
        <w:keepLines/>
        <w:numPr>
          <w:ilvl w:val="0"/>
          <w:numId w:val="15"/>
        </w:numPr>
        <w:rPr>
          <w:lang w:val="en-IE"/>
        </w:rPr>
      </w:pPr>
      <w:r w:rsidRPr="00753390">
        <w:rPr>
          <w:lang w:val="en-IE"/>
        </w:rPr>
        <w:t xml:space="preserve">Operating Methods – it is expected that the </w:t>
      </w:r>
      <w:hyperlink w:anchor="ATCO" w:history="1">
        <w:r w:rsidR="00C82DFD" w:rsidRPr="00C82DFD">
          <w:rPr>
            <w:rStyle w:val="Hyperlink"/>
            <w:lang w:val="en-IE"/>
          </w:rPr>
          <w:t>ATCO</w:t>
        </w:r>
      </w:hyperlink>
      <w:r w:rsidRPr="00753390">
        <w:rPr>
          <w:lang w:val="en-IE"/>
        </w:rPr>
        <w:t>/</w:t>
      </w:r>
      <w:hyperlink w:anchor="AFISO" w:history="1">
        <w:r w:rsidRPr="00CB4761">
          <w:rPr>
            <w:rStyle w:val="Hyperlink"/>
            <w:lang w:val="en-IE"/>
          </w:rPr>
          <w:t>AFISO</w:t>
        </w:r>
      </w:hyperlink>
      <w:r w:rsidRPr="00753390">
        <w:rPr>
          <w:lang w:val="en-IE"/>
        </w:rPr>
        <w:t xml:space="preserve"> will be able to provide ATS to more aerodromes when there are no current aircraft movements at those aerodromes yet the airspace is </w:t>
      </w:r>
      <w:r w:rsidR="005A21CE">
        <w:rPr>
          <w:lang w:val="en-IE"/>
        </w:rPr>
        <w:t>e</w:t>
      </w:r>
      <w:r w:rsidRPr="00753390">
        <w:rPr>
          <w:lang w:val="en-IE"/>
        </w:rPr>
        <w:t>stablished and provision of ATS is required. As traffic increases, the maximum number of aerodromes per single ATCO/AFISO will decrease;</w:t>
      </w:r>
    </w:p>
    <w:p w:rsidR="00772A12" w:rsidRPr="00753390" w:rsidRDefault="00772A12" w:rsidP="003D74CB">
      <w:pPr>
        <w:pStyle w:val="BodyText"/>
        <w:numPr>
          <w:ilvl w:val="0"/>
          <w:numId w:val="15"/>
        </w:numPr>
        <w:rPr>
          <w:lang w:val="en-IE"/>
        </w:rPr>
      </w:pPr>
      <w:r w:rsidRPr="00753390">
        <w:rPr>
          <w:lang w:val="en-IE"/>
        </w:rPr>
        <w:t xml:space="preserve">Air Traffic Management – The ability to accommodate both </w:t>
      </w:r>
      <w:hyperlink w:anchor="IFR" w:history="1">
        <w:r w:rsidRPr="00C328BE">
          <w:rPr>
            <w:rStyle w:val="Hyperlink"/>
            <w:lang w:val="en-IE"/>
          </w:rPr>
          <w:t>IFR</w:t>
        </w:r>
      </w:hyperlink>
      <w:r w:rsidRPr="00753390">
        <w:rPr>
          <w:lang w:val="en-IE"/>
        </w:rPr>
        <w:t xml:space="preserve"> and VFR traffic requires management – demand and capacity balance.  Slot coordination and traffic </w:t>
      </w:r>
      <w:r w:rsidR="0065193E">
        <w:rPr>
          <w:lang w:val="en-IE"/>
        </w:rPr>
        <w:t>synchronization</w:t>
      </w:r>
      <w:r w:rsidRPr="00753390">
        <w:rPr>
          <w:lang w:val="en-IE"/>
        </w:rPr>
        <w:t xml:space="preserve"> across multiple aerodromes will help extract maximum benefit from Multiple Tower by reducing the occasions when several aerodromes have simultaneous aircraft movements;</w:t>
      </w:r>
    </w:p>
    <w:p w:rsidR="00772A12" w:rsidRPr="00753390" w:rsidRDefault="00772A12" w:rsidP="003D74CB">
      <w:pPr>
        <w:pStyle w:val="BodyText"/>
        <w:numPr>
          <w:ilvl w:val="0"/>
          <w:numId w:val="15"/>
        </w:numPr>
        <w:rPr>
          <w:lang w:val="en-IE"/>
        </w:rPr>
      </w:pPr>
      <w:r w:rsidRPr="00753390">
        <w:rPr>
          <w:lang w:val="en-IE"/>
        </w:rPr>
        <w:t>Aerodrome clustering – the selection of which aerodromes can be operated in parallel by a single ATCO/AFISO;</w:t>
      </w:r>
    </w:p>
    <w:p w:rsidR="00772A12" w:rsidRDefault="00772A12" w:rsidP="003D74CB">
      <w:pPr>
        <w:pStyle w:val="BodyText"/>
        <w:numPr>
          <w:ilvl w:val="0"/>
          <w:numId w:val="15"/>
        </w:numPr>
        <w:rPr>
          <w:lang w:val="en-IE"/>
        </w:rPr>
      </w:pPr>
      <w:r w:rsidRPr="00753390">
        <w:rPr>
          <w:lang w:val="en-IE"/>
        </w:rPr>
        <w:t>Approach Control – whether the approach control is also provided by the multiple aerodrome ATCO/AFISO, whether it is provided by a dedicated APP controller, or a combination of both;</w:t>
      </w:r>
    </w:p>
    <w:p w:rsidR="00772A12" w:rsidRPr="00982B9D" w:rsidRDefault="00772A12" w:rsidP="003D74CB">
      <w:pPr>
        <w:pStyle w:val="BodyText"/>
        <w:numPr>
          <w:ilvl w:val="0"/>
          <w:numId w:val="15"/>
        </w:numPr>
        <w:rPr>
          <w:lang w:val="en-IE"/>
        </w:rPr>
      </w:pPr>
      <w:r w:rsidRPr="00982B9D">
        <w:rPr>
          <w:lang w:val="en-IE"/>
        </w:rPr>
        <w:t>Each factor contains several options and it is the combination of these options for a given set of aerodromes that determines the make-up of an RTC.</w:t>
      </w:r>
    </w:p>
    <w:p w:rsidR="00772A12" w:rsidRDefault="00772A12" w:rsidP="001B44F6">
      <w:pPr>
        <w:pStyle w:val="Heading2"/>
        <w:numPr>
          <w:ilvl w:val="1"/>
          <w:numId w:val="75"/>
        </w:numPr>
        <w:tabs>
          <w:tab w:val="clear" w:pos="720"/>
        </w:tabs>
        <w:ind w:left="274" w:firstLine="0"/>
      </w:pPr>
      <w:r>
        <w:t xml:space="preserve">Element 3: </w:t>
      </w:r>
      <w:r w:rsidRPr="00753390">
        <w:t>Remote Provision of ATS for Contingency Situations</w:t>
      </w:r>
    </w:p>
    <w:p w:rsidR="00772A12" w:rsidRPr="00753390" w:rsidRDefault="00772A12" w:rsidP="00772A12">
      <w:r w:rsidRPr="00753390">
        <w:t>The objective of this service is to apply the principles used for Remote ATS in order to establish standby installations and a contingency solution for medium to high density airports, to assist in cases where the primary (local) tower is out of service and contingency is required.</w:t>
      </w:r>
    </w:p>
    <w:p w:rsidR="00772A12" w:rsidRPr="00753390" w:rsidRDefault="00772A12" w:rsidP="00772A12">
      <w:r w:rsidRPr="00753390">
        <w:t>A Remotely Operated Aerodrome Control facility can be used to provide alternative facilities, and the Remote Tower can provide alternative services, without compromising safety and at a reasonable cost, in cases where:</w:t>
      </w:r>
    </w:p>
    <w:p w:rsidR="00772A12" w:rsidRPr="00753390" w:rsidRDefault="00772A12" w:rsidP="003D74CB">
      <w:pPr>
        <w:numPr>
          <w:ilvl w:val="0"/>
          <w:numId w:val="16"/>
        </w:numPr>
      </w:pPr>
      <w:r w:rsidRPr="00753390">
        <w:t>Visual operations are required;</w:t>
      </w:r>
    </w:p>
    <w:p w:rsidR="00772A12" w:rsidRPr="00753390" w:rsidRDefault="00772A12" w:rsidP="003D74CB">
      <w:pPr>
        <w:numPr>
          <w:ilvl w:val="0"/>
          <w:numId w:val="16"/>
        </w:numPr>
      </w:pPr>
      <w:r w:rsidRPr="00753390">
        <w:t>Radar coverage is not available;</w:t>
      </w:r>
    </w:p>
    <w:p w:rsidR="00772A12" w:rsidRPr="00753390" w:rsidRDefault="00772A12" w:rsidP="003D74CB">
      <w:pPr>
        <w:numPr>
          <w:ilvl w:val="0"/>
          <w:numId w:val="16"/>
        </w:numPr>
      </w:pPr>
      <w:r w:rsidRPr="00753390">
        <w:t>Systems such as A-SMGCS are not available.</w:t>
      </w:r>
    </w:p>
    <w:p w:rsidR="00772A12" w:rsidRDefault="00772A12" w:rsidP="00772A12">
      <w:r w:rsidRPr="00753390">
        <w:t xml:space="preserve">This service provides a cost effective alternative to the systems used at many large airports (e.g. A-SMGCS based).  This may enable also the small and medium size airports (i.e. those without ‘traditional’ contingency solutions) to fulfil or improve upon their obligations with respect to European SES regulation CR §8.2 “An </w:t>
      </w:r>
      <w:hyperlink w:anchor="ANSP" w:history="1">
        <w:r w:rsidRPr="00893CD7">
          <w:rPr>
            <w:rStyle w:val="Hyperlink"/>
          </w:rPr>
          <w:t>ANSP</w:t>
        </w:r>
      </w:hyperlink>
      <w:r w:rsidRPr="00753390">
        <w:t xml:space="preserve"> shall have in place contingency plans for all services it provides in cases of events which result in the significant degradation or interruption of its services”.  </w:t>
      </w:r>
    </w:p>
    <w:p w:rsidR="00A5548C" w:rsidRDefault="00A5548C">
      <w:pPr>
        <w:spacing w:after="0"/>
        <w:jc w:val="left"/>
      </w:pPr>
      <w:r>
        <w:br w:type="page"/>
      </w:r>
    </w:p>
    <w:p w:rsidR="00772A12" w:rsidRDefault="00772A12" w:rsidP="001B44F6">
      <w:pPr>
        <w:pStyle w:val="Heading1"/>
        <w:numPr>
          <w:ilvl w:val="0"/>
          <w:numId w:val="75"/>
        </w:numPr>
      </w:pPr>
      <w:r w:rsidRPr="00C16ACB">
        <w:t xml:space="preserve">Intended </w:t>
      </w:r>
      <w:r>
        <w:t xml:space="preserve">Performance </w:t>
      </w:r>
      <w:r w:rsidRPr="00C16ACB">
        <w:t>Operational Improvement</w:t>
      </w:r>
    </w:p>
    <w:p w:rsidR="00A5548C" w:rsidRPr="00A5548C" w:rsidRDefault="00A5548C" w:rsidP="00A5548C">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DD5EEA" w:rsidTr="005A21CE">
        <w:trPr>
          <w:trHeight w:val="462"/>
        </w:trPr>
        <w:tc>
          <w:tcPr>
            <w:tcW w:w="3085" w:type="dxa"/>
          </w:tcPr>
          <w:p w:rsidR="00DD5EEA" w:rsidRPr="009A7910" w:rsidRDefault="00DD5EEA" w:rsidP="00DD5EEA">
            <w:pPr>
              <w:spacing w:after="60"/>
              <w:jc w:val="right"/>
              <w:rPr>
                <w:i/>
              </w:rPr>
            </w:pPr>
            <w:r w:rsidRPr="00354420">
              <w:rPr>
                <w:i/>
              </w:rPr>
              <w:t>Capacity</w:t>
            </w:r>
          </w:p>
        </w:tc>
        <w:tc>
          <w:tcPr>
            <w:tcW w:w="6804" w:type="dxa"/>
          </w:tcPr>
          <w:p w:rsidR="00DD5EEA" w:rsidRDefault="00DD5EEA" w:rsidP="00DD5EEA">
            <w:r w:rsidRPr="00753390">
              <w:rPr>
                <w:lang w:val="en-IE"/>
              </w:rPr>
              <w:t>Capacity may be increased through the use of digital enhancements in low visibility</w:t>
            </w:r>
          </w:p>
        </w:tc>
      </w:tr>
      <w:tr w:rsidR="00DD5EEA" w:rsidTr="00DD5EEA">
        <w:tc>
          <w:tcPr>
            <w:tcW w:w="3085" w:type="dxa"/>
          </w:tcPr>
          <w:p w:rsidR="00DD5EEA" w:rsidRPr="00354420" w:rsidRDefault="00DD5EEA" w:rsidP="00DD5EEA">
            <w:pPr>
              <w:spacing w:after="60"/>
              <w:jc w:val="right"/>
              <w:rPr>
                <w:i/>
              </w:rPr>
            </w:pPr>
            <w:r w:rsidRPr="00354420">
              <w:rPr>
                <w:i/>
              </w:rPr>
              <w:t>Efficiency</w:t>
            </w:r>
          </w:p>
        </w:tc>
        <w:tc>
          <w:tcPr>
            <w:tcW w:w="6804" w:type="dxa"/>
          </w:tcPr>
          <w:p w:rsidR="00DD5EEA" w:rsidRDefault="00DD5EEA" w:rsidP="005A21CE">
            <w:r w:rsidRPr="00753390">
              <w:rPr>
                <w:lang w:val="en-IE"/>
              </w:rPr>
              <w:t>Efficiency benefits are provided in three main areas. The first is the cost effectiveness benefits described above, centred around using assets and resources more efficiently thus leading to a more cost effective service.  The second is the ability to exploit the use of technology in the provision of the services. Digital enhancements can be used to maintain throughput in low visibility conditions, thus making a more efficient use of available capacity</w:t>
            </w:r>
          </w:p>
        </w:tc>
      </w:tr>
      <w:tr w:rsidR="00DD5EEA" w:rsidTr="00DD5EEA">
        <w:tc>
          <w:tcPr>
            <w:tcW w:w="3085" w:type="dxa"/>
          </w:tcPr>
          <w:p w:rsidR="00DD5EEA" w:rsidRPr="00354420" w:rsidRDefault="00DD5EEA" w:rsidP="00DD5EEA">
            <w:pPr>
              <w:spacing w:after="60"/>
              <w:jc w:val="right"/>
              <w:rPr>
                <w:i/>
              </w:rPr>
            </w:pPr>
            <w:r>
              <w:rPr>
                <w:i/>
              </w:rPr>
              <w:t>Cost Effectiveness</w:t>
            </w:r>
          </w:p>
        </w:tc>
        <w:tc>
          <w:tcPr>
            <w:tcW w:w="6804" w:type="dxa"/>
          </w:tcPr>
          <w:p w:rsidR="00DD5EEA" w:rsidRDefault="00DD5EEA" w:rsidP="00DD5EEA">
            <w:r w:rsidRPr="00753390">
              <w:rPr>
                <w:lang w:val="en-IE"/>
              </w:rPr>
              <w:t>The benefit is expected through provision of air traffic services from remote facilities.  For single aerodromes these facilities will be cheaper to maintain, able to operate for longer periods and enable lower staffing costs (through centralised training and resource pools).  For multiple aerodrome additional cost effectiveness benefits can be achieved through the ability to control a greater number of aerodromes with fewer individual facilities and controllers.</w:t>
            </w:r>
          </w:p>
        </w:tc>
      </w:tr>
      <w:tr w:rsidR="00DD5EEA" w:rsidTr="00DD5EEA">
        <w:tc>
          <w:tcPr>
            <w:tcW w:w="3085" w:type="dxa"/>
          </w:tcPr>
          <w:p w:rsidR="00DD5EEA" w:rsidRPr="00354420" w:rsidRDefault="00DD5EEA" w:rsidP="00DD5EEA">
            <w:pPr>
              <w:spacing w:after="60"/>
              <w:jc w:val="right"/>
              <w:rPr>
                <w:i/>
              </w:rPr>
            </w:pPr>
            <w:r>
              <w:rPr>
                <w:i/>
              </w:rPr>
              <w:t>Flexi</w:t>
            </w:r>
            <w:r w:rsidRPr="00354420">
              <w:rPr>
                <w:i/>
              </w:rPr>
              <w:t>bility</w:t>
            </w:r>
          </w:p>
        </w:tc>
        <w:tc>
          <w:tcPr>
            <w:tcW w:w="6804" w:type="dxa"/>
          </w:tcPr>
          <w:p w:rsidR="00DD5EEA" w:rsidRDefault="00DD5EEA" w:rsidP="00DD5EEA">
            <w:r>
              <w:rPr>
                <w:lang w:val="en-IE"/>
              </w:rPr>
              <w:t>Flexibility may</w:t>
            </w:r>
            <w:r w:rsidRPr="00753390">
              <w:rPr>
                <w:lang w:val="en-IE"/>
              </w:rPr>
              <w:t xml:space="preserve"> be increased through a greater possibility to extend opening hours when through remote operations</w:t>
            </w:r>
          </w:p>
        </w:tc>
      </w:tr>
      <w:tr w:rsidR="00DD5EEA" w:rsidTr="00DD5EEA">
        <w:tc>
          <w:tcPr>
            <w:tcW w:w="3085" w:type="dxa"/>
          </w:tcPr>
          <w:p w:rsidR="00DD5EEA" w:rsidRPr="00354420" w:rsidRDefault="00DD5EEA" w:rsidP="00DD5EEA">
            <w:pPr>
              <w:spacing w:after="60"/>
              <w:jc w:val="right"/>
              <w:rPr>
                <w:i/>
              </w:rPr>
            </w:pPr>
            <w:r w:rsidRPr="00354420">
              <w:rPr>
                <w:i/>
              </w:rPr>
              <w:t>Safety</w:t>
            </w:r>
          </w:p>
        </w:tc>
        <w:tc>
          <w:tcPr>
            <w:tcW w:w="6804" w:type="dxa"/>
          </w:tcPr>
          <w:p w:rsidR="00DD5EEA" w:rsidRDefault="00017AAF" w:rsidP="00DD5EEA">
            <w:r w:rsidRPr="00753390">
              <w:rPr>
                <w:lang w:val="en-IE"/>
              </w:rPr>
              <w:t>The provision of air traffic services (facilities and staff) from a remote location should provide the same, or greater if possible, levels of safety as if the services were provided locally.  The use of the digital visual technologies used in the RVT may provide some safety enhancements in low visibility.</w:t>
            </w:r>
          </w:p>
        </w:tc>
      </w:tr>
      <w:tr w:rsidR="00DD5EEA" w:rsidTr="00DD5EEA">
        <w:tc>
          <w:tcPr>
            <w:tcW w:w="3085" w:type="dxa"/>
            <w:tcBorders>
              <w:left w:val="nil"/>
              <w:right w:val="nil"/>
            </w:tcBorders>
          </w:tcPr>
          <w:p w:rsidR="00DD5EEA" w:rsidRPr="009A7910" w:rsidRDefault="00DD5EEA" w:rsidP="00DD5EEA">
            <w:pPr>
              <w:spacing w:after="60"/>
              <w:jc w:val="right"/>
              <w:rPr>
                <w:i/>
              </w:rPr>
            </w:pPr>
          </w:p>
        </w:tc>
        <w:tc>
          <w:tcPr>
            <w:tcW w:w="6804" w:type="dxa"/>
            <w:tcBorders>
              <w:left w:val="nil"/>
              <w:right w:val="nil"/>
            </w:tcBorders>
          </w:tcPr>
          <w:p w:rsidR="00DD5EEA" w:rsidRDefault="00DD5EEA" w:rsidP="00DD5EEA"/>
        </w:tc>
      </w:tr>
      <w:tr w:rsidR="00DD5EEA" w:rsidTr="00DD5EEA">
        <w:tc>
          <w:tcPr>
            <w:tcW w:w="3085" w:type="dxa"/>
          </w:tcPr>
          <w:p w:rsidR="00DD5EEA" w:rsidRPr="009A7910" w:rsidRDefault="00A853FD" w:rsidP="00DD5EEA">
            <w:pPr>
              <w:spacing w:after="60"/>
              <w:jc w:val="right"/>
              <w:rPr>
                <w:i/>
              </w:rPr>
            </w:pPr>
            <w:hyperlink w:anchor="CBA" w:history="1">
              <w:r w:rsidR="00DD5EEA" w:rsidRPr="004B463A">
                <w:rPr>
                  <w:rStyle w:val="Hyperlink"/>
                  <w:i/>
                </w:rPr>
                <w:t>CBA</w:t>
              </w:r>
            </w:hyperlink>
          </w:p>
        </w:tc>
        <w:tc>
          <w:tcPr>
            <w:tcW w:w="6804" w:type="dxa"/>
          </w:tcPr>
          <w:p w:rsidR="00DD5EEA" w:rsidRPr="00753390" w:rsidRDefault="00DD5EEA" w:rsidP="007400D8">
            <w:r w:rsidRPr="00753390">
              <w:t>Cost Benefit Assessments for previous remote tower research programs have shown a cost benefit to exist in the target environment. Since there are no current operational remote towers these CBA were necessarily based on some assumptions. However, these assumptions were developed by a working group of subject matter experts and considered reasonable working assumptions.</w:t>
            </w:r>
          </w:p>
          <w:p w:rsidR="00DD5EEA" w:rsidRPr="00753390" w:rsidRDefault="00DD5EEA" w:rsidP="00DD5EEA">
            <w:r w:rsidRPr="00753390">
              <w:t>There are costs associated with remote tower implementation including the costs of procurement and installation of equipment. There are additional capital costs in terms of new hardware and adaptation of buildings. New operating costs are incurred in the form of facilities leases, repairs and maintenance and communication links. There are then short term transition costs such as staff re-training, re-deployment and relocation costs.</w:t>
            </w:r>
          </w:p>
          <w:p w:rsidR="00DD5EEA" w:rsidRPr="00753390" w:rsidRDefault="00DD5EEA" w:rsidP="007400D8">
            <w:r w:rsidRPr="00753390">
              <w:t>Against this, savings are derived from remote tower implementation. A significant portion of these result from savings in employment costs due to reduction in shift size. Previous CBA indicated a reduction in staff costs of 10% to 35% depending on the scenario. Other savings arise from reduced capital costs, particularly savings from not having to replace and maintain tower facilities and equipment and from a reduction in tower operating costs.</w:t>
            </w:r>
          </w:p>
          <w:p w:rsidR="00DD5EEA" w:rsidRDefault="00DD5EEA" w:rsidP="007400D8">
            <w:r w:rsidRPr="00753390">
              <w:t xml:space="preserve">The CBA concluded that remote tower does produce positive financial benefits for </w:t>
            </w:r>
            <w:hyperlink w:anchor="ANSP" w:history="1">
              <w:r w:rsidRPr="00893CD7">
                <w:rPr>
                  <w:rStyle w:val="Hyperlink"/>
                </w:rPr>
                <w:t>ANSP</w:t>
              </w:r>
            </w:hyperlink>
            <w:r w:rsidRPr="00753390">
              <w:t xml:space="preserve">. Further Assessment of Costs and Benefits (ACB) will be conducted during 2012 and 2013 using a range of implementation scenarios (Single, Multiple, Contingency).  </w:t>
            </w:r>
          </w:p>
        </w:tc>
      </w:tr>
    </w:tbl>
    <w:p w:rsidR="00DD5EEA" w:rsidRDefault="00DD5EEA" w:rsidP="00DD5EEA">
      <w:pPr>
        <w:ind w:firstLine="720"/>
      </w:pPr>
    </w:p>
    <w:p w:rsidR="00772A12" w:rsidRPr="00C26951" w:rsidRDefault="00772A12" w:rsidP="001B44F6">
      <w:pPr>
        <w:pStyle w:val="Heading1"/>
        <w:numPr>
          <w:ilvl w:val="0"/>
          <w:numId w:val="75"/>
        </w:numPr>
      </w:pPr>
      <w:r w:rsidRPr="00C26951">
        <w:t xml:space="preserve">Necessary Procedures (Air </w:t>
      </w:r>
      <w:r>
        <w:t>&amp;</w:t>
      </w:r>
      <w:r w:rsidRPr="00C26951">
        <w:t xml:space="preserve"> Ground)</w:t>
      </w:r>
      <w:r>
        <w:t xml:space="preserve"> </w:t>
      </w:r>
    </w:p>
    <w:p w:rsidR="007E26D4" w:rsidRPr="00753390" w:rsidRDefault="007E26D4" w:rsidP="007400D8">
      <w:r w:rsidRPr="00753390">
        <w:t xml:space="preserve">The concept aims to maintain as many current air and ground procedures as possible. The </w:t>
      </w:r>
      <w:r>
        <w:t>Air Traffic S</w:t>
      </w:r>
      <w:r w:rsidRPr="00753390">
        <w:t>ervices provided remain the same and there should be no impact on airspace users.</w:t>
      </w:r>
    </w:p>
    <w:p w:rsidR="00772A12" w:rsidRPr="00753390" w:rsidRDefault="00772A12" w:rsidP="00C82DFD">
      <w:pPr>
        <w:pStyle w:val="BodyText"/>
        <w:rPr>
          <w:lang w:val="en-IE"/>
        </w:rPr>
      </w:pPr>
      <w:r w:rsidRPr="00753390">
        <w:t xml:space="preserve">Some new operating methods may be required for tasks which are external to the current aerodrome tower.  </w:t>
      </w:r>
      <w:r w:rsidRPr="00753390">
        <w:rPr>
          <w:lang w:val="en-IE"/>
        </w:rPr>
        <w:t xml:space="preserve">The </w:t>
      </w:r>
      <w:hyperlink w:anchor="ATCO" w:history="1">
        <w:r w:rsidR="00C82DFD" w:rsidRPr="00C82DFD">
          <w:rPr>
            <w:rStyle w:val="Hyperlink"/>
            <w:lang w:val="en-IE"/>
          </w:rPr>
          <w:t>ATCO</w:t>
        </w:r>
      </w:hyperlink>
      <w:r w:rsidRPr="00753390">
        <w:rPr>
          <w:lang w:val="en-IE"/>
        </w:rPr>
        <w:t>/</w:t>
      </w:r>
      <w:hyperlink w:anchor="AFISO" w:history="1">
        <w:r w:rsidRPr="00CB4761">
          <w:rPr>
            <w:rStyle w:val="Hyperlink"/>
            <w:lang w:val="en-IE"/>
          </w:rPr>
          <w:t>AFISO</w:t>
        </w:r>
      </w:hyperlink>
      <w:r w:rsidRPr="00753390">
        <w:rPr>
          <w:lang w:val="en-IE"/>
        </w:rPr>
        <w:t xml:space="preserve"> will not have the ability to perform any tasks that are external to the control facility e.g. physical runway inspection. </w:t>
      </w:r>
      <w:r w:rsidRPr="00753390">
        <w:t>The aim is that that they primarily will focus on the pure ATS tasks, and other tasks will be secondary and/or performed by personnel local to the aerodrome.</w:t>
      </w:r>
    </w:p>
    <w:p w:rsidR="00772A12" w:rsidRPr="00753390" w:rsidRDefault="00772A12" w:rsidP="00717B2E">
      <w:pPr>
        <w:pStyle w:val="BodyText"/>
        <w:rPr>
          <w:lang w:val="en-IE"/>
        </w:rPr>
      </w:pPr>
      <w:r w:rsidRPr="00753390">
        <w:t xml:space="preserve">New fallback procedures are required in case of full or partial failure of the RTC. </w:t>
      </w:r>
      <w:r w:rsidRPr="00753390">
        <w:rPr>
          <w:lang w:val="en-IE"/>
        </w:rPr>
        <w:t>In cases of complete failure, there is no possibility for reduced operations. All ATS will be suspended until the system can be at least partially restored and traffic may be re-routed to other aerodromes in the meantime</w:t>
      </w:r>
      <w:r w:rsidR="005A21CE">
        <w:rPr>
          <w:lang w:val="en-IE"/>
        </w:rPr>
        <w:t>.</w:t>
      </w:r>
    </w:p>
    <w:p w:rsidR="00772A12" w:rsidRDefault="00772A12" w:rsidP="00772A12">
      <w:pPr>
        <w:pStyle w:val="BodyText"/>
      </w:pPr>
      <w:r w:rsidRPr="00753390">
        <w:rPr>
          <w:lang w:val="en-IE"/>
        </w:rPr>
        <w:t xml:space="preserve">In cases of partial failure, it is expected that the failure scenario can be mapped to existing procedures. For example, loss of visual reproduction when operating remotely can be likened to low visibility when operating from a local tower.  Therefore ‘local’ </w:t>
      </w:r>
      <w:hyperlink w:anchor="LVP" w:history="1">
        <w:r w:rsidRPr="00CD0610">
          <w:rPr>
            <w:rStyle w:val="Hyperlink"/>
            <w:lang w:val="en-IE"/>
          </w:rPr>
          <w:t>LVP</w:t>
        </w:r>
      </w:hyperlink>
      <w:r w:rsidRPr="00753390">
        <w:rPr>
          <w:lang w:val="en-IE"/>
        </w:rPr>
        <w:t xml:space="preserve"> could be adapted for use under visual reproduction failure. However, this will only apply when contingency procedures do not require a local solution.    </w:t>
      </w:r>
    </w:p>
    <w:p w:rsidR="00772A12" w:rsidRDefault="00772A12" w:rsidP="001B44F6">
      <w:pPr>
        <w:pStyle w:val="Heading1"/>
        <w:numPr>
          <w:ilvl w:val="0"/>
          <w:numId w:val="75"/>
        </w:numPr>
      </w:pPr>
      <w:r w:rsidRPr="00C26951">
        <w:t>Necessary</w:t>
      </w:r>
      <w:r>
        <w:t xml:space="preserve"> System Capability</w:t>
      </w:r>
    </w:p>
    <w:p w:rsidR="00772A12" w:rsidRDefault="00772A12" w:rsidP="001B44F6">
      <w:pPr>
        <w:pStyle w:val="Heading2"/>
        <w:numPr>
          <w:ilvl w:val="1"/>
          <w:numId w:val="75"/>
        </w:numPr>
      </w:pPr>
      <w:r>
        <w:t>Avionics</w:t>
      </w:r>
    </w:p>
    <w:p w:rsidR="00772A12" w:rsidRPr="00AE6FCE" w:rsidRDefault="00772A12" w:rsidP="00772A12">
      <w:r>
        <w:t>NIL</w:t>
      </w:r>
    </w:p>
    <w:p w:rsidR="00772A12" w:rsidRPr="00C26951" w:rsidRDefault="00772A12" w:rsidP="001B44F6">
      <w:pPr>
        <w:pStyle w:val="Heading2"/>
        <w:numPr>
          <w:ilvl w:val="1"/>
          <w:numId w:val="75"/>
        </w:numPr>
      </w:pPr>
      <w:r>
        <w:t>Ground Systems</w:t>
      </w:r>
      <w:r w:rsidRPr="00545961">
        <w:t xml:space="preserve"> </w:t>
      </w:r>
    </w:p>
    <w:p w:rsidR="00AA6BF6" w:rsidRPr="00753390" w:rsidRDefault="00AA6BF6" w:rsidP="00717B2E">
      <w:pPr>
        <w:pStyle w:val="BodyText"/>
      </w:pPr>
      <w:r w:rsidRPr="00753390">
        <w:t xml:space="preserve">For Remotely Operated Aerodrome Control the main technology is the development of camera-based solutions.  Camera and display technologies are focused at creating a uniform visual view which is perceived as smooth and delivers the level of quality and information required to provide safe and efficient ATS. Other CWP and </w:t>
      </w:r>
      <w:hyperlink w:anchor="HMI" w:history="1">
        <w:r w:rsidRPr="00C328BE">
          <w:rPr>
            <w:rStyle w:val="Hyperlink"/>
          </w:rPr>
          <w:t>HMI</w:t>
        </w:r>
      </w:hyperlink>
      <w:r w:rsidRPr="00753390">
        <w:t xml:space="preserve"> technologies are focused on creating an acceptable method for interaction with the remote tower systems and controller working position as a whole.</w:t>
      </w:r>
    </w:p>
    <w:p w:rsidR="00AA6BF6" w:rsidRPr="00753390" w:rsidRDefault="00AA6BF6" w:rsidP="00AA6BF6">
      <w:pPr>
        <w:pStyle w:val="BodyText"/>
      </w:pPr>
      <w:r w:rsidRPr="00753390">
        <w:t xml:space="preserve">Situational awareness is addressed by looking at placement of visual surveillance sensors, to enhance the visual view by means of night vision and image enhancement, and extend it with graphical overlay such as tracking information, weather data, visual range values and ground light status etc.    </w:t>
      </w:r>
    </w:p>
    <w:p w:rsidR="00AA6BF6" w:rsidRPr="00717B2E" w:rsidRDefault="00AA6BF6" w:rsidP="00AD5584">
      <w:r w:rsidRPr="00753390">
        <w:t>Except</w:t>
      </w:r>
      <w:r w:rsidR="00717B2E">
        <w:t xml:space="preserve"> for the</w:t>
      </w:r>
      <w:r w:rsidRPr="00753390">
        <w:t xml:space="preserve"> implementation of sensors and facilities on the airport, suitable communication capabilities </w:t>
      </w:r>
      <w:r w:rsidRPr="00AD5584">
        <w:t xml:space="preserve">between the airports and the RTC </w:t>
      </w:r>
      <w:r w:rsidR="00717B2E" w:rsidRPr="00AD5584">
        <w:t>are</w:t>
      </w:r>
      <w:r w:rsidRPr="00AD5584">
        <w:t xml:space="preserve"> required.</w:t>
      </w:r>
    </w:p>
    <w:p w:rsidR="00772A12" w:rsidRDefault="00772A12" w:rsidP="001B44F6">
      <w:pPr>
        <w:pStyle w:val="Heading1"/>
        <w:numPr>
          <w:ilvl w:val="0"/>
          <w:numId w:val="75"/>
        </w:numPr>
      </w:pPr>
      <w:r>
        <w:t>Human Performance</w:t>
      </w:r>
    </w:p>
    <w:p w:rsidR="00927F4F" w:rsidRDefault="00772A12" w:rsidP="001B44F6">
      <w:pPr>
        <w:pStyle w:val="Heading2"/>
        <w:numPr>
          <w:ilvl w:val="1"/>
          <w:numId w:val="75"/>
        </w:numPr>
      </w:pPr>
      <w:r>
        <w:t>Human Factors Considerations</w:t>
      </w:r>
    </w:p>
    <w:p w:rsidR="00772A12" w:rsidRPr="00927F4F" w:rsidRDefault="00927F4F" w:rsidP="001B44F6">
      <w:pPr>
        <w:pStyle w:val="Heading2"/>
        <w:numPr>
          <w:ilvl w:val="2"/>
          <w:numId w:val="75"/>
        </w:numPr>
        <w:tabs>
          <w:tab w:val="num" w:pos="-180"/>
        </w:tabs>
        <w:ind w:left="0" w:firstLine="0"/>
        <w:rPr>
          <w:i w:val="0"/>
          <w:iCs w:val="0"/>
          <w:sz w:val="20"/>
          <w:szCs w:val="20"/>
        </w:rPr>
      </w:pPr>
      <w:r w:rsidRPr="00927F4F">
        <w:rPr>
          <w:rStyle w:val="Strong"/>
          <w:i w:val="0"/>
          <w:iCs w:val="0"/>
          <w:sz w:val="20"/>
          <w:szCs w:val="20"/>
        </w:rPr>
        <w:t xml:space="preserve">The identification of Human Factors considerations is an important enabler in identifying processes and procedures for this module. In particular, the </w:t>
      </w:r>
      <w:r w:rsidR="00B02B72">
        <w:rPr>
          <w:rStyle w:val="Strong"/>
          <w:i w:val="0"/>
          <w:iCs w:val="0"/>
          <w:sz w:val="20"/>
          <w:szCs w:val="20"/>
        </w:rPr>
        <w:t xml:space="preserve">human-machine </w:t>
      </w:r>
      <w:r w:rsidRPr="00927F4F">
        <w:rPr>
          <w:rStyle w:val="Strong"/>
          <w:i w:val="0"/>
          <w:iCs w:val="0"/>
          <w:sz w:val="20"/>
          <w:szCs w:val="20"/>
        </w:rPr>
        <w:t>interface for the automation aspects of this performance improvement will need to be considered and where necessary accompanied by mitigation risk mitigation strategies such as training, education and redundancy.</w:t>
      </w:r>
    </w:p>
    <w:p w:rsidR="00927F4F" w:rsidRDefault="00772A12" w:rsidP="001B44F6">
      <w:pPr>
        <w:pStyle w:val="Heading2"/>
        <w:numPr>
          <w:ilvl w:val="1"/>
          <w:numId w:val="75"/>
        </w:numPr>
      </w:pPr>
      <w:r>
        <w:t>Training and Qualification Requirements</w:t>
      </w:r>
    </w:p>
    <w:p w:rsidR="00927F4F" w:rsidRPr="00927F4F" w:rsidRDefault="00927F4F" w:rsidP="001B44F6">
      <w:pPr>
        <w:pStyle w:val="Heading2"/>
        <w:numPr>
          <w:ilvl w:val="2"/>
          <w:numId w:val="75"/>
        </w:numPr>
        <w:tabs>
          <w:tab w:val="left" w:pos="810"/>
          <w:tab w:val="left" w:pos="990"/>
          <w:tab w:val="num" w:pos="1350"/>
        </w:tabs>
        <w:ind w:left="0" w:firstLine="0"/>
        <w:rPr>
          <w:i w:val="0"/>
          <w:iCs w:val="0"/>
          <w:sz w:val="20"/>
          <w:szCs w:val="20"/>
        </w:rPr>
      </w:pPr>
      <w:r w:rsidRPr="00927F4F">
        <w:rPr>
          <w:rStyle w:val="Strong"/>
          <w:i w:val="0"/>
          <w:iCs w:val="0"/>
          <w:sz w:val="2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Pr>
          <w:rStyle w:val="Strong"/>
          <w:i w:val="0"/>
          <w:iCs w:val="0"/>
          <w:sz w:val="20"/>
          <w:szCs w:val="20"/>
        </w:rPr>
        <w:t>.</w:t>
      </w:r>
    </w:p>
    <w:p w:rsidR="00772A12" w:rsidRPr="00C26951" w:rsidRDefault="00772A12" w:rsidP="001B44F6">
      <w:pPr>
        <w:pStyle w:val="Heading1"/>
        <w:numPr>
          <w:ilvl w:val="0"/>
          <w:numId w:val="75"/>
        </w:numPr>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FD1F5E" w:rsidRDefault="00FD1F5E" w:rsidP="00B3452B">
      <w:pPr>
        <w:pStyle w:val="ListParagraph"/>
        <w:numPr>
          <w:ilvl w:val="0"/>
          <w:numId w:val="210"/>
        </w:numPr>
      </w:pPr>
      <w:r w:rsidRPr="002B6405">
        <w:t>Regulatory/Standardization:  To Be Determined</w:t>
      </w:r>
    </w:p>
    <w:p w:rsidR="00FD1F5E" w:rsidRDefault="00FD1F5E" w:rsidP="00B3452B">
      <w:pPr>
        <w:pStyle w:val="ListParagraph"/>
        <w:numPr>
          <w:ilvl w:val="0"/>
          <w:numId w:val="210"/>
        </w:numPr>
      </w:pPr>
      <w:r w:rsidRPr="002B6405">
        <w:t xml:space="preserve">Approval Plans:  To Be Determined. </w:t>
      </w:r>
    </w:p>
    <w:p w:rsidR="00772A12" w:rsidRDefault="00FD1F5E" w:rsidP="00FD1F5E">
      <w:r>
        <w:t xml:space="preserve">Discussion: </w:t>
      </w:r>
      <w:r w:rsidRPr="00753390">
        <w:t xml:space="preserve">Material for provision of ATS in Contingency situations already exists, but not for the solutions delivered by this concept.  However, no regulatory or standardisation material exists for the remote provision of ATS. It will therefore need assessment, development and approval as appropriate </w:t>
      </w:r>
      <w:r>
        <w:t>before operations.</w:t>
      </w:r>
    </w:p>
    <w:p w:rsidR="00772A12" w:rsidRDefault="00772A12" w:rsidP="001B44F6">
      <w:pPr>
        <w:pStyle w:val="Heading1"/>
        <w:numPr>
          <w:ilvl w:val="0"/>
          <w:numId w:val="75"/>
        </w:numPr>
      </w:pPr>
      <w:r>
        <w:t xml:space="preserve">Implementation and </w:t>
      </w:r>
      <w:r w:rsidRPr="00C26951">
        <w:t xml:space="preserve">Demonstration </w:t>
      </w:r>
      <w:r>
        <w:t>Activities</w:t>
      </w:r>
    </w:p>
    <w:p w:rsidR="00772A12" w:rsidRDefault="00772A12" w:rsidP="001B44F6">
      <w:pPr>
        <w:pStyle w:val="Heading2"/>
        <w:numPr>
          <w:ilvl w:val="1"/>
          <w:numId w:val="75"/>
        </w:numPr>
      </w:pPr>
      <w:r>
        <w:t>Current Use</w:t>
      </w:r>
      <w:r w:rsidRPr="00E80887">
        <w:rPr>
          <w:b w:val="0"/>
          <w:i w:val="0"/>
          <w:color w:val="FF0000"/>
          <w:sz w:val="18"/>
        </w:rPr>
        <w:t xml:space="preserve"> </w:t>
      </w:r>
    </w:p>
    <w:p w:rsidR="00772A12" w:rsidRDefault="00772A12" w:rsidP="00772A12">
      <w:r w:rsidRPr="00753390">
        <w:t xml:space="preserve">There is no current operational use of Remotely Operated Aerodrome Control in normal operations. Some aerodromes have contingency facilities, but none that include an OTW view.  </w:t>
      </w:r>
    </w:p>
    <w:p w:rsidR="00772A12" w:rsidRPr="00753390" w:rsidRDefault="00385362" w:rsidP="00772A12">
      <w:r>
        <w:rPr>
          <w:b/>
        </w:rPr>
        <w:t xml:space="preserve">Europe - </w:t>
      </w:r>
      <w:r w:rsidR="00772A12" w:rsidRPr="00753390">
        <w:t xml:space="preserve">An implementation project in Sweden began in 2011 for </w:t>
      </w:r>
      <w:proofErr w:type="spellStart"/>
      <w:r w:rsidR="00772A12" w:rsidRPr="00753390">
        <w:t>Sundsvall</w:t>
      </w:r>
      <w:proofErr w:type="spellEnd"/>
      <w:r w:rsidR="00772A12" w:rsidRPr="00753390">
        <w:t xml:space="preserve"> and </w:t>
      </w:r>
      <w:proofErr w:type="spellStart"/>
      <w:r w:rsidR="00772A12" w:rsidRPr="00753390">
        <w:t>Örnsköldsvik</w:t>
      </w:r>
      <w:proofErr w:type="spellEnd"/>
      <w:r w:rsidR="00772A12" w:rsidRPr="00753390">
        <w:t xml:space="preserve"> aerodromes.  The system, jointly developed by Saab and LFV, is expected to be installed and tested in 2012 and to become operational in 2012/2013. Air traffic at </w:t>
      </w:r>
      <w:proofErr w:type="spellStart"/>
      <w:r w:rsidR="00772A12" w:rsidRPr="00753390">
        <w:t>Sundsvall</w:t>
      </w:r>
      <w:proofErr w:type="spellEnd"/>
      <w:r w:rsidR="00772A12" w:rsidRPr="00753390">
        <w:t xml:space="preserve"> and </w:t>
      </w:r>
      <w:proofErr w:type="spellStart"/>
      <w:r w:rsidR="00772A12" w:rsidRPr="00753390">
        <w:t>Örnsköldsvik</w:t>
      </w:r>
      <w:proofErr w:type="spellEnd"/>
      <w:r w:rsidR="00772A12" w:rsidRPr="00753390">
        <w:t xml:space="preserve"> airports will then be controlled from a joint air traffic control centre located in </w:t>
      </w:r>
      <w:proofErr w:type="spellStart"/>
      <w:r w:rsidR="00772A12" w:rsidRPr="00753390">
        <w:t>Sundsvall</w:t>
      </w:r>
      <w:proofErr w:type="spellEnd"/>
      <w:r w:rsidR="00772A12" w:rsidRPr="00753390">
        <w:t>.</w:t>
      </w:r>
    </w:p>
    <w:p w:rsidR="00772A12" w:rsidRDefault="00772A12" w:rsidP="001B44F6">
      <w:pPr>
        <w:pStyle w:val="Heading2"/>
        <w:numPr>
          <w:ilvl w:val="1"/>
          <w:numId w:val="75"/>
        </w:numPr>
      </w:pPr>
      <w:r>
        <w:t>Planned or Ongoing Trials</w:t>
      </w:r>
    </w:p>
    <w:p w:rsidR="00772A12" w:rsidRPr="00753390" w:rsidRDefault="00772A12" w:rsidP="00772A12">
      <w:r w:rsidRPr="00753390">
        <w:t>In support of ongoing implementations and further developments, several  trials are planned during the 2011 to 2014 period.  A range of candidate operational environments in Sweden (</w:t>
      </w:r>
      <w:hyperlink w:anchor="ATC" w:history="1">
        <w:r w:rsidRPr="00C82DFD">
          <w:rPr>
            <w:rStyle w:val="Hyperlink"/>
          </w:rPr>
          <w:t>ATC</w:t>
        </w:r>
      </w:hyperlink>
      <w:r w:rsidRPr="00753390">
        <w:t xml:space="preserve">) Norway (AFIS) and Australia will be selected.  Trial and environment specific methods and procedures will be developed.  The set of trials is shown in the figure below.  </w:t>
      </w:r>
    </w:p>
    <w:p w:rsidR="00772A12" w:rsidRPr="00753390" w:rsidRDefault="00772A12" w:rsidP="00772A12">
      <w:pPr>
        <w:jc w:val="center"/>
      </w:pPr>
      <w:r w:rsidRPr="00753390">
        <w:object w:dxaOrig="6736" w:dyaOrig="7403">
          <v:shape id="_x0000_i1026" type="#_x0000_t75" style="width:336.5pt;height:372.15pt" o:ole="">
            <v:imagedata r:id="rId55" o:title=""/>
          </v:shape>
          <o:OLEObject Type="Embed" ProgID="Visio.Drawing.11" ShapeID="_x0000_i1026" DrawAspect="Content" ObjectID="_1402467479" r:id="rId56"/>
        </w:object>
      </w:r>
    </w:p>
    <w:p w:rsidR="00772A12" w:rsidRPr="00753390" w:rsidRDefault="00772A12" w:rsidP="00772A12">
      <w:r w:rsidRPr="00753390">
        <w:t xml:space="preserve">Shadow Mode trials for the </w:t>
      </w:r>
      <w:smartTag w:uri="urn:schemas-microsoft-com:office:smarttags" w:element="place">
        <w:smartTag w:uri="urn:schemas-microsoft-com:office:smarttags" w:element="PlaceName">
          <w:r w:rsidRPr="00753390">
            <w:t>Single</w:t>
          </w:r>
        </w:smartTag>
        <w:r w:rsidRPr="00753390">
          <w:t xml:space="preserve"> </w:t>
        </w:r>
        <w:smartTag w:uri="urn:schemas-microsoft-com:office:smarttags" w:element="PlaceType">
          <w:r w:rsidRPr="00753390">
            <w:t>Tower</w:t>
          </w:r>
        </w:smartTag>
      </w:smartTag>
      <w:r w:rsidRPr="00753390">
        <w:t xml:space="preserve"> service will take place in 2011 and 2012.  </w:t>
      </w:r>
    </w:p>
    <w:p w:rsidR="00772A12" w:rsidRDefault="00772A12" w:rsidP="00772A12">
      <w:r w:rsidRPr="00753390">
        <w:t xml:space="preserve">A Real Time Simulation for the </w:t>
      </w:r>
      <w:smartTag w:uri="urn:schemas-microsoft-com:office:smarttags" w:element="place">
        <w:smartTag w:uri="urn:schemas-microsoft-com:office:smarttags" w:element="PlaceName">
          <w:r w:rsidRPr="00753390">
            <w:t>Multiple</w:t>
          </w:r>
        </w:smartTag>
        <w:r w:rsidRPr="00753390">
          <w:t xml:space="preserve"> </w:t>
        </w:r>
        <w:smartTag w:uri="urn:schemas-microsoft-com:office:smarttags" w:element="PlaceType">
          <w:r w:rsidRPr="00753390">
            <w:t>Tower</w:t>
          </w:r>
        </w:smartTag>
      </w:smartTag>
      <w:r w:rsidRPr="00753390">
        <w:t xml:space="preserve"> service will be conducted in 2012, followed by Shadow </w:t>
      </w:r>
      <w:r>
        <w:t xml:space="preserve">Mode trials in 2013 and 2014.  </w:t>
      </w:r>
      <w:r w:rsidRPr="00753390">
        <w:t>Shadow Mode trials for the Contingency Service will take place in 2013 and 2014</w:t>
      </w:r>
      <w:r>
        <w:t>.</w:t>
      </w:r>
    </w:p>
    <w:p w:rsidR="00385362" w:rsidRDefault="0055613D" w:rsidP="00385362">
      <w:r w:rsidRPr="0055613D">
        <w:rPr>
          <w:b/>
        </w:rPr>
        <w:t>U</w:t>
      </w:r>
      <w:r w:rsidR="00385362">
        <w:rPr>
          <w:b/>
        </w:rPr>
        <w:t xml:space="preserve">nited </w:t>
      </w:r>
      <w:r w:rsidRPr="0055613D">
        <w:rPr>
          <w:b/>
        </w:rPr>
        <w:t>S</w:t>
      </w:r>
      <w:r w:rsidR="00385362">
        <w:rPr>
          <w:b/>
        </w:rPr>
        <w:t>tates</w:t>
      </w:r>
      <w:r w:rsidRPr="0055613D">
        <w:rPr>
          <w:b/>
        </w:rPr>
        <w:t xml:space="preserve"> –</w:t>
      </w:r>
      <w:r w:rsidR="00385362">
        <w:t xml:space="preserve"> Completed trial for Staffed </w:t>
      </w:r>
      <w:proofErr w:type="spellStart"/>
      <w:r w:rsidR="00385362">
        <w:t>NextGen</w:t>
      </w:r>
      <w:proofErr w:type="spellEnd"/>
      <w:r w:rsidR="00385362">
        <w:t xml:space="preserve"> Towers (SNT) which conducted Shadow Mode for Single Tower Services in 2011.</w:t>
      </w:r>
    </w:p>
    <w:p w:rsidR="00385362" w:rsidRDefault="00385362" w:rsidP="00385362">
      <w:r w:rsidRPr="00977E25">
        <w:rPr>
          <w:b/>
        </w:rPr>
        <w:t>SESAR:</w:t>
      </w:r>
      <w:r>
        <w:t xml:space="preserve"> - 2011 a live trial was conducted for providing ATS to </w:t>
      </w:r>
      <w:proofErr w:type="spellStart"/>
      <w:r>
        <w:t>Ängelholm</w:t>
      </w:r>
      <w:proofErr w:type="spellEnd"/>
      <w:r>
        <w:t xml:space="preserve"> airport from the </w:t>
      </w:r>
      <w:proofErr w:type="spellStart"/>
      <w:r>
        <w:t>Malmö</w:t>
      </w:r>
      <w:proofErr w:type="spellEnd"/>
      <w:r>
        <w:t xml:space="preserve"> ATCC R&amp;D Remote Tower Centre, testing the feasibility of conducting remotely nominal and non-nominal operations, as well as the technical feasibility of capturing the "out of window" traffic situation and operational environment from a single airport and displaying this picture in the remote site.</w:t>
      </w:r>
    </w:p>
    <w:p w:rsidR="00385362" w:rsidRDefault="00385362" w:rsidP="00385362">
      <w:r>
        <w:t>Trials on remote provision of ATS to an airdrome during contingency situations in the 2012 – 2014 timeframe.</w:t>
      </w:r>
    </w:p>
    <w:p w:rsidR="00385362" w:rsidRDefault="00385362" w:rsidP="00FD1F5E">
      <w:r>
        <w:t xml:space="preserve">Trials on remote provision of ATS to multiple aerodromes in parallel from one single remote control facility in the 2012 – 2014 timeframe. </w:t>
      </w:r>
    </w:p>
    <w:p w:rsidR="00772A12" w:rsidRDefault="00772A12" w:rsidP="00772A12"/>
    <w:p w:rsidR="00772A12" w:rsidRDefault="00772A12" w:rsidP="001B44F6">
      <w:pPr>
        <w:pStyle w:val="Heading1"/>
        <w:numPr>
          <w:ilvl w:val="0"/>
          <w:numId w:val="75"/>
        </w:numPr>
      </w:pPr>
      <w:r>
        <w:t>Reference Documents</w:t>
      </w:r>
    </w:p>
    <w:p w:rsidR="00772A12" w:rsidRDefault="00772A12" w:rsidP="001B44F6">
      <w:pPr>
        <w:pStyle w:val="Heading2"/>
        <w:numPr>
          <w:ilvl w:val="1"/>
          <w:numId w:val="75"/>
        </w:numPr>
        <w:tabs>
          <w:tab w:val="clear" w:pos="720"/>
        </w:tabs>
        <w:ind w:left="274" w:firstLine="0"/>
      </w:pPr>
      <w:r>
        <w:t>Standards</w:t>
      </w:r>
    </w:p>
    <w:p w:rsidR="00772A12" w:rsidRDefault="00772A12" w:rsidP="001B44F6">
      <w:pPr>
        <w:pStyle w:val="Heading2"/>
        <w:numPr>
          <w:ilvl w:val="1"/>
          <w:numId w:val="75"/>
        </w:numPr>
        <w:tabs>
          <w:tab w:val="clear" w:pos="720"/>
        </w:tabs>
        <w:ind w:left="274" w:firstLine="0"/>
      </w:pPr>
      <w:r>
        <w:t>Procedures</w:t>
      </w:r>
    </w:p>
    <w:p w:rsidR="00772A12" w:rsidRDefault="00772A12" w:rsidP="001B44F6">
      <w:pPr>
        <w:pStyle w:val="Heading2"/>
        <w:numPr>
          <w:ilvl w:val="1"/>
          <w:numId w:val="75"/>
        </w:numPr>
        <w:tabs>
          <w:tab w:val="clear" w:pos="720"/>
        </w:tabs>
        <w:ind w:left="274" w:firstLine="0"/>
      </w:pPr>
      <w:r>
        <w:t>Guidance Material</w:t>
      </w:r>
    </w:p>
    <w:p w:rsidR="00FD1F5E" w:rsidRDefault="00FD1F5E" w:rsidP="00B3452B">
      <w:pPr>
        <w:pStyle w:val="Heading2"/>
        <w:numPr>
          <w:ilvl w:val="1"/>
          <w:numId w:val="211"/>
        </w:numPr>
        <w:ind w:left="274" w:firstLine="0"/>
      </w:pPr>
      <w:r>
        <w:t xml:space="preserve">Approval Documents </w:t>
      </w:r>
    </w:p>
    <w:p w:rsidR="00FD1F5E" w:rsidRPr="00FD1F5E" w:rsidRDefault="00FD1F5E" w:rsidP="00FD1F5E"/>
    <w:p w:rsidR="00FD1F5E" w:rsidRPr="00FD1F5E" w:rsidRDefault="00FD1F5E" w:rsidP="00FD1F5E"/>
    <w:p w:rsidR="000F1F00" w:rsidRDefault="000F1F00" w:rsidP="00772A12">
      <w:pPr>
        <w:sectPr w:rsidR="000F1F00" w:rsidSect="00C569A6">
          <w:headerReference w:type="default" r:id="rId57"/>
          <w:footerReference w:type="default" r:id="rId58"/>
          <w:pgSz w:w="11907" w:h="16840" w:code="9"/>
          <w:pgMar w:top="1418" w:right="1134" w:bottom="1418" w:left="1134" w:header="720" w:footer="720" w:gutter="0"/>
          <w:cols w:space="708"/>
          <w:noEndnote/>
          <w:docGrid w:linePitch="272"/>
        </w:sect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32"/>
        </w:rPr>
      </w:pPr>
    </w:p>
    <w:p w:rsidR="007C7CDC" w:rsidRDefault="007C7CDC" w:rsidP="007C7CDC">
      <w:pPr>
        <w:jc w:val="left"/>
        <w:rPr>
          <w:bCs/>
          <w:sz w:val="28"/>
          <w:szCs w:val="28"/>
        </w:rPr>
      </w:pPr>
    </w:p>
    <w:p w:rsidR="007C7CDC" w:rsidRPr="00E73286" w:rsidRDefault="007C7CDC" w:rsidP="007C7CDC"/>
    <w:p w:rsidR="007C7CDC" w:rsidRPr="00A65006"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 w:rsidR="007C7CDC" w:rsidRDefault="007C7CDC" w:rsidP="007C7CDC">
      <w:pPr>
        <w:jc w:val="center"/>
        <w:rPr>
          <w:b/>
          <w:sz w:val="32"/>
        </w:rPr>
        <w:sectPr w:rsidR="007C7CDC" w:rsidSect="00C569A6">
          <w:headerReference w:type="default" r:id="rId59"/>
          <w:pgSz w:w="11907" w:h="16840" w:code="9"/>
          <w:pgMar w:top="1418" w:right="1134" w:bottom="1418" w:left="1134" w:header="720" w:footer="720" w:gutter="0"/>
          <w:cols w:space="708"/>
          <w:noEndnote/>
          <w:docGrid w:linePitch="272"/>
        </w:sectPr>
      </w:pPr>
      <w:r w:rsidRPr="00953CEE">
        <w:rPr>
          <w:bCs/>
          <w:sz w:val="32"/>
        </w:rPr>
        <w:t>This Page Intentionally Left Blank</w:t>
      </w:r>
    </w:p>
    <w:p w:rsidR="0032726E" w:rsidRDefault="0032726E" w:rsidP="0032726E">
      <w:pPr>
        <w:jc w:val="left"/>
        <w:rPr>
          <w:bCs/>
          <w:sz w:val="32"/>
        </w:rPr>
      </w:pPr>
    </w:p>
    <w:p w:rsidR="0032726E" w:rsidRDefault="0032726E" w:rsidP="0032726E">
      <w:pPr>
        <w:jc w:val="left"/>
        <w:rPr>
          <w:bCs/>
          <w:sz w:val="32"/>
        </w:rPr>
      </w:pPr>
    </w:p>
    <w:p w:rsidR="0032726E" w:rsidRDefault="0032726E" w:rsidP="0032726E">
      <w:pPr>
        <w:jc w:val="left"/>
        <w:rPr>
          <w:bCs/>
          <w:sz w:val="32"/>
        </w:rPr>
      </w:pPr>
    </w:p>
    <w:p w:rsidR="0032726E" w:rsidRDefault="0032726E" w:rsidP="0032726E">
      <w:pPr>
        <w:jc w:val="left"/>
        <w:rPr>
          <w:bCs/>
          <w:sz w:val="32"/>
        </w:rPr>
      </w:pPr>
    </w:p>
    <w:p w:rsidR="0032726E" w:rsidRDefault="0032726E" w:rsidP="0032726E">
      <w:pPr>
        <w:jc w:val="left"/>
        <w:rPr>
          <w:bCs/>
          <w:sz w:val="32"/>
        </w:rPr>
      </w:pPr>
    </w:p>
    <w:p w:rsidR="0032726E" w:rsidRDefault="0032726E" w:rsidP="0032726E">
      <w:pPr>
        <w:jc w:val="left"/>
        <w:rPr>
          <w:bCs/>
          <w:sz w:val="32"/>
        </w:rPr>
      </w:pPr>
    </w:p>
    <w:p w:rsidR="0032726E" w:rsidRDefault="0032726E" w:rsidP="0032726E">
      <w:pPr>
        <w:jc w:val="left"/>
        <w:rPr>
          <w:bCs/>
          <w:sz w:val="32"/>
        </w:rPr>
      </w:pPr>
    </w:p>
    <w:p w:rsidR="0032726E" w:rsidRDefault="0032726E" w:rsidP="0032726E">
      <w:pPr>
        <w:jc w:val="left"/>
        <w:rPr>
          <w:bCs/>
          <w:sz w:val="32"/>
        </w:rPr>
      </w:pPr>
    </w:p>
    <w:p w:rsidR="0032726E" w:rsidRDefault="0032726E" w:rsidP="0032726E">
      <w:pPr>
        <w:jc w:val="left"/>
        <w:rPr>
          <w:bCs/>
          <w:sz w:val="32"/>
        </w:rPr>
      </w:pPr>
    </w:p>
    <w:p w:rsidR="0032726E" w:rsidRPr="0092528F" w:rsidRDefault="0032726E" w:rsidP="00C85E9B">
      <w:pPr>
        <w:jc w:val="left"/>
        <w:rPr>
          <w:b/>
          <w:sz w:val="32"/>
        </w:rPr>
      </w:pPr>
      <w:bookmarkStart w:id="49" w:name="_Toc319493920"/>
      <w:r w:rsidRPr="00B45417">
        <w:rPr>
          <w:rStyle w:val="PerformanceImprovementAreasChar"/>
        </w:rPr>
        <w:t>Performance Improvement Area 2: Globally Interoperable Systems and Data - Through Globally Interoperable System Wide Information Management</w:t>
      </w:r>
      <w:bookmarkEnd w:id="49"/>
      <w:r>
        <w:rPr>
          <w:b/>
          <w:sz w:val="32"/>
        </w:rPr>
        <w:t xml:space="preserve"> </w:t>
      </w:r>
    </w:p>
    <w:p w:rsidR="0032726E" w:rsidRDefault="0032726E" w:rsidP="0032726E">
      <w:pPr>
        <w:jc w:val="left"/>
        <w:rPr>
          <w:b/>
          <w:i/>
          <w:iCs/>
          <w:sz w:val="28"/>
          <w:szCs w:val="28"/>
        </w:rPr>
      </w:pPr>
    </w:p>
    <w:p w:rsidR="0032726E" w:rsidRDefault="0032726E" w:rsidP="00C85E9B">
      <w:pPr>
        <w:pStyle w:val="Thread"/>
        <w:rPr>
          <w:sz w:val="32"/>
        </w:rPr>
        <w:sectPr w:rsidR="0032726E" w:rsidSect="00C569A6">
          <w:headerReference w:type="default" r:id="rId60"/>
          <w:pgSz w:w="11907" w:h="16840" w:code="9"/>
          <w:pgMar w:top="1418" w:right="1134" w:bottom="1418" w:left="1134" w:header="720" w:footer="720" w:gutter="0"/>
          <w:cols w:space="708"/>
          <w:noEndnote/>
          <w:docGrid w:linePitch="272"/>
        </w:sectPr>
      </w:pPr>
      <w:bookmarkStart w:id="50" w:name="_Toc319493921"/>
      <w:r w:rsidRPr="0092528F">
        <w:t xml:space="preserve">Thread: </w:t>
      </w:r>
      <w:r>
        <w:t>FF/ICE</w:t>
      </w:r>
      <w:bookmarkEnd w:id="50"/>
    </w:p>
    <w:p w:rsidR="0032726E" w:rsidRPr="002C3A06" w:rsidRDefault="0032726E" w:rsidP="0032726E">
      <w:pPr>
        <w:rPr>
          <w:rFonts w:cs="Arial"/>
          <w:b/>
          <w:bCs/>
        </w:rPr>
      </w:pPr>
    </w:p>
    <w:p w:rsidR="003A6938" w:rsidRDefault="003A6938" w:rsidP="00C85E9B">
      <w:pPr>
        <w:pStyle w:val="Modules"/>
        <w:rPr>
          <w:sz w:val="16"/>
          <w:szCs w:val="16"/>
        </w:rPr>
      </w:pPr>
      <w:bookmarkStart w:id="51" w:name="_Toc319493922"/>
      <w:r>
        <w:t xml:space="preserve">Module N° </w:t>
      </w:r>
      <w:bookmarkStart w:id="52" w:name="B025"/>
      <w:r>
        <w:t>B0-25</w:t>
      </w:r>
      <w:bookmarkEnd w:id="52"/>
      <w:r>
        <w:t>: Increased Interoperability, Efficiency and Capacity through Ground-Ground Integration</w:t>
      </w:r>
      <w:bookmarkEnd w:id="51"/>
      <w:r>
        <w:rPr>
          <w:sz w:val="16"/>
          <w:szCs w:val="16"/>
        </w:rPr>
        <w:t xml:space="preserve"> </w:t>
      </w:r>
      <w:r>
        <w:rPr>
          <w:sz w:val="16"/>
          <w:szCs w:val="16"/>
        </w:rPr>
        <w:br/>
      </w:r>
    </w:p>
    <w:tbl>
      <w:tblPr>
        <w:tblW w:w="9899" w:type="dxa"/>
        <w:tblInd w:w="-5" w:type="dxa"/>
        <w:tblLayout w:type="fixed"/>
        <w:tblLook w:val="0000"/>
      </w:tblPr>
      <w:tblGrid>
        <w:gridCol w:w="2665"/>
        <w:gridCol w:w="3402"/>
        <w:gridCol w:w="3832"/>
      </w:tblGrid>
      <w:tr w:rsidR="003A6938" w:rsidTr="00C378C9">
        <w:trPr>
          <w:cantSplit/>
        </w:trPr>
        <w:tc>
          <w:tcPr>
            <w:tcW w:w="2665"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rPr>
                <w:b/>
                <w:szCs w:val="20"/>
              </w:rPr>
            </w:pPr>
            <w:r>
              <w:rPr>
                <w:b/>
                <w:szCs w:val="20"/>
              </w:rPr>
              <w:t>Summary</w:t>
            </w:r>
          </w:p>
        </w:tc>
        <w:tc>
          <w:tcPr>
            <w:tcW w:w="7234" w:type="dxa"/>
            <w:gridSpan w:val="2"/>
            <w:tcBorders>
              <w:top w:val="single" w:sz="4" w:space="0" w:color="000000"/>
              <w:left w:val="single" w:sz="4" w:space="0" w:color="000000"/>
              <w:bottom w:val="single" w:sz="4" w:space="0" w:color="000000"/>
              <w:right w:val="single" w:sz="4" w:space="0" w:color="000000"/>
            </w:tcBorders>
            <w:shd w:val="clear" w:color="auto" w:fill="auto"/>
          </w:tcPr>
          <w:p w:rsidR="003A6938" w:rsidRDefault="00B65393" w:rsidP="00B65393">
            <w:pPr>
              <w:pStyle w:val="Style10ptJustified"/>
              <w:snapToGrid w:val="0"/>
            </w:pPr>
            <w:r>
              <w:rPr>
                <w:rFonts w:cs="Arial"/>
                <w:color w:val="000000"/>
              </w:rPr>
              <w:t>To improve coordination between Air Traffic Service Units (</w:t>
            </w:r>
            <w:proofErr w:type="spellStart"/>
            <w:r>
              <w:rPr>
                <w:rFonts w:cs="Arial"/>
                <w:color w:val="000000"/>
              </w:rPr>
              <w:t>ATSUs</w:t>
            </w:r>
            <w:proofErr w:type="spellEnd"/>
            <w:r>
              <w:rPr>
                <w:rFonts w:cs="Arial"/>
                <w:color w:val="000000"/>
              </w:rPr>
              <w:t xml:space="preserve">) by using </w:t>
            </w:r>
            <w:r>
              <w:t>ATS Inter</w:t>
            </w:r>
            <w:r w:rsidR="000C01BF">
              <w:t>-</w:t>
            </w:r>
            <w:r>
              <w:t xml:space="preserve">facility Data Communication (AIDC) defined by ICAO Doc 9694. The transfer of communication in a </w:t>
            </w:r>
            <w:r w:rsidR="00E07BB6">
              <w:t>data link</w:t>
            </w:r>
            <w:r>
              <w:t xml:space="preserve"> environment improves the efficiency of this process particularly for Oceanic </w:t>
            </w:r>
            <w:proofErr w:type="spellStart"/>
            <w:r>
              <w:t>ATSUs</w:t>
            </w:r>
            <w:proofErr w:type="spellEnd"/>
            <w:r>
              <w:t>..</w:t>
            </w:r>
          </w:p>
        </w:tc>
      </w:tr>
      <w:tr w:rsidR="003A6938" w:rsidTr="00C378C9">
        <w:trPr>
          <w:cantSplit/>
        </w:trPr>
        <w:tc>
          <w:tcPr>
            <w:tcW w:w="2665"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rPr>
                <w:b/>
                <w:szCs w:val="20"/>
              </w:rPr>
            </w:pPr>
            <w:r>
              <w:rPr>
                <w:b/>
                <w:szCs w:val="20"/>
              </w:rPr>
              <w:t>Main Performance Impact</w:t>
            </w:r>
          </w:p>
        </w:tc>
        <w:tc>
          <w:tcPr>
            <w:tcW w:w="7234" w:type="dxa"/>
            <w:gridSpan w:val="2"/>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pStyle w:val="Style10ptJustified"/>
              <w:snapToGrid w:val="0"/>
            </w:pPr>
            <w:r>
              <w:t>KPA-02 Capacity, KPA-04 Efficiency</w:t>
            </w:r>
            <w:r>
              <w:rPr>
                <w:b/>
              </w:rPr>
              <w:t xml:space="preserve">, </w:t>
            </w:r>
            <w:r w:rsidRPr="00F25524">
              <w:rPr>
                <w:bCs/>
              </w:rPr>
              <w:t>KPA-07 Global Interoperability,</w:t>
            </w:r>
            <w:r>
              <w:t xml:space="preserve"> KPA-10 Safety</w:t>
            </w:r>
          </w:p>
        </w:tc>
      </w:tr>
      <w:tr w:rsidR="003A6938" w:rsidTr="00C378C9">
        <w:trPr>
          <w:cantSplit/>
        </w:trPr>
        <w:tc>
          <w:tcPr>
            <w:tcW w:w="2665"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r>
              <w:rPr>
                <w:b/>
                <w:szCs w:val="20"/>
              </w:rPr>
              <w:t>Operating Environment/Phases of Flight</w:t>
            </w:r>
          </w:p>
        </w:tc>
        <w:tc>
          <w:tcPr>
            <w:tcW w:w="7234" w:type="dxa"/>
            <w:gridSpan w:val="2"/>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pStyle w:val="Style10ptJustified"/>
              <w:snapToGrid w:val="0"/>
            </w:pPr>
            <w:r>
              <w:t>All flight phases and all type of ATS units</w:t>
            </w:r>
          </w:p>
        </w:tc>
      </w:tr>
      <w:tr w:rsidR="003A6938" w:rsidTr="00C378C9">
        <w:trPr>
          <w:cantSplit/>
        </w:trPr>
        <w:tc>
          <w:tcPr>
            <w:tcW w:w="2665"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rPr>
                <w:b/>
                <w:szCs w:val="20"/>
              </w:rPr>
            </w:pPr>
            <w:r>
              <w:rPr>
                <w:b/>
                <w:szCs w:val="20"/>
              </w:rPr>
              <w:t xml:space="preserve">Applicability </w:t>
            </w:r>
          </w:p>
          <w:p w:rsidR="003A6938" w:rsidRDefault="003A6938" w:rsidP="00C378C9">
            <w:pPr>
              <w:snapToGrid w:val="0"/>
              <w:rPr>
                <w:b/>
                <w:szCs w:val="20"/>
              </w:rPr>
            </w:pPr>
            <w:r>
              <w:rPr>
                <w:b/>
                <w:szCs w:val="20"/>
              </w:rPr>
              <w:t>Considerations</w:t>
            </w:r>
          </w:p>
        </w:tc>
        <w:tc>
          <w:tcPr>
            <w:tcW w:w="7234" w:type="dxa"/>
            <w:gridSpan w:val="2"/>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pStyle w:val="Style10ptJustified"/>
              <w:snapToGrid w:val="0"/>
            </w:pPr>
            <w:r>
              <w:t xml:space="preserve">Applicable to at least 2 </w:t>
            </w:r>
            <w:proofErr w:type="spellStart"/>
            <w:r>
              <w:t>ACCs</w:t>
            </w:r>
            <w:proofErr w:type="spellEnd"/>
            <w:r>
              <w:t xml:space="preserve"> dealing with en-route and/or TMA airspace. A greater number of consecutive participating </w:t>
            </w:r>
            <w:proofErr w:type="spellStart"/>
            <w:r>
              <w:t>ACCs</w:t>
            </w:r>
            <w:proofErr w:type="spellEnd"/>
            <w:r>
              <w:t xml:space="preserve"> will increase the benefits.</w:t>
            </w:r>
          </w:p>
        </w:tc>
      </w:tr>
      <w:tr w:rsidR="003A6938" w:rsidTr="00C378C9">
        <w:trPr>
          <w:cantSplit/>
        </w:trPr>
        <w:tc>
          <w:tcPr>
            <w:tcW w:w="2665"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r>
              <w:rPr>
                <w:b/>
                <w:szCs w:val="20"/>
              </w:rPr>
              <w:t>Global Concept Component(</w:t>
            </w:r>
            <w:proofErr w:type="spellStart"/>
            <w:r>
              <w:rPr>
                <w:b/>
                <w:szCs w:val="20"/>
              </w:rPr>
              <w:t>s</w:t>
            </w:r>
            <w:proofErr w:type="spellEnd"/>
            <w:r>
              <w:rPr>
                <w:b/>
                <w:szCs w:val="20"/>
              </w:rPr>
              <w:t>)</w:t>
            </w:r>
          </w:p>
        </w:tc>
        <w:tc>
          <w:tcPr>
            <w:tcW w:w="7234" w:type="dxa"/>
            <w:gridSpan w:val="2"/>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pStyle w:val="Style10ptJustified"/>
              <w:widowControl w:val="0"/>
              <w:snapToGrid w:val="0"/>
              <w:spacing w:after="0"/>
            </w:pPr>
            <w:r>
              <w:t>CM - Conflict management</w:t>
            </w:r>
          </w:p>
          <w:p w:rsidR="003A6938" w:rsidRDefault="003A6938" w:rsidP="00C378C9">
            <w:pPr>
              <w:pStyle w:val="Style10ptJustified"/>
            </w:pPr>
            <w:r>
              <w:t>IM - Information Management</w:t>
            </w:r>
          </w:p>
        </w:tc>
      </w:tr>
      <w:tr w:rsidR="003A6938" w:rsidTr="00C378C9">
        <w:trPr>
          <w:cantSplit/>
        </w:trPr>
        <w:tc>
          <w:tcPr>
            <w:tcW w:w="2665"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rPr>
                <w:b/>
                <w:szCs w:val="20"/>
              </w:rPr>
            </w:pPr>
            <w:r>
              <w:rPr>
                <w:b/>
                <w:szCs w:val="20"/>
              </w:rPr>
              <w:t>Global Plan Initiatives (GPI)</w:t>
            </w:r>
          </w:p>
        </w:tc>
        <w:tc>
          <w:tcPr>
            <w:tcW w:w="7234" w:type="dxa"/>
            <w:gridSpan w:val="2"/>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pStyle w:val="Style10ptJustified"/>
              <w:snapToGrid w:val="0"/>
            </w:pPr>
            <w:r>
              <w:t>GPI-16 Decision Support Systems</w:t>
            </w:r>
          </w:p>
        </w:tc>
      </w:tr>
      <w:tr w:rsidR="003A6938" w:rsidTr="00C378C9">
        <w:trPr>
          <w:cantSplit/>
          <w:trHeight w:val="439"/>
        </w:trPr>
        <w:tc>
          <w:tcPr>
            <w:tcW w:w="2665"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rPr>
                <w:b/>
                <w:szCs w:val="20"/>
              </w:rPr>
            </w:pPr>
            <w:r>
              <w:rPr>
                <w:b/>
                <w:szCs w:val="20"/>
              </w:rPr>
              <w:t>Pre-Requisites</w:t>
            </w:r>
          </w:p>
        </w:tc>
        <w:tc>
          <w:tcPr>
            <w:tcW w:w="7234" w:type="dxa"/>
            <w:gridSpan w:val="2"/>
            <w:tcBorders>
              <w:top w:val="single" w:sz="4" w:space="0" w:color="000000"/>
              <w:left w:val="single" w:sz="4" w:space="0" w:color="000000"/>
              <w:bottom w:val="single" w:sz="4" w:space="0" w:color="000000"/>
              <w:right w:val="single" w:sz="4" w:space="0" w:color="000000"/>
            </w:tcBorders>
            <w:shd w:val="clear" w:color="auto" w:fill="auto"/>
          </w:tcPr>
          <w:p w:rsidR="003A6938" w:rsidRDefault="00056C17" w:rsidP="00C378C9">
            <w:pPr>
              <w:widowControl w:val="0"/>
              <w:snapToGrid w:val="0"/>
              <w:spacing w:before="120"/>
            </w:pPr>
            <w:r>
              <w:t>Linkage with B0-40</w:t>
            </w:r>
          </w:p>
        </w:tc>
      </w:tr>
      <w:tr w:rsidR="003A6938" w:rsidTr="00C378C9">
        <w:trPr>
          <w:cantSplit/>
          <w:trHeight w:val="420"/>
        </w:trPr>
        <w:tc>
          <w:tcPr>
            <w:tcW w:w="2665" w:type="dxa"/>
            <w:vMerge w:val="restart"/>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r>
              <w:rPr>
                <w:b/>
                <w:szCs w:val="20"/>
              </w:rPr>
              <w:t>Global Readiness Checklist</w:t>
            </w:r>
          </w:p>
        </w:tc>
        <w:tc>
          <w:tcPr>
            <w:tcW w:w="3402"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rPr>
                <w:szCs w:val="20"/>
              </w:rPr>
            </w:pP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snapToGrid w:val="0"/>
              <w:rPr>
                <w:rFonts w:cs="Arial"/>
                <w:b/>
                <w:szCs w:val="20"/>
              </w:rPr>
            </w:pPr>
            <w:r>
              <w:rPr>
                <w:rFonts w:cs="Arial"/>
                <w:b/>
                <w:szCs w:val="20"/>
              </w:rPr>
              <w:t>Status (ready now or estimated date)</w:t>
            </w:r>
          </w:p>
        </w:tc>
      </w:tr>
      <w:tr w:rsidR="003A6938" w:rsidTr="00C378C9">
        <w:trPr>
          <w:cantSplit/>
          <w:trHeight w:val="112"/>
        </w:trPr>
        <w:tc>
          <w:tcPr>
            <w:tcW w:w="2665" w:type="dxa"/>
            <w:vMerge/>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p>
        </w:tc>
        <w:tc>
          <w:tcPr>
            <w:tcW w:w="3402"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rFonts w:cs="Arial"/>
                <w:szCs w:val="20"/>
              </w:rPr>
            </w:pPr>
            <w:r>
              <w:rPr>
                <w:rFonts w:cs="Arial"/>
                <w:szCs w:val="20"/>
              </w:rPr>
              <w:t>Standards Readiness</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snapToGrid w:val="0"/>
              <w:rPr>
                <w:rFonts w:cs="Arial"/>
                <w:b/>
                <w:szCs w:val="20"/>
              </w:rPr>
            </w:pPr>
            <w:r>
              <w:rPr>
                <w:rFonts w:cs="Arial"/>
                <w:b/>
                <w:szCs w:val="20"/>
              </w:rPr>
              <w:t>√</w:t>
            </w:r>
          </w:p>
        </w:tc>
      </w:tr>
      <w:tr w:rsidR="003A6938" w:rsidTr="00C378C9">
        <w:trPr>
          <w:cantSplit/>
          <w:trHeight w:val="112"/>
        </w:trPr>
        <w:tc>
          <w:tcPr>
            <w:tcW w:w="2665" w:type="dxa"/>
            <w:vMerge/>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p>
        </w:tc>
        <w:tc>
          <w:tcPr>
            <w:tcW w:w="3402"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rFonts w:cs="Arial"/>
                <w:szCs w:val="20"/>
              </w:rPr>
            </w:pPr>
            <w:r>
              <w:rPr>
                <w:rFonts w:cs="Arial"/>
                <w:szCs w:val="20"/>
              </w:rPr>
              <w:t>Avionics Availability</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snapToGrid w:val="0"/>
              <w:rPr>
                <w:rFonts w:cs="Arial"/>
                <w:szCs w:val="20"/>
              </w:rPr>
            </w:pPr>
            <w:r>
              <w:rPr>
                <w:rFonts w:cs="Arial"/>
                <w:szCs w:val="20"/>
              </w:rPr>
              <w:t>No requirement</w:t>
            </w:r>
          </w:p>
        </w:tc>
      </w:tr>
      <w:tr w:rsidR="003A6938" w:rsidTr="00C378C9">
        <w:trPr>
          <w:cantSplit/>
          <w:trHeight w:val="112"/>
        </w:trPr>
        <w:tc>
          <w:tcPr>
            <w:tcW w:w="2665" w:type="dxa"/>
            <w:vMerge/>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p>
        </w:tc>
        <w:tc>
          <w:tcPr>
            <w:tcW w:w="3402"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rFonts w:cs="Arial"/>
                <w:szCs w:val="20"/>
              </w:rPr>
            </w:pPr>
            <w:r>
              <w:rPr>
                <w:rFonts w:cs="Arial"/>
                <w:szCs w:val="20"/>
              </w:rPr>
              <w:t>Ground systems Availability</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snapToGrid w:val="0"/>
              <w:rPr>
                <w:rFonts w:cs="Arial"/>
                <w:b/>
                <w:szCs w:val="20"/>
              </w:rPr>
            </w:pPr>
            <w:r>
              <w:rPr>
                <w:rFonts w:cs="Arial"/>
                <w:b/>
                <w:szCs w:val="20"/>
              </w:rPr>
              <w:t>√</w:t>
            </w:r>
          </w:p>
        </w:tc>
      </w:tr>
      <w:tr w:rsidR="003A6938" w:rsidTr="00C378C9">
        <w:trPr>
          <w:cantSplit/>
          <w:trHeight w:val="112"/>
        </w:trPr>
        <w:tc>
          <w:tcPr>
            <w:tcW w:w="2665" w:type="dxa"/>
            <w:vMerge/>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p>
        </w:tc>
        <w:tc>
          <w:tcPr>
            <w:tcW w:w="3402"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rFonts w:cs="Arial"/>
                <w:szCs w:val="20"/>
              </w:rPr>
            </w:pPr>
            <w:r>
              <w:rPr>
                <w:rFonts w:cs="Arial"/>
                <w:szCs w:val="20"/>
              </w:rPr>
              <w:t>Procedures Available</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snapToGrid w:val="0"/>
              <w:rPr>
                <w:rFonts w:cs="Arial"/>
                <w:b/>
                <w:szCs w:val="20"/>
              </w:rPr>
            </w:pPr>
            <w:r>
              <w:rPr>
                <w:rFonts w:cs="Arial"/>
                <w:b/>
                <w:szCs w:val="20"/>
              </w:rPr>
              <w:t>√</w:t>
            </w:r>
          </w:p>
        </w:tc>
      </w:tr>
      <w:tr w:rsidR="003A6938" w:rsidTr="00C378C9">
        <w:trPr>
          <w:cantSplit/>
          <w:trHeight w:val="112"/>
        </w:trPr>
        <w:tc>
          <w:tcPr>
            <w:tcW w:w="2665" w:type="dxa"/>
            <w:vMerge/>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b/>
                <w:szCs w:val="20"/>
              </w:rPr>
            </w:pPr>
          </w:p>
        </w:tc>
        <w:tc>
          <w:tcPr>
            <w:tcW w:w="3402" w:type="dxa"/>
            <w:tcBorders>
              <w:top w:val="single" w:sz="4" w:space="0" w:color="000000"/>
              <w:left w:val="single" w:sz="4" w:space="0" w:color="000000"/>
              <w:bottom w:val="single" w:sz="4" w:space="0" w:color="000000"/>
            </w:tcBorders>
            <w:shd w:val="clear" w:color="auto" w:fill="auto"/>
          </w:tcPr>
          <w:p w:rsidR="003A6938" w:rsidRDefault="003A6938" w:rsidP="00C378C9">
            <w:pPr>
              <w:snapToGrid w:val="0"/>
              <w:jc w:val="left"/>
              <w:rPr>
                <w:rFonts w:cs="Arial"/>
                <w:szCs w:val="20"/>
              </w:rPr>
            </w:pPr>
            <w:r>
              <w:rPr>
                <w:rFonts w:cs="Arial"/>
                <w:szCs w:val="20"/>
              </w:rPr>
              <w:t>Operations Approvals</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3A6938" w:rsidRDefault="003A6938" w:rsidP="00C378C9">
            <w:pPr>
              <w:snapToGrid w:val="0"/>
              <w:jc w:val="left"/>
              <w:rPr>
                <w:rFonts w:cs="Arial"/>
                <w:b/>
                <w:szCs w:val="20"/>
              </w:rPr>
            </w:pPr>
            <w:r>
              <w:rPr>
                <w:rFonts w:cs="Arial"/>
                <w:b/>
                <w:szCs w:val="20"/>
              </w:rPr>
              <w:t>√</w:t>
            </w:r>
          </w:p>
        </w:tc>
      </w:tr>
    </w:tbl>
    <w:p w:rsidR="003A6938" w:rsidRDefault="003A6938" w:rsidP="00FF567C">
      <w:pPr>
        <w:pStyle w:val="Heading1"/>
        <w:numPr>
          <w:ilvl w:val="0"/>
          <w:numId w:val="379"/>
        </w:numPr>
        <w:suppressAutoHyphens/>
      </w:pPr>
      <w:r>
        <w:t>Narrative</w:t>
      </w:r>
    </w:p>
    <w:p w:rsidR="003A6938" w:rsidRDefault="003A6938" w:rsidP="00FF567C">
      <w:pPr>
        <w:pStyle w:val="Heading2"/>
        <w:numPr>
          <w:ilvl w:val="1"/>
          <w:numId w:val="380"/>
        </w:numPr>
        <w:tabs>
          <w:tab w:val="clear" w:pos="720"/>
        </w:tabs>
        <w:suppressAutoHyphens/>
        <w:ind w:left="274" w:firstLine="0"/>
      </w:pPr>
      <w:r>
        <w:t>General</w:t>
      </w:r>
    </w:p>
    <w:p w:rsidR="00DB7A24" w:rsidRPr="00DB7A24" w:rsidRDefault="00DB7A24" w:rsidP="00DB7A24">
      <w:r w:rsidRPr="00DB7A24">
        <w:t xml:space="preserve">Flights which are being provided with an </w:t>
      </w:r>
      <w:hyperlink w:anchor="ATC" w:history="1">
        <w:r w:rsidRPr="00C82DFD">
          <w:rPr>
            <w:rStyle w:val="Hyperlink"/>
          </w:rPr>
          <w:t>ATC</w:t>
        </w:r>
      </w:hyperlink>
      <w:r w:rsidRPr="00DB7A24">
        <w:t xml:space="preserve"> service are transferred from one ATC unit to the next in a manner designed to ensure full safety. In order to accomplish this objective, it is a standard procedure that the passage of each flight across the boundary of the areas of responsibility of the two units is co-ordinated between them beforehand and that the control of the flight is transferred when it is at, or adjacent to, the said boundary.</w:t>
      </w:r>
    </w:p>
    <w:p w:rsidR="00DB7A24" w:rsidRPr="00DB7A24" w:rsidRDefault="00DB7A24" w:rsidP="00DB7A24">
      <w:r w:rsidRPr="00DB7A24">
        <w:t>Where it is carried out by telephone, the passing of data on individual flights as part of the co-ordination process is a major support task at ATC units, particularly at Area Control Centres (</w:t>
      </w:r>
      <w:proofErr w:type="spellStart"/>
      <w:r w:rsidRPr="00DB7A24">
        <w:t>ACCs</w:t>
      </w:r>
      <w:proofErr w:type="spellEnd"/>
      <w:r w:rsidRPr="00DB7A24">
        <w:t>). The operational use of connections between Flight Data Processing Systems (</w:t>
      </w:r>
      <w:proofErr w:type="spellStart"/>
      <w:r w:rsidRPr="00DB7A24">
        <w:t>FDPSs</w:t>
      </w:r>
      <w:proofErr w:type="spellEnd"/>
      <w:r w:rsidRPr="00DB7A24">
        <w:t xml:space="preserve">) at </w:t>
      </w:r>
      <w:proofErr w:type="spellStart"/>
      <w:r w:rsidRPr="00DB7A24">
        <w:t>ACCs</w:t>
      </w:r>
      <w:proofErr w:type="spellEnd"/>
      <w:r w:rsidRPr="00DB7A24">
        <w:t xml:space="preserve"> replacing phone coordination (On-Line Data Interchange (OLDI)) is already proven in </w:t>
      </w:r>
      <w:smartTag w:uri="urn:schemas-microsoft-com:office:smarttags" w:element="place">
        <w:r w:rsidRPr="00DB7A24">
          <w:t>Europe</w:t>
        </w:r>
      </w:smartTag>
      <w:r w:rsidRPr="00DB7A24">
        <w:t>.</w:t>
      </w:r>
    </w:p>
    <w:p w:rsidR="00DB7A24" w:rsidRPr="00DB7A24" w:rsidRDefault="00DB7A24" w:rsidP="000C01BF">
      <w:r w:rsidRPr="00DB7A24">
        <w:t>This is now fully integrated into the “</w:t>
      </w:r>
      <w:smartTag w:uri="urn:schemas-microsoft-com:office:smarttags" w:element="stockticker">
        <w:r w:rsidRPr="00DB7A24">
          <w:t>ATS</w:t>
        </w:r>
      </w:smartTag>
      <w:r w:rsidRPr="00DB7A24">
        <w:t xml:space="preserve"> Inter</w:t>
      </w:r>
      <w:r w:rsidR="000C01BF">
        <w:t>-</w:t>
      </w:r>
      <w:r w:rsidRPr="00DB7A24">
        <w:t>facility Data Communications” (AIDC) messages in the PANS</w:t>
      </w:r>
      <w:r w:rsidR="000C01BF">
        <w:noBreakHyphen/>
      </w:r>
      <w:r w:rsidRPr="00DB7A24">
        <w:t xml:space="preserve">ATM, which describes the types of messages and their contents to be used for operational communications between </w:t>
      </w:r>
      <w:smartTag w:uri="urn:schemas-microsoft-com:office:smarttags" w:element="stockticker">
        <w:r w:rsidRPr="00DB7A24">
          <w:t>ATS</w:t>
        </w:r>
      </w:smartTag>
      <w:r w:rsidRPr="00DB7A24">
        <w:t xml:space="preserve"> unit computer systems. This type of data transfer (AIDC) will be the basis for migration of data communications to the aeronautical telecommunication network (</w:t>
      </w:r>
      <w:smartTag w:uri="urn:schemas-microsoft-com:office:smarttags" w:element="stockticker">
        <w:r w:rsidRPr="00DB7A24">
          <w:t>ATN</w:t>
        </w:r>
      </w:smartTag>
      <w:r w:rsidRPr="00DB7A24">
        <w:t>).</w:t>
      </w:r>
    </w:p>
    <w:p w:rsidR="00DB7A24" w:rsidRPr="00DB7A24" w:rsidRDefault="00DB7A24" w:rsidP="00DB7A24">
      <w:r w:rsidRPr="00DB7A24">
        <w:t>The AIDC module is aimed at improving the flow of traffic by allowing neighbouring air traffic control units to exchange flight data automatically in the form of coordination and transfer messages.</w:t>
      </w:r>
    </w:p>
    <w:p w:rsidR="00DB7A24" w:rsidRPr="00DB7A24" w:rsidRDefault="00DB7A24" w:rsidP="00DB7A24">
      <w:r w:rsidRPr="00DB7A24">
        <w:t xml:space="preserve">With the greater accuracy of messages based on the updated trajectory information contained in the system and where possible updated by surveillance data, controllers have more reliable information on the conditions at which aircraft will enter in their airspace of jurisdiction with a reduction of the workload associated to flight coordination and transfer. The increased accuracy and data integrity permits the safe application of reduced separations. </w:t>
      </w:r>
    </w:p>
    <w:p w:rsidR="00DB7A24" w:rsidRPr="00DB7A24" w:rsidRDefault="00DB7A24" w:rsidP="00DB7A24">
      <w:r w:rsidRPr="00DB7A24">
        <w:t xml:space="preserve">Combined with </w:t>
      </w:r>
      <w:r w:rsidR="00E07BB6">
        <w:t>data link</w:t>
      </w:r>
      <w:r w:rsidRPr="00DB7A24">
        <w:t xml:space="preserve"> applications it also allows the coordination and transfer of control. </w:t>
      </w:r>
    </w:p>
    <w:p w:rsidR="00DB7A24" w:rsidRPr="00DB7A24" w:rsidRDefault="00DB7A24" w:rsidP="00DB7A24">
      <w:r w:rsidRPr="00DB7A24">
        <w:t>These improvements translate directly into a combination of performance improvements.</w:t>
      </w:r>
    </w:p>
    <w:p w:rsidR="00DB7A24" w:rsidRPr="00DB7A24" w:rsidRDefault="00DB7A24" w:rsidP="00DB7A24">
      <w:r w:rsidRPr="00DB7A24">
        <w:t xml:space="preserve">Information exchanges between flight data processing systems are established between air traffic control units for the purposes of notification, coordination and transfer of flights and for the purposes of civil-military coordination. </w:t>
      </w:r>
      <w:r w:rsidR="006F012C">
        <w:t>This information</w:t>
      </w:r>
      <w:r w:rsidRPr="00DB7A24">
        <w:t xml:space="preserve"> exchanges rely upon appropriate and </w:t>
      </w:r>
      <w:r w:rsidR="006F012C">
        <w:t>harmonized</w:t>
      </w:r>
      <w:r w:rsidRPr="00DB7A24">
        <w:t xml:space="preserve"> communication protocols to secure their interoperability. They apply to:</w:t>
      </w:r>
    </w:p>
    <w:p w:rsidR="00DB7A24" w:rsidRPr="00DB7A24" w:rsidRDefault="00DB7A24" w:rsidP="00AE24B1">
      <w:r w:rsidRPr="00DB7A24">
        <w:t>(a) communication systems supporting the coordination procedures between air traffic control units using a peer-to-peer communication mechanism and providing services to general air traffic;</w:t>
      </w:r>
    </w:p>
    <w:p w:rsidR="00DB7A24" w:rsidRPr="00DB7A24" w:rsidRDefault="00DB7A24" w:rsidP="00AE24B1">
      <w:r w:rsidRPr="00DB7A24">
        <w:t>(b) communication systems supporting the coordination procedures between air traffic services units and controlling military units, using a peer-to-peer communication mechanism.</w:t>
      </w:r>
    </w:p>
    <w:p w:rsidR="00DB7A24" w:rsidRPr="00DB7A24" w:rsidRDefault="00DB7A24" w:rsidP="00FF567C">
      <w:pPr>
        <w:pStyle w:val="ListParagraph"/>
        <w:numPr>
          <w:ilvl w:val="2"/>
          <w:numId w:val="380"/>
        </w:numPr>
        <w:ind w:left="720"/>
        <w:rPr>
          <w:b/>
          <w:bCs/>
        </w:rPr>
      </w:pPr>
      <w:r w:rsidRPr="00DB7A24">
        <w:rPr>
          <w:b/>
          <w:bCs/>
        </w:rPr>
        <w:t>Baseline</w:t>
      </w:r>
    </w:p>
    <w:p w:rsidR="00DB7A24" w:rsidRPr="00DB7A24" w:rsidRDefault="00DB7A24" w:rsidP="001347D2">
      <w:pPr>
        <w:tabs>
          <w:tab w:val="num" w:pos="1350"/>
        </w:tabs>
      </w:pPr>
      <w:r w:rsidRPr="00DB7A24">
        <w:t>The baseline for this module is the classical coordination by phone, and procedural and/or radar distance separations.</w:t>
      </w:r>
    </w:p>
    <w:p w:rsidR="00DB7A24" w:rsidRPr="00DB7A24" w:rsidRDefault="00DB7A24" w:rsidP="00FF567C">
      <w:pPr>
        <w:numPr>
          <w:ilvl w:val="2"/>
          <w:numId w:val="380"/>
        </w:numPr>
        <w:ind w:left="720"/>
        <w:rPr>
          <w:b/>
          <w:bCs/>
        </w:rPr>
      </w:pPr>
      <w:r w:rsidRPr="00DB7A24">
        <w:rPr>
          <w:b/>
          <w:bCs/>
        </w:rPr>
        <w:t>Change brought by the module</w:t>
      </w:r>
    </w:p>
    <w:p w:rsidR="00DB7A24" w:rsidRPr="00DB7A24" w:rsidRDefault="00DB7A24" w:rsidP="001347D2">
      <w:pPr>
        <w:tabs>
          <w:tab w:val="num" w:pos="1350"/>
        </w:tabs>
        <w:ind w:left="90"/>
      </w:pPr>
      <w:r w:rsidRPr="00DB7A24">
        <w:t xml:space="preserve">The module makes available a set of messages to describe consistent transfer conditions via electronic means across centre boundaries. It consists of the implementation of the set of </w:t>
      </w:r>
      <w:hyperlink w:anchor="AIDC" w:history="1">
        <w:r w:rsidRPr="004C40FE">
          <w:rPr>
            <w:rStyle w:val="Hyperlink"/>
          </w:rPr>
          <w:t>AIDC</w:t>
        </w:r>
      </w:hyperlink>
      <w:r w:rsidRPr="00DB7A24">
        <w:t xml:space="preserve"> messages in the Flight Data Processing Systems (FDPS) of the different </w:t>
      </w:r>
      <w:smartTag w:uri="urn:schemas-microsoft-com:office:smarttags" w:element="stockticker">
        <w:r w:rsidRPr="00DB7A24">
          <w:t>ATS</w:t>
        </w:r>
      </w:smartTag>
      <w:r w:rsidRPr="00DB7A24">
        <w:t xml:space="preserve"> units involved and the establishment of a Letter of Agreement (</w:t>
      </w:r>
      <w:proofErr w:type="spellStart"/>
      <w:r w:rsidRPr="00DB7A24">
        <w:t>LoA</w:t>
      </w:r>
      <w:proofErr w:type="spellEnd"/>
      <w:r w:rsidRPr="00DB7A24">
        <w:t>) between these units to set the appropriate parameters.</w:t>
      </w:r>
    </w:p>
    <w:p w:rsidR="00DB7A24" w:rsidRPr="00DB7A24" w:rsidRDefault="00DB7A24" w:rsidP="001347D2">
      <w:pPr>
        <w:tabs>
          <w:tab w:val="num" w:pos="1350"/>
        </w:tabs>
        <w:ind w:left="90"/>
      </w:pPr>
      <w:r w:rsidRPr="00DB7A24">
        <w:t xml:space="preserve">Prerequisites for the module, generally available before its implementation are an ATC system with </w:t>
      </w:r>
      <w:r w:rsidR="00AE24B1">
        <w:t xml:space="preserve">a </w:t>
      </w:r>
      <w:r w:rsidRPr="00DB7A24">
        <w:t>flight data processing functionality and a surveillance data processing system connected to each other.</w:t>
      </w:r>
    </w:p>
    <w:p w:rsidR="00DB7A24" w:rsidRPr="00DB7A24" w:rsidRDefault="00DB7A24" w:rsidP="00FF567C">
      <w:pPr>
        <w:numPr>
          <w:ilvl w:val="2"/>
          <w:numId w:val="380"/>
        </w:numPr>
        <w:ind w:left="720"/>
        <w:rPr>
          <w:b/>
          <w:bCs/>
        </w:rPr>
      </w:pPr>
      <w:r w:rsidRPr="00DB7A24">
        <w:rPr>
          <w:b/>
          <w:bCs/>
        </w:rPr>
        <w:t>Other remarks</w:t>
      </w:r>
    </w:p>
    <w:p w:rsidR="00DB7A24" w:rsidRPr="00DB7A24" w:rsidRDefault="00DB7A24" w:rsidP="00DB7A24">
      <w:r w:rsidRPr="00DB7A24">
        <w:t>This module is a first step towards the more sophisticated 4D trajectory exchanges between both ground/ground and air/ground according to the ICAO Global ATM Operational Concept.</w:t>
      </w:r>
    </w:p>
    <w:p w:rsidR="00E75801" w:rsidRDefault="003A6938" w:rsidP="00FF567C">
      <w:pPr>
        <w:pStyle w:val="Heading1"/>
        <w:numPr>
          <w:ilvl w:val="0"/>
          <w:numId w:val="380"/>
        </w:numPr>
        <w:suppressAutoHyphens/>
      </w:pPr>
      <w:r>
        <w:t>Intended Performance Operational Improvement</w:t>
      </w:r>
      <w:r w:rsidR="00E75801">
        <w:t xml:space="preserve"> </w:t>
      </w:r>
    </w:p>
    <w:p w:rsidR="00E75801" w:rsidRDefault="001347D2" w:rsidP="001347D2">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0" w:type="auto"/>
        <w:tblInd w:w="-5" w:type="dxa"/>
        <w:tblLayout w:type="fixed"/>
        <w:tblLook w:val="0000"/>
      </w:tblPr>
      <w:tblGrid>
        <w:gridCol w:w="3085"/>
        <w:gridCol w:w="6814"/>
      </w:tblGrid>
      <w:tr w:rsidR="00E75801" w:rsidTr="00532B12">
        <w:tc>
          <w:tcPr>
            <w:tcW w:w="3085" w:type="dxa"/>
            <w:tcBorders>
              <w:top w:val="single" w:sz="4" w:space="0" w:color="000000"/>
              <w:left w:val="single" w:sz="4" w:space="0" w:color="000000"/>
              <w:bottom w:val="single" w:sz="4" w:space="0" w:color="000000"/>
            </w:tcBorders>
          </w:tcPr>
          <w:p w:rsidR="00E75801" w:rsidRDefault="00E75801" w:rsidP="00532B12">
            <w:pPr>
              <w:snapToGrid w:val="0"/>
              <w:spacing w:after="60"/>
              <w:jc w:val="right"/>
              <w:rPr>
                <w:i/>
              </w:rPr>
            </w:pPr>
            <w:r>
              <w:rPr>
                <w:i/>
              </w:rPr>
              <w:t>Capacity</w:t>
            </w:r>
          </w:p>
        </w:tc>
        <w:tc>
          <w:tcPr>
            <w:tcW w:w="6814" w:type="dxa"/>
            <w:tcBorders>
              <w:top w:val="single" w:sz="4" w:space="0" w:color="000000"/>
              <w:left w:val="single" w:sz="4" w:space="0" w:color="000000"/>
              <w:bottom w:val="single" w:sz="4" w:space="0" w:color="000000"/>
              <w:right w:val="single" w:sz="4" w:space="0" w:color="000000"/>
            </w:tcBorders>
          </w:tcPr>
          <w:p w:rsidR="00E75801" w:rsidRDefault="00E75801" w:rsidP="00532B12">
            <w:pPr>
              <w:snapToGrid w:val="0"/>
            </w:pPr>
            <w:r>
              <w:t xml:space="preserve">Reduced controller workload and increased data integrity supporting reduced separations translating directly to cross sector or boundary capacity flow increases. </w:t>
            </w:r>
          </w:p>
        </w:tc>
      </w:tr>
      <w:tr w:rsidR="00E75801" w:rsidTr="00532B12">
        <w:tc>
          <w:tcPr>
            <w:tcW w:w="3085" w:type="dxa"/>
            <w:tcBorders>
              <w:top w:val="single" w:sz="4" w:space="0" w:color="000000"/>
              <w:left w:val="single" w:sz="4" w:space="0" w:color="000000"/>
              <w:bottom w:val="single" w:sz="4" w:space="0" w:color="000000"/>
            </w:tcBorders>
          </w:tcPr>
          <w:p w:rsidR="00E75801" w:rsidRDefault="00E75801" w:rsidP="00532B12">
            <w:pPr>
              <w:snapToGrid w:val="0"/>
              <w:spacing w:after="60"/>
              <w:jc w:val="right"/>
              <w:rPr>
                <w:i/>
              </w:rPr>
            </w:pPr>
            <w:r>
              <w:rPr>
                <w:i/>
              </w:rPr>
              <w:t>Efficiency</w:t>
            </w:r>
          </w:p>
        </w:tc>
        <w:tc>
          <w:tcPr>
            <w:tcW w:w="6814" w:type="dxa"/>
            <w:tcBorders>
              <w:top w:val="single" w:sz="4" w:space="0" w:color="000000"/>
              <w:left w:val="single" w:sz="4" w:space="0" w:color="000000"/>
              <w:bottom w:val="single" w:sz="4" w:space="0" w:color="000000"/>
              <w:right w:val="single" w:sz="4" w:space="0" w:color="000000"/>
            </w:tcBorders>
          </w:tcPr>
          <w:p w:rsidR="00E75801" w:rsidRDefault="00E75801" w:rsidP="00532B12">
            <w:pPr>
              <w:snapToGrid w:val="0"/>
            </w:pPr>
            <w:r>
              <w:t xml:space="preserve">The reduced separation can also be used to offer more frequently to aircraft flight levels closer to the flight optimum; in certain cases, this also translates in reduced en-route holding. </w:t>
            </w:r>
          </w:p>
        </w:tc>
      </w:tr>
      <w:tr w:rsidR="00E75801" w:rsidTr="00532B12">
        <w:tc>
          <w:tcPr>
            <w:tcW w:w="3085" w:type="dxa"/>
            <w:tcBorders>
              <w:top w:val="single" w:sz="4" w:space="0" w:color="000000"/>
              <w:left w:val="single" w:sz="4" w:space="0" w:color="000000"/>
              <w:bottom w:val="single" w:sz="4" w:space="0" w:color="000000"/>
            </w:tcBorders>
          </w:tcPr>
          <w:p w:rsidR="00E75801" w:rsidRDefault="00E75801" w:rsidP="00532B12">
            <w:pPr>
              <w:snapToGrid w:val="0"/>
              <w:spacing w:after="60"/>
              <w:jc w:val="right"/>
              <w:rPr>
                <w:i/>
              </w:rPr>
            </w:pPr>
            <w:r>
              <w:rPr>
                <w:i/>
              </w:rPr>
              <w:t>Global Interoperability</w:t>
            </w:r>
          </w:p>
        </w:tc>
        <w:tc>
          <w:tcPr>
            <w:tcW w:w="6814" w:type="dxa"/>
            <w:tcBorders>
              <w:top w:val="single" w:sz="4" w:space="0" w:color="000000"/>
              <w:left w:val="single" w:sz="4" w:space="0" w:color="000000"/>
              <w:bottom w:val="single" w:sz="4" w:space="0" w:color="000000"/>
              <w:right w:val="single" w:sz="4" w:space="0" w:color="000000"/>
            </w:tcBorders>
          </w:tcPr>
          <w:p w:rsidR="00E75801" w:rsidRDefault="00E75801" w:rsidP="00532B12">
            <w:pPr>
              <w:snapToGrid w:val="0"/>
            </w:pPr>
            <w:r>
              <w:t xml:space="preserve">Seamlessness: the use of </w:t>
            </w:r>
            <w:r w:rsidR="0054662F">
              <w:t>standardized</w:t>
            </w:r>
            <w:r>
              <w:t xml:space="preserve"> interfaces reduces the cost of development, allows controller to apply the same procedures at the boundaries of all participating centres and border crossing becomes more transparent to flights. </w:t>
            </w:r>
          </w:p>
        </w:tc>
      </w:tr>
      <w:tr w:rsidR="00E75801" w:rsidTr="00532B12">
        <w:tc>
          <w:tcPr>
            <w:tcW w:w="3085" w:type="dxa"/>
            <w:tcBorders>
              <w:top w:val="single" w:sz="4" w:space="0" w:color="000000"/>
              <w:left w:val="single" w:sz="4" w:space="0" w:color="000000"/>
              <w:bottom w:val="single" w:sz="4" w:space="0" w:color="000000"/>
            </w:tcBorders>
          </w:tcPr>
          <w:p w:rsidR="00E75801" w:rsidRDefault="00E75801" w:rsidP="00532B12">
            <w:pPr>
              <w:snapToGrid w:val="0"/>
              <w:spacing w:after="60"/>
              <w:jc w:val="right"/>
              <w:rPr>
                <w:i/>
              </w:rPr>
            </w:pPr>
            <w:r>
              <w:rPr>
                <w:i/>
              </w:rPr>
              <w:t>Safety</w:t>
            </w:r>
          </w:p>
        </w:tc>
        <w:tc>
          <w:tcPr>
            <w:tcW w:w="6814" w:type="dxa"/>
            <w:tcBorders>
              <w:top w:val="single" w:sz="4" w:space="0" w:color="000000"/>
              <w:left w:val="single" w:sz="4" w:space="0" w:color="000000"/>
              <w:bottom w:val="single" w:sz="4" w:space="0" w:color="000000"/>
              <w:right w:val="single" w:sz="4" w:space="0" w:color="000000"/>
            </w:tcBorders>
          </w:tcPr>
          <w:p w:rsidR="00E75801" w:rsidRDefault="00E75801" w:rsidP="00532B12">
            <w:pPr>
              <w:snapToGrid w:val="0"/>
            </w:pPr>
            <w:r>
              <w:t>Better knowledge of more accurate flight plan information</w:t>
            </w:r>
          </w:p>
        </w:tc>
      </w:tr>
    </w:tbl>
    <w:p w:rsidR="00E75801" w:rsidRDefault="00E75801" w:rsidP="00E75801"/>
    <w:tbl>
      <w:tblPr>
        <w:tblW w:w="0" w:type="auto"/>
        <w:tblInd w:w="-5" w:type="dxa"/>
        <w:tblLayout w:type="fixed"/>
        <w:tblLook w:val="0000"/>
      </w:tblPr>
      <w:tblGrid>
        <w:gridCol w:w="3085"/>
        <w:gridCol w:w="6814"/>
      </w:tblGrid>
      <w:tr w:rsidR="00E75801" w:rsidTr="00532B12">
        <w:tc>
          <w:tcPr>
            <w:tcW w:w="3085" w:type="dxa"/>
            <w:tcBorders>
              <w:top w:val="single" w:sz="4" w:space="0" w:color="000000"/>
              <w:left w:val="single" w:sz="4" w:space="0" w:color="000000"/>
              <w:bottom w:val="single" w:sz="4" w:space="0" w:color="000000"/>
            </w:tcBorders>
          </w:tcPr>
          <w:p w:rsidR="00E75801" w:rsidRDefault="00A853FD" w:rsidP="00532B12">
            <w:pPr>
              <w:snapToGrid w:val="0"/>
              <w:spacing w:after="60"/>
              <w:jc w:val="right"/>
              <w:rPr>
                <w:i/>
              </w:rPr>
            </w:pPr>
            <w:hyperlink w:anchor="CBA" w:history="1">
              <w:r w:rsidR="00E75801" w:rsidRPr="004B463A">
                <w:rPr>
                  <w:rStyle w:val="Hyperlink"/>
                  <w:i/>
                </w:rPr>
                <w:t>CBA</w:t>
              </w:r>
            </w:hyperlink>
          </w:p>
        </w:tc>
        <w:tc>
          <w:tcPr>
            <w:tcW w:w="6814" w:type="dxa"/>
            <w:tcBorders>
              <w:top w:val="single" w:sz="4" w:space="0" w:color="000000"/>
              <w:left w:val="single" w:sz="4" w:space="0" w:color="000000"/>
              <w:bottom w:val="single" w:sz="4" w:space="0" w:color="000000"/>
              <w:right w:val="single" w:sz="4" w:space="0" w:color="000000"/>
            </w:tcBorders>
          </w:tcPr>
          <w:p w:rsidR="00E75801" w:rsidRDefault="00E75801" w:rsidP="00532B12">
            <w:pPr>
              <w:snapToGrid w:val="0"/>
            </w:pPr>
            <w:r>
              <w:t xml:space="preserve">Increase of throughput at </w:t>
            </w:r>
            <w:hyperlink w:anchor="ATC" w:history="1">
              <w:r w:rsidRPr="00C82DFD">
                <w:rPr>
                  <w:rStyle w:val="Hyperlink"/>
                </w:rPr>
                <w:t>ATC</w:t>
              </w:r>
            </w:hyperlink>
            <w:r>
              <w:t xml:space="preserve"> unit boundary, reduced </w:t>
            </w:r>
            <w:proofErr w:type="spellStart"/>
            <w:r>
              <w:t>ATCo</w:t>
            </w:r>
            <w:proofErr w:type="spellEnd"/>
            <w:r>
              <w:t xml:space="preserve"> Workload will exceed FDPS software changes cost. The business case is dependent on the </w:t>
            </w:r>
            <w:r w:rsidR="0055613D" w:rsidRPr="0055613D">
              <w:rPr>
                <w:lang w:val="en-US"/>
              </w:rPr>
              <w:t>environment</w:t>
            </w:r>
          </w:p>
        </w:tc>
      </w:tr>
    </w:tbl>
    <w:p w:rsidR="003A6938" w:rsidRDefault="003A6938" w:rsidP="00FF567C">
      <w:pPr>
        <w:pStyle w:val="Heading1"/>
        <w:numPr>
          <w:ilvl w:val="0"/>
          <w:numId w:val="380"/>
        </w:numPr>
        <w:suppressAutoHyphens/>
      </w:pPr>
      <w:r>
        <w:t>Necessary Procedures (Air &amp; Ground)</w:t>
      </w:r>
    </w:p>
    <w:p w:rsidR="000F385E" w:rsidRDefault="000F385E" w:rsidP="000C01BF">
      <w:pPr>
        <w:widowControl w:val="0"/>
        <w:spacing w:before="120"/>
      </w:pPr>
      <w:r>
        <w:t>Required procedures exist. They need local instantiation on the specific flows and</w:t>
      </w:r>
      <w:r w:rsidR="000C01BF">
        <w:t xml:space="preserve"> should</w:t>
      </w:r>
      <w:r>
        <w:t xml:space="preserve"> be </w:t>
      </w:r>
      <w:r w:rsidR="000C01BF">
        <w:t>spelled out</w:t>
      </w:r>
      <w:r>
        <w:t xml:space="preserve"> in Letter of Agreement between ATC Units; the experience from other regions can be a useful reference.</w:t>
      </w:r>
    </w:p>
    <w:p w:rsidR="003A6938" w:rsidRPr="00440BDE" w:rsidRDefault="003A6938" w:rsidP="00FF567C">
      <w:pPr>
        <w:pStyle w:val="Heading1"/>
        <w:numPr>
          <w:ilvl w:val="0"/>
          <w:numId w:val="380"/>
        </w:numPr>
        <w:suppressAutoHyphens/>
        <w:rPr>
          <w:b w:val="0"/>
          <w:i/>
          <w:sz w:val="18"/>
        </w:rPr>
      </w:pPr>
      <w:r w:rsidRPr="00440BDE">
        <w:t xml:space="preserve">Necessary System Capability </w:t>
      </w:r>
      <w:r w:rsidRPr="00440BDE">
        <w:rPr>
          <w:b w:val="0"/>
          <w:i/>
          <w:sz w:val="18"/>
        </w:rPr>
        <w:t xml:space="preserve"> </w:t>
      </w:r>
    </w:p>
    <w:p w:rsidR="003A6938" w:rsidRPr="00440BDE" w:rsidRDefault="003A6938" w:rsidP="00FF567C">
      <w:pPr>
        <w:pStyle w:val="Heading2"/>
        <w:numPr>
          <w:ilvl w:val="1"/>
          <w:numId w:val="380"/>
        </w:numPr>
        <w:suppressAutoHyphens/>
        <w:ind w:left="274" w:firstLine="0"/>
      </w:pPr>
      <w:r w:rsidRPr="00440BDE">
        <w:t>Avionics</w:t>
      </w:r>
    </w:p>
    <w:p w:rsidR="003A6938" w:rsidRDefault="003A6938" w:rsidP="003A6938">
      <w:pPr>
        <w:widowControl w:val="0"/>
        <w:spacing w:before="120"/>
      </w:pPr>
      <w:r>
        <w:t>No specific airborne requirements</w:t>
      </w:r>
    </w:p>
    <w:p w:rsidR="003A6938" w:rsidRDefault="003A6938" w:rsidP="00FF567C">
      <w:pPr>
        <w:pStyle w:val="Heading2"/>
        <w:numPr>
          <w:ilvl w:val="1"/>
          <w:numId w:val="380"/>
        </w:numPr>
        <w:suppressAutoHyphens/>
        <w:ind w:left="274" w:firstLine="0"/>
      </w:pPr>
      <w:r>
        <w:t>Ground Systems</w:t>
      </w:r>
    </w:p>
    <w:p w:rsidR="00490082" w:rsidRDefault="00490082" w:rsidP="00490082">
      <w:pPr>
        <w:widowControl w:val="0"/>
        <w:spacing w:before="120"/>
      </w:pPr>
      <w:r>
        <w:t xml:space="preserve">Technology is available. It consists in implementing the relevant set of </w:t>
      </w:r>
      <w:hyperlink w:anchor="AIDC" w:history="1">
        <w:r w:rsidRPr="004C40FE">
          <w:rPr>
            <w:rStyle w:val="Hyperlink"/>
          </w:rPr>
          <w:t>AIDC</w:t>
        </w:r>
      </w:hyperlink>
      <w:r>
        <w:t xml:space="preserve"> m</w:t>
      </w:r>
      <w:r w:rsidR="000C01BF">
        <w:t>e</w:t>
      </w:r>
      <w:r>
        <w:t xml:space="preserve">ssages in Flight Data Processing and could use the ground network standard </w:t>
      </w:r>
      <w:hyperlink w:anchor="AFTN" w:history="1">
        <w:r w:rsidRPr="00CB4761">
          <w:rPr>
            <w:rStyle w:val="Hyperlink"/>
          </w:rPr>
          <w:t>AFTN</w:t>
        </w:r>
      </w:hyperlink>
      <w:r>
        <w:t xml:space="preserve">-AMHS or </w:t>
      </w:r>
      <w:hyperlink w:anchor="ATN" w:history="1">
        <w:r w:rsidRPr="005330B3">
          <w:rPr>
            <w:rStyle w:val="Hyperlink"/>
          </w:rPr>
          <w:t>ATN</w:t>
        </w:r>
      </w:hyperlink>
      <w:r>
        <w:t xml:space="preserve">. Europe is presently implementing it over </w:t>
      </w:r>
      <w:hyperlink w:anchor="IP" w:history="1">
        <w:r w:rsidRPr="00C328BE">
          <w:rPr>
            <w:rStyle w:val="Hyperlink"/>
          </w:rPr>
          <w:t>IP</w:t>
        </w:r>
      </w:hyperlink>
      <w:r>
        <w:t xml:space="preserve"> Wide Area Networks.</w:t>
      </w:r>
    </w:p>
    <w:p w:rsidR="00490082" w:rsidRDefault="00490082" w:rsidP="00490082">
      <w:pPr>
        <w:widowControl w:val="0"/>
        <w:spacing w:before="120"/>
      </w:pPr>
      <w:r>
        <w:t xml:space="preserve">It also includes for oceanic </w:t>
      </w:r>
      <w:proofErr w:type="spellStart"/>
      <w:r>
        <w:t>ATSUs</w:t>
      </w:r>
      <w:proofErr w:type="spellEnd"/>
      <w:r>
        <w:t xml:space="preserve"> a function supporting transfer of communication via data link.</w:t>
      </w:r>
    </w:p>
    <w:p w:rsidR="003A6938" w:rsidRDefault="003A6938" w:rsidP="00FF567C">
      <w:pPr>
        <w:pStyle w:val="Heading1"/>
        <w:numPr>
          <w:ilvl w:val="0"/>
          <w:numId w:val="380"/>
        </w:numPr>
        <w:suppressAutoHyphens/>
      </w:pPr>
      <w:r>
        <w:t xml:space="preserve">Human Performance </w:t>
      </w:r>
    </w:p>
    <w:p w:rsidR="003A6938" w:rsidRDefault="003A6938" w:rsidP="00FF567C">
      <w:pPr>
        <w:pStyle w:val="Heading2"/>
        <w:numPr>
          <w:ilvl w:val="1"/>
          <w:numId w:val="380"/>
        </w:numPr>
        <w:suppressAutoHyphens/>
        <w:ind w:left="274" w:firstLine="0"/>
      </w:pPr>
      <w:r>
        <w:t>Human Factors Considerations</w:t>
      </w:r>
    </w:p>
    <w:p w:rsidR="003A6938" w:rsidRDefault="003A6938" w:rsidP="00FF567C">
      <w:pPr>
        <w:pStyle w:val="ListParagraph"/>
        <w:numPr>
          <w:ilvl w:val="2"/>
          <w:numId w:val="380"/>
        </w:numPr>
        <w:spacing w:before="60"/>
        <w:ind w:left="0" w:firstLine="0"/>
      </w:pPr>
      <w:r>
        <w:t xml:space="preserve">Ground interoperability reduces voice exchange between </w:t>
      </w:r>
      <w:proofErr w:type="spellStart"/>
      <w:r>
        <w:t>ATCOs</w:t>
      </w:r>
      <w:proofErr w:type="spellEnd"/>
      <w:r>
        <w:t xml:space="preserve"> and decreases workload. System supporting appropriate </w:t>
      </w:r>
      <w:hyperlink w:anchor="HMI" w:history="1">
        <w:r w:rsidRPr="00C328BE">
          <w:rPr>
            <w:rStyle w:val="Hyperlink"/>
          </w:rPr>
          <w:t>HMI</w:t>
        </w:r>
      </w:hyperlink>
      <w:r>
        <w:t xml:space="preserve"> for </w:t>
      </w:r>
      <w:proofErr w:type="spellStart"/>
      <w:r>
        <w:t>ATCOs</w:t>
      </w:r>
      <w:proofErr w:type="spellEnd"/>
      <w:r>
        <w:t xml:space="preserve"> is required.</w:t>
      </w:r>
    </w:p>
    <w:p w:rsidR="005E006A" w:rsidRPr="005E006A" w:rsidRDefault="005E006A" w:rsidP="000C01BF">
      <w:pPr>
        <w:rPr>
          <w:rStyle w:val="Strong"/>
          <w:b w:val="0"/>
          <w:bCs w:val="0"/>
        </w:rPr>
      </w:pPr>
      <w:r w:rsidRPr="00EE5A04">
        <w:rPr>
          <w:rStyle w:val="Strong"/>
          <w:rFonts w:cs="Arial"/>
          <w:b w:val="0"/>
          <w:szCs w:val="20"/>
        </w:rPr>
        <w:t xml:space="preserve">Human Factors have been taken into consideration during the development of the processes and procedures associated with this module. </w:t>
      </w:r>
      <w:r w:rsidR="000C01BF" w:rsidRPr="000C01BF">
        <w:rPr>
          <w:rStyle w:val="Strong"/>
          <w:rFonts w:cs="Arial"/>
          <w:b w:val="0"/>
          <w:bCs w:val="0"/>
          <w:szCs w:val="20"/>
        </w:rPr>
        <w:t xml:space="preserve">Where automation is to be used, the Human-Machine interface has been considered from both a functional and ergonomic perspective (See Section 6 for examples). </w:t>
      </w:r>
      <w:r w:rsidRPr="000C01BF">
        <w:rPr>
          <w:rStyle w:val="Strong"/>
          <w:rFonts w:cs="Arial"/>
          <w:b w:val="0"/>
          <w:bCs w:val="0"/>
          <w:szCs w:val="20"/>
        </w:rPr>
        <w:t>The possibility of latent failures however, continues to exist and vigilance is requested during</w:t>
      </w:r>
      <w:r w:rsidRPr="000C01BF">
        <w:rPr>
          <w:rStyle w:val="Strong"/>
          <w:rFonts w:cs="Arial"/>
          <w:b w:val="0"/>
          <w:szCs w:val="20"/>
        </w:rPr>
        <w:t xml:space="preserve"> all implementation actions. It is further requested that human factor issues, identified during implementation, are reported to the</w:t>
      </w:r>
      <w:r w:rsidRPr="00EE5A04">
        <w:rPr>
          <w:rStyle w:val="Strong"/>
          <w:rFonts w:cs="Arial"/>
          <w:b w:val="0"/>
          <w:szCs w:val="20"/>
        </w:rPr>
        <w:t xml:space="preserve"> international community through ICAO as part of any safety reporting initiative</w:t>
      </w:r>
      <w:r>
        <w:rPr>
          <w:rStyle w:val="Strong"/>
          <w:rFonts w:cs="Arial"/>
          <w:b w:val="0"/>
          <w:szCs w:val="20"/>
        </w:rPr>
        <w:t>.</w:t>
      </w:r>
    </w:p>
    <w:p w:rsidR="005E006A" w:rsidRPr="005E006A" w:rsidRDefault="005E006A" w:rsidP="00FF567C">
      <w:pPr>
        <w:pStyle w:val="ListParagraph"/>
        <w:numPr>
          <w:ilvl w:val="1"/>
          <w:numId w:val="380"/>
        </w:numPr>
        <w:spacing w:before="240" w:after="60"/>
        <w:ind w:hanging="475"/>
        <w:contextualSpacing w:val="0"/>
        <w:rPr>
          <w:rStyle w:val="Strong"/>
          <w:b w:val="0"/>
          <w:bCs w:val="0"/>
          <w:i/>
        </w:rPr>
      </w:pPr>
      <w:r w:rsidRPr="005E006A">
        <w:rPr>
          <w:rStyle w:val="Strong"/>
          <w:rFonts w:cs="Arial"/>
          <w:i/>
          <w:sz w:val="22"/>
          <w:szCs w:val="22"/>
        </w:rPr>
        <w:t>Training and Qualification Requirements</w:t>
      </w:r>
    </w:p>
    <w:p w:rsidR="005E006A" w:rsidRPr="005E006A" w:rsidRDefault="005E006A" w:rsidP="00FF567C">
      <w:pPr>
        <w:pStyle w:val="ListParagraph"/>
        <w:numPr>
          <w:ilvl w:val="2"/>
          <w:numId w:val="380"/>
        </w:numPr>
        <w:spacing w:before="240" w:after="60"/>
        <w:ind w:left="0" w:firstLine="0"/>
        <w:contextualSpacing w:val="0"/>
        <w:rPr>
          <w:b/>
          <w:i/>
        </w:rPr>
      </w:pPr>
      <w:r w:rsidRPr="005E006A">
        <w:rPr>
          <w:szCs w:val="20"/>
        </w:rPr>
        <w:t xml:space="preserve">Training for making the most of the automation support will be required. </w:t>
      </w:r>
      <w:r w:rsidRPr="005E006A">
        <w:rPr>
          <w:rStyle w:val="Strong"/>
          <w:rFonts w:cs="Arial"/>
          <w:b w:val="0"/>
          <w:bCs w:val="0"/>
          <w:szCs w:val="20"/>
        </w:rPr>
        <w:t>Training in the operational standards and procedures are required for this module and can be found in the links to the documents in Section 8 to this module.</w:t>
      </w:r>
      <w:r>
        <w:rPr>
          <w:rStyle w:val="Strong"/>
          <w:rFonts w:cs="Arial"/>
          <w:b w:val="0"/>
          <w:bCs w:val="0"/>
          <w:szCs w:val="20"/>
        </w:rPr>
        <w:t xml:space="preserve"> </w:t>
      </w:r>
      <w:r w:rsidRPr="005E006A">
        <w:rPr>
          <w:rStyle w:val="Strong"/>
          <w:rFonts w:cs="Arial"/>
          <w:b w:val="0"/>
          <w:bCs w:val="0"/>
          <w:szCs w:val="20"/>
        </w:rPr>
        <w:t>Likewise, the qualifications requirements are identified in the regulatory requirements in Section 6 which form an integral part to the implementation of this module</w:t>
      </w:r>
      <w:r>
        <w:rPr>
          <w:rStyle w:val="Strong"/>
          <w:rFonts w:cs="Arial"/>
          <w:b w:val="0"/>
          <w:bCs w:val="0"/>
          <w:szCs w:val="20"/>
        </w:rPr>
        <w:t>.</w:t>
      </w:r>
    </w:p>
    <w:p w:rsidR="003A6938" w:rsidRDefault="003A6938" w:rsidP="00FF567C">
      <w:pPr>
        <w:pStyle w:val="Heading1"/>
        <w:numPr>
          <w:ilvl w:val="0"/>
          <w:numId w:val="380"/>
        </w:numPr>
        <w:suppressAutoHyphens/>
      </w:pPr>
      <w:r>
        <w:t>Regulatory/</w:t>
      </w:r>
      <w:r w:rsidR="00567EC6">
        <w:t>standardization</w:t>
      </w:r>
      <w:r>
        <w:t xml:space="preserve"> needs and Approval Plan (Air &amp; Ground)</w:t>
      </w:r>
    </w:p>
    <w:p w:rsidR="004C49F8" w:rsidRPr="00440BDE" w:rsidRDefault="004C49F8" w:rsidP="00B3452B">
      <w:pPr>
        <w:pStyle w:val="ListParagraph"/>
        <w:numPr>
          <w:ilvl w:val="0"/>
          <w:numId w:val="219"/>
        </w:numPr>
      </w:pPr>
      <w:r w:rsidRPr="00440BDE">
        <w:t>Regulatory/Standardization:  Use current published criteria that include:</w:t>
      </w:r>
    </w:p>
    <w:p w:rsidR="002A7134" w:rsidRPr="00440BDE" w:rsidRDefault="002A7134" w:rsidP="00B3452B">
      <w:pPr>
        <w:pStyle w:val="ListParagraph"/>
        <w:numPr>
          <w:ilvl w:val="0"/>
          <w:numId w:val="184"/>
        </w:numPr>
        <w:spacing w:before="240"/>
      </w:pPr>
      <w:r w:rsidRPr="00440BDE">
        <w:t xml:space="preserve">ICAO Doc 4444, </w:t>
      </w:r>
      <w:r w:rsidR="00B02B72" w:rsidRPr="00440BDE">
        <w:rPr>
          <w:i/>
          <w:iCs/>
        </w:rPr>
        <w:t>Procedures for Air Navigation Services — Air Traffic Management</w:t>
      </w:r>
      <w:r w:rsidRPr="00440BDE">
        <w:t>;</w:t>
      </w:r>
    </w:p>
    <w:p w:rsidR="004C49F8" w:rsidRDefault="004C49F8" w:rsidP="00B3452B">
      <w:pPr>
        <w:pStyle w:val="ListParagraph"/>
        <w:numPr>
          <w:ilvl w:val="0"/>
          <w:numId w:val="184"/>
        </w:numPr>
        <w:spacing w:after="240"/>
      </w:pPr>
      <w:r w:rsidRPr="00440BDE">
        <w:t>EU Regulation, EC No 552/2004</w:t>
      </w:r>
      <w:r w:rsidR="00D82422">
        <w:t>.</w:t>
      </w:r>
    </w:p>
    <w:p w:rsidR="001347D2" w:rsidRPr="00440BDE" w:rsidRDefault="001347D2" w:rsidP="001347D2">
      <w:pPr>
        <w:pStyle w:val="ListParagraph"/>
        <w:spacing w:after="240"/>
        <w:ind w:left="990"/>
      </w:pPr>
    </w:p>
    <w:p w:rsidR="004C49F8" w:rsidRPr="00440BDE" w:rsidRDefault="004C49F8" w:rsidP="00B3452B">
      <w:pPr>
        <w:pStyle w:val="ListParagraph"/>
        <w:numPr>
          <w:ilvl w:val="0"/>
          <w:numId w:val="219"/>
        </w:numPr>
        <w:spacing w:before="240"/>
      </w:pPr>
      <w:r w:rsidRPr="00440BDE">
        <w:t>Approval Plans:  To Be Determined, based upon regional consideration of AIDC.</w:t>
      </w:r>
    </w:p>
    <w:p w:rsidR="003A6938" w:rsidRDefault="003A6938" w:rsidP="00FF567C">
      <w:pPr>
        <w:pStyle w:val="Heading1"/>
        <w:numPr>
          <w:ilvl w:val="0"/>
          <w:numId w:val="380"/>
        </w:numPr>
        <w:suppressAutoHyphens/>
      </w:pPr>
      <w:r>
        <w:t>Implementation and Demonstration Activities</w:t>
      </w:r>
    </w:p>
    <w:p w:rsidR="003A6938" w:rsidRDefault="003A6938" w:rsidP="003A6938">
      <w:pPr>
        <w:widowControl w:val="0"/>
        <w:spacing w:before="120"/>
      </w:pPr>
      <w:r>
        <w:t>Although already implemented in several areas, but there is a need to complete the existing standards to avoid system specific and bilateral protocol.</w:t>
      </w:r>
      <w:r w:rsidR="00AE24B1">
        <w:t xml:space="preserve"> </w:t>
      </w:r>
      <w:r>
        <w:t xml:space="preserve">For oceanic </w:t>
      </w:r>
      <w:r w:rsidR="00E07BB6">
        <w:t>data link</w:t>
      </w:r>
      <w:r>
        <w:t xml:space="preserve"> application, </w:t>
      </w:r>
      <w:hyperlink w:anchor="NAT" w:history="1">
        <w:r w:rsidRPr="00CD0610">
          <w:rPr>
            <w:rStyle w:val="Hyperlink"/>
          </w:rPr>
          <w:t>NAT</w:t>
        </w:r>
      </w:hyperlink>
      <w:r>
        <w:t xml:space="preserve"> and APIRG (</w:t>
      </w:r>
      <w:proofErr w:type="spellStart"/>
      <w:r>
        <w:t>cf</w:t>
      </w:r>
      <w:proofErr w:type="spellEnd"/>
      <w:r>
        <w:t xml:space="preserve"> ISPACG PT/8- </w:t>
      </w:r>
      <w:r>
        <w:rPr>
          <w:color w:val="000000"/>
        </w:rPr>
        <w:t>WP.</w:t>
      </w:r>
      <w:r>
        <w:t>02 - GOLD</w:t>
      </w:r>
      <w:r>
        <w:rPr>
          <w:color w:val="000000"/>
        </w:rPr>
        <w:t>)</w:t>
      </w:r>
      <w:r>
        <w:t xml:space="preserve"> have defined some common coordination procedures and messages between oceanic </w:t>
      </w:r>
      <w:proofErr w:type="spellStart"/>
      <w:r>
        <w:t>centers</w:t>
      </w:r>
      <w:proofErr w:type="spellEnd"/>
      <w:r>
        <w:t xml:space="preserve"> for </w:t>
      </w:r>
      <w:r w:rsidR="00E07BB6">
        <w:t>data link</w:t>
      </w:r>
      <w:r>
        <w:t xml:space="preserve"> application (ADS-C CPDLC). </w:t>
      </w:r>
    </w:p>
    <w:p w:rsidR="006C168C" w:rsidRDefault="00F56B53" w:rsidP="00B3452B">
      <w:pPr>
        <w:pStyle w:val="Heading2"/>
        <w:numPr>
          <w:ilvl w:val="1"/>
          <w:numId w:val="130"/>
        </w:numPr>
        <w:tabs>
          <w:tab w:val="left" w:pos="1170"/>
        </w:tabs>
        <w:ind w:left="274" w:firstLine="0"/>
      </w:pPr>
      <w:r>
        <w:t>Current Use</w:t>
      </w:r>
    </w:p>
    <w:p w:rsidR="00C05489" w:rsidRDefault="0055613D" w:rsidP="00B3452B">
      <w:pPr>
        <w:pStyle w:val="Heading2"/>
        <w:numPr>
          <w:ilvl w:val="0"/>
          <w:numId w:val="219"/>
        </w:numPr>
        <w:ind w:left="360"/>
        <w:jc w:val="left"/>
        <w:rPr>
          <w:rFonts w:cs="Times New Roman"/>
          <w:b w:val="0"/>
          <w:bCs w:val="0"/>
          <w:i w:val="0"/>
          <w:iCs w:val="0"/>
          <w:sz w:val="20"/>
          <w:szCs w:val="24"/>
        </w:rPr>
      </w:pPr>
      <w:r w:rsidRPr="00C05489">
        <w:rPr>
          <w:rFonts w:cs="Times New Roman"/>
          <w:bCs w:val="0"/>
          <w:i w:val="0"/>
          <w:iCs w:val="0"/>
          <w:sz w:val="20"/>
          <w:szCs w:val="24"/>
        </w:rPr>
        <w:t>Europe -</w:t>
      </w:r>
      <w:r w:rsidR="00F56B53" w:rsidRPr="00C05489">
        <w:rPr>
          <w:rFonts w:cs="Times New Roman"/>
          <w:b w:val="0"/>
          <w:bCs w:val="0"/>
          <w:i w:val="0"/>
          <w:iCs w:val="0"/>
          <w:sz w:val="20"/>
          <w:szCs w:val="24"/>
        </w:rPr>
        <w:t xml:space="preserve">  it is mandatory for exchange between ATS units.</w:t>
      </w:r>
      <w:r w:rsidR="00C05489" w:rsidRPr="00C05489">
        <w:rPr>
          <w:rFonts w:cs="Times New Roman"/>
          <w:b w:val="0"/>
          <w:bCs w:val="0"/>
          <w:i w:val="0"/>
          <w:iCs w:val="0"/>
          <w:sz w:val="20"/>
          <w:szCs w:val="24"/>
        </w:rPr>
        <w:t xml:space="preserve"> </w:t>
      </w:r>
    </w:p>
    <w:p w:rsidR="00C05489" w:rsidRDefault="00A853FD" w:rsidP="00C05489">
      <w:pPr>
        <w:pStyle w:val="Heading2"/>
        <w:numPr>
          <w:ilvl w:val="0"/>
          <w:numId w:val="0"/>
        </w:numPr>
        <w:ind w:left="925" w:firstLine="25"/>
        <w:jc w:val="left"/>
        <w:rPr>
          <w:rFonts w:cs="Times New Roman"/>
          <w:b w:val="0"/>
          <w:bCs w:val="0"/>
          <w:i w:val="0"/>
          <w:iCs w:val="0"/>
          <w:sz w:val="20"/>
          <w:szCs w:val="24"/>
        </w:rPr>
      </w:pPr>
      <w:hyperlink r:id="rId61" w:history="1">
        <w:r w:rsidR="00C05489" w:rsidRPr="00C05489">
          <w:rPr>
            <w:rStyle w:val="Hyperlink"/>
            <w:b w:val="0"/>
            <w:bCs w:val="0"/>
            <w:i w:val="0"/>
            <w:iCs w:val="0"/>
            <w:sz w:val="20"/>
            <w:szCs w:val="24"/>
          </w:rPr>
          <w:t>http://europa.eu/legislation_summaries/transport/air_transport/l24070_en.htm</w:t>
        </w:r>
      </w:hyperlink>
      <w:r w:rsidR="00C05489" w:rsidRPr="00C05489">
        <w:rPr>
          <w:rFonts w:cs="Times New Roman"/>
          <w:b w:val="0"/>
          <w:bCs w:val="0"/>
          <w:i w:val="0"/>
          <w:iCs w:val="0"/>
          <w:sz w:val="20"/>
          <w:szCs w:val="24"/>
        </w:rPr>
        <w:t xml:space="preserve"> </w:t>
      </w:r>
    </w:p>
    <w:p w:rsidR="00C05489" w:rsidRDefault="00F56B53" w:rsidP="00C05489">
      <w:pPr>
        <w:pStyle w:val="Heading2"/>
        <w:numPr>
          <w:ilvl w:val="0"/>
          <w:numId w:val="0"/>
        </w:numPr>
        <w:ind w:left="450"/>
        <w:jc w:val="left"/>
        <w:rPr>
          <w:rFonts w:cs="Times New Roman"/>
          <w:b w:val="0"/>
          <w:bCs w:val="0"/>
          <w:i w:val="0"/>
          <w:iCs w:val="0"/>
          <w:sz w:val="20"/>
          <w:szCs w:val="24"/>
        </w:rPr>
      </w:pPr>
      <w:r w:rsidRPr="00C05489">
        <w:rPr>
          <w:rFonts w:cs="Times New Roman"/>
          <w:b w:val="0"/>
          <w:bCs w:val="0"/>
          <w:i w:val="0"/>
          <w:iCs w:val="0"/>
          <w:sz w:val="20"/>
          <w:szCs w:val="24"/>
        </w:rPr>
        <w:t xml:space="preserve">European Commission has already issued a mandate for this level of </w:t>
      </w:r>
      <w:hyperlink w:anchor="IOP" w:history="1">
        <w:r w:rsidRPr="00C05489">
          <w:rPr>
            <w:rStyle w:val="Hyperlink"/>
            <w:b w:val="0"/>
            <w:bCs w:val="0"/>
            <w:i w:val="0"/>
            <w:iCs w:val="0"/>
            <w:sz w:val="20"/>
            <w:szCs w:val="24"/>
          </w:rPr>
          <w:t>IOP</w:t>
        </w:r>
      </w:hyperlink>
      <w:r w:rsidRPr="00C05489">
        <w:rPr>
          <w:rFonts w:cs="Times New Roman"/>
          <w:b w:val="0"/>
          <w:bCs w:val="0"/>
          <w:i w:val="0"/>
          <w:iCs w:val="0"/>
          <w:sz w:val="20"/>
          <w:szCs w:val="24"/>
        </w:rPr>
        <w:t xml:space="preserve"> (Law 552/2004, 10/04/2004; Implementing Rule 1032/2006, on the interoperability of the European Air Traffic Management network, "COTR"; Community Specification OLDI 4.1) based on the so-called OLDI standard. </w:t>
      </w:r>
      <w:hyperlink w:anchor="OLDI" w:history="1">
        <w:r w:rsidRPr="00C05489">
          <w:rPr>
            <w:rStyle w:val="Hyperlink"/>
            <w:b w:val="0"/>
            <w:bCs w:val="0"/>
            <w:i w:val="0"/>
            <w:iCs w:val="0"/>
            <w:sz w:val="20"/>
            <w:szCs w:val="24"/>
          </w:rPr>
          <w:t>OLDI</w:t>
        </w:r>
      </w:hyperlink>
      <w:r w:rsidRPr="00C05489">
        <w:rPr>
          <w:rFonts w:cs="Times New Roman"/>
          <w:b w:val="0"/>
          <w:bCs w:val="0"/>
          <w:i w:val="0"/>
          <w:iCs w:val="0"/>
          <w:sz w:val="20"/>
          <w:szCs w:val="24"/>
        </w:rPr>
        <w:t xml:space="preserve"> is considered as the European Implementation of </w:t>
      </w:r>
      <w:proofErr w:type="spellStart"/>
      <w:r w:rsidRPr="00C05489">
        <w:rPr>
          <w:rFonts w:cs="Times New Roman"/>
          <w:b w:val="0"/>
          <w:bCs w:val="0"/>
          <w:i w:val="0"/>
          <w:iCs w:val="0"/>
          <w:sz w:val="20"/>
          <w:szCs w:val="24"/>
        </w:rPr>
        <w:t>ICAO's</w:t>
      </w:r>
      <w:proofErr w:type="spellEnd"/>
      <w:r w:rsidRPr="00C05489">
        <w:rPr>
          <w:rFonts w:cs="Times New Roman"/>
          <w:b w:val="0"/>
          <w:bCs w:val="0"/>
          <w:i w:val="0"/>
          <w:iCs w:val="0"/>
          <w:sz w:val="20"/>
          <w:szCs w:val="24"/>
        </w:rPr>
        <w:t xml:space="preserve"> AIDC.</w:t>
      </w:r>
      <w:r w:rsidR="00C05489">
        <w:rPr>
          <w:rFonts w:cs="Times New Roman"/>
          <w:b w:val="0"/>
          <w:bCs w:val="0"/>
          <w:i w:val="0"/>
          <w:iCs w:val="0"/>
          <w:sz w:val="20"/>
          <w:szCs w:val="24"/>
        </w:rPr>
        <w:t xml:space="preserve"> </w:t>
      </w:r>
    </w:p>
    <w:p w:rsidR="006C168C" w:rsidRDefault="00EC2B90" w:rsidP="00C05489">
      <w:pPr>
        <w:pStyle w:val="Heading2"/>
        <w:numPr>
          <w:ilvl w:val="0"/>
          <w:numId w:val="0"/>
        </w:numPr>
        <w:ind w:left="450"/>
        <w:rPr>
          <w:rFonts w:cs="Times New Roman"/>
          <w:b w:val="0"/>
          <w:bCs w:val="0"/>
          <w:i w:val="0"/>
          <w:iCs w:val="0"/>
          <w:sz w:val="20"/>
          <w:szCs w:val="24"/>
        </w:rPr>
      </w:pPr>
      <w:r>
        <w:rPr>
          <w:rFonts w:cs="Times New Roman"/>
          <w:b w:val="0"/>
          <w:bCs w:val="0"/>
          <w:i w:val="0"/>
          <w:iCs w:val="0"/>
          <w:sz w:val="20"/>
          <w:szCs w:val="24"/>
        </w:rPr>
        <w:t>EUROCONTROL</w:t>
      </w:r>
      <w:r w:rsidR="00F56B53" w:rsidRPr="00041D88">
        <w:rPr>
          <w:rFonts w:cs="Times New Roman"/>
          <w:b w:val="0"/>
          <w:bCs w:val="0"/>
          <w:i w:val="0"/>
          <w:iCs w:val="0"/>
          <w:sz w:val="20"/>
          <w:szCs w:val="24"/>
        </w:rPr>
        <w:t xml:space="preserve"> Specification of Interoperability and Performance Requirements for the Flight Message Transfer Protocol (FMTP)</w:t>
      </w:r>
      <w:r w:rsidR="00C05489">
        <w:rPr>
          <w:rFonts w:cs="Times New Roman"/>
          <w:b w:val="0"/>
          <w:bCs w:val="0"/>
          <w:i w:val="0"/>
          <w:iCs w:val="0"/>
          <w:sz w:val="20"/>
          <w:szCs w:val="24"/>
        </w:rPr>
        <w:t xml:space="preserve">. </w:t>
      </w:r>
      <w:r w:rsidR="00F56B53" w:rsidRPr="00041D88">
        <w:rPr>
          <w:rFonts w:cs="Times New Roman"/>
          <w:b w:val="0"/>
          <w:bCs w:val="0"/>
          <w:i w:val="0"/>
          <w:iCs w:val="0"/>
          <w:sz w:val="20"/>
          <w:szCs w:val="24"/>
        </w:rPr>
        <w:t xml:space="preserve">The available set of messages to describe and negotiate consistent transfer conditions via electronic means across centres' boundaries have been used for trials in Europe in 2010 in the scope of </w:t>
      </w:r>
      <w:proofErr w:type="spellStart"/>
      <w:r>
        <w:rPr>
          <w:rFonts w:cs="Times New Roman"/>
          <w:b w:val="0"/>
          <w:bCs w:val="0"/>
          <w:i w:val="0"/>
          <w:iCs w:val="0"/>
          <w:sz w:val="20"/>
          <w:szCs w:val="24"/>
        </w:rPr>
        <w:t>EUROCONTROL</w:t>
      </w:r>
      <w:r w:rsidR="00F56B53" w:rsidRPr="00041D88">
        <w:rPr>
          <w:rFonts w:cs="Times New Roman"/>
          <w:b w:val="0"/>
          <w:bCs w:val="0"/>
          <w:i w:val="0"/>
          <w:iCs w:val="0"/>
          <w:sz w:val="20"/>
          <w:szCs w:val="24"/>
        </w:rPr>
        <w:t>'s</w:t>
      </w:r>
      <w:proofErr w:type="spellEnd"/>
      <w:r w:rsidR="00F56B53" w:rsidRPr="00041D88">
        <w:rPr>
          <w:rFonts w:cs="Times New Roman"/>
          <w:b w:val="0"/>
          <w:bCs w:val="0"/>
          <w:i w:val="0"/>
          <w:iCs w:val="0"/>
          <w:sz w:val="20"/>
          <w:szCs w:val="24"/>
        </w:rPr>
        <w:t xml:space="preserve"> FASTI initiative.</w:t>
      </w:r>
    </w:p>
    <w:p w:rsidR="006C168C" w:rsidRDefault="0055613D" w:rsidP="00B3452B">
      <w:pPr>
        <w:pStyle w:val="Heading2"/>
        <w:numPr>
          <w:ilvl w:val="0"/>
          <w:numId w:val="219"/>
        </w:numPr>
        <w:ind w:left="360"/>
        <w:rPr>
          <w:rFonts w:cs="Times New Roman"/>
          <w:b w:val="0"/>
          <w:bCs w:val="0"/>
          <w:i w:val="0"/>
          <w:iCs w:val="0"/>
          <w:sz w:val="20"/>
          <w:szCs w:val="24"/>
        </w:rPr>
      </w:pPr>
      <w:r w:rsidRPr="0055613D">
        <w:rPr>
          <w:rFonts w:cs="Times New Roman"/>
          <w:bCs w:val="0"/>
          <w:i w:val="0"/>
          <w:iCs w:val="0"/>
          <w:sz w:val="20"/>
          <w:szCs w:val="24"/>
        </w:rPr>
        <w:t>India</w:t>
      </w:r>
      <w:r w:rsidR="00F56B53">
        <w:rPr>
          <w:rFonts w:cs="Times New Roman"/>
          <w:bCs w:val="0"/>
          <w:i w:val="0"/>
          <w:iCs w:val="0"/>
          <w:sz w:val="20"/>
          <w:szCs w:val="24"/>
        </w:rPr>
        <w:t xml:space="preserve"> - </w:t>
      </w:r>
      <w:r w:rsidR="00F56B53" w:rsidRPr="00041D88">
        <w:rPr>
          <w:rFonts w:cs="Times New Roman"/>
          <w:b w:val="0"/>
          <w:bCs w:val="0"/>
          <w:i w:val="0"/>
          <w:iCs w:val="0"/>
          <w:sz w:val="20"/>
          <w:szCs w:val="24"/>
        </w:rPr>
        <w:t xml:space="preserve">AIDC implementation is in progress in Indian airspace for improved coordination between ground ATC centres. Major Indian airports/ATC centres have integrated ATS automation systems having AIDC capability. AIDC functionality is operational between Mumbai and Chennai </w:t>
      </w:r>
      <w:proofErr w:type="spellStart"/>
      <w:r w:rsidR="00F56B53" w:rsidRPr="00041D88">
        <w:rPr>
          <w:rFonts w:cs="Times New Roman"/>
          <w:b w:val="0"/>
          <w:bCs w:val="0"/>
          <w:i w:val="0"/>
          <w:iCs w:val="0"/>
          <w:sz w:val="20"/>
          <w:szCs w:val="24"/>
        </w:rPr>
        <w:t>ACCs</w:t>
      </w:r>
      <w:proofErr w:type="spellEnd"/>
      <w:r w:rsidR="00F56B53" w:rsidRPr="00041D88">
        <w:rPr>
          <w:rFonts w:cs="Times New Roman"/>
          <w:b w:val="0"/>
          <w:bCs w:val="0"/>
          <w:i w:val="0"/>
          <w:iCs w:val="0"/>
          <w:sz w:val="20"/>
          <w:szCs w:val="24"/>
        </w:rPr>
        <w:t>. AIDC will be implemented within India by 2012. AIDC trials are underway between Mumbai and Karachi (Pakistan) and are planned between India and Muscat in coordination with Oman.</w:t>
      </w:r>
    </w:p>
    <w:p w:rsidR="00F56B53" w:rsidRDefault="00F56B53" w:rsidP="00C05489">
      <w:pPr>
        <w:widowControl w:val="0"/>
        <w:spacing w:before="120"/>
        <w:ind w:firstLine="274"/>
      </w:pPr>
      <w:r w:rsidRPr="00041D88">
        <w:t>AIDC is in use In Asia-Pacific region Australia, New-Zealand, Indonesia and others</w:t>
      </w:r>
    </w:p>
    <w:p w:rsidR="003A6938" w:rsidRDefault="003A6938" w:rsidP="00B3452B">
      <w:pPr>
        <w:pStyle w:val="Heading2"/>
        <w:numPr>
          <w:ilvl w:val="1"/>
          <w:numId w:val="130"/>
        </w:numPr>
        <w:suppressAutoHyphens/>
        <w:ind w:left="274" w:firstLine="0"/>
      </w:pPr>
      <w:r>
        <w:t>Planned or Ongoing Activities</w:t>
      </w:r>
    </w:p>
    <w:p w:rsidR="001B34FE" w:rsidRDefault="00F56B53" w:rsidP="00B3452B">
      <w:pPr>
        <w:pStyle w:val="Heading1"/>
        <w:numPr>
          <w:ilvl w:val="0"/>
          <w:numId w:val="141"/>
        </w:numPr>
        <w:suppressAutoHyphens/>
      </w:pPr>
      <w:r>
        <w:t>Currently in operation.</w:t>
      </w:r>
      <w:r w:rsidR="00AE24B1">
        <w:t xml:space="preserve"> </w:t>
      </w:r>
      <w:r w:rsidR="003A6938">
        <w:t>Reference Documents</w:t>
      </w:r>
    </w:p>
    <w:p w:rsidR="006C168C" w:rsidRDefault="003A6938" w:rsidP="00B3452B">
      <w:pPr>
        <w:pStyle w:val="Heading2"/>
        <w:numPr>
          <w:ilvl w:val="1"/>
          <w:numId w:val="141"/>
        </w:numPr>
        <w:tabs>
          <w:tab w:val="clear" w:pos="810"/>
        </w:tabs>
        <w:suppressAutoHyphens/>
        <w:ind w:left="274" w:firstLine="0"/>
      </w:pPr>
      <w:r>
        <w:t>Standards</w:t>
      </w:r>
    </w:p>
    <w:p w:rsidR="00352F1B" w:rsidRDefault="003E0110" w:rsidP="00BE79B0">
      <w:pPr>
        <w:numPr>
          <w:ilvl w:val="0"/>
          <w:numId w:val="43"/>
        </w:numPr>
        <w:rPr>
          <w:szCs w:val="22"/>
        </w:rPr>
      </w:pPr>
      <w:r w:rsidRPr="00652D0D">
        <w:rPr>
          <w:szCs w:val="22"/>
        </w:rPr>
        <w:t>ICAO Doc 4444</w:t>
      </w:r>
      <w:r>
        <w:rPr>
          <w:szCs w:val="22"/>
        </w:rPr>
        <w:t xml:space="preserve">, </w:t>
      </w:r>
      <w:r w:rsidR="0055613D" w:rsidRPr="0055613D">
        <w:rPr>
          <w:i/>
          <w:iCs/>
          <w:szCs w:val="22"/>
        </w:rPr>
        <w:t>Procedures for Air Navigation Services - Air Traffic Management</w:t>
      </w:r>
      <w:r w:rsidR="00B02B72">
        <w:rPr>
          <w:i/>
          <w:iCs/>
          <w:szCs w:val="22"/>
        </w:rPr>
        <w:t>,</w:t>
      </w:r>
      <w:r>
        <w:rPr>
          <w:szCs w:val="22"/>
        </w:rPr>
        <w:t xml:space="preserve"> </w:t>
      </w:r>
      <w:r w:rsidRPr="00E71D9E">
        <w:rPr>
          <w:szCs w:val="22"/>
        </w:rPr>
        <w:t>Appendix 6 - A</w:t>
      </w:r>
      <w:r w:rsidR="007A2085">
        <w:rPr>
          <w:szCs w:val="22"/>
        </w:rPr>
        <w:t>TS</w:t>
      </w:r>
      <w:r w:rsidRPr="00E71D9E">
        <w:rPr>
          <w:szCs w:val="22"/>
        </w:rPr>
        <w:t xml:space="preserve"> </w:t>
      </w:r>
      <w:proofErr w:type="spellStart"/>
      <w:r w:rsidRPr="00E71D9E">
        <w:rPr>
          <w:szCs w:val="22"/>
        </w:rPr>
        <w:t>Interfacility</w:t>
      </w:r>
      <w:proofErr w:type="spellEnd"/>
      <w:r w:rsidRPr="00E71D9E">
        <w:rPr>
          <w:szCs w:val="22"/>
        </w:rPr>
        <w:t xml:space="preserve"> Data Communications (AIDC) Messages</w:t>
      </w:r>
    </w:p>
    <w:p w:rsidR="00352F1B" w:rsidRDefault="003E0110" w:rsidP="00BE79B0">
      <w:pPr>
        <w:numPr>
          <w:ilvl w:val="0"/>
          <w:numId w:val="43"/>
        </w:numPr>
        <w:rPr>
          <w:bCs/>
        </w:rPr>
      </w:pPr>
      <w:r>
        <w:rPr>
          <w:szCs w:val="22"/>
        </w:rPr>
        <w:t xml:space="preserve">ICAO </w:t>
      </w:r>
      <w:r w:rsidRPr="00E71D9E">
        <w:rPr>
          <w:szCs w:val="22"/>
        </w:rPr>
        <w:t>Doc 9880</w:t>
      </w:r>
      <w:r w:rsidR="00B02B72">
        <w:rPr>
          <w:szCs w:val="22"/>
        </w:rPr>
        <w:t>,</w:t>
      </w:r>
      <w:r w:rsidRPr="00E71D9E">
        <w:rPr>
          <w:szCs w:val="22"/>
        </w:rPr>
        <w:t xml:space="preserve"> </w:t>
      </w:r>
      <w:r w:rsidR="0055613D" w:rsidRPr="0055613D">
        <w:rPr>
          <w:i/>
          <w:iCs/>
          <w:szCs w:val="22"/>
        </w:rPr>
        <w:t>Manual on Detailed Technical Specifications for the Aeronautical Telecommunication Network (ATN) using ISO/OSI Standards and Protocols</w:t>
      </w:r>
      <w:r w:rsidR="00B02B72">
        <w:rPr>
          <w:szCs w:val="22"/>
        </w:rPr>
        <w:t>,</w:t>
      </w:r>
      <w:r w:rsidRPr="00E71D9E">
        <w:rPr>
          <w:szCs w:val="22"/>
        </w:rPr>
        <w:t xml:space="preserve"> Part II</w:t>
      </w:r>
      <w:r>
        <w:rPr>
          <w:bCs/>
        </w:rPr>
        <w:t xml:space="preserve"> — Ground-Ground Applications — Air Traffic Services Message Handling Services (ATSMHS)</w:t>
      </w:r>
      <w:r w:rsidR="00B02B72">
        <w:rPr>
          <w:bCs/>
        </w:rPr>
        <w:t>.</w:t>
      </w:r>
    </w:p>
    <w:p w:rsidR="003E0110" w:rsidRDefault="003E0110" w:rsidP="00B3452B">
      <w:pPr>
        <w:pStyle w:val="Heading2"/>
        <w:numPr>
          <w:ilvl w:val="1"/>
          <w:numId w:val="220"/>
        </w:numPr>
        <w:tabs>
          <w:tab w:val="clear" w:pos="990"/>
        </w:tabs>
        <w:suppressAutoHyphens/>
      </w:pPr>
      <w:r>
        <w:t>Procedures</w:t>
      </w:r>
    </w:p>
    <w:p w:rsidR="003E0110" w:rsidRPr="00843796" w:rsidRDefault="003E0110" w:rsidP="00440BDE">
      <w:pPr>
        <w:ind w:firstLine="720"/>
      </w:pPr>
      <w:r w:rsidRPr="00440BDE">
        <w:t>T</w:t>
      </w:r>
      <w:r w:rsidR="00440BDE">
        <w:t>o be determined.</w:t>
      </w:r>
    </w:p>
    <w:p w:rsidR="003E0110" w:rsidRDefault="003E0110" w:rsidP="00B3452B">
      <w:pPr>
        <w:pStyle w:val="Heading2"/>
        <w:numPr>
          <w:ilvl w:val="1"/>
          <w:numId w:val="115"/>
        </w:numPr>
        <w:tabs>
          <w:tab w:val="clear" w:pos="990"/>
        </w:tabs>
        <w:suppressAutoHyphens/>
        <w:ind w:left="274" w:firstLine="0"/>
      </w:pPr>
      <w:r>
        <w:t>Guidance Material</w:t>
      </w:r>
    </w:p>
    <w:p w:rsidR="003E0110" w:rsidRDefault="003E0110" w:rsidP="00BE79B0">
      <w:pPr>
        <w:numPr>
          <w:ilvl w:val="0"/>
          <w:numId w:val="47"/>
        </w:numPr>
        <w:suppressAutoHyphens/>
      </w:pPr>
      <w:r w:rsidRPr="00652D0D">
        <w:t>ICAO Doc 9694</w:t>
      </w:r>
      <w:r>
        <w:t xml:space="preserve">, </w:t>
      </w:r>
      <w:r w:rsidRPr="00177784">
        <w:rPr>
          <w:i/>
          <w:iCs/>
        </w:rPr>
        <w:t>Manual of Air Traffic Services Data Link Applications</w:t>
      </w:r>
      <w:r w:rsidR="00177784">
        <w:rPr>
          <w:i/>
          <w:iCs/>
        </w:rPr>
        <w:t>;</w:t>
      </w:r>
      <w:r w:rsidDel="006B25C5">
        <w:t xml:space="preserve"> </w:t>
      </w:r>
      <w:r>
        <w:t>part 6</w:t>
      </w:r>
    </w:p>
    <w:p w:rsidR="003E0110" w:rsidRDefault="003E0110" w:rsidP="00BE79B0">
      <w:pPr>
        <w:numPr>
          <w:ilvl w:val="0"/>
          <w:numId w:val="48"/>
        </w:numPr>
        <w:suppressAutoHyphens/>
      </w:pPr>
      <w:r>
        <w:t>GOLD Global Operational Data Link Document (</w:t>
      </w:r>
      <w:hyperlink w:anchor="APANPIRG" w:history="1">
        <w:r w:rsidRPr="00893CD7">
          <w:rPr>
            <w:rStyle w:val="Hyperlink"/>
          </w:rPr>
          <w:t>APANPIRG</w:t>
        </w:r>
      </w:hyperlink>
      <w:r>
        <w:t>, NAT SPG)</w:t>
      </w:r>
      <w:r w:rsidR="00177784">
        <w:t>,</w:t>
      </w:r>
      <w:r>
        <w:t xml:space="preserve"> June 2010</w:t>
      </w:r>
      <w:r w:rsidR="00177784">
        <w:t>;</w:t>
      </w:r>
    </w:p>
    <w:p w:rsidR="003E0110" w:rsidRDefault="003E0110" w:rsidP="00BE79B0">
      <w:pPr>
        <w:numPr>
          <w:ilvl w:val="0"/>
          <w:numId w:val="48"/>
        </w:numPr>
        <w:suppressAutoHyphens/>
      </w:pPr>
      <w:r>
        <w:t xml:space="preserve">Pan Regional Interface Control Document for Oceanic ATS </w:t>
      </w:r>
      <w:proofErr w:type="spellStart"/>
      <w:r>
        <w:t>Interfacility</w:t>
      </w:r>
      <w:proofErr w:type="spellEnd"/>
      <w:r>
        <w:t xml:space="preserve"> Data Communications (PAN ICD) Coordination Draft Version 0.3. 31 August 2010</w:t>
      </w:r>
      <w:r w:rsidR="00177784">
        <w:t>;</w:t>
      </w:r>
      <w:r>
        <w:t xml:space="preserve"> </w:t>
      </w:r>
    </w:p>
    <w:p w:rsidR="003E0110" w:rsidRDefault="003E0110" w:rsidP="00BE79B0">
      <w:pPr>
        <w:numPr>
          <w:ilvl w:val="0"/>
          <w:numId w:val="48"/>
        </w:numPr>
        <w:suppressAutoHyphens/>
      </w:pPr>
      <w:r w:rsidRPr="006B25C5">
        <w:rPr>
          <w:rFonts w:cs="Arial"/>
          <w:bCs/>
          <w:szCs w:val="20"/>
          <w:lang w:val="en-US"/>
        </w:rPr>
        <w:t>Asia/Pacific Regional Interface Control Document (</w:t>
      </w:r>
      <w:r>
        <w:rPr>
          <w:rFonts w:cs="Arial"/>
          <w:bCs/>
          <w:szCs w:val="20"/>
          <w:lang w:val="en-US"/>
        </w:rPr>
        <w:t>ICD</w:t>
      </w:r>
      <w:r w:rsidRPr="006B25C5">
        <w:rPr>
          <w:rFonts w:cs="Arial"/>
          <w:bCs/>
          <w:szCs w:val="20"/>
          <w:lang w:val="en-US"/>
        </w:rPr>
        <w:t xml:space="preserve">) For </w:t>
      </w:r>
      <w:r>
        <w:rPr>
          <w:rFonts w:cs="Arial"/>
          <w:bCs/>
          <w:szCs w:val="20"/>
          <w:lang w:val="en-US"/>
        </w:rPr>
        <w:t>ATS</w:t>
      </w:r>
      <w:r w:rsidRPr="006B25C5">
        <w:rPr>
          <w:rFonts w:cs="Arial"/>
          <w:bCs/>
          <w:szCs w:val="20"/>
          <w:lang w:val="en-US"/>
        </w:rPr>
        <w:t xml:space="preserve"> </w:t>
      </w:r>
      <w:proofErr w:type="spellStart"/>
      <w:r w:rsidRPr="006B25C5">
        <w:rPr>
          <w:rFonts w:cs="Arial"/>
          <w:bCs/>
          <w:szCs w:val="20"/>
          <w:lang w:val="en-US"/>
        </w:rPr>
        <w:t>Interfacility</w:t>
      </w:r>
      <w:proofErr w:type="spellEnd"/>
      <w:r w:rsidRPr="006B25C5">
        <w:rPr>
          <w:rFonts w:cs="Arial"/>
          <w:bCs/>
          <w:szCs w:val="20"/>
          <w:lang w:val="en-US"/>
        </w:rPr>
        <w:t xml:space="preserve"> Data Communications (</w:t>
      </w:r>
      <w:r>
        <w:rPr>
          <w:rFonts w:cs="Arial"/>
          <w:bCs/>
          <w:szCs w:val="20"/>
          <w:lang w:val="en-US"/>
        </w:rPr>
        <w:t>AIDC</w:t>
      </w:r>
      <w:r w:rsidRPr="006B25C5">
        <w:rPr>
          <w:rFonts w:cs="Arial"/>
          <w:bCs/>
          <w:szCs w:val="20"/>
          <w:lang w:val="en-US"/>
        </w:rPr>
        <w:t>)</w:t>
      </w:r>
      <w:r>
        <w:rPr>
          <w:rFonts w:cs="Arial"/>
          <w:bCs/>
          <w:szCs w:val="20"/>
          <w:lang w:val="en-US"/>
        </w:rPr>
        <w:t xml:space="preserve">. </w:t>
      </w:r>
      <w:r w:rsidRPr="00B95F94">
        <w:rPr>
          <w:rFonts w:cs="Arial"/>
          <w:bCs/>
          <w:szCs w:val="20"/>
          <w:lang w:val="en-US"/>
        </w:rPr>
        <w:t>ICAO Asia/Pacific Regional Office</w:t>
      </w:r>
      <w:r>
        <w:rPr>
          <w:rFonts w:cs="Arial"/>
          <w:bCs/>
          <w:szCs w:val="20"/>
          <w:lang w:val="en-US"/>
        </w:rPr>
        <w:t>.</w:t>
      </w:r>
      <w:r w:rsidRPr="006B25C5">
        <w:rPr>
          <w:rFonts w:cs="Arial"/>
          <w:bCs/>
          <w:szCs w:val="20"/>
          <w:lang w:val="en-US"/>
        </w:rPr>
        <w:t xml:space="preserve"> </w:t>
      </w:r>
      <w:hyperlink r:id="rId62" w:history="1">
        <w:r>
          <w:rPr>
            <w:rStyle w:val="Hyperlink"/>
          </w:rPr>
          <w:t>http://www.bangkok.icao.int/edocs/icd_aidc_ver3.pdf</w:t>
        </w:r>
      </w:hyperlink>
    </w:p>
    <w:p w:rsidR="003E0110" w:rsidRDefault="00EC2B90" w:rsidP="00BE79B0">
      <w:pPr>
        <w:numPr>
          <w:ilvl w:val="0"/>
          <w:numId w:val="48"/>
        </w:numPr>
        <w:suppressAutoHyphens/>
      </w:pPr>
      <w:r>
        <w:t>EUROCONTROL</w:t>
      </w:r>
      <w:r w:rsidR="003E0110">
        <w:t xml:space="preserve"> Standard for On-Line Data Interchange (OLDI)</w:t>
      </w:r>
      <w:r w:rsidR="00177784">
        <w:t>; and</w:t>
      </w:r>
      <w:r w:rsidR="00AE24B1">
        <w:t xml:space="preserve"> </w:t>
      </w:r>
      <w:r>
        <w:rPr>
          <w:color w:val="000000"/>
        </w:rPr>
        <w:t>EUROCONTROL</w:t>
      </w:r>
      <w:r w:rsidR="003E0110" w:rsidRPr="006B25C5">
        <w:rPr>
          <w:color w:val="000000"/>
        </w:rPr>
        <w:t xml:space="preserve"> Standard</w:t>
      </w:r>
      <w:r w:rsidR="003E0110">
        <w:t xml:space="preserve"> for ATS Data Exchange Presentation (ADEXP)</w:t>
      </w:r>
    </w:p>
    <w:p w:rsidR="003A6938" w:rsidRDefault="003A6938" w:rsidP="003E0110">
      <w:pPr>
        <w:suppressAutoHyphens/>
        <w:ind w:left="720"/>
      </w:pPr>
    </w:p>
    <w:p w:rsidR="006E3725" w:rsidRDefault="006E3725" w:rsidP="000D233F">
      <w:pPr>
        <w:sectPr w:rsidR="006E3725" w:rsidSect="00C569A6">
          <w:headerReference w:type="default" r:id="rId63"/>
          <w:pgSz w:w="11907" w:h="16840" w:code="9"/>
          <w:pgMar w:top="1418" w:right="1134" w:bottom="1418" w:left="1134" w:header="720" w:footer="720" w:gutter="0"/>
          <w:cols w:space="708"/>
          <w:noEndnote/>
          <w:docGrid w:linePitch="272"/>
        </w:sectPr>
      </w:pPr>
    </w:p>
    <w:p w:rsidR="006E3725" w:rsidRDefault="006E3725" w:rsidP="006E3725">
      <w:pPr>
        <w:jc w:val="left"/>
        <w:rPr>
          <w:bCs/>
          <w:sz w:val="28"/>
          <w:szCs w:val="28"/>
        </w:rPr>
      </w:pPr>
    </w:p>
    <w:p w:rsidR="006E3725" w:rsidRPr="00E73286" w:rsidRDefault="006E3725" w:rsidP="006E3725"/>
    <w:p w:rsidR="006E3725" w:rsidRPr="00A65006"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Pr>
        <w:jc w:val="center"/>
        <w:rPr>
          <w:b/>
          <w:sz w:val="32"/>
        </w:rPr>
        <w:sectPr w:rsidR="006E3725" w:rsidSect="00C569A6">
          <w:headerReference w:type="default" r:id="rId64"/>
          <w:pgSz w:w="11907" w:h="16840" w:code="9"/>
          <w:pgMar w:top="1418" w:right="1134" w:bottom="1418" w:left="1134" w:header="720" w:footer="720" w:gutter="0"/>
          <w:cols w:space="708"/>
          <w:noEndnote/>
          <w:docGrid w:linePitch="272"/>
        </w:sectPr>
      </w:pPr>
      <w:r w:rsidRPr="00953CEE">
        <w:rPr>
          <w:bCs/>
          <w:sz w:val="32"/>
        </w:rPr>
        <w:t>This Page Intentionally Left Blank</w:t>
      </w:r>
    </w:p>
    <w:p w:rsidR="00271774" w:rsidRDefault="00271774" w:rsidP="00C85E9B">
      <w:pPr>
        <w:pStyle w:val="Modules"/>
        <w:rPr>
          <w:szCs w:val="20"/>
        </w:rPr>
      </w:pPr>
      <w:bookmarkStart w:id="53" w:name="_Toc319493923"/>
      <w:r w:rsidRPr="00C85E9B">
        <w:t xml:space="preserve">Module N° </w:t>
      </w:r>
      <w:bookmarkStart w:id="54" w:name="B125"/>
      <w:r w:rsidRPr="00C85E9B">
        <w:t>B1-25</w:t>
      </w:r>
      <w:bookmarkEnd w:id="54"/>
      <w:r w:rsidRPr="00C85E9B">
        <w:t xml:space="preserve">: Increased Interoperability, Efficiency and Capacity though </w:t>
      </w:r>
      <w:hyperlink w:anchor="FFICE" w:history="1">
        <w:r w:rsidRPr="001424B5">
          <w:rPr>
            <w:rStyle w:val="Hyperlink"/>
          </w:rPr>
          <w:t>FF-ICE</w:t>
        </w:r>
      </w:hyperlink>
      <w:r w:rsidRPr="00C85E9B">
        <w:t>/1 application before Departu</w:t>
      </w:r>
      <w:r w:rsidRPr="00440BDE">
        <w:rPr>
          <w:rFonts w:cs="Arial"/>
          <w:bCs/>
          <w:szCs w:val="32"/>
        </w:rPr>
        <w:t>re</w:t>
      </w:r>
      <w:bookmarkEnd w:id="53"/>
      <w:r w:rsidRPr="00440BDE">
        <w:rPr>
          <w:rFonts w:cs="Arial"/>
          <w:bCs/>
          <w:szCs w:val="32"/>
        </w:rPr>
        <w:t xml:space="preserve"> </w:t>
      </w:r>
      <w:r w:rsidRPr="00440BDE">
        <w:rPr>
          <w:rFonts w:cs="Arial"/>
          <w:bCs/>
          <w:szCs w:val="32"/>
        </w:rPr>
        <w:br/>
      </w:r>
    </w:p>
    <w:tbl>
      <w:tblPr>
        <w:tblW w:w="0" w:type="auto"/>
        <w:tblInd w:w="-5" w:type="dxa"/>
        <w:tblLayout w:type="fixed"/>
        <w:tblLook w:val="0000"/>
      </w:tblPr>
      <w:tblGrid>
        <w:gridCol w:w="2802"/>
        <w:gridCol w:w="3543"/>
        <w:gridCol w:w="3554"/>
      </w:tblGrid>
      <w:tr w:rsidR="00271774" w:rsidTr="00BF2D87">
        <w:tc>
          <w:tcPr>
            <w:tcW w:w="2802"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rPr>
                <w:b/>
                <w:szCs w:val="20"/>
              </w:rPr>
            </w:pPr>
            <w:r>
              <w:rPr>
                <w:b/>
                <w:szCs w:val="20"/>
              </w:rPr>
              <w:t>Summary</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271774" w:rsidRDefault="002F3A2C" w:rsidP="002F3A2C">
            <w:pPr>
              <w:rPr>
                <w:color w:val="000000"/>
              </w:rPr>
            </w:pPr>
            <w:r>
              <w:t xml:space="preserve">To </w:t>
            </w:r>
            <w:r w:rsidRPr="00440BDE">
              <w:t>introduce</w:t>
            </w:r>
            <w:r w:rsidRPr="00440BDE">
              <w:rPr>
                <w:b/>
                <w:bCs/>
              </w:rPr>
              <w:t xml:space="preserve"> </w:t>
            </w:r>
            <w:r w:rsidRPr="00440BDE">
              <w:t>FF-ICE step 1, providing ground-ground exchanges using common flight information</w:t>
            </w:r>
            <w:r>
              <w:rPr>
                <w:color w:val="000000"/>
              </w:rPr>
              <w:t xml:space="preserve"> reference model (FIXM) and XML standard formats before departure.</w:t>
            </w:r>
          </w:p>
        </w:tc>
      </w:tr>
      <w:tr w:rsidR="00271774" w:rsidTr="00BF2D87">
        <w:tc>
          <w:tcPr>
            <w:tcW w:w="2802"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rPr>
                <w:b/>
                <w:szCs w:val="20"/>
              </w:rPr>
            </w:pPr>
            <w:r>
              <w:rPr>
                <w:b/>
                <w:szCs w:val="20"/>
              </w:rPr>
              <w:t>Main Performance Impact</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271774" w:rsidRPr="0097655C" w:rsidRDefault="00271774" w:rsidP="00BF2D87">
            <w:pPr>
              <w:pStyle w:val="Style10ptJustified"/>
              <w:snapToGrid w:val="0"/>
            </w:pPr>
            <w:r w:rsidRPr="0097655C">
              <w:t xml:space="preserve">KPA-02 Capacity, KPA-04 Efficiency KPA-06 Flexibility, KPA-07 Global Interoperability, </w:t>
            </w:r>
            <w:r w:rsidR="0097655C" w:rsidRPr="0097655C">
              <w:t xml:space="preserve">KPA-08 Participation by the ATM Community; </w:t>
            </w:r>
            <w:r w:rsidRPr="0097655C">
              <w:t xml:space="preserve">KPA-10 Safety, </w:t>
            </w:r>
          </w:p>
        </w:tc>
      </w:tr>
      <w:tr w:rsidR="00271774" w:rsidTr="00BF2D87">
        <w:tc>
          <w:tcPr>
            <w:tcW w:w="2802" w:type="dxa"/>
            <w:tcBorders>
              <w:top w:val="single" w:sz="4" w:space="0" w:color="000000"/>
              <w:left w:val="single" w:sz="4" w:space="0" w:color="000000"/>
              <w:bottom w:val="single" w:sz="4" w:space="0" w:color="000000"/>
            </w:tcBorders>
            <w:shd w:val="clear" w:color="auto" w:fill="auto"/>
          </w:tcPr>
          <w:p w:rsidR="00271774" w:rsidRDefault="007D7384" w:rsidP="00BF2D87">
            <w:pPr>
              <w:snapToGrid w:val="0"/>
              <w:rPr>
                <w:b/>
                <w:szCs w:val="20"/>
              </w:rPr>
            </w:pPr>
            <w:r>
              <w:rPr>
                <w:b/>
                <w:szCs w:val="20"/>
              </w:rPr>
              <w:t>Operating Environment</w:t>
            </w:r>
            <w:r w:rsidR="00271774">
              <w:rPr>
                <w:b/>
                <w:szCs w:val="20"/>
              </w:rPr>
              <w:t xml:space="preserve"> / Flight Phases</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pStyle w:val="Style10ptJustified"/>
              <w:snapToGrid w:val="0"/>
            </w:pPr>
            <w:r>
              <w:t>Planning phase for FF-ICE/1</w:t>
            </w:r>
          </w:p>
        </w:tc>
      </w:tr>
      <w:tr w:rsidR="00271774" w:rsidTr="00BF2D87">
        <w:tc>
          <w:tcPr>
            <w:tcW w:w="2802"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rPr>
                <w:b/>
                <w:szCs w:val="20"/>
              </w:rPr>
            </w:pPr>
            <w:r>
              <w:rPr>
                <w:b/>
                <w:szCs w:val="20"/>
              </w:rPr>
              <w:t>Applicability Considerations</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pStyle w:val="Style10ptJustified"/>
              <w:widowControl w:val="0"/>
              <w:snapToGrid w:val="0"/>
              <w:spacing w:after="0"/>
            </w:pPr>
            <w:r>
              <w:t xml:space="preserve">Applicable between </w:t>
            </w:r>
            <w:hyperlink w:anchor="ATC" w:history="1">
              <w:r w:rsidRPr="00C82DFD">
                <w:rPr>
                  <w:rStyle w:val="Hyperlink"/>
                </w:rPr>
                <w:t>ATC</w:t>
              </w:r>
            </w:hyperlink>
            <w:r>
              <w:t xml:space="preserve"> units and to facilitate exchange between </w:t>
            </w:r>
            <w:hyperlink w:anchor="ASP" w:history="1">
              <w:r w:rsidRPr="00C82DFD">
                <w:rPr>
                  <w:rStyle w:val="Hyperlink"/>
                </w:rPr>
                <w:t>ASP</w:t>
              </w:r>
            </w:hyperlink>
            <w:r>
              <w:t xml:space="preserve">, Airspace user operations and airport operations. </w:t>
            </w:r>
          </w:p>
          <w:p w:rsidR="00271774" w:rsidRDefault="00271774" w:rsidP="00BF2D87">
            <w:pPr>
              <w:pStyle w:val="Style10ptJustified"/>
              <w:widowControl w:val="0"/>
              <w:spacing w:after="0"/>
            </w:pPr>
          </w:p>
        </w:tc>
      </w:tr>
      <w:tr w:rsidR="00271774" w:rsidTr="00BF2D87">
        <w:tc>
          <w:tcPr>
            <w:tcW w:w="2802"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b/>
                <w:szCs w:val="20"/>
              </w:rPr>
            </w:pPr>
            <w:r>
              <w:rPr>
                <w:b/>
                <w:szCs w:val="20"/>
              </w:rPr>
              <w:t>Global Concept Component(</w:t>
            </w:r>
            <w:proofErr w:type="spellStart"/>
            <w:r>
              <w:rPr>
                <w:b/>
                <w:szCs w:val="20"/>
              </w:rPr>
              <w:t>s</w:t>
            </w:r>
            <w:proofErr w:type="spellEnd"/>
            <w:r>
              <w:rPr>
                <w:b/>
                <w:szCs w:val="20"/>
              </w:rPr>
              <w:t>)</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pStyle w:val="Style10ptJustified"/>
              <w:widowControl w:val="0"/>
              <w:snapToGrid w:val="0"/>
              <w:spacing w:after="0"/>
            </w:pPr>
            <w:r>
              <w:t>DCB – Demand capacity Balancing</w:t>
            </w:r>
          </w:p>
          <w:p w:rsidR="00271774" w:rsidRDefault="00271774" w:rsidP="00BF2D87">
            <w:pPr>
              <w:pStyle w:val="Style10ptJustified"/>
              <w:widowControl w:val="0"/>
              <w:spacing w:after="0"/>
            </w:pPr>
            <w:r>
              <w:t>CM - Conflict management</w:t>
            </w:r>
          </w:p>
          <w:p w:rsidR="00271774" w:rsidRDefault="00271774" w:rsidP="00BF2D87">
            <w:pPr>
              <w:pStyle w:val="Style10ptJustified"/>
              <w:widowControl w:val="0"/>
              <w:spacing w:after="0"/>
            </w:pPr>
            <w:r>
              <w:t>IM - Information Management</w:t>
            </w:r>
          </w:p>
        </w:tc>
      </w:tr>
      <w:tr w:rsidR="00271774" w:rsidTr="00BF2D87">
        <w:tc>
          <w:tcPr>
            <w:tcW w:w="2802"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rPr>
                <w:b/>
                <w:szCs w:val="20"/>
              </w:rPr>
            </w:pPr>
            <w:r>
              <w:rPr>
                <w:b/>
                <w:szCs w:val="20"/>
              </w:rPr>
              <w:t>Global Plan Initiatives (GPI)</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C82DFD">
            <w:pPr>
              <w:pStyle w:val="Style10ptJustified"/>
              <w:widowControl w:val="0"/>
              <w:snapToGrid w:val="0"/>
              <w:spacing w:after="0"/>
            </w:pPr>
            <w:r>
              <w:t xml:space="preserve">GPI-6 </w:t>
            </w:r>
            <w:hyperlink w:anchor="ATFM" w:history="1">
              <w:r w:rsidR="00C82DFD" w:rsidRPr="00C82DFD">
                <w:rPr>
                  <w:rStyle w:val="Hyperlink"/>
                  <w:lang w:val="en-US"/>
                </w:rPr>
                <w:t>ATFM</w:t>
              </w:r>
            </w:hyperlink>
          </w:p>
          <w:p w:rsidR="00271774" w:rsidRDefault="00271774" w:rsidP="00BF2D87">
            <w:pPr>
              <w:pStyle w:val="Style10ptJustified"/>
              <w:widowControl w:val="0"/>
              <w:spacing w:after="0"/>
            </w:pPr>
            <w:r>
              <w:t>GPI-7 Dynamic and flexible route management</w:t>
            </w:r>
          </w:p>
          <w:p w:rsidR="00271774" w:rsidRDefault="00271774" w:rsidP="00BF2D87">
            <w:pPr>
              <w:pStyle w:val="Style10ptJustified"/>
            </w:pPr>
            <w:r>
              <w:t>GPI-16 Decision Support Systems</w:t>
            </w:r>
          </w:p>
        </w:tc>
      </w:tr>
      <w:tr w:rsidR="00271774" w:rsidTr="00BF2D87">
        <w:tc>
          <w:tcPr>
            <w:tcW w:w="2802"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rPr>
                <w:b/>
                <w:szCs w:val="20"/>
              </w:rPr>
            </w:pPr>
            <w:r>
              <w:rPr>
                <w:b/>
                <w:szCs w:val="20"/>
              </w:rPr>
              <w:t>Main Dependencies</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pPr>
            <w:r>
              <w:t>Successor of B0-25 and B0-30 (</w:t>
            </w:r>
            <w:hyperlink w:anchor="AIXM" w:history="1">
              <w:r w:rsidRPr="00893CD7">
                <w:rPr>
                  <w:rStyle w:val="Hyperlink"/>
                </w:rPr>
                <w:t>AIXM</w:t>
              </w:r>
            </w:hyperlink>
            <w:r>
              <w:t>)</w:t>
            </w:r>
          </w:p>
          <w:p w:rsidR="00271774" w:rsidRDefault="00271774" w:rsidP="00BF2D87">
            <w:r>
              <w:t>Connection to B1-30 (AIRM) and B1-31 (SWIM)</w:t>
            </w:r>
          </w:p>
        </w:tc>
      </w:tr>
      <w:tr w:rsidR="00271774" w:rsidTr="00BF2D87">
        <w:trPr>
          <w:trHeight w:val="113"/>
        </w:trPr>
        <w:tc>
          <w:tcPr>
            <w:tcW w:w="2802" w:type="dxa"/>
            <w:vMerge w:val="restart"/>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b/>
                <w:szCs w:val="20"/>
              </w:rPr>
            </w:pPr>
            <w:r>
              <w:rPr>
                <w:b/>
                <w:szCs w:val="20"/>
              </w:rPr>
              <w:t>Global Readiness Checklist</w:t>
            </w:r>
          </w:p>
          <w:p w:rsidR="00271774" w:rsidRDefault="00271774" w:rsidP="00BF2D87">
            <w:pPr>
              <w:jc w:val="left"/>
              <w:rPr>
                <w:b/>
                <w:szCs w:val="20"/>
              </w:rPr>
            </w:pPr>
          </w:p>
        </w:tc>
        <w:tc>
          <w:tcPr>
            <w:tcW w:w="3543"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rPr>
                <w:sz w:val="18"/>
              </w:rPr>
            </w:pP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rPr>
                <w:rFonts w:cs="Arial"/>
                <w:b/>
                <w:szCs w:val="20"/>
              </w:rPr>
            </w:pPr>
            <w:r>
              <w:rPr>
                <w:rFonts w:cs="Arial"/>
                <w:b/>
                <w:szCs w:val="20"/>
              </w:rPr>
              <w:t>Status (ready or estimated date)</w:t>
            </w:r>
          </w:p>
        </w:tc>
      </w:tr>
      <w:tr w:rsidR="00271774" w:rsidTr="00BF2D87">
        <w:trPr>
          <w:trHeight w:val="112"/>
        </w:trPr>
        <w:tc>
          <w:tcPr>
            <w:tcW w:w="2802" w:type="dxa"/>
            <w:vMerge/>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b/>
                <w:szCs w:val="20"/>
              </w:rPr>
            </w:pPr>
          </w:p>
        </w:tc>
        <w:tc>
          <w:tcPr>
            <w:tcW w:w="3543"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rFonts w:cs="Arial"/>
                <w:sz w:val="18"/>
                <w:szCs w:val="18"/>
              </w:rPr>
            </w:pPr>
            <w:r>
              <w:rPr>
                <w:rFonts w:cs="Arial"/>
                <w:sz w:val="18"/>
                <w:szCs w:val="18"/>
              </w:rPr>
              <w:t>Standards Readiness</w:t>
            </w: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rPr>
                <w:rFonts w:cs="Arial"/>
                <w:szCs w:val="20"/>
              </w:rPr>
            </w:pPr>
            <w:proofErr w:type="spellStart"/>
            <w:r>
              <w:rPr>
                <w:rFonts w:cs="Arial"/>
                <w:szCs w:val="20"/>
              </w:rPr>
              <w:t>Est</w:t>
            </w:r>
            <w:proofErr w:type="spellEnd"/>
            <w:r>
              <w:rPr>
                <w:rFonts w:cs="Arial"/>
                <w:szCs w:val="20"/>
              </w:rPr>
              <w:t xml:space="preserve"> 2016 </w:t>
            </w:r>
          </w:p>
        </w:tc>
      </w:tr>
      <w:tr w:rsidR="00271774" w:rsidTr="00BF2D87">
        <w:trPr>
          <w:trHeight w:val="112"/>
        </w:trPr>
        <w:tc>
          <w:tcPr>
            <w:tcW w:w="2802" w:type="dxa"/>
            <w:vMerge/>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b/>
                <w:szCs w:val="20"/>
              </w:rPr>
            </w:pPr>
          </w:p>
        </w:tc>
        <w:tc>
          <w:tcPr>
            <w:tcW w:w="3543"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rFonts w:cs="Arial"/>
                <w:sz w:val="18"/>
                <w:szCs w:val="18"/>
              </w:rPr>
            </w:pPr>
            <w:r>
              <w:rPr>
                <w:rFonts w:cs="Arial"/>
                <w:sz w:val="18"/>
                <w:szCs w:val="18"/>
              </w:rPr>
              <w:t>Avionics Availability</w:t>
            </w: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rPr>
                <w:rFonts w:cs="Arial"/>
                <w:szCs w:val="20"/>
              </w:rPr>
            </w:pPr>
            <w:r>
              <w:rPr>
                <w:rFonts w:cs="Arial"/>
                <w:szCs w:val="20"/>
              </w:rPr>
              <w:t>No requirement</w:t>
            </w:r>
          </w:p>
        </w:tc>
      </w:tr>
      <w:tr w:rsidR="00271774" w:rsidTr="00BF2D87">
        <w:trPr>
          <w:trHeight w:val="112"/>
        </w:trPr>
        <w:tc>
          <w:tcPr>
            <w:tcW w:w="2802" w:type="dxa"/>
            <w:vMerge/>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b/>
                <w:szCs w:val="20"/>
              </w:rPr>
            </w:pPr>
          </w:p>
        </w:tc>
        <w:tc>
          <w:tcPr>
            <w:tcW w:w="3543"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rFonts w:cs="Arial"/>
                <w:sz w:val="18"/>
                <w:szCs w:val="18"/>
              </w:rPr>
            </w:pPr>
            <w:r>
              <w:rPr>
                <w:rFonts w:cs="Arial"/>
                <w:sz w:val="18"/>
                <w:szCs w:val="18"/>
              </w:rPr>
              <w:t>Ground systems  Availability</w:t>
            </w: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rPr>
                <w:rFonts w:cs="Arial"/>
                <w:szCs w:val="20"/>
              </w:rPr>
            </w:pPr>
            <w:proofErr w:type="spellStart"/>
            <w:r>
              <w:rPr>
                <w:rFonts w:cs="Arial"/>
                <w:szCs w:val="20"/>
              </w:rPr>
              <w:t>Est</w:t>
            </w:r>
            <w:proofErr w:type="spellEnd"/>
            <w:r>
              <w:rPr>
                <w:rFonts w:cs="Arial"/>
                <w:szCs w:val="20"/>
              </w:rPr>
              <w:t xml:space="preserve"> 2018</w:t>
            </w:r>
          </w:p>
        </w:tc>
      </w:tr>
      <w:tr w:rsidR="00271774" w:rsidTr="00BF2D87">
        <w:trPr>
          <w:trHeight w:val="112"/>
        </w:trPr>
        <w:tc>
          <w:tcPr>
            <w:tcW w:w="2802" w:type="dxa"/>
            <w:vMerge/>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b/>
                <w:szCs w:val="20"/>
              </w:rPr>
            </w:pPr>
          </w:p>
        </w:tc>
        <w:tc>
          <w:tcPr>
            <w:tcW w:w="3543"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rFonts w:cs="Arial"/>
                <w:sz w:val="18"/>
                <w:szCs w:val="18"/>
              </w:rPr>
            </w:pPr>
            <w:r>
              <w:rPr>
                <w:rFonts w:cs="Arial"/>
                <w:sz w:val="18"/>
                <w:szCs w:val="18"/>
              </w:rPr>
              <w:t>Procedures Available</w:t>
            </w: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rPr>
                <w:rFonts w:cs="Arial"/>
                <w:szCs w:val="20"/>
              </w:rPr>
            </w:pPr>
            <w:proofErr w:type="spellStart"/>
            <w:r>
              <w:rPr>
                <w:rFonts w:cs="Arial"/>
                <w:szCs w:val="20"/>
              </w:rPr>
              <w:t>Est</w:t>
            </w:r>
            <w:proofErr w:type="spellEnd"/>
            <w:r>
              <w:rPr>
                <w:rFonts w:cs="Arial"/>
                <w:szCs w:val="20"/>
              </w:rPr>
              <w:t xml:space="preserve"> 2018</w:t>
            </w:r>
          </w:p>
        </w:tc>
      </w:tr>
      <w:tr w:rsidR="00271774" w:rsidTr="00BF2D87">
        <w:trPr>
          <w:trHeight w:val="112"/>
        </w:trPr>
        <w:tc>
          <w:tcPr>
            <w:tcW w:w="2802" w:type="dxa"/>
            <w:vMerge/>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b/>
                <w:szCs w:val="20"/>
              </w:rPr>
            </w:pPr>
          </w:p>
        </w:tc>
        <w:tc>
          <w:tcPr>
            <w:tcW w:w="3543" w:type="dxa"/>
            <w:tcBorders>
              <w:top w:val="single" w:sz="4" w:space="0" w:color="000000"/>
              <w:left w:val="single" w:sz="4" w:space="0" w:color="000000"/>
              <w:bottom w:val="single" w:sz="4" w:space="0" w:color="000000"/>
            </w:tcBorders>
            <w:shd w:val="clear" w:color="auto" w:fill="auto"/>
          </w:tcPr>
          <w:p w:rsidR="00271774" w:rsidRDefault="00271774" w:rsidP="00BF2D87">
            <w:pPr>
              <w:snapToGrid w:val="0"/>
              <w:jc w:val="left"/>
              <w:rPr>
                <w:rFonts w:cs="Arial"/>
                <w:sz w:val="18"/>
                <w:szCs w:val="18"/>
              </w:rPr>
            </w:pPr>
            <w:r>
              <w:rPr>
                <w:rFonts w:cs="Arial"/>
                <w:sz w:val="18"/>
                <w:szCs w:val="18"/>
              </w:rPr>
              <w:t>Operations Approvals</w:t>
            </w:r>
          </w:p>
        </w:tc>
        <w:tc>
          <w:tcPr>
            <w:tcW w:w="3554" w:type="dxa"/>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jc w:val="left"/>
              <w:rPr>
                <w:rFonts w:cs="Arial"/>
                <w:szCs w:val="20"/>
              </w:rPr>
            </w:pPr>
            <w:proofErr w:type="spellStart"/>
            <w:r>
              <w:rPr>
                <w:rFonts w:cs="Arial"/>
                <w:szCs w:val="20"/>
              </w:rPr>
              <w:t>Est</w:t>
            </w:r>
            <w:proofErr w:type="spellEnd"/>
            <w:r>
              <w:rPr>
                <w:rFonts w:cs="Arial"/>
                <w:szCs w:val="20"/>
              </w:rPr>
              <w:t xml:space="preserve"> 2018</w:t>
            </w:r>
          </w:p>
        </w:tc>
      </w:tr>
    </w:tbl>
    <w:p w:rsidR="00271774" w:rsidRDefault="00271774" w:rsidP="00FF567C">
      <w:pPr>
        <w:pStyle w:val="Heading1"/>
        <w:numPr>
          <w:ilvl w:val="0"/>
          <w:numId w:val="381"/>
        </w:numPr>
        <w:suppressAutoHyphens/>
        <w:spacing w:after="240"/>
      </w:pPr>
      <w:r>
        <w:t>Narrative</w:t>
      </w:r>
    </w:p>
    <w:p w:rsidR="001B34FE" w:rsidRDefault="00271774" w:rsidP="00FF567C">
      <w:pPr>
        <w:pStyle w:val="Heading2"/>
        <w:numPr>
          <w:ilvl w:val="1"/>
          <w:numId w:val="381"/>
        </w:numPr>
        <w:suppressAutoHyphens/>
        <w:spacing w:before="120"/>
        <w:ind w:left="274" w:firstLine="0"/>
      </w:pPr>
      <w:r>
        <w:t>General</w:t>
      </w:r>
    </w:p>
    <w:p w:rsidR="00271774" w:rsidRDefault="00271774" w:rsidP="001347D2">
      <w:pPr>
        <w:spacing w:before="120"/>
      </w:pPr>
      <w:r>
        <w:t xml:space="preserve">The use of </w:t>
      </w:r>
      <w:hyperlink w:anchor="FFICE" w:history="1">
        <w:r w:rsidRPr="001424B5">
          <w:rPr>
            <w:rStyle w:val="Hyperlink"/>
          </w:rPr>
          <w:t>FF-ICE</w:t>
        </w:r>
      </w:hyperlink>
      <w:r>
        <w:t>/1 permits a better sharing of Flight information before departure for improved Flight planning submission and amendment, and for pre-flight ATFM by facilitating the flight information sharing between all stakeholders (Airspace users, Airport and ASP).</w:t>
      </w:r>
    </w:p>
    <w:p w:rsidR="001B34FE" w:rsidRDefault="00271774" w:rsidP="00FF567C">
      <w:pPr>
        <w:pStyle w:val="Heading3"/>
        <w:numPr>
          <w:ilvl w:val="2"/>
          <w:numId w:val="382"/>
        </w:numPr>
        <w:tabs>
          <w:tab w:val="clear" w:pos="1800"/>
        </w:tabs>
        <w:suppressAutoHyphens/>
        <w:spacing w:before="0"/>
        <w:ind w:left="720"/>
      </w:pPr>
      <w:r>
        <w:t>Baseline</w:t>
      </w:r>
    </w:p>
    <w:p w:rsidR="00271774" w:rsidRDefault="00271774" w:rsidP="00AE24B1">
      <w:pPr>
        <w:widowControl w:val="0"/>
        <w:spacing w:before="120"/>
      </w:pPr>
      <w:r>
        <w:t xml:space="preserve">The baseline for this module is present process for submission of </w:t>
      </w:r>
      <w:hyperlink w:anchor="FPL" w:history="1">
        <w:r w:rsidRPr="00C328BE">
          <w:rPr>
            <w:rStyle w:val="Hyperlink"/>
          </w:rPr>
          <w:t>FPL</w:t>
        </w:r>
      </w:hyperlink>
      <w:r>
        <w:t xml:space="preserve"> through ICAO standardized FPL/2012  messages (Am</w:t>
      </w:r>
      <w:r w:rsidR="00AE24B1">
        <w:t>endment</w:t>
      </w:r>
      <w:r>
        <w:t xml:space="preserve"> 1 to PANS/ATM) and automated standard for information exchange through a set of messages and limited need for direct speech coordination (B0-25).</w:t>
      </w:r>
    </w:p>
    <w:p w:rsidR="001B34FE" w:rsidRDefault="00271774" w:rsidP="00FF567C">
      <w:pPr>
        <w:pStyle w:val="Heading3"/>
        <w:numPr>
          <w:ilvl w:val="2"/>
          <w:numId w:val="382"/>
        </w:numPr>
        <w:tabs>
          <w:tab w:val="clear" w:pos="1800"/>
        </w:tabs>
        <w:suppressAutoHyphens/>
        <w:ind w:left="720"/>
      </w:pPr>
      <w:r>
        <w:t>Change brought by the module</w:t>
      </w:r>
    </w:p>
    <w:p w:rsidR="00DC7FE5" w:rsidRDefault="00DC7FE5" w:rsidP="00DC7FE5">
      <w:pPr>
        <w:widowControl w:val="0"/>
        <w:spacing w:before="120"/>
      </w:pPr>
      <w:r>
        <w:t>This module implements FF-ICE/1 before departure.</w:t>
      </w:r>
    </w:p>
    <w:p w:rsidR="00DC7FE5" w:rsidRDefault="00DC7FE5" w:rsidP="00AE24B1">
      <w:pPr>
        <w:widowControl w:val="0"/>
        <w:spacing w:before="120"/>
      </w:pPr>
      <w:r>
        <w:t xml:space="preserve">ICAO </w:t>
      </w:r>
      <w:proofErr w:type="spellStart"/>
      <w:r>
        <w:t>SARPs</w:t>
      </w:r>
      <w:proofErr w:type="spellEnd"/>
      <w:r>
        <w:t xml:space="preserve"> for FF-ICE/1 will be developed by ICAO groups between 2012</w:t>
      </w:r>
      <w:r w:rsidR="00AE24B1">
        <w:t xml:space="preserve"> and </w:t>
      </w:r>
      <w:r>
        <w:t>2015</w:t>
      </w:r>
      <w:r w:rsidR="00C04D04">
        <w:t>.</w:t>
      </w:r>
      <w:r>
        <w:t xml:space="preserve"> It will facilitate the exchange of information associated to Flight plan, allowing more flexibility for flight data submission, amendment and publishing.</w:t>
      </w:r>
    </w:p>
    <w:p w:rsidR="00DC7FE5" w:rsidRDefault="00DC7FE5" w:rsidP="00DC7FE5">
      <w:pPr>
        <w:widowControl w:val="0"/>
        <w:spacing w:before="120"/>
      </w:pPr>
      <w:r>
        <w:t>The objective of FF-ICE/1 is to establish the basis for transition towards a full FF-ICE deployment. This basis consists of:</w:t>
      </w:r>
    </w:p>
    <w:p w:rsidR="00DC7FE5" w:rsidRDefault="00DC7FE5" w:rsidP="00BE79B0">
      <w:pPr>
        <w:numPr>
          <w:ilvl w:val="0"/>
          <w:numId w:val="48"/>
        </w:numPr>
        <w:suppressAutoHyphens/>
        <w:spacing w:after="0"/>
        <w:jc w:val="left"/>
      </w:pPr>
      <w:r>
        <w:t xml:space="preserve">Introduction of a Globally Unique Flight Identifier: </w:t>
      </w:r>
      <w:hyperlink w:anchor="GUFI" w:history="1">
        <w:r w:rsidRPr="00C328BE">
          <w:rPr>
            <w:rStyle w:val="Hyperlink"/>
          </w:rPr>
          <w:t>GUFI</w:t>
        </w:r>
      </w:hyperlink>
    </w:p>
    <w:p w:rsidR="00DC7FE5" w:rsidRDefault="00DC7FE5" w:rsidP="00BE79B0">
      <w:pPr>
        <w:numPr>
          <w:ilvl w:val="0"/>
          <w:numId w:val="48"/>
        </w:numPr>
        <w:suppressAutoHyphens/>
        <w:spacing w:after="0"/>
        <w:jc w:val="left"/>
      </w:pPr>
      <w:r>
        <w:t>Introduction of common data format</w:t>
      </w:r>
      <w:r w:rsidR="00AE24B1">
        <w:t>,</w:t>
      </w:r>
      <w:r>
        <w:t xml:space="preserve"> i.e.</w:t>
      </w:r>
      <w:r w:rsidR="00AE24B1">
        <w:t xml:space="preserve"> </w:t>
      </w:r>
      <w:r>
        <w:t xml:space="preserve">Flight Information </w:t>
      </w:r>
      <w:proofErr w:type="spellStart"/>
      <w:r>
        <w:t>eXchange</w:t>
      </w:r>
      <w:proofErr w:type="spellEnd"/>
      <w:r>
        <w:t xml:space="preserve"> Model (FIXM) in the context of the overall transition to XML for aeronautical information.</w:t>
      </w:r>
    </w:p>
    <w:p w:rsidR="00DC7FE5" w:rsidRDefault="00DC7FE5" w:rsidP="00BE79B0">
      <w:pPr>
        <w:numPr>
          <w:ilvl w:val="0"/>
          <w:numId w:val="48"/>
        </w:numPr>
        <w:suppressAutoHyphens/>
        <w:spacing w:after="0"/>
        <w:jc w:val="left"/>
      </w:pPr>
      <w:r>
        <w:t>Introduction of basic roles, rules and procedures for submission and maintenance of FF-ICE information including provisions for the early sharing of trajectory information.</w:t>
      </w:r>
    </w:p>
    <w:p w:rsidR="00DC7FE5" w:rsidRDefault="00DC7FE5" w:rsidP="00DC7FE5">
      <w:pPr>
        <w:spacing w:after="0"/>
        <w:jc w:val="left"/>
      </w:pPr>
      <w:r>
        <w:t xml:space="preserve">The use of the new format will facilitate the evolution of the contents of </w:t>
      </w:r>
      <w:hyperlink w:anchor="FPL" w:history="1">
        <w:r w:rsidRPr="00C328BE">
          <w:rPr>
            <w:rStyle w:val="Hyperlink"/>
          </w:rPr>
          <w:t>FPL</w:t>
        </w:r>
      </w:hyperlink>
      <w:r>
        <w:t xml:space="preserve"> to introduce new data and solve specific regional needs.</w:t>
      </w:r>
    </w:p>
    <w:p w:rsidR="00DC7FE5" w:rsidRDefault="00DC7FE5" w:rsidP="00DC7FE5">
      <w:pPr>
        <w:spacing w:before="240"/>
      </w:pPr>
      <w:r>
        <w:t>The changes included in FF-ICE/1 are the following:</w:t>
      </w:r>
    </w:p>
    <w:p w:rsidR="00DC7FE5" w:rsidRDefault="00DC7FE5" w:rsidP="001B44F6">
      <w:pPr>
        <w:numPr>
          <w:ilvl w:val="0"/>
          <w:numId w:val="76"/>
        </w:numPr>
        <w:suppressAutoHyphens/>
        <w:spacing w:after="0"/>
        <w:ind w:left="714" w:hanging="357"/>
      </w:pPr>
      <w:r>
        <w:t>Support for early provision of flight intention information.</w:t>
      </w:r>
    </w:p>
    <w:p w:rsidR="00DC7FE5" w:rsidRDefault="00DC7FE5" w:rsidP="001B44F6">
      <w:pPr>
        <w:numPr>
          <w:ilvl w:val="0"/>
          <w:numId w:val="76"/>
        </w:numPr>
        <w:suppressAutoHyphens/>
        <w:spacing w:after="0"/>
        <w:ind w:left="714" w:hanging="357"/>
      </w:pPr>
      <w:r>
        <w:t xml:space="preserve">Support for exchange of 4D Trajectory information between the </w:t>
      </w:r>
      <w:smartTag w:uri="urn:schemas-microsoft-com:office:smarttags" w:element="stockticker">
        <w:r>
          <w:t>AOC</w:t>
        </w:r>
      </w:smartTag>
      <w:r>
        <w:t xml:space="preserve"> and the </w:t>
      </w:r>
      <w:hyperlink w:anchor="ASP" w:history="1">
        <w:r w:rsidRPr="00C82DFD">
          <w:rPr>
            <w:rStyle w:val="Hyperlink"/>
          </w:rPr>
          <w:t>ASP</w:t>
        </w:r>
      </w:hyperlink>
    </w:p>
    <w:p w:rsidR="00DC7FE5" w:rsidRDefault="00DC7FE5" w:rsidP="001B44F6">
      <w:pPr>
        <w:numPr>
          <w:ilvl w:val="0"/>
          <w:numId w:val="76"/>
        </w:numPr>
        <w:suppressAutoHyphens/>
        <w:spacing w:after="0"/>
        <w:ind w:left="714" w:hanging="357"/>
      </w:pPr>
      <w:r>
        <w:t>New format for flight and flow information using internet protocol and XML</w:t>
      </w:r>
    </w:p>
    <w:p w:rsidR="00DC7FE5" w:rsidRDefault="00DC7FE5" w:rsidP="001B44F6">
      <w:pPr>
        <w:numPr>
          <w:ilvl w:val="0"/>
          <w:numId w:val="76"/>
        </w:numPr>
        <w:suppressAutoHyphens/>
        <w:spacing w:after="0"/>
        <w:ind w:left="714" w:hanging="357"/>
      </w:pPr>
      <w:r>
        <w:t>Globally Unique Flight Identifier (GUFI)</w:t>
      </w:r>
    </w:p>
    <w:p w:rsidR="00DC7FE5" w:rsidRDefault="00DC7FE5" w:rsidP="001B44F6">
      <w:pPr>
        <w:numPr>
          <w:ilvl w:val="0"/>
          <w:numId w:val="76"/>
        </w:numPr>
        <w:suppressAutoHyphens/>
        <w:spacing w:after="0"/>
        <w:ind w:left="714" w:hanging="357"/>
      </w:pPr>
      <w:r>
        <w:t>FF-ICE/1 Information Elements (first list of Information elements).</w:t>
      </w:r>
    </w:p>
    <w:p w:rsidR="00DC7FE5" w:rsidRDefault="00DC7FE5" w:rsidP="00DC7FE5">
      <w:pPr>
        <w:spacing w:after="0"/>
      </w:pPr>
    </w:p>
    <w:p w:rsidR="00DC7FE5" w:rsidRDefault="00DC7FE5" w:rsidP="00DC7FE5">
      <w:pPr>
        <w:spacing w:after="0"/>
      </w:pPr>
      <w:r>
        <w:t xml:space="preserve">The foreseen Services related to Flight Information Submission and Management in the frame of FF-ICE/1 are: </w:t>
      </w:r>
    </w:p>
    <w:p w:rsidR="00DC7FE5" w:rsidRDefault="00DC7FE5" w:rsidP="001B44F6">
      <w:pPr>
        <w:numPr>
          <w:ilvl w:val="1"/>
          <w:numId w:val="76"/>
        </w:numPr>
        <w:suppressAutoHyphens/>
        <w:spacing w:after="0"/>
      </w:pPr>
      <w:r>
        <w:t>Initial submission</w:t>
      </w:r>
    </w:p>
    <w:p w:rsidR="00DC7FE5" w:rsidRDefault="00DC7FE5" w:rsidP="001B44F6">
      <w:pPr>
        <w:numPr>
          <w:ilvl w:val="1"/>
          <w:numId w:val="76"/>
        </w:numPr>
        <w:suppressAutoHyphens/>
        <w:spacing w:after="0"/>
      </w:pPr>
      <w:r>
        <w:t>Validation</w:t>
      </w:r>
    </w:p>
    <w:p w:rsidR="00DC7FE5" w:rsidRDefault="00DC7FE5" w:rsidP="001B44F6">
      <w:pPr>
        <w:numPr>
          <w:ilvl w:val="1"/>
          <w:numId w:val="76"/>
        </w:numPr>
        <w:suppressAutoHyphens/>
        <w:spacing w:after="0"/>
      </w:pPr>
      <w:r>
        <w:t>GUFI Allocation (after the initial submission)</w:t>
      </w:r>
    </w:p>
    <w:p w:rsidR="00DC7FE5" w:rsidRDefault="00DC7FE5" w:rsidP="001B44F6">
      <w:pPr>
        <w:numPr>
          <w:ilvl w:val="1"/>
          <w:numId w:val="76"/>
        </w:numPr>
        <w:suppressAutoHyphens/>
        <w:spacing w:after="0"/>
      </w:pPr>
      <w:r>
        <w:t xml:space="preserve">Nominal trajectory Generation (in absence of Airspace users defined trajectory </w:t>
      </w:r>
    </w:p>
    <w:p w:rsidR="00DC7FE5" w:rsidRDefault="00DC7FE5" w:rsidP="001B44F6">
      <w:pPr>
        <w:numPr>
          <w:ilvl w:val="1"/>
          <w:numId w:val="76"/>
        </w:numPr>
        <w:suppressAutoHyphens/>
        <w:spacing w:after="0"/>
      </w:pPr>
      <w:r>
        <w:t>Flight Information Negotiation (to solve conflict between Airspace users flight and existing constraints)</w:t>
      </w:r>
    </w:p>
    <w:p w:rsidR="00DC7FE5" w:rsidRDefault="00DC7FE5" w:rsidP="001B44F6">
      <w:pPr>
        <w:numPr>
          <w:ilvl w:val="1"/>
          <w:numId w:val="76"/>
        </w:numPr>
        <w:suppressAutoHyphens/>
        <w:spacing w:after="0"/>
      </w:pPr>
      <w:r>
        <w:t>Flight Information Update (to change or add to current flight information)</w:t>
      </w:r>
    </w:p>
    <w:p w:rsidR="00DC7FE5" w:rsidRDefault="00DC7FE5" w:rsidP="001B44F6">
      <w:pPr>
        <w:numPr>
          <w:ilvl w:val="1"/>
          <w:numId w:val="76"/>
        </w:numPr>
        <w:suppressAutoHyphens/>
        <w:spacing w:after="0"/>
      </w:pPr>
      <w:r>
        <w:t>Acknowledgement/rejection</w:t>
      </w:r>
    </w:p>
    <w:p w:rsidR="00DC7FE5" w:rsidRDefault="00DC7FE5" w:rsidP="001B44F6">
      <w:pPr>
        <w:numPr>
          <w:ilvl w:val="1"/>
          <w:numId w:val="76"/>
        </w:numPr>
        <w:suppressAutoHyphens/>
        <w:spacing w:after="0"/>
      </w:pPr>
      <w:r>
        <w:t>Flight Information Publication</w:t>
      </w:r>
    </w:p>
    <w:p w:rsidR="00DC7FE5" w:rsidRDefault="00DC7FE5" w:rsidP="001B44F6">
      <w:pPr>
        <w:numPr>
          <w:ilvl w:val="1"/>
          <w:numId w:val="76"/>
        </w:numPr>
        <w:suppressAutoHyphens/>
        <w:spacing w:after="0"/>
      </w:pPr>
      <w:r>
        <w:t>Flight Information Subscription</w:t>
      </w:r>
    </w:p>
    <w:p w:rsidR="00DC7FE5" w:rsidRDefault="00DC7FE5" w:rsidP="001B44F6">
      <w:pPr>
        <w:numPr>
          <w:ilvl w:val="1"/>
          <w:numId w:val="76"/>
        </w:numPr>
        <w:suppressAutoHyphens/>
        <w:spacing w:after="0"/>
      </w:pPr>
      <w:r>
        <w:t>Flight Information Cancellation</w:t>
      </w:r>
    </w:p>
    <w:p w:rsidR="00DC7FE5" w:rsidRDefault="00DC7FE5" w:rsidP="001B44F6">
      <w:pPr>
        <w:numPr>
          <w:ilvl w:val="1"/>
          <w:numId w:val="76"/>
        </w:numPr>
        <w:suppressAutoHyphens/>
        <w:spacing w:after="0"/>
      </w:pPr>
      <w:r>
        <w:t>Flight Suspension</w:t>
      </w:r>
    </w:p>
    <w:p w:rsidR="00DC7FE5" w:rsidRDefault="00DC7FE5" w:rsidP="001B44F6">
      <w:pPr>
        <w:numPr>
          <w:ilvl w:val="1"/>
          <w:numId w:val="76"/>
        </w:numPr>
        <w:suppressAutoHyphens/>
        <w:spacing w:after="0"/>
      </w:pPr>
      <w:r>
        <w:t xml:space="preserve">Flight Information </w:t>
      </w:r>
    </w:p>
    <w:p w:rsidR="001B34FE" w:rsidRPr="00DC7FE5" w:rsidRDefault="00271774" w:rsidP="00B3452B">
      <w:pPr>
        <w:pStyle w:val="Heading2"/>
        <w:numPr>
          <w:ilvl w:val="2"/>
          <w:numId w:val="144"/>
        </w:numPr>
        <w:suppressAutoHyphens/>
        <w:ind w:left="720"/>
        <w:rPr>
          <w:i w:val="0"/>
          <w:iCs w:val="0"/>
        </w:rPr>
      </w:pPr>
      <w:r w:rsidRPr="00DC7FE5">
        <w:rPr>
          <w:i w:val="0"/>
          <w:iCs w:val="0"/>
        </w:rPr>
        <w:t>Other remarks</w:t>
      </w:r>
    </w:p>
    <w:p w:rsidR="00271774" w:rsidRDefault="00271774" w:rsidP="00271774">
      <w:pPr>
        <w:widowControl w:val="0"/>
        <w:spacing w:before="120"/>
      </w:pPr>
      <w:r>
        <w:t>This module is a first step towards the more sophisticated 4D trajectory for both ground/ground and air/ground exchanges according to the ICAO Global ATM Operational Concept.</w:t>
      </w:r>
    </w:p>
    <w:p w:rsidR="001B34FE" w:rsidRDefault="00271774" w:rsidP="00B3452B">
      <w:pPr>
        <w:pStyle w:val="Heading1"/>
        <w:numPr>
          <w:ilvl w:val="0"/>
          <w:numId w:val="144"/>
        </w:numPr>
        <w:suppressAutoHyphens/>
        <w:spacing w:before="0"/>
      </w:pPr>
      <w:r>
        <w:t>Intended Perf</w:t>
      </w:r>
      <w:r w:rsidR="00017AAF">
        <w:t>ormance Operational Improvement</w:t>
      </w:r>
    </w:p>
    <w:p w:rsidR="00017AAF" w:rsidRDefault="00017AAF" w:rsidP="00017AAF">
      <w:r>
        <w:t xml:space="preserve">Metrics to determine the success of the module are proposed at Doc 9883.  </w:t>
      </w:r>
    </w:p>
    <w:tbl>
      <w:tblPr>
        <w:tblW w:w="0" w:type="auto"/>
        <w:tblInd w:w="-5" w:type="dxa"/>
        <w:tblLayout w:type="fixed"/>
        <w:tblLook w:val="0000"/>
      </w:tblPr>
      <w:tblGrid>
        <w:gridCol w:w="3085"/>
        <w:gridCol w:w="6814"/>
      </w:tblGrid>
      <w:tr w:rsidR="00017AAF" w:rsidTr="005D6FD8">
        <w:tc>
          <w:tcPr>
            <w:tcW w:w="3085" w:type="dxa"/>
            <w:tcBorders>
              <w:top w:val="single" w:sz="4" w:space="0" w:color="000000"/>
              <w:left w:val="single" w:sz="4" w:space="0" w:color="000000"/>
              <w:bottom w:val="single" w:sz="4" w:space="0" w:color="000000"/>
            </w:tcBorders>
          </w:tcPr>
          <w:p w:rsidR="00017AAF" w:rsidRDefault="00017AAF" w:rsidP="005D6FD8">
            <w:pPr>
              <w:snapToGrid w:val="0"/>
              <w:spacing w:after="60"/>
              <w:jc w:val="right"/>
              <w:rPr>
                <w:i/>
              </w:rPr>
            </w:pPr>
            <w:r>
              <w:rPr>
                <w:i/>
              </w:rPr>
              <w:t>Capacity</w:t>
            </w:r>
          </w:p>
        </w:tc>
        <w:tc>
          <w:tcPr>
            <w:tcW w:w="6814" w:type="dxa"/>
            <w:tcBorders>
              <w:top w:val="single" w:sz="4" w:space="0" w:color="000000"/>
              <w:left w:val="single" w:sz="4" w:space="0" w:color="000000"/>
              <w:bottom w:val="single" w:sz="4" w:space="0" w:color="000000"/>
              <w:right w:val="single" w:sz="4" w:space="0" w:color="000000"/>
            </w:tcBorders>
          </w:tcPr>
          <w:p w:rsidR="00017AAF" w:rsidRDefault="00017AAF" w:rsidP="005D6FD8">
            <w:pPr>
              <w:snapToGrid w:val="0"/>
            </w:pPr>
            <w:r>
              <w:t xml:space="preserve">Reduced controller workload and increased data integrity supporting reduced separations translating directly to cross sector or boundary capacity flow increases. </w:t>
            </w:r>
          </w:p>
        </w:tc>
      </w:tr>
      <w:tr w:rsidR="00017AAF" w:rsidTr="005D6FD8">
        <w:tc>
          <w:tcPr>
            <w:tcW w:w="3085" w:type="dxa"/>
            <w:tcBorders>
              <w:top w:val="single" w:sz="4" w:space="0" w:color="000000"/>
              <w:left w:val="single" w:sz="4" w:space="0" w:color="000000"/>
              <w:bottom w:val="single" w:sz="4" w:space="0" w:color="000000"/>
            </w:tcBorders>
          </w:tcPr>
          <w:p w:rsidR="00017AAF" w:rsidRDefault="00017AAF" w:rsidP="005D6FD8">
            <w:pPr>
              <w:snapToGrid w:val="0"/>
              <w:spacing w:after="60"/>
              <w:jc w:val="right"/>
              <w:rPr>
                <w:i/>
              </w:rPr>
            </w:pPr>
            <w:r>
              <w:rPr>
                <w:i/>
              </w:rPr>
              <w:t>Efficiency</w:t>
            </w:r>
          </w:p>
        </w:tc>
        <w:tc>
          <w:tcPr>
            <w:tcW w:w="6814" w:type="dxa"/>
            <w:tcBorders>
              <w:top w:val="single" w:sz="4" w:space="0" w:color="000000"/>
              <w:left w:val="single" w:sz="4" w:space="0" w:color="000000"/>
              <w:bottom w:val="single" w:sz="4" w:space="0" w:color="000000"/>
              <w:right w:val="single" w:sz="4" w:space="0" w:color="000000"/>
            </w:tcBorders>
          </w:tcPr>
          <w:p w:rsidR="00017AAF" w:rsidRDefault="00017AAF" w:rsidP="005D6FD8">
            <w:pPr>
              <w:snapToGrid w:val="0"/>
            </w:pPr>
            <w:r>
              <w:t>Better knowledge of aircraft capabilities allows trajectories closer to Airspace user preferred trajectories and better planning</w:t>
            </w:r>
          </w:p>
        </w:tc>
      </w:tr>
      <w:tr w:rsidR="00017AAF" w:rsidTr="005D6FD8">
        <w:tc>
          <w:tcPr>
            <w:tcW w:w="3085" w:type="dxa"/>
            <w:tcBorders>
              <w:top w:val="single" w:sz="4" w:space="0" w:color="000000"/>
              <w:left w:val="single" w:sz="4" w:space="0" w:color="000000"/>
              <w:bottom w:val="single" w:sz="4" w:space="0" w:color="000000"/>
            </w:tcBorders>
          </w:tcPr>
          <w:p w:rsidR="00017AAF" w:rsidRDefault="00017AAF" w:rsidP="005D6FD8">
            <w:pPr>
              <w:snapToGrid w:val="0"/>
              <w:spacing w:after="60"/>
              <w:jc w:val="right"/>
              <w:rPr>
                <w:i/>
              </w:rPr>
            </w:pPr>
            <w:r>
              <w:rPr>
                <w:i/>
              </w:rPr>
              <w:t>Flexibility</w:t>
            </w:r>
          </w:p>
        </w:tc>
        <w:tc>
          <w:tcPr>
            <w:tcW w:w="6814" w:type="dxa"/>
            <w:tcBorders>
              <w:top w:val="single" w:sz="4" w:space="0" w:color="000000"/>
              <w:left w:val="single" w:sz="4" w:space="0" w:color="000000"/>
              <w:bottom w:val="single" w:sz="4" w:space="0" w:color="000000"/>
              <w:right w:val="single" w:sz="4" w:space="0" w:color="000000"/>
            </w:tcBorders>
          </w:tcPr>
          <w:p w:rsidR="00017AAF" w:rsidRDefault="00017AAF" w:rsidP="005D6FD8">
            <w:pPr>
              <w:snapToGrid w:val="0"/>
            </w:pPr>
            <w:r>
              <w:t xml:space="preserve">The use of </w:t>
            </w:r>
            <w:hyperlink w:anchor="FFICE" w:history="1">
              <w:r w:rsidRPr="001424B5">
                <w:rPr>
                  <w:rStyle w:val="Hyperlink"/>
                </w:rPr>
                <w:t>FF-ICE</w:t>
              </w:r>
            </w:hyperlink>
            <w:r>
              <w:t>/1 allows a quicker adaptation on route changes.</w:t>
            </w:r>
          </w:p>
        </w:tc>
      </w:tr>
      <w:tr w:rsidR="00017AAF" w:rsidTr="005D6FD8">
        <w:tc>
          <w:tcPr>
            <w:tcW w:w="3085" w:type="dxa"/>
            <w:tcBorders>
              <w:top w:val="single" w:sz="4" w:space="0" w:color="000000"/>
              <w:left w:val="single" w:sz="4" w:space="0" w:color="000000"/>
              <w:bottom w:val="single" w:sz="4" w:space="0" w:color="000000"/>
            </w:tcBorders>
          </w:tcPr>
          <w:p w:rsidR="00017AAF" w:rsidRDefault="00017AAF" w:rsidP="005D6FD8">
            <w:pPr>
              <w:snapToGrid w:val="0"/>
              <w:spacing w:after="60"/>
              <w:jc w:val="right"/>
              <w:rPr>
                <w:i/>
              </w:rPr>
            </w:pPr>
            <w:r>
              <w:rPr>
                <w:i/>
              </w:rPr>
              <w:t>Global Interoperability</w:t>
            </w:r>
          </w:p>
        </w:tc>
        <w:tc>
          <w:tcPr>
            <w:tcW w:w="6814" w:type="dxa"/>
            <w:tcBorders>
              <w:top w:val="single" w:sz="4" w:space="0" w:color="000000"/>
              <w:left w:val="single" w:sz="4" w:space="0" w:color="000000"/>
              <w:bottom w:val="single" w:sz="4" w:space="0" w:color="000000"/>
              <w:right w:val="single" w:sz="4" w:space="0" w:color="000000"/>
            </w:tcBorders>
          </w:tcPr>
          <w:p w:rsidR="00017AAF" w:rsidRDefault="00017AAF" w:rsidP="005D6FD8">
            <w:pPr>
              <w:snapToGrid w:val="0"/>
            </w:pPr>
            <w:r>
              <w:t xml:space="preserve">The use of new mechanism for </w:t>
            </w:r>
            <w:hyperlink w:anchor="FPL" w:history="1">
              <w:r w:rsidRPr="00C328BE">
                <w:rPr>
                  <w:rStyle w:val="Hyperlink"/>
                </w:rPr>
                <w:t>FPL</w:t>
              </w:r>
            </w:hyperlink>
            <w:r>
              <w:t xml:space="preserve"> filling and information sharing will facilitate the Flight data sharing among the actors.</w:t>
            </w:r>
          </w:p>
        </w:tc>
      </w:tr>
      <w:tr w:rsidR="00017AAF" w:rsidTr="005D6FD8">
        <w:tc>
          <w:tcPr>
            <w:tcW w:w="3085" w:type="dxa"/>
            <w:tcBorders>
              <w:top w:val="single" w:sz="4" w:space="0" w:color="000000"/>
              <w:left w:val="single" w:sz="4" w:space="0" w:color="000000"/>
              <w:bottom w:val="single" w:sz="4" w:space="0" w:color="000000"/>
            </w:tcBorders>
          </w:tcPr>
          <w:p w:rsidR="00017AAF" w:rsidRDefault="00017AAF" w:rsidP="005D6FD8">
            <w:pPr>
              <w:snapToGrid w:val="0"/>
              <w:spacing w:after="60"/>
              <w:jc w:val="right"/>
              <w:rPr>
                <w:i/>
              </w:rPr>
            </w:pPr>
            <w:r>
              <w:rPr>
                <w:i/>
              </w:rPr>
              <w:t>Participation by the ATM community</w:t>
            </w:r>
          </w:p>
        </w:tc>
        <w:tc>
          <w:tcPr>
            <w:tcW w:w="6814" w:type="dxa"/>
            <w:tcBorders>
              <w:top w:val="single" w:sz="4" w:space="0" w:color="000000"/>
              <w:left w:val="single" w:sz="4" w:space="0" w:color="000000"/>
              <w:bottom w:val="single" w:sz="4" w:space="0" w:color="000000"/>
              <w:right w:val="single" w:sz="4" w:space="0" w:color="000000"/>
            </w:tcBorders>
          </w:tcPr>
          <w:p w:rsidR="00017AAF" w:rsidRDefault="00A853FD" w:rsidP="005D6FD8">
            <w:pPr>
              <w:snapToGrid w:val="0"/>
            </w:pPr>
            <w:hyperlink w:anchor="FFICE" w:history="1">
              <w:r w:rsidR="00017AAF" w:rsidRPr="001424B5">
                <w:rPr>
                  <w:rStyle w:val="Hyperlink"/>
                </w:rPr>
                <w:t>FF-ICE</w:t>
              </w:r>
            </w:hyperlink>
            <w:r w:rsidR="00017AAF">
              <w:t xml:space="preserve">/1 for Ground-Ground application will facilitate </w:t>
            </w:r>
            <w:hyperlink w:anchor="CDM" w:history="1">
              <w:r w:rsidR="00017AAF" w:rsidRPr="0018710A">
                <w:rPr>
                  <w:rStyle w:val="Hyperlink"/>
                </w:rPr>
                <w:t>CDM</w:t>
              </w:r>
            </w:hyperlink>
            <w:r w:rsidR="00017AAF">
              <w:t>, the implementation or the systems interconnection for Information sharing, trajectory or slot negotiation before departure providing better use of capacity and better flight efficiency...</w:t>
            </w:r>
          </w:p>
        </w:tc>
      </w:tr>
      <w:tr w:rsidR="00017AAF" w:rsidTr="005D6FD8">
        <w:tc>
          <w:tcPr>
            <w:tcW w:w="3085" w:type="dxa"/>
            <w:tcBorders>
              <w:top w:val="single" w:sz="4" w:space="0" w:color="000000"/>
              <w:left w:val="single" w:sz="4" w:space="0" w:color="000000"/>
              <w:bottom w:val="single" w:sz="4" w:space="0" w:color="000000"/>
            </w:tcBorders>
          </w:tcPr>
          <w:p w:rsidR="00017AAF" w:rsidRDefault="00017AAF" w:rsidP="005D6FD8">
            <w:pPr>
              <w:snapToGrid w:val="0"/>
              <w:spacing w:after="60"/>
              <w:jc w:val="right"/>
              <w:rPr>
                <w:i/>
              </w:rPr>
            </w:pPr>
            <w:r>
              <w:rPr>
                <w:i/>
              </w:rPr>
              <w:t>Safety</w:t>
            </w:r>
          </w:p>
        </w:tc>
        <w:tc>
          <w:tcPr>
            <w:tcW w:w="6814" w:type="dxa"/>
            <w:tcBorders>
              <w:top w:val="single" w:sz="4" w:space="0" w:color="000000"/>
              <w:left w:val="single" w:sz="4" w:space="0" w:color="000000"/>
              <w:bottom w:val="single" w:sz="4" w:space="0" w:color="000000"/>
              <w:right w:val="single" w:sz="4" w:space="0" w:color="000000"/>
            </w:tcBorders>
          </w:tcPr>
          <w:p w:rsidR="00017AAF" w:rsidRDefault="00017AAF" w:rsidP="005D6FD8">
            <w:pPr>
              <w:snapToGrid w:val="0"/>
            </w:pPr>
            <w:r>
              <w:t>More accurate flight information</w:t>
            </w:r>
          </w:p>
        </w:tc>
      </w:tr>
    </w:tbl>
    <w:p w:rsidR="00271774" w:rsidRDefault="00271774" w:rsidP="00271774"/>
    <w:tbl>
      <w:tblPr>
        <w:tblW w:w="0" w:type="auto"/>
        <w:tblInd w:w="-5" w:type="dxa"/>
        <w:tblLayout w:type="fixed"/>
        <w:tblLook w:val="0000"/>
      </w:tblPr>
      <w:tblGrid>
        <w:gridCol w:w="3085"/>
        <w:gridCol w:w="6814"/>
      </w:tblGrid>
      <w:tr w:rsidR="00271774" w:rsidTr="00440BDE">
        <w:trPr>
          <w:cantSplit/>
        </w:trPr>
        <w:tc>
          <w:tcPr>
            <w:tcW w:w="3085" w:type="dxa"/>
            <w:tcBorders>
              <w:top w:val="single" w:sz="4" w:space="0" w:color="000000"/>
              <w:left w:val="single" w:sz="4" w:space="0" w:color="000000"/>
              <w:bottom w:val="single" w:sz="4" w:space="0" w:color="000000"/>
            </w:tcBorders>
            <w:shd w:val="clear" w:color="auto" w:fill="auto"/>
          </w:tcPr>
          <w:p w:rsidR="00271774" w:rsidRDefault="00A853FD" w:rsidP="00BF2D87">
            <w:pPr>
              <w:snapToGrid w:val="0"/>
              <w:spacing w:after="60"/>
              <w:jc w:val="right"/>
              <w:rPr>
                <w:i/>
              </w:rPr>
            </w:pPr>
            <w:hyperlink w:anchor="CBA" w:history="1">
              <w:r w:rsidR="004B463A" w:rsidRPr="004B463A">
                <w:rPr>
                  <w:rStyle w:val="Hyperlink"/>
                  <w:i/>
                </w:rPr>
                <w:t>CBA</w:t>
              </w:r>
            </w:hyperlink>
          </w:p>
        </w:tc>
        <w:tc>
          <w:tcPr>
            <w:tcW w:w="6814" w:type="dxa"/>
            <w:tcBorders>
              <w:top w:val="single" w:sz="4" w:space="0" w:color="000000"/>
              <w:left w:val="single" w:sz="4" w:space="0" w:color="000000"/>
              <w:bottom w:val="single" w:sz="4" w:space="0" w:color="000000"/>
              <w:right w:val="single" w:sz="4" w:space="0" w:color="000000"/>
            </w:tcBorders>
            <w:shd w:val="clear" w:color="auto" w:fill="auto"/>
          </w:tcPr>
          <w:p w:rsidR="00271774" w:rsidRDefault="00271774" w:rsidP="00BF2D87">
            <w:pPr>
              <w:snapToGrid w:val="0"/>
            </w:pPr>
            <w:r>
              <w:t xml:space="preserve">The new services have to be balanced by the cost of  software change in the </w:t>
            </w:r>
            <w:hyperlink w:anchor="ASP" w:history="1">
              <w:r w:rsidRPr="00C82DFD">
                <w:rPr>
                  <w:rStyle w:val="Hyperlink"/>
                </w:rPr>
                <w:t>ASP</w:t>
              </w:r>
            </w:hyperlink>
            <w:r>
              <w:t xml:space="preserve">, </w:t>
            </w:r>
            <w:hyperlink w:anchor="AOC" w:history="1">
              <w:r w:rsidRPr="00893CD7">
                <w:rPr>
                  <w:rStyle w:val="Hyperlink"/>
                </w:rPr>
                <w:t>AOC</w:t>
              </w:r>
            </w:hyperlink>
            <w:r>
              <w:t xml:space="preserve"> and airport ground systems </w:t>
            </w:r>
          </w:p>
        </w:tc>
      </w:tr>
    </w:tbl>
    <w:p w:rsidR="001B34FE" w:rsidRPr="00440BDE" w:rsidRDefault="00271774" w:rsidP="00B3452B">
      <w:pPr>
        <w:pStyle w:val="Heading1"/>
        <w:numPr>
          <w:ilvl w:val="0"/>
          <w:numId w:val="144"/>
        </w:numPr>
        <w:suppressAutoHyphens/>
      </w:pPr>
      <w:r w:rsidRPr="00440BDE">
        <w:t>Necessary Procedures (Air &amp; Ground)</w:t>
      </w:r>
    </w:p>
    <w:p w:rsidR="00187719" w:rsidRPr="00440BDE" w:rsidRDefault="00187719" w:rsidP="00BE79B0">
      <w:pPr>
        <w:widowControl w:val="0"/>
        <w:numPr>
          <w:ilvl w:val="0"/>
          <w:numId w:val="49"/>
        </w:numPr>
        <w:tabs>
          <w:tab w:val="clear" w:pos="720"/>
          <w:tab w:val="num" w:pos="630"/>
        </w:tabs>
        <w:suppressAutoHyphens/>
        <w:spacing w:before="120"/>
        <w:ind w:left="630"/>
        <w:rPr>
          <w:i/>
          <w:sz w:val="18"/>
        </w:rPr>
      </w:pPr>
      <w:r w:rsidRPr="00440BDE">
        <w:t xml:space="preserve">The use of FF-ICE/1 will required significant change in the procedures of Flight information submission from the initial intention to the full set of data before departure and the sharing and use by the actors (Airports operators, Air Traffic Services, ATFM). </w:t>
      </w:r>
    </w:p>
    <w:p w:rsidR="00271774" w:rsidRPr="00440BDE" w:rsidRDefault="00187719" w:rsidP="00BE79B0">
      <w:pPr>
        <w:widowControl w:val="0"/>
        <w:numPr>
          <w:ilvl w:val="0"/>
          <w:numId w:val="49"/>
        </w:numPr>
        <w:tabs>
          <w:tab w:val="clear" w:pos="720"/>
          <w:tab w:val="num" w:pos="630"/>
        </w:tabs>
        <w:suppressAutoHyphens/>
        <w:spacing w:before="120"/>
        <w:ind w:hanging="450"/>
        <w:rPr>
          <w:i/>
          <w:sz w:val="18"/>
        </w:rPr>
      </w:pPr>
      <w:r w:rsidRPr="00440BDE">
        <w:t>FF-ICE/1 Manual, SARPS and concept of use to be developed</w:t>
      </w:r>
      <w:r w:rsidR="00271774" w:rsidRPr="00440BDE">
        <w:t>.</w:t>
      </w:r>
    </w:p>
    <w:p w:rsidR="001B34FE" w:rsidRDefault="00271774" w:rsidP="00B3452B">
      <w:pPr>
        <w:pStyle w:val="Heading1"/>
        <w:numPr>
          <w:ilvl w:val="0"/>
          <w:numId w:val="144"/>
        </w:numPr>
        <w:suppressAutoHyphens/>
      </w:pPr>
      <w:r>
        <w:t>Necessary System Capability</w:t>
      </w:r>
    </w:p>
    <w:p w:rsidR="001B34FE" w:rsidRDefault="00271774" w:rsidP="00B3452B">
      <w:pPr>
        <w:pStyle w:val="Heading2"/>
        <w:numPr>
          <w:ilvl w:val="1"/>
          <w:numId w:val="144"/>
        </w:numPr>
        <w:suppressAutoHyphens/>
        <w:spacing w:before="120"/>
        <w:ind w:left="274" w:firstLine="0"/>
      </w:pPr>
      <w:r>
        <w:t>Avionics</w:t>
      </w:r>
    </w:p>
    <w:p w:rsidR="00271774" w:rsidRDefault="00271774" w:rsidP="00271774">
      <w:r>
        <w:t>There are no specific airborne requirements, but use of Electronic Flight Bag onboard associated to high speed connection, in particular when aircraft is on the ground, could facilitate the FF-ICE information sharing with both AOC and ASP.</w:t>
      </w:r>
    </w:p>
    <w:p w:rsidR="001B34FE" w:rsidRDefault="00271774" w:rsidP="00B3452B">
      <w:pPr>
        <w:pStyle w:val="Heading2"/>
        <w:numPr>
          <w:ilvl w:val="1"/>
          <w:numId w:val="144"/>
        </w:numPr>
        <w:suppressAutoHyphens/>
        <w:spacing w:before="120"/>
        <w:ind w:left="274" w:firstLine="0"/>
      </w:pPr>
      <w:r>
        <w:t>Ground Systems</w:t>
      </w:r>
    </w:p>
    <w:p w:rsidR="00AA6BF6" w:rsidRDefault="00AA6BF6" w:rsidP="00AA6BF6">
      <w:pPr>
        <w:widowControl w:val="0"/>
        <w:spacing w:before="120"/>
      </w:pPr>
      <w:r>
        <w:t>Ground ATC functionalities dealing with flight information will need to be updated to cater for FF-ICE/1.</w:t>
      </w:r>
    </w:p>
    <w:p w:rsidR="00AA6BF6" w:rsidRDefault="00AA6BF6" w:rsidP="00AA6BF6">
      <w:pPr>
        <w:widowControl w:val="0"/>
        <w:spacing w:before="120"/>
      </w:pPr>
      <w:r>
        <w:t xml:space="preserve">Airspace users systems will need to be modified to support the provision of FF-ICE to </w:t>
      </w:r>
      <w:proofErr w:type="spellStart"/>
      <w:r>
        <w:t>ANSPs</w:t>
      </w:r>
      <w:proofErr w:type="spellEnd"/>
      <w:r>
        <w:t>.</w:t>
      </w:r>
    </w:p>
    <w:p w:rsidR="001B34FE" w:rsidRDefault="00271774" w:rsidP="00B3452B">
      <w:pPr>
        <w:pStyle w:val="Heading1"/>
        <w:numPr>
          <w:ilvl w:val="0"/>
          <w:numId w:val="144"/>
        </w:numPr>
        <w:suppressAutoHyphens/>
      </w:pPr>
      <w:r>
        <w:t>Human Performance</w:t>
      </w:r>
    </w:p>
    <w:p w:rsidR="009810A6" w:rsidRDefault="00271774" w:rsidP="00B3452B">
      <w:pPr>
        <w:pStyle w:val="Heading2"/>
        <w:numPr>
          <w:ilvl w:val="1"/>
          <w:numId w:val="144"/>
        </w:numPr>
        <w:suppressAutoHyphens/>
        <w:spacing w:before="120"/>
        <w:ind w:left="274" w:firstLine="0"/>
      </w:pPr>
      <w:r>
        <w:t>Human Factors Considerations</w:t>
      </w:r>
    </w:p>
    <w:p w:rsidR="009810A6" w:rsidRDefault="009810A6" w:rsidP="00B3452B">
      <w:pPr>
        <w:pStyle w:val="Heading2"/>
        <w:numPr>
          <w:ilvl w:val="2"/>
          <w:numId w:val="149"/>
        </w:numPr>
        <w:tabs>
          <w:tab w:val="left" w:pos="540"/>
        </w:tabs>
        <w:suppressAutoHyphens/>
        <w:spacing w:before="120"/>
        <w:ind w:left="0" w:firstLine="0"/>
        <w:rPr>
          <w:rStyle w:val="Strong"/>
          <w:sz w:val="20"/>
          <w:szCs w:val="20"/>
        </w:rPr>
      </w:pPr>
      <w:r w:rsidRPr="009810A6">
        <w:rPr>
          <w:rStyle w:val="Strong"/>
          <w:i w:val="0"/>
          <w:iCs w:val="0"/>
          <w:sz w:val="20"/>
          <w:szCs w:val="20"/>
        </w:rPr>
        <w:t xml:space="preserve">The identification of Human Factors considerations is an important enabler in identifying processes and procedures for this module. In particular, the </w:t>
      </w:r>
      <w:r w:rsidR="00B02B72">
        <w:rPr>
          <w:rStyle w:val="Strong"/>
          <w:i w:val="0"/>
          <w:iCs w:val="0"/>
          <w:sz w:val="20"/>
          <w:szCs w:val="20"/>
        </w:rPr>
        <w:t xml:space="preserve">human-machine </w:t>
      </w:r>
      <w:r w:rsidRPr="009810A6">
        <w:rPr>
          <w:rStyle w:val="Strong"/>
          <w:i w:val="0"/>
          <w:iCs w:val="0"/>
          <w:sz w:val="20"/>
          <w:szCs w:val="20"/>
        </w:rPr>
        <w:t>interface for the automation aspects of this performance improvement will need to be considered and where necessary accompanied by mitigation risk mitigation strategies such as training, education and redundancy</w:t>
      </w:r>
      <w:r>
        <w:rPr>
          <w:rStyle w:val="Strong"/>
          <w:sz w:val="20"/>
          <w:szCs w:val="20"/>
        </w:rPr>
        <w:t>.</w:t>
      </w:r>
    </w:p>
    <w:p w:rsidR="001B34FE" w:rsidRDefault="00271774" w:rsidP="00B3452B">
      <w:pPr>
        <w:pStyle w:val="Heading2"/>
        <w:numPr>
          <w:ilvl w:val="1"/>
          <w:numId w:val="149"/>
        </w:numPr>
        <w:suppressAutoHyphens/>
        <w:spacing w:before="120"/>
        <w:ind w:left="274" w:firstLine="0"/>
      </w:pPr>
      <w:r>
        <w:t>Training and Qualification Requirements</w:t>
      </w:r>
    </w:p>
    <w:p w:rsidR="003C18DF" w:rsidRDefault="00271774" w:rsidP="00B3452B">
      <w:pPr>
        <w:pStyle w:val="ListParagraph"/>
        <w:numPr>
          <w:ilvl w:val="2"/>
          <w:numId w:val="149"/>
        </w:numPr>
        <w:tabs>
          <w:tab w:val="left" w:pos="540"/>
        </w:tabs>
        <w:spacing w:before="120"/>
        <w:ind w:left="0" w:firstLine="0"/>
      </w:pPr>
      <w:r>
        <w:t>Training to the new procedures and change in flight data information is required for operators in charge of their provision and for the users of th</w:t>
      </w:r>
      <w:r w:rsidR="006F012C">
        <w:t>is</w:t>
      </w:r>
      <w:r>
        <w:t xml:space="preserve"> information.</w:t>
      </w:r>
    </w:p>
    <w:p w:rsidR="006F012C" w:rsidRDefault="006F012C" w:rsidP="006F012C">
      <w:pPr>
        <w:pStyle w:val="ListParagraph"/>
        <w:spacing w:before="120"/>
        <w:ind w:left="0"/>
      </w:pPr>
    </w:p>
    <w:p w:rsidR="006C168C" w:rsidRDefault="00FF0878" w:rsidP="00B3452B">
      <w:pPr>
        <w:pStyle w:val="ListParagraph"/>
        <w:numPr>
          <w:ilvl w:val="2"/>
          <w:numId w:val="149"/>
        </w:numPr>
        <w:tabs>
          <w:tab w:val="left" w:pos="540"/>
        </w:tabs>
        <w:spacing w:before="120"/>
        <w:ind w:left="0" w:firstLine="0"/>
        <w:contextualSpacing w:val="0"/>
      </w:pPr>
      <w:r w:rsidRPr="00EE5A04">
        <w:rPr>
          <w:rStyle w:val="Strong"/>
          <w:rFonts w:cs="Arial"/>
          <w:b w:val="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sidR="006F012C">
        <w:rPr>
          <w:rStyle w:val="Strong"/>
          <w:rFonts w:cs="Arial"/>
          <w:b w:val="0"/>
          <w:szCs w:val="20"/>
        </w:rPr>
        <w:t>.</w:t>
      </w:r>
    </w:p>
    <w:p w:rsidR="001B34FE" w:rsidRPr="006F012C" w:rsidRDefault="00271774" w:rsidP="00B3452B">
      <w:pPr>
        <w:pStyle w:val="Heading1"/>
        <w:numPr>
          <w:ilvl w:val="0"/>
          <w:numId w:val="149"/>
        </w:numPr>
        <w:suppressAutoHyphens/>
        <w:spacing w:before="0"/>
      </w:pPr>
      <w:r w:rsidRPr="006F012C">
        <w:t>Regulatory/</w:t>
      </w:r>
      <w:r w:rsidR="00567EC6" w:rsidRPr="006F012C">
        <w:t>standardization</w:t>
      </w:r>
      <w:r w:rsidRPr="006F012C">
        <w:t xml:space="preserve"> needs and Approval Plan (Air &amp; Ground)</w:t>
      </w:r>
    </w:p>
    <w:p w:rsidR="00D82422" w:rsidRDefault="00D82422" w:rsidP="00B3452B">
      <w:pPr>
        <w:pStyle w:val="ListParagraph"/>
        <w:numPr>
          <w:ilvl w:val="0"/>
          <w:numId w:val="221"/>
        </w:numPr>
      </w:pPr>
      <w:r w:rsidRPr="00D82422">
        <w:rPr>
          <w:b/>
          <w:bCs/>
        </w:rPr>
        <w:t>Regulatory/Standardization:</w:t>
      </w:r>
      <w:r w:rsidRPr="002B6405">
        <w:t xml:space="preserve">  Use current published </w:t>
      </w:r>
      <w:r w:rsidR="00DE463F">
        <w:t>requirements</w:t>
      </w:r>
      <w:r w:rsidRPr="002B6405">
        <w:t xml:space="preserve"> </w:t>
      </w:r>
      <w:r w:rsidRPr="0032697A">
        <w:t>given in Section 8.4.</w:t>
      </w:r>
    </w:p>
    <w:p w:rsidR="00D82422" w:rsidRDefault="00D82422" w:rsidP="00D82422">
      <w:pPr>
        <w:ind w:left="245" w:firstLine="475"/>
      </w:pPr>
      <w:r w:rsidRPr="002B6405">
        <w:t>New standards and recommended procedures documentation is needed for FF-ICE at this time.</w:t>
      </w:r>
    </w:p>
    <w:p w:rsidR="00D82422" w:rsidRDefault="00D82422" w:rsidP="00B3452B">
      <w:pPr>
        <w:pStyle w:val="ListParagraph"/>
        <w:numPr>
          <w:ilvl w:val="0"/>
          <w:numId w:val="221"/>
        </w:numPr>
      </w:pPr>
      <w:r w:rsidRPr="00D82422">
        <w:rPr>
          <w:b/>
          <w:bCs/>
        </w:rPr>
        <w:t>Approval Plans:</w:t>
      </w:r>
      <w:r w:rsidRPr="002B6405">
        <w:t xml:space="preserve">  To Be Determined, based upon regional consideration of advanced </w:t>
      </w:r>
      <w:hyperlink w:anchor="AIDC" w:history="1">
        <w:r w:rsidRPr="004C40FE">
          <w:rPr>
            <w:rStyle w:val="Hyperlink"/>
          </w:rPr>
          <w:t>AIDC</w:t>
        </w:r>
      </w:hyperlink>
      <w:r w:rsidRPr="002B6405">
        <w:t xml:space="preserve"> and FF-ICE.</w:t>
      </w:r>
    </w:p>
    <w:p w:rsidR="00D82422" w:rsidRPr="0032697A" w:rsidRDefault="00D82422" w:rsidP="00D82422">
      <w:pPr>
        <w:widowControl w:val="0"/>
        <w:spacing w:before="120"/>
      </w:pPr>
      <w:r w:rsidRPr="002B6405">
        <w:rPr>
          <w:b/>
          <w:bCs/>
        </w:rPr>
        <w:t>Discussion:</w:t>
      </w:r>
      <w:r w:rsidRPr="0032697A">
        <w:t xml:space="preserve"> For advanced AIDC, ICAO material is available (PANS-ATM, ATN). Regions should consider the possible mandating of AIDC. Means of compliance are also described in EUROCONTROL </w:t>
      </w:r>
      <w:hyperlink w:anchor="OLDI" w:history="1">
        <w:r w:rsidRPr="00CD0610">
          <w:rPr>
            <w:rStyle w:val="Hyperlink"/>
          </w:rPr>
          <w:t>OLDI</w:t>
        </w:r>
      </w:hyperlink>
      <w:r w:rsidRPr="0032697A">
        <w:t xml:space="preserve"> standard and EU regulations: i.e. Implementing Rule on Coordination and Transfer (CE 1032/2006).</w:t>
      </w:r>
    </w:p>
    <w:p w:rsidR="00271774" w:rsidRDefault="00D82422" w:rsidP="00D82422">
      <w:pPr>
        <w:widowControl w:val="0"/>
        <w:spacing w:before="120"/>
      </w:pPr>
      <w:r w:rsidRPr="0032697A">
        <w:t>For FF-ICE/1 SARPS should be developed and validated (</w:t>
      </w:r>
      <w:proofErr w:type="spellStart"/>
      <w:r w:rsidRPr="0032697A">
        <w:t>cf</w:t>
      </w:r>
      <w:proofErr w:type="spellEnd"/>
      <w:r w:rsidRPr="0032697A">
        <w:t xml:space="preserve"> </w:t>
      </w:r>
      <w:hyperlink w:anchor="ATMRPP" w:history="1">
        <w:r w:rsidRPr="00C82DFD">
          <w:rPr>
            <w:rStyle w:val="Hyperlink"/>
          </w:rPr>
          <w:t>ATMRPP</w:t>
        </w:r>
      </w:hyperlink>
      <w:r w:rsidRPr="0032697A">
        <w:t xml:space="preserve"> tasks, ref WP470, 479, 480)</w:t>
      </w:r>
    </w:p>
    <w:p w:rsidR="001B34FE" w:rsidRDefault="00271774" w:rsidP="00B3452B">
      <w:pPr>
        <w:pStyle w:val="Heading1"/>
        <w:numPr>
          <w:ilvl w:val="0"/>
          <w:numId w:val="149"/>
        </w:numPr>
        <w:suppressAutoHyphens/>
      </w:pPr>
      <w:r>
        <w:t>Implementation and Demonstration Activities</w:t>
      </w:r>
    </w:p>
    <w:p w:rsidR="006C168C" w:rsidRDefault="00271774" w:rsidP="00B3452B">
      <w:pPr>
        <w:pStyle w:val="Heading2"/>
        <w:numPr>
          <w:ilvl w:val="1"/>
          <w:numId w:val="149"/>
        </w:numPr>
        <w:suppressAutoHyphens/>
        <w:ind w:left="274" w:firstLine="0"/>
      </w:pPr>
      <w:r>
        <w:t>Current Use</w:t>
      </w:r>
    </w:p>
    <w:p w:rsidR="007E2018" w:rsidRPr="007E2018" w:rsidRDefault="007E2018" w:rsidP="00FA7155">
      <w:pPr>
        <w:pStyle w:val="Heading2"/>
        <w:numPr>
          <w:ilvl w:val="0"/>
          <w:numId w:val="0"/>
        </w:numPr>
        <w:suppressAutoHyphens/>
        <w:spacing w:before="0"/>
        <w:ind w:left="720"/>
        <w:rPr>
          <w:b w:val="0"/>
          <w:bCs w:val="0"/>
          <w:i w:val="0"/>
          <w:iCs w:val="0"/>
          <w:sz w:val="20"/>
          <w:szCs w:val="20"/>
        </w:rPr>
      </w:pPr>
      <w:r w:rsidRPr="007E2018">
        <w:rPr>
          <w:b w:val="0"/>
          <w:bCs w:val="0"/>
          <w:i w:val="0"/>
          <w:iCs w:val="0"/>
          <w:sz w:val="20"/>
          <w:szCs w:val="20"/>
        </w:rPr>
        <w:t>None at this time.</w:t>
      </w:r>
    </w:p>
    <w:p w:rsidR="001B34FE" w:rsidRDefault="00271774" w:rsidP="00B3452B">
      <w:pPr>
        <w:pStyle w:val="Heading2"/>
        <w:numPr>
          <w:ilvl w:val="1"/>
          <w:numId w:val="149"/>
        </w:numPr>
        <w:suppressAutoHyphens/>
        <w:ind w:left="720"/>
      </w:pPr>
      <w:r>
        <w:t>Planned or Ongoing Trials</w:t>
      </w:r>
    </w:p>
    <w:p w:rsidR="006C168C" w:rsidRDefault="007E2018" w:rsidP="00B3452B">
      <w:pPr>
        <w:pStyle w:val="ListParagraph"/>
        <w:widowControl w:val="0"/>
        <w:numPr>
          <w:ilvl w:val="0"/>
          <w:numId w:val="135"/>
        </w:numPr>
        <w:spacing w:before="120"/>
        <w:ind w:left="1080"/>
      </w:pPr>
      <w:r w:rsidRPr="007E2018">
        <w:rPr>
          <w:b/>
        </w:rPr>
        <w:t>SESAR</w:t>
      </w:r>
      <w:r>
        <w:t>: Flight Object validation is taking place in the frame of the SESAR projects 10.2.5</w:t>
      </w:r>
      <w:r w:rsidR="00370EA8">
        <w:t xml:space="preserve"> and</w:t>
      </w:r>
      <w:r>
        <w:t xml:space="preserve"> 4.3 and is planned between 2011 and 2013.</w:t>
      </w:r>
    </w:p>
    <w:p w:rsidR="007E2018" w:rsidRDefault="007E2018" w:rsidP="007E2018">
      <w:pPr>
        <w:pStyle w:val="ListParagraph"/>
        <w:widowControl w:val="0"/>
        <w:spacing w:before="120"/>
      </w:pPr>
    </w:p>
    <w:p w:rsidR="007E2018" w:rsidRDefault="007E2018" w:rsidP="00B3452B">
      <w:pPr>
        <w:pStyle w:val="ListParagraph"/>
        <w:widowControl w:val="0"/>
        <w:numPr>
          <w:ilvl w:val="0"/>
          <w:numId w:val="135"/>
        </w:numPr>
        <w:spacing w:before="120"/>
        <w:ind w:left="1080"/>
      </w:pPr>
      <w:r>
        <w:t xml:space="preserve">FF-ICE/1 could be considered as part of SESAR WP8 and WP14 in the development of </w:t>
      </w:r>
      <w:hyperlink w:anchor="AIRM" w:history="1">
        <w:r w:rsidRPr="004C40FE">
          <w:rPr>
            <w:rStyle w:val="Hyperlink"/>
          </w:rPr>
          <w:t>AIRM</w:t>
        </w:r>
      </w:hyperlink>
      <w:r>
        <w:t xml:space="preserve">. </w:t>
      </w:r>
    </w:p>
    <w:p w:rsidR="007E2018" w:rsidRDefault="007E2018" w:rsidP="007E2018">
      <w:pPr>
        <w:pStyle w:val="ListParagraph"/>
        <w:widowControl w:val="0"/>
        <w:spacing w:before="120"/>
        <w:ind w:left="1080"/>
      </w:pPr>
    </w:p>
    <w:p w:rsidR="007E2018" w:rsidRDefault="007E2018" w:rsidP="00B3452B">
      <w:pPr>
        <w:pStyle w:val="ListParagraph"/>
        <w:widowControl w:val="0"/>
        <w:numPr>
          <w:ilvl w:val="0"/>
          <w:numId w:val="135"/>
        </w:numPr>
        <w:spacing w:before="120"/>
        <w:ind w:left="1080"/>
      </w:pPr>
      <w:r>
        <w:t>United States – Flight Information Exchange Model with full FF-ICE functionality will be standardized will be available by 2018.</w:t>
      </w:r>
    </w:p>
    <w:p w:rsidR="001B34FE" w:rsidRDefault="00271774" w:rsidP="00B3452B">
      <w:pPr>
        <w:pStyle w:val="Heading1"/>
        <w:numPr>
          <w:ilvl w:val="0"/>
          <w:numId w:val="149"/>
        </w:numPr>
        <w:suppressAutoHyphens/>
      </w:pPr>
      <w:r>
        <w:t>Reference Documents</w:t>
      </w:r>
    </w:p>
    <w:p w:rsidR="00D82422" w:rsidRDefault="00D82422" w:rsidP="00D82422">
      <w:r>
        <w:t xml:space="preserve">Same as B0-25 + </w:t>
      </w:r>
    </w:p>
    <w:p w:rsidR="00D82422" w:rsidRDefault="00D82422" w:rsidP="00B3452B">
      <w:pPr>
        <w:pStyle w:val="Heading2"/>
        <w:numPr>
          <w:ilvl w:val="1"/>
          <w:numId w:val="222"/>
        </w:numPr>
        <w:suppressAutoHyphens/>
        <w:ind w:left="274" w:firstLine="0"/>
      </w:pPr>
      <w:r>
        <w:t>Standards</w:t>
      </w:r>
    </w:p>
    <w:p w:rsidR="00D82422" w:rsidRDefault="00D82422" w:rsidP="001B44F6">
      <w:pPr>
        <w:numPr>
          <w:ilvl w:val="0"/>
          <w:numId w:val="77"/>
        </w:numPr>
        <w:suppressAutoHyphens/>
        <w:spacing w:after="0"/>
      </w:pPr>
      <w:proofErr w:type="spellStart"/>
      <w:r>
        <w:t>Eurocae</w:t>
      </w:r>
      <w:proofErr w:type="spellEnd"/>
      <w:r>
        <w:t xml:space="preserve"> ED-133 June 09 Flight Object Interoperability Specification</w:t>
      </w:r>
      <w:r w:rsidR="001A4817">
        <w:t>;</w:t>
      </w:r>
    </w:p>
    <w:p w:rsidR="00D82422" w:rsidRDefault="00A853FD" w:rsidP="001B44F6">
      <w:pPr>
        <w:numPr>
          <w:ilvl w:val="0"/>
          <w:numId w:val="77"/>
        </w:numPr>
        <w:suppressAutoHyphens/>
        <w:spacing w:after="0"/>
      </w:pPr>
      <w:hyperlink w:anchor="FFICE" w:history="1">
        <w:r w:rsidR="00D82422" w:rsidRPr="001424B5">
          <w:rPr>
            <w:rStyle w:val="Hyperlink"/>
          </w:rPr>
          <w:t>FF-ICE</w:t>
        </w:r>
      </w:hyperlink>
      <w:r w:rsidR="00D82422">
        <w:t xml:space="preserve">/1 based on FIXM to be </w:t>
      </w:r>
      <w:r w:rsidR="001A4817">
        <w:t>developed.</w:t>
      </w:r>
    </w:p>
    <w:p w:rsidR="00D82422" w:rsidRDefault="00D82422" w:rsidP="00B3452B">
      <w:pPr>
        <w:pStyle w:val="Heading2"/>
        <w:numPr>
          <w:ilvl w:val="1"/>
          <w:numId w:val="222"/>
        </w:numPr>
        <w:suppressAutoHyphens/>
        <w:spacing w:after="120"/>
        <w:ind w:left="274" w:firstLine="0"/>
      </w:pPr>
      <w:r>
        <w:t>Procedures</w:t>
      </w:r>
    </w:p>
    <w:p w:rsidR="00D82422" w:rsidRDefault="00D82422" w:rsidP="00B3452B">
      <w:pPr>
        <w:pStyle w:val="Heading2"/>
        <w:numPr>
          <w:ilvl w:val="1"/>
          <w:numId w:val="222"/>
        </w:numPr>
        <w:suppressAutoHyphens/>
        <w:spacing w:before="0" w:after="0"/>
        <w:ind w:left="274" w:firstLine="0"/>
      </w:pPr>
      <w:r>
        <w:t>Guidance Material</w:t>
      </w:r>
    </w:p>
    <w:p w:rsidR="00D82422" w:rsidRDefault="00D82422" w:rsidP="001B44F6">
      <w:pPr>
        <w:numPr>
          <w:ilvl w:val="0"/>
          <w:numId w:val="78"/>
        </w:numPr>
        <w:suppressAutoHyphens/>
        <w:spacing w:after="0"/>
        <w:ind w:left="274" w:firstLine="0"/>
      </w:pPr>
      <w:r>
        <w:t>FF-ICE concept document</w:t>
      </w:r>
      <w:r w:rsidR="001A4817">
        <w:t>;</w:t>
      </w:r>
      <w:r>
        <w:t xml:space="preserve"> </w:t>
      </w:r>
    </w:p>
    <w:p w:rsidR="00D82422" w:rsidRDefault="00D82422" w:rsidP="001B44F6">
      <w:pPr>
        <w:numPr>
          <w:ilvl w:val="0"/>
          <w:numId w:val="78"/>
        </w:numPr>
        <w:suppressAutoHyphens/>
        <w:spacing w:after="0"/>
        <w:ind w:left="274" w:firstLine="0"/>
      </w:pPr>
      <w:r w:rsidRPr="00A46DA2">
        <w:t>EUROCONTROL</w:t>
      </w:r>
      <w:r w:rsidRPr="00994CDD">
        <w:rPr>
          <w:rFonts w:cs="Arial"/>
        </w:rPr>
        <w:t xml:space="preserve"> Specification for On-Line Data Interchange (OLDI)</w:t>
      </w:r>
      <w:r>
        <w:rPr>
          <w:rFonts w:cs="Arial"/>
        </w:rPr>
        <w:t xml:space="preserve">, </w:t>
      </w:r>
      <w:r>
        <w:t>V4.2</w:t>
      </w:r>
      <w:r w:rsidR="001A4817">
        <w:t>.</w:t>
      </w:r>
    </w:p>
    <w:p w:rsidR="00D82422" w:rsidRDefault="00D82422" w:rsidP="00B3452B">
      <w:pPr>
        <w:pStyle w:val="Heading2"/>
        <w:numPr>
          <w:ilvl w:val="1"/>
          <w:numId w:val="222"/>
        </w:numPr>
        <w:ind w:left="274" w:firstLine="0"/>
      </w:pPr>
      <w:r>
        <w:t>Approval Documents</w:t>
      </w:r>
    </w:p>
    <w:p w:rsidR="00D82422" w:rsidRPr="00604EA2" w:rsidRDefault="00D82422" w:rsidP="00B3452B">
      <w:pPr>
        <w:pStyle w:val="ListParagraph"/>
        <w:numPr>
          <w:ilvl w:val="0"/>
          <w:numId w:val="223"/>
        </w:numPr>
        <w:tabs>
          <w:tab w:val="left" w:pos="1620"/>
        </w:tabs>
      </w:pPr>
      <w:r w:rsidRPr="00604EA2">
        <w:t xml:space="preserve">ICAO Doc 4444, </w:t>
      </w:r>
      <w:r w:rsidRPr="00604EA2">
        <w:rPr>
          <w:i/>
          <w:iCs/>
        </w:rPr>
        <w:t>Procedures for Air Navigation Services — Air Traffic Management</w:t>
      </w:r>
      <w:r w:rsidRPr="00604EA2">
        <w:t>;</w:t>
      </w:r>
    </w:p>
    <w:p w:rsidR="00E24C4B" w:rsidRPr="00604EA2" w:rsidRDefault="00D82422" w:rsidP="00B3452B">
      <w:pPr>
        <w:pStyle w:val="ListParagraph"/>
        <w:numPr>
          <w:ilvl w:val="0"/>
          <w:numId w:val="223"/>
        </w:numPr>
        <w:tabs>
          <w:tab w:val="left" w:pos="1620"/>
        </w:tabs>
        <w:suppressAutoHyphens/>
      </w:pPr>
      <w:r w:rsidRPr="00604EA2">
        <w:t>EU Regulation, EC No 552/2004</w:t>
      </w:r>
      <w:r w:rsidR="00604EA2">
        <w:t>.</w:t>
      </w:r>
    </w:p>
    <w:p w:rsidR="00271774" w:rsidRDefault="00271774" w:rsidP="00E24C4B">
      <w:pPr>
        <w:suppressAutoHyphens/>
        <w:ind w:left="360"/>
      </w:pPr>
    </w:p>
    <w:p w:rsidR="00271774" w:rsidRDefault="00271774" w:rsidP="003A6938">
      <w:pPr>
        <w:jc w:val="left"/>
        <w:rPr>
          <w:b/>
          <w:sz w:val="32"/>
        </w:rPr>
        <w:sectPr w:rsidR="00271774" w:rsidSect="00C569A6">
          <w:headerReference w:type="default" r:id="rId65"/>
          <w:pgSz w:w="11907" w:h="16840" w:code="9"/>
          <w:pgMar w:top="1418" w:right="1134" w:bottom="1418" w:left="1134" w:header="720" w:footer="720" w:gutter="0"/>
          <w:cols w:space="708"/>
          <w:noEndnote/>
          <w:docGrid w:linePitch="272"/>
        </w:sectPr>
      </w:pPr>
    </w:p>
    <w:p w:rsidR="00353639" w:rsidRDefault="00353639" w:rsidP="00C85E9B">
      <w:pPr>
        <w:pStyle w:val="Modules"/>
      </w:pPr>
      <w:bookmarkStart w:id="55" w:name="_Toc319493924"/>
      <w:r>
        <w:t xml:space="preserve">Module N° </w:t>
      </w:r>
      <w:bookmarkStart w:id="56" w:name="B225"/>
      <w:r>
        <w:t xml:space="preserve">B2-25 </w:t>
      </w:r>
      <w:bookmarkEnd w:id="56"/>
      <w:r>
        <w:rPr>
          <w:rFonts w:cs="Arial"/>
          <w:bCs/>
          <w:color w:val="000000"/>
        </w:rPr>
        <w:t>Improved Coordination through multi-centre</w:t>
      </w:r>
      <w:r>
        <w:rPr>
          <w:rFonts w:cs="Arial"/>
          <w:bCs/>
          <w:color w:val="000000"/>
          <w:sz w:val="16"/>
          <w:szCs w:val="16"/>
        </w:rPr>
        <w:t xml:space="preserve"> </w:t>
      </w:r>
      <w:r>
        <w:t>Ground-Ground Integration: (</w:t>
      </w:r>
      <w:hyperlink w:anchor="FFICE" w:history="1">
        <w:r w:rsidRPr="001424B5">
          <w:rPr>
            <w:rStyle w:val="Hyperlink"/>
          </w:rPr>
          <w:t>FF-ICE</w:t>
        </w:r>
      </w:hyperlink>
      <w:r>
        <w:t>/1 and Flight Object, SWIM)</w:t>
      </w:r>
      <w:bookmarkEnd w:id="55"/>
    </w:p>
    <w:p w:rsidR="00353639" w:rsidRDefault="00353639" w:rsidP="00353639">
      <w:pPr>
        <w:rPr>
          <w:szCs w:val="20"/>
        </w:rPr>
      </w:pPr>
    </w:p>
    <w:tbl>
      <w:tblPr>
        <w:tblW w:w="9909" w:type="dxa"/>
        <w:tblInd w:w="-10" w:type="dxa"/>
        <w:tblLayout w:type="fixed"/>
        <w:tblLook w:val="0000"/>
      </w:tblPr>
      <w:tblGrid>
        <w:gridCol w:w="2802"/>
        <w:gridCol w:w="3270"/>
        <w:gridCol w:w="3837"/>
      </w:tblGrid>
      <w:tr w:rsidR="00353639" w:rsidTr="00B426C3">
        <w:tc>
          <w:tcPr>
            <w:tcW w:w="2802"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rPr>
                <w:b/>
                <w:szCs w:val="20"/>
              </w:rPr>
            </w:pPr>
            <w:r>
              <w:rPr>
                <w:b/>
                <w:szCs w:val="20"/>
              </w:rPr>
              <w:t>Summary</w:t>
            </w:r>
          </w:p>
        </w:tc>
        <w:tc>
          <w:tcPr>
            <w:tcW w:w="7107" w:type="dxa"/>
            <w:gridSpan w:val="2"/>
            <w:tcBorders>
              <w:top w:val="single" w:sz="4" w:space="0" w:color="000000"/>
              <w:left w:val="single" w:sz="4" w:space="0" w:color="000000"/>
              <w:bottom w:val="single" w:sz="4" w:space="0" w:color="000000"/>
              <w:right w:val="single" w:sz="4" w:space="0" w:color="000000"/>
            </w:tcBorders>
            <w:shd w:val="clear" w:color="auto" w:fill="auto"/>
          </w:tcPr>
          <w:p w:rsidR="002F3A2C" w:rsidRPr="006D4330" w:rsidRDefault="002F3A2C" w:rsidP="002F3A2C">
            <w:pPr>
              <w:pStyle w:val="Style10ptJustified"/>
              <w:rPr>
                <w:rFonts w:cs="Arial"/>
              </w:rPr>
            </w:pPr>
            <w:r w:rsidRPr="006D4330">
              <w:rPr>
                <w:rFonts w:cs="Arial"/>
              </w:rPr>
              <w:t xml:space="preserve">FF-ICE supporting Trajectory based Operations through exchange and distribution of information for </w:t>
            </w:r>
            <w:proofErr w:type="spellStart"/>
            <w:r w:rsidRPr="006D4330">
              <w:rPr>
                <w:rFonts w:cs="Arial"/>
              </w:rPr>
              <w:t>multicentre</w:t>
            </w:r>
            <w:proofErr w:type="spellEnd"/>
            <w:r w:rsidRPr="006D4330">
              <w:rPr>
                <w:rFonts w:cs="Arial"/>
              </w:rPr>
              <w:t xml:space="preserve"> operations using Flight Object implementation and I</w:t>
            </w:r>
            <w:r>
              <w:rPr>
                <w:rFonts w:cs="Arial"/>
              </w:rPr>
              <w:t>nteroperability (I</w:t>
            </w:r>
            <w:r w:rsidRPr="006D4330">
              <w:rPr>
                <w:rFonts w:cs="Arial"/>
              </w:rPr>
              <w:t>OP</w:t>
            </w:r>
            <w:r>
              <w:rPr>
                <w:rFonts w:cs="Arial"/>
              </w:rPr>
              <w:t>)</w:t>
            </w:r>
            <w:r w:rsidRPr="006D4330">
              <w:rPr>
                <w:rFonts w:cs="Arial"/>
              </w:rPr>
              <w:t xml:space="preserve"> standards. </w:t>
            </w:r>
          </w:p>
          <w:p w:rsidR="00353639" w:rsidRDefault="002F3A2C" w:rsidP="002F3A2C">
            <w:pPr>
              <w:spacing w:before="120"/>
            </w:pPr>
            <w:r w:rsidRPr="00544F98">
              <w:t>Extension of use of FF-ICE after departure supporting Trajectory based Operations</w:t>
            </w:r>
            <w:r>
              <w:t>. N</w:t>
            </w:r>
            <w:r w:rsidRPr="00544F98">
              <w:t>ew system interoperability standar</w:t>
            </w:r>
            <w:r>
              <w:t>ds will support the sharing of</w:t>
            </w:r>
            <w:r w:rsidRPr="00544F98">
              <w:t xml:space="preserve"> ATM services </w:t>
            </w:r>
            <w:r>
              <w:t>involving</w:t>
            </w:r>
            <w:r w:rsidRPr="00544F98">
              <w:t xml:space="preserve"> more than two </w:t>
            </w:r>
            <w:proofErr w:type="spellStart"/>
            <w:r w:rsidRPr="00544F98">
              <w:t>ATSUs</w:t>
            </w:r>
            <w:proofErr w:type="spellEnd"/>
            <w:r>
              <w:t>.</w:t>
            </w:r>
          </w:p>
        </w:tc>
      </w:tr>
      <w:tr w:rsidR="00353639" w:rsidTr="00B426C3">
        <w:tc>
          <w:tcPr>
            <w:tcW w:w="2802"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rPr>
                <w:b/>
                <w:szCs w:val="20"/>
              </w:rPr>
            </w:pPr>
            <w:r>
              <w:rPr>
                <w:b/>
                <w:szCs w:val="20"/>
              </w:rPr>
              <w:t>Main Performance Impact</w:t>
            </w:r>
          </w:p>
        </w:tc>
        <w:tc>
          <w:tcPr>
            <w:tcW w:w="7107"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Pr="0097655C" w:rsidRDefault="00353639" w:rsidP="00B426C3">
            <w:pPr>
              <w:pStyle w:val="Style10ptJustified"/>
              <w:snapToGrid w:val="0"/>
            </w:pPr>
            <w:r w:rsidRPr="0097655C">
              <w:t>KPA-02 Capacity, KPA-04 Efficiency KPA-06 Flexibility, KPA-07 Global Interoperability, KPA-08 Participation by the ATM community KPA-10 Safety,</w:t>
            </w:r>
          </w:p>
        </w:tc>
      </w:tr>
      <w:tr w:rsidR="00353639" w:rsidTr="00B426C3">
        <w:tc>
          <w:tcPr>
            <w:tcW w:w="2802"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r>
              <w:rPr>
                <w:b/>
                <w:szCs w:val="20"/>
              </w:rPr>
              <w:t>Operating Environment/Phases of Flight</w:t>
            </w:r>
          </w:p>
        </w:tc>
        <w:tc>
          <w:tcPr>
            <w:tcW w:w="7107"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pStyle w:val="Style10ptJustified"/>
              <w:snapToGrid w:val="0"/>
            </w:pPr>
            <w:r>
              <w:t>All flight phases and all types of ground stakeholders</w:t>
            </w:r>
          </w:p>
        </w:tc>
      </w:tr>
      <w:tr w:rsidR="00353639" w:rsidTr="00B426C3">
        <w:tc>
          <w:tcPr>
            <w:tcW w:w="2802"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rPr>
                <w:b/>
                <w:szCs w:val="20"/>
              </w:rPr>
            </w:pPr>
            <w:r>
              <w:rPr>
                <w:b/>
                <w:szCs w:val="20"/>
              </w:rPr>
              <w:t>Applicability Considerations</w:t>
            </w:r>
          </w:p>
        </w:tc>
        <w:tc>
          <w:tcPr>
            <w:tcW w:w="7107"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pStyle w:val="Style10ptJustified"/>
              <w:widowControl w:val="0"/>
              <w:snapToGrid w:val="0"/>
              <w:spacing w:after="0"/>
            </w:pPr>
            <w:r>
              <w:t>Applicable to all ground stakeholders (ATS, Airports, Airspace Users) in an homogeneous areas, potentially global.</w:t>
            </w:r>
          </w:p>
        </w:tc>
      </w:tr>
      <w:tr w:rsidR="00353639" w:rsidTr="00B426C3">
        <w:tc>
          <w:tcPr>
            <w:tcW w:w="2802"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r>
              <w:rPr>
                <w:b/>
                <w:szCs w:val="20"/>
              </w:rPr>
              <w:t>Global Concept Component(</w:t>
            </w:r>
            <w:proofErr w:type="spellStart"/>
            <w:r>
              <w:rPr>
                <w:b/>
                <w:szCs w:val="20"/>
              </w:rPr>
              <w:t>s</w:t>
            </w:r>
            <w:proofErr w:type="spellEnd"/>
            <w:r>
              <w:rPr>
                <w:b/>
                <w:szCs w:val="20"/>
              </w:rPr>
              <w:t>)</w:t>
            </w:r>
          </w:p>
        </w:tc>
        <w:tc>
          <w:tcPr>
            <w:tcW w:w="7107"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pStyle w:val="Style10ptJustified"/>
              <w:widowControl w:val="0"/>
              <w:snapToGrid w:val="0"/>
              <w:spacing w:after="0"/>
            </w:pPr>
            <w:r>
              <w:t>AUO –Airspace User Operations</w:t>
            </w:r>
          </w:p>
          <w:p w:rsidR="00353639" w:rsidRDefault="00353639" w:rsidP="00B426C3">
            <w:pPr>
              <w:pStyle w:val="Style10ptJustified"/>
              <w:widowControl w:val="0"/>
              <w:spacing w:after="0"/>
            </w:pPr>
            <w:r>
              <w:t>AO – Airport Operations</w:t>
            </w:r>
          </w:p>
          <w:p w:rsidR="00353639" w:rsidRDefault="00353639" w:rsidP="00B426C3">
            <w:pPr>
              <w:pStyle w:val="Style10ptJustified"/>
              <w:widowControl w:val="0"/>
              <w:spacing w:after="0"/>
            </w:pPr>
            <w:r>
              <w:t>DCB – Demand capacity Balancing</w:t>
            </w:r>
          </w:p>
          <w:p w:rsidR="00353639" w:rsidRDefault="00353639" w:rsidP="00B426C3">
            <w:pPr>
              <w:pStyle w:val="Style10ptJustified"/>
              <w:widowControl w:val="0"/>
              <w:spacing w:after="0"/>
            </w:pPr>
            <w:r>
              <w:t>CM - Conflict management</w:t>
            </w:r>
          </w:p>
          <w:p w:rsidR="00353639" w:rsidRDefault="00353639" w:rsidP="00B426C3">
            <w:pPr>
              <w:pStyle w:val="Style10ptJustified"/>
            </w:pPr>
            <w:r>
              <w:t>IM - Information Management</w:t>
            </w:r>
          </w:p>
        </w:tc>
      </w:tr>
      <w:tr w:rsidR="00353639" w:rsidTr="00B426C3">
        <w:tc>
          <w:tcPr>
            <w:tcW w:w="2802"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rPr>
                <w:b/>
                <w:szCs w:val="20"/>
              </w:rPr>
            </w:pPr>
            <w:r>
              <w:rPr>
                <w:b/>
                <w:szCs w:val="20"/>
              </w:rPr>
              <w:t>Global Plan Initiatives (GPI)</w:t>
            </w:r>
          </w:p>
        </w:tc>
        <w:tc>
          <w:tcPr>
            <w:tcW w:w="7107"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pStyle w:val="Style10ptJustified"/>
              <w:widowControl w:val="0"/>
              <w:snapToGrid w:val="0"/>
              <w:spacing w:after="0"/>
            </w:pPr>
            <w:r>
              <w:t>GPI-7 Dynamic and flexible route management</w:t>
            </w:r>
          </w:p>
          <w:p w:rsidR="00353639" w:rsidRDefault="00353639" w:rsidP="00B426C3">
            <w:pPr>
              <w:pStyle w:val="Style10ptJustified"/>
              <w:widowControl w:val="0"/>
              <w:spacing w:after="0"/>
              <w:rPr>
                <w:rFonts w:cs="Arial"/>
              </w:rPr>
            </w:pPr>
            <w:r>
              <w:rPr>
                <w:rFonts w:cs="Arial"/>
              </w:rPr>
              <w:t>GPI-12 Functional integration of ground systems with airborne systems</w:t>
            </w:r>
          </w:p>
          <w:p w:rsidR="00353639" w:rsidRDefault="00353639" w:rsidP="00B426C3">
            <w:pPr>
              <w:pStyle w:val="Style10ptJustified"/>
            </w:pPr>
            <w:r>
              <w:t>GPI-16 Decision Support Systems</w:t>
            </w:r>
          </w:p>
        </w:tc>
      </w:tr>
      <w:tr w:rsidR="00353639" w:rsidTr="00B426C3">
        <w:tc>
          <w:tcPr>
            <w:tcW w:w="2802"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rPr>
                <w:b/>
                <w:szCs w:val="20"/>
              </w:rPr>
            </w:pPr>
            <w:r>
              <w:rPr>
                <w:b/>
                <w:szCs w:val="20"/>
              </w:rPr>
              <w:t>Pre-Requisites</w:t>
            </w:r>
          </w:p>
        </w:tc>
        <w:tc>
          <w:tcPr>
            <w:tcW w:w="7107"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pPr>
            <w:r>
              <w:t>B1-25, B1-31</w:t>
            </w:r>
          </w:p>
        </w:tc>
      </w:tr>
      <w:tr w:rsidR="00353639" w:rsidTr="00B426C3">
        <w:trPr>
          <w:trHeight w:val="113"/>
        </w:trPr>
        <w:tc>
          <w:tcPr>
            <w:tcW w:w="2802" w:type="dxa"/>
            <w:vMerge w:val="restart"/>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r>
              <w:rPr>
                <w:b/>
                <w:szCs w:val="20"/>
              </w:rPr>
              <w:t>Global Readiness Checklist</w:t>
            </w:r>
          </w:p>
          <w:p w:rsidR="00353639" w:rsidRDefault="00353639" w:rsidP="00B426C3">
            <w:pPr>
              <w:jc w:val="left"/>
              <w:rPr>
                <w:b/>
                <w:szCs w:val="20"/>
              </w:rPr>
            </w:pPr>
          </w:p>
          <w:p w:rsidR="00353639" w:rsidRDefault="00353639" w:rsidP="00B426C3">
            <w:pPr>
              <w:jc w:val="left"/>
              <w:rPr>
                <w:b/>
                <w:szCs w:val="20"/>
              </w:rPr>
            </w:pPr>
          </w:p>
        </w:tc>
        <w:tc>
          <w:tcPr>
            <w:tcW w:w="3270"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rPr>
                <w:szCs w:val="20"/>
              </w:rPr>
            </w:pPr>
          </w:p>
        </w:tc>
        <w:tc>
          <w:tcPr>
            <w:tcW w:w="3837" w:type="dxa"/>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rPr>
                <w:rFonts w:cs="Arial"/>
                <w:b/>
                <w:szCs w:val="20"/>
              </w:rPr>
            </w:pPr>
            <w:r>
              <w:rPr>
                <w:rFonts w:cs="Arial"/>
                <w:b/>
                <w:szCs w:val="20"/>
              </w:rPr>
              <w:t>Status (ready now or estimated date)</w:t>
            </w:r>
          </w:p>
        </w:tc>
      </w:tr>
      <w:tr w:rsidR="00353639" w:rsidTr="00B426C3">
        <w:trPr>
          <w:trHeight w:val="112"/>
        </w:trPr>
        <w:tc>
          <w:tcPr>
            <w:tcW w:w="2802" w:type="dxa"/>
            <w:vMerge/>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p>
        </w:tc>
        <w:tc>
          <w:tcPr>
            <w:tcW w:w="3270"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rFonts w:cs="Arial"/>
                <w:szCs w:val="20"/>
              </w:rPr>
            </w:pPr>
            <w:r>
              <w:rPr>
                <w:rFonts w:cs="Arial"/>
                <w:szCs w:val="20"/>
              </w:rPr>
              <w:t>Standards Readiness</w:t>
            </w:r>
          </w:p>
        </w:tc>
        <w:tc>
          <w:tcPr>
            <w:tcW w:w="3837" w:type="dxa"/>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rPr>
                <w:rFonts w:cs="Arial"/>
                <w:szCs w:val="20"/>
              </w:rPr>
            </w:pPr>
            <w:proofErr w:type="spellStart"/>
            <w:r>
              <w:rPr>
                <w:rFonts w:cs="Arial"/>
                <w:szCs w:val="20"/>
              </w:rPr>
              <w:t>Est</w:t>
            </w:r>
            <w:proofErr w:type="spellEnd"/>
            <w:r>
              <w:rPr>
                <w:rFonts w:cs="Arial"/>
                <w:szCs w:val="20"/>
              </w:rPr>
              <w:t>; 2018</w:t>
            </w:r>
          </w:p>
        </w:tc>
      </w:tr>
      <w:tr w:rsidR="00353639" w:rsidTr="00B426C3">
        <w:trPr>
          <w:trHeight w:val="112"/>
        </w:trPr>
        <w:tc>
          <w:tcPr>
            <w:tcW w:w="2802" w:type="dxa"/>
            <w:vMerge/>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p>
        </w:tc>
        <w:tc>
          <w:tcPr>
            <w:tcW w:w="3270"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rFonts w:cs="Arial"/>
                <w:szCs w:val="20"/>
              </w:rPr>
            </w:pPr>
            <w:r>
              <w:rPr>
                <w:rFonts w:cs="Arial"/>
                <w:szCs w:val="20"/>
              </w:rPr>
              <w:t>Avionics Availability</w:t>
            </w:r>
          </w:p>
        </w:tc>
        <w:tc>
          <w:tcPr>
            <w:tcW w:w="3837" w:type="dxa"/>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rPr>
                <w:rFonts w:cs="Arial"/>
                <w:szCs w:val="20"/>
              </w:rPr>
            </w:pPr>
            <w:r>
              <w:rPr>
                <w:rFonts w:cs="Arial"/>
                <w:szCs w:val="20"/>
              </w:rPr>
              <w:t>No requirement</w:t>
            </w:r>
          </w:p>
        </w:tc>
      </w:tr>
      <w:tr w:rsidR="00353639" w:rsidTr="00B426C3">
        <w:trPr>
          <w:trHeight w:val="112"/>
        </w:trPr>
        <w:tc>
          <w:tcPr>
            <w:tcW w:w="2802" w:type="dxa"/>
            <w:vMerge/>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p>
        </w:tc>
        <w:tc>
          <w:tcPr>
            <w:tcW w:w="3270"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rFonts w:cs="Arial"/>
                <w:szCs w:val="20"/>
              </w:rPr>
            </w:pPr>
            <w:r>
              <w:rPr>
                <w:rFonts w:cs="Arial"/>
                <w:szCs w:val="20"/>
              </w:rPr>
              <w:t>Ground Systems Availability</w:t>
            </w:r>
          </w:p>
        </w:tc>
        <w:tc>
          <w:tcPr>
            <w:tcW w:w="3837" w:type="dxa"/>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rPr>
                <w:rFonts w:cs="Arial"/>
                <w:szCs w:val="20"/>
              </w:rPr>
            </w:pPr>
            <w:proofErr w:type="spellStart"/>
            <w:r>
              <w:rPr>
                <w:rFonts w:cs="Arial"/>
                <w:szCs w:val="20"/>
              </w:rPr>
              <w:t>Est</w:t>
            </w:r>
            <w:proofErr w:type="spellEnd"/>
            <w:r>
              <w:rPr>
                <w:rFonts w:cs="Arial"/>
                <w:szCs w:val="20"/>
              </w:rPr>
              <w:t>; 2020</w:t>
            </w:r>
          </w:p>
        </w:tc>
      </w:tr>
      <w:tr w:rsidR="00353639" w:rsidTr="00B426C3">
        <w:trPr>
          <w:trHeight w:val="112"/>
        </w:trPr>
        <w:tc>
          <w:tcPr>
            <w:tcW w:w="2802" w:type="dxa"/>
            <w:vMerge/>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p>
        </w:tc>
        <w:tc>
          <w:tcPr>
            <w:tcW w:w="3270"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rFonts w:cs="Arial"/>
                <w:szCs w:val="20"/>
              </w:rPr>
            </w:pPr>
            <w:r>
              <w:rPr>
                <w:rFonts w:cs="Arial"/>
                <w:szCs w:val="20"/>
              </w:rPr>
              <w:t>Procedures Available</w:t>
            </w:r>
          </w:p>
        </w:tc>
        <w:tc>
          <w:tcPr>
            <w:tcW w:w="3837" w:type="dxa"/>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rPr>
                <w:rFonts w:cs="Arial"/>
                <w:szCs w:val="20"/>
              </w:rPr>
            </w:pPr>
            <w:r>
              <w:rPr>
                <w:rFonts w:cs="Arial"/>
                <w:szCs w:val="20"/>
              </w:rPr>
              <w:t>Est. 2020</w:t>
            </w:r>
          </w:p>
        </w:tc>
      </w:tr>
      <w:tr w:rsidR="00353639" w:rsidTr="00B426C3">
        <w:trPr>
          <w:trHeight w:val="112"/>
        </w:trPr>
        <w:tc>
          <w:tcPr>
            <w:tcW w:w="2802" w:type="dxa"/>
            <w:vMerge/>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b/>
                <w:szCs w:val="20"/>
              </w:rPr>
            </w:pPr>
          </w:p>
        </w:tc>
        <w:tc>
          <w:tcPr>
            <w:tcW w:w="3270"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jc w:val="left"/>
              <w:rPr>
                <w:rFonts w:cs="Arial"/>
                <w:szCs w:val="20"/>
              </w:rPr>
            </w:pPr>
            <w:r>
              <w:rPr>
                <w:rFonts w:cs="Arial"/>
                <w:szCs w:val="20"/>
              </w:rPr>
              <w:t>Operations Approvals</w:t>
            </w:r>
          </w:p>
        </w:tc>
        <w:tc>
          <w:tcPr>
            <w:tcW w:w="3837" w:type="dxa"/>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jc w:val="left"/>
              <w:rPr>
                <w:rFonts w:cs="Arial"/>
                <w:szCs w:val="20"/>
              </w:rPr>
            </w:pPr>
            <w:proofErr w:type="spellStart"/>
            <w:r>
              <w:rPr>
                <w:rFonts w:cs="Arial"/>
                <w:szCs w:val="20"/>
              </w:rPr>
              <w:t>Est</w:t>
            </w:r>
            <w:proofErr w:type="spellEnd"/>
            <w:r>
              <w:rPr>
                <w:rFonts w:cs="Arial"/>
                <w:szCs w:val="20"/>
              </w:rPr>
              <w:t>; 2020</w:t>
            </w:r>
          </w:p>
        </w:tc>
      </w:tr>
    </w:tbl>
    <w:p w:rsidR="00353639" w:rsidRDefault="00353639" w:rsidP="00FF567C">
      <w:pPr>
        <w:pStyle w:val="Heading1"/>
        <w:numPr>
          <w:ilvl w:val="0"/>
          <w:numId w:val="383"/>
        </w:numPr>
        <w:suppressAutoHyphens/>
      </w:pPr>
      <w:r>
        <w:t>Narrative</w:t>
      </w:r>
    </w:p>
    <w:p w:rsidR="00353639" w:rsidRDefault="00353639" w:rsidP="00B3452B">
      <w:pPr>
        <w:pStyle w:val="Heading2"/>
        <w:numPr>
          <w:ilvl w:val="1"/>
          <w:numId w:val="123"/>
        </w:numPr>
        <w:suppressAutoHyphens/>
        <w:ind w:left="274" w:firstLine="0"/>
      </w:pPr>
      <w:r>
        <w:t>General</w:t>
      </w:r>
    </w:p>
    <w:p w:rsidR="00353639" w:rsidRDefault="00353639" w:rsidP="00B3452B">
      <w:pPr>
        <w:pStyle w:val="Heading3"/>
        <w:numPr>
          <w:ilvl w:val="2"/>
          <w:numId w:val="123"/>
        </w:numPr>
        <w:suppressAutoHyphens/>
        <w:ind w:left="720"/>
      </w:pPr>
      <w:r>
        <w:t>Baseline</w:t>
      </w:r>
    </w:p>
    <w:p w:rsidR="00353639" w:rsidRDefault="00353639" w:rsidP="00353639">
      <w:pPr>
        <w:widowControl w:val="0"/>
        <w:spacing w:before="120"/>
      </w:pPr>
      <w:r>
        <w:t xml:space="preserve">The baseline for this module is coordination transfers and negotiation as described in B0-25 and B1-25 and the first step of </w:t>
      </w:r>
      <w:hyperlink w:anchor="FFICE" w:history="1">
        <w:r w:rsidRPr="001424B5">
          <w:rPr>
            <w:rStyle w:val="Hyperlink"/>
          </w:rPr>
          <w:t>FF-ICE</w:t>
        </w:r>
      </w:hyperlink>
      <w:r>
        <w:t xml:space="preserve">/1 for ground application, during the planning phase before departure. </w:t>
      </w:r>
    </w:p>
    <w:p w:rsidR="00353639" w:rsidRDefault="00353639" w:rsidP="00B3452B">
      <w:pPr>
        <w:pStyle w:val="Heading3"/>
        <w:numPr>
          <w:ilvl w:val="2"/>
          <w:numId w:val="123"/>
        </w:numPr>
        <w:suppressAutoHyphens/>
        <w:ind w:left="810"/>
      </w:pPr>
      <w:r>
        <w:t>Change brought by the module</w:t>
      </w:r>
    </w:p>
    <w:p w:rsidR="00353639" w:rsidRDefault="00353639" w:rsidP="00353639">
      <w:r>
        <w:t xml:space="preserve">Sharing of all the Flight and Flow information during Planning and Execution Flight Phase  </w:t>
      </w:r>
    </w:p>
    <w:p w:rsidR="00353639" w:rsidRDefault="00353639" w:rsidP="00353639">
      <w:pPr>
        <w:spacing w:before="240"/>
      </w:pPr>
      <w:r>
        <w:t xml:space="preserve">FF-ICE/1 will be extended for a complete use of FF-ICE after departure supporting Trajectory based Operations. The technical specification for FF-ICE will be implemented in the ground systems (ASP, </w:t>
      </w:r>
      <w:hyperlink w:anchor="AOC" w:history="1">
        <w:r w:rsidRPr="00893CD7">
          <w:rPr>
            <w:rStyle w:val="Hyperlink"/>
          </w:rPr>
          <w:t>AOC</w:t>
        </w:r>
      </w:hyperlink>
      <w:r>
        <w:t>, Airport) using Flight Object implementation and IOP standard.</w:t>
      </w:r>
    </w:p>
    <w:p w:rsidR="00353639" w:rsidRDefault="00353639" w:rsidP="00353639">
      <w:pPr>
        <w:widowControl w:val="0"/>
        <w:spacing w:before="120"/>
      </w:pPr>
      <w:r>
        <w:t xml:space="preserve">The module makes available a protocol to support exchange and distribution of information for </w:t>
      </w:r>
      <w:proofErr w:type="spellStart"/>
      <w:r>
        <w:t>multicentre</w:t>
      </w:r>
      <w:proofErr w:type="spellEnd"/>
      <w:r>
        <w:t xml:space="preserve"> operations. </w:t>
      </w:r>
    </w:p>
    <w:p w:rsidR="00353639" w:rsidRDefault="00353639" w:rsidP="006F012C">
      <w:pPr>
        <w:spacing w:before="240"/>
      </w:pPr>
      <w:r>
        <w:t xml:space="preserve">The Flight Object (FO) concept has been developed to specify the information on environments, flights and flows managed by and exchanged between </w:t>
      </w:r>
      <w:hyperlink w:anchor="FDPS" w:history="1">
        <w:r w:rsidRPr="001424B5">
          <w:rPr>
            <w:rStyle w:val="Hyperlink"/>
          </w:rPr>
          <w:t>FDPS</w:t>
        </w:r>
      </w:hyperlink>
      <w:r>
        <w:t>. FF-ICE is a subset of FO but includes, at conceptual level, the interface with the Airspace User (AOC and aircraft). FO will be deployed in the target period of FF</w:t>
      </w:r>
      <w:r w:rsidR="006F012C">
        <w:noBreakHyphen/>
      </w:r>
      <w:r>
        <w:t>ICE/1. FF</w:t>
      </w:r>
      <w:r w:rsidR="006F012C">
        <w:noBreakHyphen/>
      </w:r>
      <w:r>
        <w:t xml:space="preserve">ICE/1 standards should therefore be consistent with the evolving standards for FO and especially compliment them with standards on the ground-ground interactions with the Air Space Users.” </w:t>
      </w:r>
    </w:p>
    <w:p w:rsidR="00353639" w:rsidRDefault="00353639" w:rsidP="006F012C">
      <w:pPr>
        <w:widowControl w:val="0"/>
        <w:spacing w:before="120"/>
      </w:pPr>
      <w:r>
        <w:t>The first implementations of SWIM (B1-31, B2-31) will facilitate flight information sharing.</w:t>
      </w:r>
    </w:p>
    <w:p w:rsidR="00353639" w:rsidRDefault="00353639" w:rsidP="00B3452B">
      <w:pPr>
        <w:pStyle w:val="Heading2"/>
        <w:numPr>
          <w:ilvl w:val="2"/>
          <w:numId w:val="145"/>
        </w:numPr>
        <w:suppressAutoHyphens/>
        <w:ind w:left="720"/>
      </w:pPr>
      <w:r>
        <w:t>Other remarks</w:t>
      </w:r>
    </w:p>
    <w:p w:rsidR="00353639" w:rsidRDefault="00353639" w:rsidP="00353639">
      <w:pPr>
        <w:widowControl w:val="0"/>
        <w:spacing w:before="120"/>
      </w:pPr>
      <w:r>
        <w:t>This module is a second step towards the more sophisticated 4D trajectory exchanges between both ground/ground and air/ground according to the ICAO Global ATM Operational Concept.</w:t>
      </w:r>
    </w:p>
    <w:p w:rsidR="00353639" w:rsidRDefault="00353639" w:rsidP="00B3452B">
      <w:pPr>
        <w:pStyle w:val="Heading1"/>
        <w:numPr>
          <w:ilvl w:val="0"/>
          <w:numId w:val="145"/>
        </w:numPr>
        <w:suppressAutoHyphens/>
      </w:pPr>
      <w:r>
        <w:t>Intended Perf</w:t>
      </w:r>
      <w:r w:rsidR="00AA096B">
        <w:t>ormance Operational Improvement</w:t>
      </w:r>
    </w:p>
    <w:p w:rsidR="00353639" w:rsidRDefault="001A4817" w:rsidP="001A4817">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r w:rsidR="00AA096B">
        <w:t xml:space="preserve"> </w:t>
      </w:r>
      <w:r w:rsidR="00353639">
        <w:t xml:space="preserve"> </w:t>
      </w:r>
    </w:p>
    <w:tbl>
      <w:tblPr>
        <w:tblW w:w="9909" w:type="dxa"/>
        <w:tblInd w:w="-10" w:type="dxa"/>
        <w:tblLayout w:type="fixed"/>
        <w:tblLook w:val="0000"/>
      </w:tblPr>
      <w:tblGrid>
        <w:gridCol w:w="3085"/>
        <w:gridCol w:w="6804"/>
        <w:gridCol w:w="20"/>
      </w:tblGrid>
      <w:tr w:rsidR="00353639" w:rsidTr="00B426C3">
        <w:tc>
          <w:tcPr>
            <w:tcW w:w="3085"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spacing w:after="60"/>
              <w:jc w:val="right"/>
              <w:rPr>
                <w:i/>
              </w:rPr>
            </w:pPr>
            <w:r>
              <w:rPr>
                <w:i/>
              </w:rPr>
              <w:t>Capacity</w:t>
            </w:r>
          </w:p>
        </w:tc>
        <w:tc>
          <w:tcPr>
            <w:tcW w:w="6824"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rPr>
                <w:i/>
              </w:rPr>
            </w:pPr>
            <w:r>
              <w:t xml:space="preserve">Reduced controller workload and increased data integrity and improved seamlessness at borders of </w:t>
            </w:r>
            <w:proofErr w:type="spellStart"/>
            <w:r>
              <w:t>ATSUs</w:t>
            </w:r>
            <w:proofErr w:type="spellEnd"/>
          </w:p>
        </w:tc>
      </w:tr>
      <w:tr w:rsidR="00353639" w:rsidTr="00B426C3">
        <w:tc>
          <w:tcPr>
            <w:tcW w:w="3085"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spacing w:after="60"/>
              <w:jc w:val="right"/>
              <w:rPr>
                <w:i/>
              </w:rPr>
            </w:pPr>
            <w:r>
              <w:rPr>
                <w:i/>
              </w:rPr>
              <w:t>Efficiency</w:t>
            </w:r>
          </w:p>
        </w:tc>
        <w:tc>
          <w:tcPr>
            <w:tcW w:w="6824"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AE24B1">
            <w:pPr>
              <w:snapToGrid w:val="0"/>
            </w:pPr>
            <w:r>
              <w:t xml:space="preserve">Through more direct route and use of RTA to upstream </w:t>
            </w:r>
            <w:proofErr w:type="spellStart"/>
            <w:r>
              <w:t>centers</w:t>
            </w:r>
            <w:proofErr w:type="spellEnd"/>
            <w:r w:rsidR="00AE24B1">
              <w:t>.</w:t>
            </w:r>
            <w:r>
              <w:t xml:space="preserve"> </w:t>
            </w:r>
          </w:p>
        </w:tc>
      </w:tr>
      <w:tr w:rsidR="00353639" w:rsidTr="00B426C3">
        <w:tc>
          <w:tcPr>
            <w:tcW w:w="3085"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spacing w:after="60"/>
              <w:jc w:val="right"/>
              <w:rPr>
                <w:i/>
              </w:rPr>
            </w:pPr>
            <w:r>
              <w:rPr>
                <w:i/>
              </w:rPr>
              <w:t>Flexibility</w:t>
            </w:r>
          </w:p>
        </w:tc>
        <w:tc>
          <w:tcPr>
            <w:tcW w:w="6824"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pPr>
            <w:r>
              <w:t>Better adaptation to user request change through facilitated information exchange</w:t>
            </w:r>
          </w:p>
        </w:tc>
      </w:tr>
      <w:tr w:rsidR="00353639" w:rsidTr="00B426C3">
        <w:tc>
          <w:tcPr>
            <w:tcW w:w="3085"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spacing w:after="60"/>
              <w:jc w:val="right"/>
              <w:rPr>
                <w:i/>
              </w:rPr>
            </w:pPr>
            <w:r>
              <w:rPr>
                <w:i/>
              </w:rPr>
              <w:t>Global Interoperability</w:t>
            </w:r>
          </w:p>
        </w:tc>
        <w:tc>
          <w:tcPr>
            <w:tcW w:w="6824"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pPr>
            <w:r>
              <w:t>Easier facility of system connexion and wide exchange of the information among the actors</w:t>
            </w:r>
          </w:p>
        </w:tc>
      </w:tr>
      <w:tr w:rsidR="00353639" w:rsidTr="00B426C3">
        <w:tc>
          <w:tcPr>
            <w:tcW w:w="3085"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spacing w:after="60"/>
              <w:jc w:val="right"/>
              <w:rPr>
                <w:i/>
              </w:rPr>
            </w:pPr>
            <w:r>
              <w:rPr>
                <w:i/>
              </w:rPr>
              <w:t>Participation by the ATM community</w:t>
            </w:r>
          </w:p>
        </w:tc>
        <w:tc>
          <w:tcPr>
            <w:tcW w:w="6824" w:type="dxa"/>
            <w:gridSpan w:val="2"/>
            <w:tcBorders>
              <w:top w:val="single" w:sz="4" w:space="0" w:color="000000"/>
              <w:left w:val="single" w:sz="4" w:space="0" w:color="000000"/>
              <w:bottom w:val="single" w:sz="4" w:space="0" w:color="000000"/>
              <w:right w:val="single" w:sz="4" w:space="0" w:color="000000"/>
            </w:tcBorders>
            <w:shd w:val="clear" w:color="auto" w:fill="auto"/>
          </w:tcPr>
          <w:p w:rsidR="00353639" w:rsidRDefault="00353639" w:rsidP="00B426C3">
            <w:pPr>
              <w:snapToGrid w:val="0"/>
            </w:pPr>
            <w:r>
              <w:t>FF-ICE will facilitate the participation of all interested parties</w:t>
            </w:r>
          </w:p>
        </w:tc>
      </w:tr>
      <w:tr w:rsidR="00353639" w:rsidTr="00B426C3">
        <w:trPr>
          <w:trHeight w:val="173"/>
        </w:trPr>
        <w:tc>
          <w:tcPr>
            <w:tcW w:w="3085"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spacing w:after="60"/>
              <w:jc w:val="right"/>
              <w:rPr>
                <w:i/>
              </w:rPr>
            </w:pPr>
            <w:r>
              <w:rPr>
                <w:i/>
              </w:rPr>
              <w:t>Safety</w:t>
            </w:r>
          </w:p>
        </w:tc>
        <w:tc>
          <w:tcPr>
            <w:tcW w:w="6824" w:type="dxa"/>
            <w:gridSpan w:val="2"/>
            <w:tcBorders>
              <w:top w:val="single" w:sz="4" w:space="0" w:color="000000"/>
              <w:left w:val="single" w:sz="4" w:space="0" w:color="000000"/>
              <w:bottom w:val="single" w:sz="4" w:space="0" w:color="auto"/>
              <w:right w:val="single" w:sz="4" w:space="0" w:color="000000"/>
            </w:tcBorders>
            <w:shd w:val="clear" w:color="auto" w:fill="auto"/>
          </w:tcPr>
          <w:p w:rsidR="00353639" w:rsidRDefault="00353639" w:rsidP="00B426C3">
            <w:pPr>
              <w:snapToGrid w:val="0"/>
            </w:pPr>
            <w:r>
              <w:t xml:space="preserve">More accurate and updated information </w:t>
            </w:r>
          </w:p>
        </w:tc>
      </w:tr>
      <w:tr w:rsidR="00353639" w:rsidTr="00B426C3">
        <w:trPr>
          <w:trHeight w:val="172"/>
        </w:trPr>
        <w:tc>
          <w:tcPr>
            <w:tcW w:w="3085" w:type="dxa"/>
            <w:tcBorders>
              <w:top w:val="single" w:sz="4" w:space="0" w:color="000000"/>
              <w:left w:val="single" w:sz="4" w:space="0" w:color="000000"/>
              <w:bottom w:val="single" w:sz="4" w:space="0" w:color="000000"/>
            </w:tcBorders>
            <w:shd w:val="clear" w:color="auto" w:fill="auto"/>
          </w:tcPr>
          <w:p w:rsidR="00353639" w:rsidRDefault="00353639" w:rsidP="00B426C3">
            <w:pPr>
              <w:snapToGrid w:val="0"/>
              <w:spacing w:after="60"/>
              <w:jc w:val="right"/>
              <w:rPr>
                <w:i/>
              </w:rPr>
            </w:pPr>
            <w:r>
              <w:rPr>
                <w:i/>
              </w:rPr>
              <w:t>Human performance</w:t>
            </w:r>
          </w:p>
        </w:tc>
        <w:tc>
          <w:tcPr>
            <w:tcW w:w="6824" w:type="dxa"/>
            <w:gridSpan w:val="2"/>
            <w:tcBorders>
              <w:top w:val="single" w:sz="4" w:space="0" w:color="auto"/>
              <w:left w:val="single" w:sz="4" w:space="0" w:color="000000"/>
              <w:bottom w:val="single" w:sz="4" w:space="0" w:color="000000"/>
              <w:right w:val="single" w:sz="4" w:space="0" w:color="000000"/>
            </w:tcBorders>
            <w:shd w:val="clear" w:color="auto" w:fill="auto"/>
          </w:tcPr>
          <w:p w:rsidR="00353639" w:rsidRDefault="00353639" w:rsidP="00B426C3">
            <w:pPr>
              <w:snapToGrid w:val="0"/>
            </w:pPr>
            <w:r>
              <w:t>Positive impact of more accurate information.</w:t>
            </w:r>
          </w:p>
        </w:tc>
      </w:tr>
      <w:tr w:rsidR="00353639" w:rsidTr="00B426C3">
        <w:trPr>
          <w:gridAfter w:val="1"/>
          <w:wAfter w:w="20" w:type="dxa"/>
        </w:trPr>
        <w:tc>
          <w:tcPr>
            <w:tcW w:w="3085" w:type="dxa"/>
            <w:tcBorders>
              <w:top w:val="single" w:sz="4" w:space="0" w:color="000000"/>
              <w:bottom w:val="single" w:sz="4" w:space="0" w:color="000000"/>
            </w:tcBorders>
            <w:shd w:val="clear" w:color="auto" w:fill="auto"/>
          </w:tcPr>
          <w:p w:rsidR="00353639" w:rsidRDefault="00353639" w:rsidP="00B426C3">
            <w:pPr>
              <w:snapToGrid w:val="0"/>
              <w:spacing w:after="60"/>
              <w:jc w:val="right"/>
              <w:rPr>
                <w:i/>
              </w:rPr>
            </w:pPr>
          </w:p>
        </w:tc>
        <w:tc>
          <w:tcPr>
            <w:tcW w:w="6804" w:type="dxa"/>
            <w:tcBorders>
              <w:top w:val="single" w:sz="4" w:space="0" w:color="000000"/>
              <w:bottom w:val="single" w:sz="4" w:space="0" w:color="000000"/>
            </w:tcBorders>
            <w:shd w:val="clear" w:color="auto" w:fill="auto"/>
          </w:tcPr>
          <w:p w:rsidR="00353639" w:rsidRDefault="00353639" w:rsidP="00B426C3">
            <w:pPr>
              <w:snapToGrid w:val="0"/>
            </w:pPr>
          </w:p>
        </w:tc>
      </w:tr>
      <w:tr w:rsidR="00353639" w:rsidTr="00B426C3">
        <w:trPr>
          <w:trHeight w:val="551"/>
        </w:trPr>
        <w:tc>
          <w:tcPr>
            <w:tcW w:w="3085" w:type="dxa"/>
            <w:tcBorders>
              <w:top w:val="single" w:sz="4" w:space="0" w:color="000000"/>
              <w:left w:val="single" w:sz="4" w:space="0" w:color="000000"/>
              <w:bottom w:val="single" w:sz="4" w:space="0" w:color="auto"/>
            </w:tcBorders>
            <w:shd w:val="clear" w:color="auto" w:fill="auto"/>
          </w:tcPr>
          <w:p w:rsidR="00353639" w:rsidRDefault="00A853FD" w:rsidP="00B426C3">
            <w:pPr>
              <w:snapToGrid w:val="0"/>
              <w:spacing w:after="60"/>
              <w:jc w:val="right"/>
              <w:rPr>
                <w:i/>
              </w:rPr>
            </w:pPr>
            <w:hyperlink w:anchor="CBA" w:history="1">
              <w:r w:rsidR="004B463A" w:rsidRPr="004B463A">
                <w:rPr>
                  <w:rStyle w:val="Hyperlink"/>
                  <w:i/>
                </w:rPr>
                <w:t>CBA</w:t>
              </w:r>
            </w:hyperlink>
          </w:p>
        </w:tc>
        <w:tc>
          <w:tcPr>
            <w:tcW w:w="6824" w:type="dxa"/>
            <w:gridSpan w:val="2"/>
            <w:tcBorders>
              <w:top w:val="single" w:sz="4" w:space="0" w:color="000000"/>
              <w:left w:val="single" w:sz="4" w:space="0" w:color="000000"/>
              <w:bottom w:val="single" w:sz="4" w:space="0" w:color="auto"/>
              <w:right w:val="single" w:sz="4" w:space="0" w:color="000000"/>
            </w:tcBorders>
            <w:shd w:val="clear" w:color="auto" w:fill="auto"/>
          </w:tcPr>
          <w:p w:rsidR="00353639" w:rsidRDefault="00353639" w:rsidP="00B426C3">
            <w:pPr>
              <w:snapToGrid w:val="0"/>
            </w:pPr>
            <w:r>
              <w:t>Balance between cost of ground system change and improved capacity/flight efficiency to be determined.</w:t>
            </w:r>
          </w:p>
        </w:tc>
      </w:tr>
    </w:tbl>
    <w:p w:rsidR="00353639" w:rsidRDefault="00353639" w:rsidP="00353639"/>
    <w:p w:rsidR="00353639" w:rsidRDefault="00353639" w:rsidP="00B3452B">
      <w:pPr>
        <w:pStyle w:val="Heading1"/>
        <w:numPr>
          <w:ilvl w:val="0"/>
          <w:numId w:val="145"/>
        </w:numPr>
        <w:suppressAutoHyphens/>
      </w:pPr>
      <w:r>
        <w:t>Necessary Procedures (Air &amp; Ground)</w:t>
      </w:r>
    </w:p>
    <w:p w:rsidR="00353639" w:rsidRPr="006F012C" w:rsidRDefault="0087298F" w:rsidP="00353639">
      <w:r>
        <w:t xml:space="preserve">There is a need for new </w:t>
      </w:r>
      <w:r w:rsidRPr="006F012C">
        <w:t>procedures for new set of applications towards Trajectory Based operation.</w:t>
      </w:r>
    </w:p>
    <w:p w:rsidR="00353639" w:rsidRPr="006F012C" w:rsidRDefault="00353639" w:rsidP="00B3452B">
      <w:pPr>
        <w:pStyle w:val="Heading1"/>
        <w:numPr>
          <w:ilvl w:val="0"/>
          <w:numId w:val="145"/>
        </w:numPr>
        <w:suppressAutoHyphens/>
        <w:rPr>
          <w:b w:val="0"/>
          <w:i/>
          <w:sz w:val="18"/>
        </w:rPr>
      </w:pPr>
      <w:r w:rsidRPr="006F012C">
        <w:t xml:space="preserve">Necessary System Capability </w:t>
      </w:r>
      <w:r w:rsidRPr="006F012C">
        <w:rPr>
          <w:b w:val="0"/>
          <w:i/>
          <w:sz w:val="18"/>
        </w:rPr>
        <w:t xml:space="preserve"> </w:t>
      </w:r>
    </w:p>
    <w:p w:rsidR="00353639" w:rsidRPr="006F012C" w:rsidRDefault="00353639" w:rsidP="00B3452B">
      <w:pPr>
        <w:pStyle w:val="Heading2"/>
        <w:numPr>
          <w:ilvl w:val="1"/>
          <w:numId w:val="145"/>
        </w:numPr>
        <w:suppressAutoHyphens/>
        <w:ind w:left="274" w:firstLine="0"/>
      </w:pPr>
      <w:r w:rsidRPr="006F012C">
        <w:t>Avionics</w:t>
      </w:r>
    </w:p>
    <w:p w:rsidR="007E7C1E" w:rsidRPr="006F012C" w:rsidRDefault="007E7C1E" w:rsidP="001A4817">
      <w:r w:rsidRPr="006F012C">
        <w:t>Aircraft access to SWIM will be introduced by B2-31.</w:t>
      </w:r>
    </w:p>
    <w:p w:rsidR="00353639" w:rsidRPr="006F012C" w:rsidRDefault="00353639" w:rsidP="00B3452B">
      <w:pPr>
        <w:pStyle w:val="Heading2"/>
        <w:numPr>
          <w:ilvl w:val="1"/>
          <w:numId w:val="145"/>
        </w:numPr>
        <w:suppressAutoHyphens/>
        <w:ind w:left="274" w:firstLine="0"/>
      </w:pPr>
      <w:r w:rsidRPr="006F012C">
        <w:t>Ground Systems</w:t>
      </w:r>
    </w:p>
    <w:p w:rsidR="00353639" w:rsidRDefault="00353639" w:rsidP="00353639">
      <w:r>
        <w:t xml:space="preserve">ATM ground systems need to support </w:t>
      </w:r>
      <w:hyperlink w:anchor="IOP" w:history="1">
        <w:r w:rsidRPr="00C328BE">
          <w:rPr>
            <w:rStyle w:val="Hyperlink"/>
          </w:rPr>
          <w:t>IOP</w:t>
        </w:r>
      </w:hyperlink>
      <w:r>
        <w:t xml:space="preserve"> and SWIM concept.</w:t>
      </w:r>
    </w:p>
    <w:p w:rsidR="00353639" w:rsidRDefault="00353639" w:rsidP="00353639">
      <w:r>
        <w:t xml:space="preserve">Data communication infrastructure is required to support high speed ground-ground communication between ground systems and be connected to air-ground </w:t>
      </w:r>
      <w:r w:rsidR="00E07BB6">
        <w:t>data link</w:t>
      </w:r>
      <w:r>
        <w:t>s.</w:t>
      </w:r>
    </w:p>
    <w:p w:rsidR="003C18DF" w:rsidRDefault="003C18DF" w:rsidP="00B3452B">
      <w:pPr>
        <w:pStyle w:val="Heading1"/>
        <w:numPr>
          <w:ilvl w:val="0"/>
          <w:numId w:val="150"/>
        </w:numPr>
        <w:suppressAutoHyphens/>
      </w:pPr>
      <w:r>
        <w:t>Human Performance</w:t>
      </w:r>
    </w:p>
    <w:p w:rsidR="003C18DF" w:rsidRDefault="003C18DF" w:rsidP="00B3452B">
      <w:pPr>
        <w:pStyle w:val="Heading2"/>
        <w:numPr>
          <w:ilvl w:val="1"/>
          <w:numId w:val="150"/>
        </w:numPr>
        <w:suppressAutoHyphens/>
        <w:spacing w:before="120"/>
        <w:ind w:left="274" w:firstLine="0"/>
      </w:pPr>
      <w:r>
        <w:t>Human Factors Considerations</w:t>
      </w:r>
    </w:p>
    <w:p w:rsidR="003C18DF" w:rsidRDefault="003C18DF" w:rsidP="00B3452B">
      <w:pPr>
        <w:pStyle w:val="Heading2"/>
        <w:numPr>
          <w:ilvl w:val="2"/>
          <w:numId w:val="151"/>
        </w:numPr>
        <w:tabs>
          <w:tab w:val="left" w:pos="720"/>
          <w:tab w:val="left" w:pos="900"/>
        </w:tabs>
        <w:suppressAutoHyphens/>
        <w:spacing w:before="120"/>
        <w:ind w:left="0" w:firstLine="0"/>
        <w:rPr>
          <w:rStyle w:val="Strong"/>
          <w:sz w:val="20"/>
          <w:szCs w:val="20"/>
        </w:rPr>
      </w:pPr>
      <w:r w:rsidRPr="009810A6">
        <w:rPr>
          <w:rStyle w:val="Strong"/>
          <w:i w:val="0"/>
          <w:iCs w:val="0"/>
          <w:sz w:val="20"/>
          <w:szCs w:val="20"/>
        </w:rPr>
        <w:t xml:space="preserve">The identification of Human Factors considerations is an important enabler in identifying processes and procedures for this module. In particular, the </w:t>
      </w:r>
      <w:r w:rsidR="006F012C">
        <w:rPr>
          <w:rStyle w:val="Strong"/>
          <w:i w:val="0"/>
          <w:iCs w:val="0"/>
          <w:sz w:val="20"/>
          <w:szCs w:val="20"/>
        </w:rPr>
        <w:t>human-machine interface</w:t>
      </w:r>
      <w:r w:rsidRPr="009810A6">
        <w:rPr>
          <w:rStyle w:val="Strong"/>
          <w:i w:val="0"/>
          <w:iCs w:val="0"/>
          <w:sz w:val="20"/>
          <w:szCs w:val="20"/>
        </w:rPr>
        <w:t xml:space="preserve"> for the automation aspects of this performance improvement will need to be considered and where necessary accompanied by mitigation risk mitigation strategies such as training, education and redundancy</w:t>
      </w:r>
      <w:r>
        <w:rPr>
          <w:rStyle w:val="Strong"/>
          <w:sz w:val="20"/>
          <w:szCs w:val="20"/>
        </w:rPr>
        <w:t>.</w:t>
      </w:r>
    </w:p>
    <w:p w:rsidR="003C18DF" w:rsidRDefault="003C18DF" w:rsidP="00B3452B">
      <w:pPr>
        <w:pStyle w:val="Heading2"/>
        <w:numPr>
          <w:ilvl w:val="1"/>
          <w:numId w:val="151"/>
        </w:numPr>
        <w:suppressAutoHyphens/>
        <w:spacing w:before="120"/>
        <w:ind w:left="274" w:firstLine="0"/>
      </w:pPr>
      <w:r>
        <w:t>Training and Qualification Requirements</w:t>
      </w:r>
    </w:p>
    <w:p w:rsidR="006C168C" w:rsidRDefault="003C18DF" w:rsidP="00B3452B">
      <w:pPr>
        <w:pStyle w:val="ListParagraph"/>
        <w:numPr>
          <w:ilvl w:val="2"/>
          <w:numId w:val="151"/>
        </w:numPr>
        <w:tabs>
          <w:tab w:val="left" w:pos="720"/>
        </w:tabs>
        <w:spacing w:before="120" w:after="60"/>
        <w:ind w:left="0" w:firstLine="0"/>
        <w:contextualSpacing w:val="0"/>
      </w:pPr>
      <w:r w:rsidRPr="00EE5A04">
        <w:rPr>
          <w:rStyle w:val="Strong"/>
          <w:rFonts w:cs="Arial"/>
          <w:b w:val="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Pr>
          <w:rStyle w:val="Strong"/>
          <w:rFonts w:cs="Arial"/>
          <w:b w:val="0"/>
          <w:szCs w:val="20"/>
        </w:rPr>
        <w:t>.</w:t>
      </w:r>
    </w:p>
    <w:p w:rsidR="00353639" w:rsidRDefault="00353639" w:rsidP="00B3452B">
      <w:pPr>
        <w:pStyle w:val="Heading1"/>
        <w:numPr>
          <w:ilvl w:val="0"/>
          <w:numId w:val="152"/>
        </w:numPr>
        <w:suppressAutoHyphens/>
      </w:pPr>
      <w:r>
        <w:t>Regulatory/</w:t>
      </w:r>
      <w:r w:rsidR="00567EC6">
        <w:t>standardization</w:t>
      </w:r>
      <w:r>
        <w:t xml:space="preserve"> needs and Approval Plan (Air &amp; Ground)</w:t>
      </w:r>
    </w:p>
    <w:p w:rsidR="00A04F2E" w:rsidRDefault="00A04F2E" w:rsidP="00B3452B">
      <w:pPr>
        <w:pStyle w:val="ListParagraph"/>
        <w:numPr>
          <w:ilvl w:val="0"/>
          <w:numId w:val="224"/>
        </w:numPr>
      </w:pPr>
      <w:r w:rsidRPr="00A04F2E">
        <w:rPr>
          <w:b/>
          <w:bCs/>
        </w:rPr>
        <w:t>Regulatory/Standardization:</w:t>
      </w:r>
      <w:r w:rsidRPr="002B6405">
        <w:t xml:space="preserve">  Updates required to current published </w:t>
      </w:r>
      <w:r w:rsidR="00DE463F">
        <w:t>requirements</w:t>
      </w:r>
      <w:r w:rsidRPr="002B6405">
        <w:t xml:space="preserve"> </w:t>
      </w:r>
      <w:r w:rsidRPr="0032697A">
        <w:t xml:space="preserve">given in Section 8.4 Of this material </w:t>
      </w:r>
      <w:r w:rsidRPr="002B6405">
        <w:t xml:space="preserve">ED133, addresses only civil </w:t>
      </w:r>
      <w:hyperlink w:anchor="ATSU" w:history="1">
        <w:proofErr w:type="spellStart"/>
        <w:r w:rsidRPr="0037774C">
          <w:rPr>
            <w:rStyle w:val="Hyperlink"/>
          </w:rPr>
          <w:t>ATSU</w:t>
        </w:r>
      </w:hyperlink>
      <w:r w:rsidRPr="002B6405">
        <w:t>'s</w:t>
      </w:r>
      <w:proofErr w:type="spellEnd"/>
      <w:r w:rsidRPr="002B6405">
        <w:t xml:space="preserve"> </w:t>
      </w:r>
      <w:hyperlink w:anchor="FDP" w:history="1">
        <w:r w:rsidRPr="001424B5">
          <w:rPr>
            <w:rStyle w:val="Hyperlink"/>
          </w:rPr>
          <w:t>FDP</w:t>
        </w:r>
      </w:hyperlink>
      <w:r w:rsidRPr="002B6405">
        <w:t xml:space="preserve"> interoperability needs.  Other Flight Information users needs will also be accommodated.</w:t>
      </w:r>
    </w:p>
    <w:p w:rsidR="00A04F2E" w:rsidRDefault="00A04F2E" w:rsidP="00A04F2E">
      <w:r w:rsidRPr="002B6405">
        <w:t>New standards for CDM applications and Flight Information sharing/access are needed.</w:t>
      </w:r>
    </w:p>
    <w:p w:rsidR="00353639" w:rsidRDefault="00A04F2E" w:rsidP="00BE79B0">
      <w:pPr>
        <w:numPr>
          <w:ilvl w:val="0"/>
          <w:numId w:val="48"/>
        </w:numPr>
        <w:suppressAutoHyphens/>
      </w:pPr>
      <w:r w:rsidRPr="002B6405">
        <w:rPr>
          <w:b/>
          <w:bCs/>
        </w:rPr>
        <w:t>Approval Plans:</w:t>
      </w:r>
      <w:r w:rsidRPr="002B6405">
        <w:t xml:space="preserve">  To Be Determined</w:t>
      </w:r>
      <w:r w:rsidR="00353639">
        <w:t>.</w:t>
      </w:r>
    </w:p>
    <w:p w:rsidR="00353639" w:rsidRDefault="00353639" w:rsidP="00B3452B">
      <w:pPr>
        <w:pStyle w:val="Heading1"/>
        <w:numPr>
          <w:ilvl w:val="0"/>
          <w:numId w:val="152"/>
        </w:numPr>
        <w:suppressAutoHyphens/>
      </w:pPr>
      <w:r>
        <w:t>Implementation and Demonstration Activities</w:t>
      </w:r>
    </w:p>
    <w:p w:rsidR="00353639" w:rsidRDefault="00353639" w:rsidP="00B3452B">
      <w:pPr>
        <w:pStyle w:val="Heading2"/>
        <w:numPr>
          <w:ilvl w:val="1"/>
          <w:numId w:val="152"/>
        </w:numPr>
        <w:suppressAutoHyphens/>
        <w:ind w:left="274" w:firstLine="0"/>
      </w:pPr>
      <w:r>
        <w:t>Current Use</w:t>
      </w:r>
    </w:p>
    <w:p w:rsidR="00353639" w:rsidRDefault="00353639" w:rsidP="00B3452B">
      <w:pPr>
        <w:pStyle w:val="Heading2"/>
        <w:numPr>
          <w:ilvl w:val="1"/>
          <w:numId w:val="152"/>
        </w:numPr>
        <w:suppressAutoHyphens/>
        <w:ind w:left="274" w:firstLine="0"/>
      </w:pPr>
      <w:r>
        <w:t>Planned or Ongoing Activities</w:t>
      </w:r>
    </w:p>
    <w:p w:rsidR="00353639" w:rsidRDefault="00353639" w:rsidP="00353639">
      <w:r>
        <w:t xml:space="preserve">In SESAR Project 10.2.5, Flight Object Interoperability (IOP) System Requirement &amp; Validation using </w:t>
      </w:r>
      <w:proofErr w:type="spellStart"/>
      <w:r>
        <w:t>Eurocae</w:t>
      </w:r>
      <w:proofErr w:type="spellEnd"/>
      <w:r>
        <w:t xml:space="preserve"> ED133 first demonstration and validation activities are planned during 2012-2014 period and first developments in industrial systems are available from 2015. </w:t>
      </w:r>
    </w:p>
    <w:p w:rsidR="00353639" w:rsidRDefault="00353639" w:rsidP="00353639">
      <w:r>
        <w:t xml:space="preserve">It is anticipated that the initial implementation date in Europe between two </w:t>
      </w:r>
      <w:proofErr w:type="spellStart"/>
      <w:r>
        <w:t>ATSUs</w:t>
      </w:r>
      <w:proofErr w:type="spellEnd"/>
      <w:r>
        <w:t xml:space="preserve"> from two system providers and two </w:t>
      </w:r>
      <w:proofErr w:type="spellStart"/>
      <w:r>
        <w:t>ANSPs</w:t>
      </w:r>
      <w:proofErr w:type="spellEnd"/>
      <w:r>
        <w:t xml:space="preserve"> will occur between 2018 and 2020.</w:t>
      </w:r>
    </w:p>
    <w:p w:rsidR="00353639" w:rsidRDefault="00353639" w:rsidP="00353639">
      <w:r>
        <w:t>SESAR R&amp;D projects on SWIM are in WP14 SWIM technical architecture and WP8 Information management.</w:t>
      </w:r>
    </w:p>
    <w:p w:rsidR="00EE50AD" w:rsidRDefault="00EE50AD" w:rsidP="00353639">
      <w:r>
        <w:t>United States – Flight Information Exchange Model will be standardized by 2018</w:t>
      </w:r>
    </w:p>
    <w:p w:rsidR="00353639" w:rsidRDefault="00353639" w:rsidP="00B3452B">
      <w:pPr>
        <w:pStyle w:val="Heading1"/>
        <w:numPr>
          <w:ilvl w:val="0"/>
          <w:numId w:val="152"/>
        </w:numPr>
        <w:suppressAutoHyphens/>
      </w:pPr>
      <w:r>
        <w:t>Reference Documents</w:t>
      </w:r>
    </w:p>
    <w:p w:rsidR="00A04F2E" w:rsidRDefault="00A04F2E" w:rsidP="00B3452B">
      <w:pPr>
        <w:pStyle w:val="Heading2"/>
        <w:numPr>
          <w:ilvl w:val="1"/>
          <w:numId w:val="225"/>
        </w:numPr>
        <w:suppressAutoHyphens/>
        <w:ind w:left="274" w:firstLine="0"/>
      </w:pPr>
      <w:r>
        <w:t>Standards</w:t>
      </w:r>
    </w:p>
    <w:p w:rsidR="00A04F2E" w:rsidRDefault="00A04F2E" w:rsidP="001B44F6">
      <w:pPr>
        <w:numPr>
          <w:ilvl w:val="0"/>
          <w:numId w:val="77"/>
        </w:numPr>
        <w:tabs>
          <w:tab w:val="clear" w:pos="720"/>
        </w:tabs>
        <w:suppressAutoHyphens/>
        <w:ind w:left="274" w:firstLine="0"/>
      </w:pPr>
      <w:r>
        <w:rPr>
          <w:color w:val="000000"/>
        </w:rPr>
        <w:t>EUROCAE ED-133,</w:t>
      </w:r>
      <w:r>
        <w:t xml:space="preserve"> Flight Object Interoperability Standard</w:t>
      </w:r>
    </w:p>
    <w:p w:rsidR="00A04F2E" w:rsidRDefault="00A853FD" w:rsidP="001B44F6">
      <w:pPr>
        <w:numPr>
          <w:ilvl w:val="0"/>
          <w:numId w:val="77"/>
        </w:numPr>
        <w:tabs>
          <w:tab w:val="clear" w:pos="720"/>
        </w:tabs>
        <w:suppressAutoHyphens/>
        <w:ind w:left="274" w:firstLine="0"/>
      </w:pPr>
      <w:hyperlink w:anchor="FFICE" w:history="1">
        <w:r w:rsidR="00A04F2E" w:rsidRPr="001424B5">
          <w:rPr>
            <w:rStyle w:val="Hyperlink"/>
          </w:rPr>
          <w:t>FF-ICE</w:t>
        </w:r>
      </w:hyperlink>
      <w:r w:rsidR="00A04F2E">
        <w:t xml:space="preserve"> </w:t>
      </w:r>
      <w:hyperlink w:anchor="FIXM" w:history="1">
        <w:r w:rsidR="00A04F2E" w:rsidRPr="001424B5">
          <w:rPr>
            <w:rStyle w:val="Hyperlink"/>
          </w:rPr>
          <w:t>FIXM</w:t>
        </w:r>
      </w:hyperlink>
      <w:r w:rsidR="00A04F2E">
        <w:t xml:space="preserve"> </w:t>
      </w:r>
      <w:proofErr w:type="spellStart"/>
      <w:r w:rsidR="00A04F2E">
        <w:t>SARPs</w:t>
      </w:r>
      <w:proofErr w:type="spellEnd"/>
      <w:r w:rsidR="00A04F2E">
        <w:t xml:space="preserve"> (to be developed)</w:t>
      </w:r>
    </w:p>
    <w:p w:rsidR="00A04F2E" w:rsidRDefault="00A04F2E" w:rsidP="00B3452B">
      <w:pPr>
        <w:pStyle w:val="Heading2"/>
        <w:numPr>
          <w:ilvl w:val="1"/>
          <w:numId w:val="225"/>
        </w:numPr>
        <w:suppressAutoHyphens/>
        <w:ind w:left="274" w:firstLine="0"/>
      </w:pPr>
      <w:r>
        <w:t>Procedures</w:t>
      </w:r>
    </w:p>
    <w:p w:rsidR="00A04F2E" w:rsidRDefault="00A04F2E" w:rsidP="00B3452B">
      <w:pPr>
        <w:pStyle w:val="Heading2"/>
        <w:numPr>
          <w:ilvl w:val="1"/>
          <w:numId w:val="225"/>
        </w:numPr>
        <w:suppressAutoHyphens/>
        <w:ind w:left="274" w:firstLine="0"/>
      </w:pPr>
      <w:r>
        <w:t>Guidance Material</w:t>
      </w:r>
    </w:p>
    <w:p w:rsidR="00A04F2E" w:rsidRDefault="00A04F2E" w:rsidP="00BE79B0">
      <w:pPr>
        <w:numPr>
          <w:ilvl w:val="0"/>
          <w:numId w:val="47"/>
        </w:numPr>
        <w:tabs>
          <w:tab w:val="clear" w:pos="720"/>
        </w:tabs>
        <w:suppressAutoHyphens/>
        <w:ind w:left="274" w:firstLine="0"/>
      </w:pPr>
      <w:r>
        <w:t>FF-ICE Concept Document</w:t>
      </w:r>
    </w:p>
    <w:p w:rsidR="00A04F2E" w:rsidRDefault="00A04F2E" w:rsidP="00B3452B">
      <w:pPr>
        <w:pStyle w:val="Heading2"/>
        <w:numPr>
          <w:ilvl w:val="1"/>
          <w:numId w:val="226"/>
        </w:numPr>
        <w:ind w:left="274" w:firstLine="0"/>
      </w:pPr>
      <w:r>
        <w:t>Approval Documents</w:t>
      </w:r>
    </w:p>
    <w:p w:rsidR="00A04F2E" w:rsidRPr="001C2EAE" w:rsidRDefault="00A04F2E" w:rsidP="00B3452B">
      <w:pPr>
        <w:pStyle w:val="ListParagraph"/>
        <w:numPr>
          <w:ilvl w:val="1"/>
          <w:numId w:val="135"/>
        </w:numPr>
        <w:ind w:left="274" w:firstLine="0"/>
        <w:rPr>
          <w:color w:val="1F497D" w:themeColor="text2"/>
        </w:rPr>
      </w:pPr>
      <w:r w:rsidRPr="00FA17FF">
        <w:t xml:space="preserve">ICAO Doc 4444, </w:t>
      </w:r>
      <w:r w:rsidRPr="00637798">
        <w:rPr>
          <w:i/>
          <w:iCs/>
        </w:rPr>
        <w:t>Procedures for Air Navigation Services — Air Traffic Management</w:t>
      </w:r>
      <w:r>
        <w:t>;</w:t>
      </w:r>
    </w:p>
    <w:p w:rsidR="00353639" w:rsidRDefault="00A04F2E" w:rsidP="00BE79B0">
      <w:pPr>
        <w:numPr>
          <w:ilvl w:val="0"/>
          <w:numId w:val="47"/>
        </w:numPr>
        <w:tabs>
          <w:tab w:val="clear" w:pos="720"/>
        </w:tabs>
        <w:suppressAutoHyphens/>
        <w:ind w:left="274" w:firstLine="0"/>
      </w:pPr>
      <w:r w:rsidRPr="002B6405">
        <w:rPr>
          <w:color w:val="000000"/>
        </w:rPr>
        <w:t>EUROCAE ED-133,</w:t>
      </w:r>
      <w:r>
        <w:t xml:space="preserve"> Flight Object Interoperability </w:t>
      </w:r>
      <w:proofErr w:type="spellStart"/>
      <w:r>
        <w:t>Standard</w:t>
      </w:r>
      <w:r w:rsidR="00353639">
        <w:t>t</w:t>
      </w:r>
      <w:proofErr w:type="spellEnd"/>
    </w:p>
    <w:p w:rsidR="00DD2631" w:rsidRDefault="00DD2631" w:rsidP="00353639">
      <w:pPr>
        <w:sectPr w:rsidR="00DD2631" w:rsidSect="00C569A6">
          <w:headerReference w:type="default" r:id="rId66"/>
          <w:pgSz w:w="11907" w:h="16840" w:code="9"/>
          <w:pgMar w:top="1418" w:right="1134" w:bottom="1418" w:left="1134" w:header="720" w:footer="720" w:gutter="0"/>
          <w:cols w:space="708"/>
          <w:noEndnote/>
          <w:docGrid w:linePitch="272"/>
        </w:sectPr>
      </w:pPr>
    </w:p>
    <w:p w:rsidR="00DD2631" w:rsidRPr="00EA6155" w:rsidRDefault="00DD2631" w:rsidP="00DD2631">
      <w:pPr>
        <w:pStyle w:val="Modules"/>
      </w:pPr>
      <w:bookmarkStart w:id="57" w:name="_Toc319493925"/>
      <w:r w:rsidRPr="00EA6155">
        <w:t xml:space="preserve">Module N° </w:t>
      </w:r>
      <w:bookmarkStart w:id="58" w:name="B325"/>
      <w:r w:rsidRPr="00EA6155">
        <w:t xml:space="preserve">B3-25 </w:t>
      </w:r>
      <w:bookmarkEnd w:id="58"/>
      <w:r w:rsidRPr="00EA6155">
        <w:t xml:space="preserve">Improved Operational Performance through the introduction of Full </w:t>
      </w:r>
      <w:hyperlink w:anchor="FFICE" w:history="1">
        <w:r w:rsidRPr="00EA6155">
          <w:rPr>
            <w:rStyle w:val="Hyperlink"/>
            <w:color w:val="auto"/>
            <w:u w:val="none"/>
          </w:rPr>
          <w:t>FF-ICE</w:t>
        </w:r>
        <w:bookmarkEnd w:id="57"/>
      </w:hyperlink>
    </w:p>
    <w:p w:rsidR="00DD2631" w:rsidRDefault="00DD2631" w:rsidP="00DD2631">
      <w:pPr>
        <w:rPr>
          <w:szCs w:val="20"/>
        </w:rPr>
      </w:pPr>
    </w:p>
    <w:tbl>
      <w:tblPr>
        <w:tblW w:w="9899" w:type="dxa"/>
        <w:tblInd w:w="-5" w:type="dxa"/>
        <w:tblLayout w:type="fixed"/>
        <w:tblLook w:val="0000"/>
      </w:tblPr>
      <w:tblGrid>
        <w:gridCol w:w="2802"/>
        <w:gridCol w:w="3265"/>
        <w:gridCol w:w="3832"/>
      </w:tblGrid>
      <w:tr w:rsidR="00DD2631" w:rsidTr="0058580E">
        <w:tc>
          <w:tcPr>
            <w:tcW w:w="2802"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rPr>
                <w:b/>
                <w:szCs w:val="20"/>
              </w:rPr>
            </w:pPr>
            <w:r>
              <w:rPr>
                <w:b/>
                <w:szCs w:val="20"/>
              </w:rPr>
              <w:t>Summary</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r>
              <w:t xml:space="preserve">Data for </w:t>
            </w:r>
            <w:r w:rsidRPr="001208EE">
              <w:t xml:space="preserve">all relevant Flights </w:t>
            </w:r>
            <w:r>
              <w:t xml:space="preserve">systematically </w:t>
            </w:r>
            <w:r w:rsidRPr="001208EE">
              <w:t>shared between the air and ground systems</w:t>
            </w:r>
            <w:r>
              <w:t xml:space="preserve"> using SWIM in </w:t>
            </w:r>
            <w:r w:rsidRPr="001208EE">
              <w:t xml:space="preserve">support </w:t>
            </w:r>
            <w:r>
              <w:t xml:space="preserve">of collaborative ATM and </w:t>
            </w:r>
            <w:r w:rsidRPr="001208EE">
              <w:t>Trajectory Based Operations</w:t>
            </w:r>
            <w:r w:rsidRPr="001208EE">
              <w:rPr>
                <w:sz w:val="24"/>
              </w:rPr>
              <w:t>.</w:t>
            </w:r>
          </w:p>
        </w:tc>
      </w:tr>
      <w:tr w:rsidR="00DD2631" w:rsidTr="0058580E">
        <w:tc>
          <w:tcPr>
            <w:tcW w:w="2802"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rPr>
                <w:b/>
                <w:szCs w:val="20"/>
              </w:rPr>
            </w:pPr>
            <w:r>
              <w:rPr>
                <w:b/>
                <w:szCs w:val="20"/>
              </w:rPr>
              <w:t>Main Performance Impact</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pStyle w:val="Style10ptJustified"/>
              <w:snapToGrid w:val="0"/>
            </w:pPr>
            <w:r>
              <w:t>KPA-04 Efficiency KPA-06 Flexibility</w:t>
            </w:r>
            <w:r w:rsidRPr="0097655C">
              <w:t>, KPA-07 Global Interoperability,</w:t>
            </w:r>
            <w:r>
              <w:rPr>
                <w:b/>
              </w:rPr>
              <w:t xml:space="preserve"> </w:t>
            </w:r>
            <w:r>
              <w:t>KPA-08 Participation by the ATM community, KPA-10 Safety,</w:t>
            </w:r>
          </w:p>
        </w:tc>
      </w:tr>
      <w:tr w:rsidR="00DD2631" w:rsidTr="0058580E">
        <w:tc>
          <w:tcPr>
            <w:tcW w:w="2802"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r>
              <w:rPr>
                <w:b/>
                <w:szCs w:val="20"/>
              </w:rPr>
              <w:t>Operating Environment/Phases of Flight</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pStyle w:val="Style10ptJustified"/>
              <w:snapToGrid w:val="0"/>
            </w:pPr>
            <w:r>
              <w:t>All phases of flight from initial planning to post-flight</w:t>
            </w:r>
          </w:p>
        </w:tc>
      </w:tr>
      <w:tr w:rsidR="00DD2631" w:rsidTr="0058580E">
        <w:tc>
          <w:tcPr>
            <w:tcW w:w="2802"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rPr>
                <w:b/>
                <w:szCs w:val="20"/>
              </w:rPr>
            </w:pPr>
            <w:r>
              <w:rPr>
                <w:b/>
                <w:szCs w:val="20"/>
              </w:rPr>
              <w:t>Applicability Considerations</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pStyle w:val="Style10ptJustified"/>
              <w:snapToGrid w:val="0"/>
            </w:pPr>
            <w:r>
              <w:t xml:space="preserve">Air and ground </w:t>
            </w:r>
          </w:p>
        </w:tc>
      </w:tr>
      <w:tr w:rsidR="00DD2631" w:rsidTr="0058580E">
        <w:tc>
          <w:tcPr>
            <w:tcW w:w="2802"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r>
              <w:rPr>
                <w:b/>
                <w:szCs w:val="20"/>
              </w:rPr>
              <w:t>Global Concept Component(</w:t>
            </w:r>
            <w:proofErr w:type="spellStart"/>
            <w:r>
              <w:rPr>
                <w:b/>
                <w:szCs w:val="20"/>
              </w:rPr>
              <w:t>s</w:t>
            </w:r>
            <w:proofErr w:type="spellEnd"/>
            <w:r>
              <w:rPr>
                <w:b/>
                <w:szCs w:val="20"/>
              </w:rPr>
              <w:t>)</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pStyle w:val="Style10ptJustified"/>
              <w:snapToGrid w:val="0"/>
            </w:pPr>
            <w:r>
              <w:t>IM-information management</w:t>
            </w:r>
          </w:p>
        </w:tc>
      </w:tr>
      <w:tr w:rsidR="00DD2631" w:rsidTr="0058580E">
        <w:tc>
          <w:tcPr>
            <w:tcW w:w="2802"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rPr>
                <w:b/>
                <w:szCs w:val="20"/>
              </w:rPr>
            </w:pPr>
            <w:r>
              <w:rPr>
                <w:b/>
                <w:szCs w:val="20"/>
              </w:rPr>
              <w:t>Global Plan Initiatives (GPI)</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pStyle w:val="Style10ptJustified"/>
              <w:widowControl w:val="0"/>
              <w:snapToGrid w:val="0"/>
              <w:spacing w:after="0"/>
            </w:pPr>
            <w:r>
              <w:t>GPI-7 Dynamic and flexible route management</w:t>
            </w:r>
          </w:p>
          <w:p w:rsidR="00DD2631" w:rsidRDefault="00DD2631" w:rsidP="0058580E">
            <w:pPr>
              <w:pStyle w:val="Style10ptJustified"/>
              <w:widowControl w:val="0"/>
              <w:spacing w:after="0"/>
              <w:rPr>
                <w:rFonts w:cs="Arial"/>
              </w:rPr>
            </w:pPr>
            <w:r>
              <w:rPr>
                <w:rFonts w:cs="Arial"/>
              </w:rPr>
              <w:t>GPI-12 Functional integration of ground systems with airborne systems</w:t>
            </w:r>
          </w:p>
          <w:p w:rsidR="00DD2631" w:rsidRDefault="00DD2631" w:rsidP="0058580E">
            <w:pPr>
              <w:pStyle w:val="Style10ptJustified"/>
            </w:pPr>
            <w:r>
              <w:t>GPI-16 Decision Support Systems</w:t>
            </w:r>
          </w:p>
        </w:tc>
      </w:tr>
      <w:tr w:rsidR="00DD2631" w:rsidTr="0058580E">
        <w:tc>
          <w:tcPr>
            <w:tcW w:w="2802"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rPr>
                <w:b/>
                <w:szCs w:val="20"/>
              </w:rPr>
            </w:pPr>
            <w:r>
              <w:rPr>
                <w:b/>
                <w:szCs w:val="20"/>
              </w:rPr>
              <w:t>Pre-Requisites</w:t>
            </w:r>
          </w:p>
        </w:tc>
        <w:tc>
          <w:tcPr>
            <w:tcW w:w="7097" w:type="dxa"/>
            <w:gridSpan w:val="2"/>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snapToGrid w:val="0"/>
            </w:pPr>
            <w:r>
              <w:t>B2-25, B2-31</w:t>
            </w:r>
          </w:p>
        </w:tc>
      </w:tr>
      <w:tr w:rsidR="00DD2631" w:rsidTr="0058580E">
        <w:trPr>
          <w:trHeight w:val="113"/>
        </w:trPr>
        <w:tc>
          <w:tcPr>
            <w:tcW w:w="2802" w:type="dxa"/>
            <w:vMerge w:val="restart"/>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r>
              <w:rPr>
                <w:b/>
                <w:szCs w:val="20"/>
              </w:rPr>
              <w:t>Global Readiness Checklist</w:t>
            </w:r>
          </w:p>
          <w:p w:rsidR="00DD2631" w:rsidRDefault="00DD2631" w:rsidP="0058580E">
            <w:pPr>
              <w:jc w:val="left"/>
              <w:rPr>
                <w:b/>
                <w:szCs w:val="20"/>
              </w:rPr>
            </w:pPr>
          </w:p>
          <w:p w:rsidR="00DD2631" w:rsidRDefault="00DD2631" w:rsidP="0058580E">
            <w:pPr>
              <w:jc w:val="left"/>
              <w:rPr>
                <w:b/>
                <w:szCs w:val="20"/>
              </w:rPr>
            </w:pPr>
          </w:p>
        </w:tc>
        <w:tc>
          <w:tcPr>
            <w:tcW w:w="3265"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rPr>
                <w:szCs w:val="20"/>
              </w:rPr>
            </w:pP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snapToGrid w:val="0"/>
              <w:rPr>
                <w:rFonts w:cs="Arial"/>
                <w:b/>
                <w:szCs w:val="20"/>
              </w:rPr>
            </w:pPr>
            <w:r>
              <w:rPr>
                <w:rFonts w:cs="Arial"/>
                <w:b/>
                <w:szCs w:val="20"/>
              </w:rPr>
              <w:t>Status (ready now or estimated date)</w:t>
            </w:r>
          </w:p>
        </w:tc>
      </w:tr>
      <w:tr w:rsidR="00DD2631" w:rsidTr="0058580E">
        <w:trPr>
          <w:trHeight w:val="112"/>
        </w:trPr>
        <w:tc>
          <w:tcPr>
            <w:tcW w:w="2802" w:type="dxa"/>
            <w:vMerge/>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p>
        </w:tc>
        <w:tc>
          <w:tcPr>
            <w:tcW w:w="3265"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rFonts w:cs="Arial"/>
                <w:szCs w:val="20"/>
              </w:rPr>
            </w:pPr>
            <w:r>
              <w:rPr>
                <w:rFonts w:cs="Arial"/>
                <w:szCs w:val="20"/>
              </w:rPr>
              <w:t>Standards Readiness</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snapToGrid w:val="0"/>
              <w:rPr>
                <w:rFonts w:cs="Arial"/>
                <w:szCs w:val="20"/>
              </w:rPr>
            </w:pPr>
            <w:proofErr w:type="spellStart"/>
            <w:r>
              <w:rPr>
                <w:rFonts w:cs="Arial"/>
                <w:szCs w:val="20"/>
              </w:rPr>
              <w:t>Est</w:t>
            </w:r>
            <w:proofErr w:type="spellEnd"/>
            <w:r>
              <w:rPr>
                <w:rFonts w:cs="Arial"/>
                <w:szCs w:val="20"/>
              </w:rPr>
              <w:t xml:space="preserve"> 2023</w:t>
            </w:r>
          </w:p>
        </w:tc>
      </w:tr>
      <w:tr w:rsidR="00DD2631" w:rsidTr="0058580E">
        <w:trPr>
          <w:trHeight w:val="112"/>
        </w:trPr>
        <w:tc>
          <w:tcPr>
            <w:tcW w:w="2802" w:type="dxa"/>
            <w:vMerge/>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p>
        </w:tc>
        <w:tc>
          <w:tcPr>
            <w:tcW w:w="3265"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rFonts w:cs="Arial"/>
                <w:szCs w:val="20"/>
              </w:rPr>
            </w:pPr>
            <w:r>
              <w:rPr>
                <w:rFonts w:cs="Arial"/>
                <w:szCs w:val="20"/>
              </w:rPr>
              <w:t>Avionics Availability</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snapToGrid w:val="0"/>
              <w:rPr>
                <w:rFonts w:cs="Arial"/>
                <w:szCs w:val="20"/>
              </w:rPr>
            </w:pPr>
            <w:proofErr w:type="spellStart"/>
            <w:r>
              <w:rPr>
                <w:rFonts w:cs="Arial"/>
                <w:szCs w:val="20"/>
              </w:rPr>
              <w:t>Est</w:t>
            </w:r>
            <w:proofErr w:type="spellEnd"/>
            <w:r>
              <w:rPr>
                <w:rFonts w:cs="Arial"/>
                <w:szCs w:val="20"/>
              </w:rPr>
              <w:t xml:space="preserve"> 2025 </w:t>
            </w:r>
          </w:p>
        </w:tc>
      </w:tr>
      <w:tr w:rsidR="00DD2631" w:rsidTr="0058580E">
        <w:trPr>
          <w:trHeight w:val="112"/>
        </w:trPr>
        <w:tc>
          <w:tcPr>
            <w:tcW w:w="2802" w:type="dxa"/>
            <w:vMerge/>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p>
        </w:tc>
        <w:tc>
          <w:tcPr>
            <w:tcW w:w="3265"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rPr>
                <w:rFonts w:cs="Arial"/>
                <w:sz w:val="18"/>
                <w:szCs w:val="18"/>
              </w:rPr>
            </w:pPr>
            <w:r>
              <w:rPr>
                <w:rFonts w:cs="Arial"/>
                <w:sz w:val="18"/>
                <w:szCs w:val="18"/>
              </w:rPr>
              <w:t>Ground Systems Availability</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snapToGrid w:val="0"/>
              <w:rPr>
                <w:rFonts w:cs="Arial"/>
                <w:szCs w:val="20"/>
              </w:rPr>
            </w:pPr>
            <w:proofErr w:type="spellStart"/>
            <w:r>
              <w:rPr>
                <w:rFonts w:cs="Arial"/>
                <w:szCs w:val="20"/>
              </w:rPr>
              <w:t>Est</w:t>
            </w:r>
            <w:proofErr w:type="spellEnd"/>
            <w:r>
              <w:rPr>
                <w:rFonts w:cs="Arial"/>
                <w:szCs w:val="20"/>
              </w:rPr>
              <w:t xml:space="preserve"> 2025</w:t>
            </w:r>
          </w:p>
        </w:tc>
      </w:tr>
      <w:tr w:rsidR="00DD2631" w:rsidTr="0058580E">
        <w:trPr>
          <w:trHeight w:val="112"/>
        </w:trPr>
        <w:tc>
          <w:tcPr>
            <w:tcW w:w="2802" w:type="dxa"/>
            <w:vMerge/>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p>
        </w:tc>
        <w:tc>
          <w:tcPr>
            <w:tcW w:w="3265"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rFonts w:cs="Arial"/>
                <w:szCs w:val="20"/>
              </w:rPr>
            </w:pPr>
            <w:r>
              <w:rPr>
                <w:rFonts w:cs="Arial"/>
                <w:szCs w:val="20"/>
              </w:rPr>
              <w:t>Procedures Available</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snapToGrid w:val="0"/>
              <w:rPr>
                <w:rFonts w:cs="Arial"/>
                <w:szCs w:val="20"/>
              </w:rPr>
            </w:pPr>
            <w:proofErr w:type="spellStart"/>
            <w:r>
              <w:rPr>
                <w:rFonts w:cs="Arial"/>
                <w:szCs w:val="20"/>
              </w:rPr>
              <w:t>Est</w:t>
            </w:r>
            <w:proofErr w:type="spellEnd"/>
            <w:r>
              <w:rPr>
                <w:rFonts w:cs="Arial"/>
                <w:szCs w:val="20"/>
              </w:rPr>
              <w:t xml:space="preserve"> 2025</w:t>
            </w:r>
          </w:p>
        </w:tc>
      </w:tr>
      <w:tr w:rsidR="00DD2631" w:rsidTr="0058580E">
        <w:trPr>
          <w:trHeight w:val="112"/>
        </w:trPr>
        <w:tc>
          <w:tcPr>
            <w:tcW w:w="2802" w:type="dxa"/>
            <w:vMerge/>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b/>
                <w:szCs w:val="20"/>
              </w:rPr>
            </w:pPr>
          </w:p>
        </w:tc>
        <w:tc>
          <w:tcPr>
            <w:tcW w:w="3265" w:type="dxa"/>
            <w:tcBorders>
              <w:top w:val="single" w:sz="4" w:space="0" w:color="000000"/>
              <w:left w:val="single" w:sz="4" w:space="0" w:color="000000"/>
              <w:bottom w:val="single" w:sz="4" w:space="0" w:color="000000"/>
            </w:tcBorders>
            <w:shd w:val="clear" w:color="auto" w:fill="auto"/>
          </w:tcPr>
          <w:p w:rsidR="00DD2631" w:rsidRDefault="00DD2631" w:rsidP="0058580E">
            <w:pPr>
              <w:snapToGrid w:val="0"/>
              <w:jc w:val="left"/>
              <w:rPr>
                <w:rFonts w:cs="Arial"/>
                <w:szCs w:val="20"/>
              </w:rPr>
            </w:pPr>
            <w:r>
              <w:rPr>
                <w:rFonts w:cs="Arial"/>
                <w:szCs w:val="20"/>
              </w:rPr>
              <w:t>Operations Approvals</w:t>
            </w:r>
          </w:p>
        </w:tc>
        <w:tc>
          <w:tcPr>
            <w:tcW w:w="3832" w:type="dxa"/>
            <w:tcBorders>
              <w:top w:val="single" w:sz="4" w:space="0" w:color="000000"/>
              <w:left w:val="single" w:sz="4" w:space="0" w:color="000000"/>
              <w:bottom w:val="single" w:sz="4" w:space="0" w:color="000000"/>
              <w:right w:val="single" w:sz="4" w:space="0" w:color="000000"/>
            </w:tcBorders>
            <w:shd w:val="clear" w:color="auto" w:fill="auto"/>
          </w:tcPr>
          <w:p w:rsidR="00DD2631" w:rsidRDefault="00DD2631" w:rsidP="0058580E">
            <w:pPr>
              <w:snapToGrid w:val="0"/>
              <w:jc w:val="left"/>
              <w:rPr>
                <w:rFonts w:cs="Arial"/>
                <w:szCs w:val="20"/>
              </w:rPr>
            </w:pPr>
            <w:proofErr w:type="spellStart"/>
            <w:r>
              <w:rPr>
                <w:rFonts w:cs="Arial"/>
                <w:szCs w:val="20"/>
              </w:rPr>
              <w:t>Est</w:t>
            </w:r>
            <w:proofErr w:type="spellEnd"/>
            <w:r>
              <w:rPr>
                <w:rFonts w:cs="Arial"/>
                <w:szCs w:val="20"/>
              </w:rPr>
              <w:t xml:space="preserve"> 2025</w:t>
            </w:r>
          </w:p>
        </w:tc>
      </w:tr>
    </w:tbl>
    <w:p w:rsidR="00DD2631" w:rsidRDefault="00DD2631" w:rsidP="00B3452B">
      <w:pPr>
        <w:pStyle w:val="Heading1"/>
        <w:pageBreakBefore/>
        <w:numPr>
          <w:ilvl w:val="0"/>
          <w:numId w:val="105"/>
        </w:numPr>
        <w:suppressAutoHyphens/>
      </w:pPr>
      <w:r>
        <w:t>Narrative</w:t>
      </w:r>
    </w:p>
    <w:p w:rsidR="00DD2631" w:rsidRDefault="00DD2631" w:rsidP="00DD2631">
      <w:pPr>
        <w:spacing w:after="240"/>
        <w:rPr>
          <w:szCs w:val="20"/>
        </w:rPr>
      </w:pPr>
      <w:r>
        <w:rPr>
          <w:rFonts w:cs="Arial"/>
          <w:b/>
          <w:szCs w:val="20"/>
        </w:rPr>
        <w:t>Refer to ICAO Draft Brochure</w:t>
      </w:r>
      <w:r>
        <w:rPr>
          <w:rFonts w:cs="Arial"/>
          <w:szCs w:val="20"/>
        </w:rPr>
        <w:t xml:space="preserve">: </w:t>
      </w:r>
      <w:r>
        <w:rPr>
          <w:szCs w:val="20"/>
        </w:rPr>
        <w:t>FLIGHT &amp; FLOW INFORMATION FOR A COLLABORATIVE ENVIRONMENT (FF-ICE) - A Concept to Support Future ATM systems.</w:t>
      </w:r>
    </w:p>
    <w:p w:rsidR="00DD2631" w:rsidRPr="00FA7155" w:rsidRDefault="00DD2631" w:rsidP="00B3452B">
      <w:pPr>
        <w:pStyle w:val="ListParagraph"/>
        <w:numPr>
          <w:ilvl w:val="0"/>
          <w:numId w:val="361"/>
        </w:numPr>
        <w:autoSpaceDE w:val="0"/>
        <w:spacing w:after="0"/>
        <w:ind w:left="0" w:firstLine="0"/>
        <w:rPr>
          <w:rFonts w:asciiTheme="minorBidi" w:hAnsiTheme="minorBidi" w:cstheme="minorBidi"/>
          <w:sz w:val="22"/>
          <w:szCs w:val="22"/>
        </w:rPr>
      </w:pPr>
      <w:r w:rsidRPr="00FA7155">
        <w:rPr>
          <w:rFonts w:asciiTheme="minorBidi" w:hAnsiTheme="minorBidi" w:cstheme="minorBidi"/>
          <w:b/>
          <w:sz w:val="22"/>
          <w:szCs w:val="22"/>
        </w:rPr>
        <w:t xml:space="preserve">The Role of FF-ICE: </w:t>
      </w:r>
      <w:r w:rsidRPr="00FA7155">
        <w:rPr>
          <w:rFonts w:asciiTheme="minorBidi" w:hAnsiTheme="minorBidi" w:cstheme="minorBidi"/>
          <w:sz w:val="22"/>
          <w:szCs w:val="22"/>
        </w:rPr>
        <w:t xml:space="preserve">As a product of the ICAO Global ATM Concept, FF-ICE defines information requirements for flight planning, flow management and trajectory management and aims to be a cornerstone of the performance-based air navigation system. Flight information and associated trajectories are principal mechanisms by which ATM service delivery will meet operational requirements. </w:t>
      </w:r>
    </w:p>
    <w:p w:rsidR="00DD2631" w:rsidRPr="00FA7155" w:rsidRDefault="00DD2631" w:rsidP="00DD2631">
      <w:pPr>
        <w:autoSpaceDE w:val="0"/>
        <w:spacing w:after="0"/>
        <w:rPr>
          <w:rFonts w:asciiTheme="minorBidi" w:hAnsiTheme="minorBidi" w:cstheme="minorBidi"/>
          <w:sz w:val="22"/>
          <w:szCs w:val="22"/>
        </w:rPr>
      </w:pPr>
    </w:p>
    <w:p w:rsidR="00DD2631" w:rsidRPr="00FA7155" w:rsidRDefault="00DD2631" w:rsidP="00DD2631">
      <w:pPr>
        <w:autoSpaceDE w:val="0"/>
        <w:spacing w:after="0"/>
        <w:rPr>
          <w:rFonts w:asciiTheme="minorBidi" w:hAnsiTheme="minorBidi" w:cstheme="minorBidi"/>
          <w:sz w:val="22"/>
          <w:szCs w:val="22"/>
        </w:rPr>
      </w:pPr>
      <w:r w:rsidRPr="00FA7155">
        <w:rPr>
          <w:rFonts w:asciiTheme="minorBidi" w:hAnsiTheme="minorBidi" w:cstheme="minorBidi"/>
          <w:sz w:val="22"/>
          <w:szCs w:val="22"/>
        </w:rPr>
        <w:t xml:space="preserve">FF-ICE will have global applicability and will support all members of the ATM community to achieve strategic, pre-tactical and tactical performance management. </w:t>
      </w:r>
    </w:p>
    <w:p w:rsidR="00DD2631" w:rsidRPr="00FA7155" w:rsidRDefault="00DD2631" w:rsidP="00DD2631">
      <w:pPr>
        <w:autoSpaceDE w:val="0"/>
        <w:spacing w:after="0"/>
        <w:rPr>
          <w:rFonts w:asciiTheme="minorBidi" w:hAnsiTheme="minorBidi" w:cstheme="minorBidi"/>
          <w:sz w:val="22"/>
          <w:szCs w:val="22"/>
        </w:rPr>
      </w:pPr>
      <w:r w:rsidRPr="00FA7155">
        <w:rPr>
          <w:rFonts w:asciiTheme="minorBidi" w:hAnsiTheme="minorBidi" w:cstheme="minorBidi"/>
          <w:sz w:val="22"/>
          <w:szCs w:val="22"/>
        </w:rPr>
        <w:t xml:space="preserve">FF-ICE emphasizes the need for information sharing to enable significant benefits. </w:t>
      </w:r>
    </w:p>
    <w:p w:rsidR="00DD2631" w:rsidRPr="00FA7155" w:rsidRDefault="00DD2631" w:rsidP="00DD2631">
      <w:pPr>
        <w:autoSpaceDE w:val="0"/>
        <w:spacing w:after="0"/>
        <w:rPr>
          <w:rFonts w:asciiTheme="minorBidi" w:hAnsiTheme="minorBidi" w:cstheme="minorBidi"/>
          <w:sz w:val="22"/>
          <w:szCs w:val="22"/>
        </w:rPr>
      </w:pPr>
    </w:p>
    <w:p w:rsidR="00DD2631" w:rsidRPr="00FA7155" w:rsidRDefault="00DD2631" w:rsidP="00DD2631">
      <w:pPr>
        <w:autoSpaceDE w:val="0"/>
        <w:spacing w:after="0"/>
        <w:rPr>
          <w:rFonts w:asciiTheme="minorBidi" w:hAnsiTheme="minorBidi" w:cstheme="minorBidi"/>
          <w:sz w:val="22"/>
          <w:szCs w:val="22"/>
        </w:rPr>
      </w:pPr>
      <w:r w:rsidRPr="00FA7155">
        <w:rPr>
          <w:rFonts w:asciiTheme="minorBidi" w:hAnsiTheme="minorBidi" w:cstheme="minorBidi"/>
          <w:sz w:val="22"/>
          <w:szCs w:val="22"/>
        </w:rPr>
        <w:t xml:space="preserve">The exchange of flight/flow information will assist the construction of the best possible integrated picture of the past, present and future ATM situation. This exchange of information enables improved decision making by the ATM actors involved in the entire duration of a flight, i.e. gate-to-gate, facilitating management of the full 4-D trajectory.  </w:t>
      </w:r>
    </w:p>
    <w:p w:rsidR="00DD2631" w:rsidRPr="00FA7155" w:rsidRDefault="00DD2631" w:rsidP="00DD2631">
      <w:pPr>
        <w:autoSpaceDE w:val="0"/>
        <w:spacing w:after="0"/>
        <w:rPr>
          <w:rFonts w:asciiTheme="minorBidi" w:hAnsiTheme="minorBidi" w:cstheme="minorBidi"/>
          <w:sz w:val="22"/>
          <w:szCs w:val="22"/>
        </w:rPr>
      </w:pPr>
      <w:r w:rsidRPr="00FA7155">
        <w:rPr>
          <w:rFonts w:asciiTheme="minorBidi" w:hAnsiTheme="minorBidi" w:cstheme="minorBidi"/>
          <w:sz w:val="22"/>
          <w:szCs w:val="22"/>
        </w:rPr>
        <w:t xml:space="preserve">FF-ICE ensures that definitions of data elements are globally standardized and provides the mechanisms for their exchange. Thus, with appropriate information management a Collaborative Decision Making environment is created enabling the sharing of appropriate data across a wider set of participants resulting in greater coordination of the ATM community, situational awareness and the achievement of global performance targets.  </w:t>
      </w:r>
    </w:p>
    <w:p w:rsidR="00DD2631" w:rsidRPr="00FA7155" w:rsidRDefault="00DD2631" w:rsidP="00DD2631">
      <w:pPr>
        <w:autoSpaceDE w:val="0"/>
        <w:spacing w:after="0"/>
        <w:rPr>
          <w:rFonts w:asciiTheme="minorBidi" w:hAnsiTheme="minorBidi" w:cstheme="minorBidi"/>
          <w:sz w:val="22"/>
          <w:szCs w:val="22"/>
        </w:rPr>
      </w:pPr>
    </w:p>
    <w:p w:rsidR="00DD2631" w:rsidRPr="00FA7155" w:rsidRDefault="00DD2631" w:rsidP="00DD2631">
      <w:pPr>
        <w:autoSpaceDE w:val="0"/>
        <w:spacing w:after="0"/>
        <w:rPr>
          <w:rFonts w:asciiTheme="minorBidi" w:hAnsiTheme="minorBidi" w:cstheme="minorBidi"/>
          <w:sz w:val="22"/>
          <w:szCs w:val="22"/>
        </w:rPr>
      </w:pPr>
      <w:r w:rsidRPr="00FA7155">
        <w:rPr>
          <w:rFonts w:asciiTheme="minorBidi" w:hAnsiTheme="minorBidi" w:cstheme="minorBidi"/>
          <w:sz w:val="22"/>
          <w:szCs w:val="22"/>
        </w:rPr>
        <w:t xml:space="preserve">The future collaborative and dynamic flight information process will involve the full spectrum of ATM Community members as envisaged in the ATM Global Operational Concept. The cornerstone of future air traffic management is the interaction between these various parties and FF-ICE allows dynamic exchange of information. </w:t>
      </w:r>
    </w:p>
    <w:p w:rsidR="00DD2631" w:rsidRPr="00FA7155" w:rsidRDefault="00A853FD" w:rsidP="00DD2631">
      <w:pPr>
        <w:autoSpaceDE w:val="0"/>
        <w:spacing w:after="0"/>
        <w:jc w:val="center"/>
        <w:rPr>
          <w:rFonts w:asciiTheme="minorBidi" w:hAnsiTheme="minorBidi" w:cstheme="minorBidi"/>
          <w:color w:val="000000"/>
          <w:sz w:val="22"/>
          <w:szCs w:val="22"/>
        </w:rPr>
      </w:pPr>
      <w:r w:rsidRPr="00A853FD">
        <w:rPr>
          <w:rFonts w:asciiTheme="minorBidi" w:hAnsiTheme="minorBidi" w:cstheme="minorBidi"/>
          <w:sz w:val="22"/>
          <w:szCs w:val="22"/>
        </w:rPr>
      </w:r>
      <w:r w:rsidRPr="00A853FD">
        <w:rPr>
          <w:rFonts w:asciiTheme="minorBidi" w:hAnsiTheme="minorBidi" w:cstheme="minorBidi"/>
          <w:sz w:val="22"/>
          <w:szCs w:val="22"/>
        </w:rPr>
        <w:pict>
          <v:group id="_x0000_s1048" style="width:257.4pt;height:116.45pt;mso-wrap-distance-left:0;mso-wrap-distance-right:0;mso-position-horizontal-relative:char;mso-position-vertical-relative:line" coordsize="5147,2328">
            <o:lock v:ext="edit" text="t"/>
            <v:rect id="_x0000_s1049" style="position:absolute;left:1;width:5146;height:2328;mso-wrap-style:none;v-text-anchor:middle" filled="f" stroked="f">
              <v:stroke joinstyle="round"/>
            </v:rect>
            <v:group id="_x0000_s1050" style="position:absolute;top:230;width:5145;height:1866;mso-wrap-distance-left:0;mso-wrap-distance-right:0" coordorigin=",230" coordsize="5145,1866">
              <o:lock v:ext="edit" text="t"/>
              <v:shapetype id="_x0000_t32" coordsize="21600,21600" o:spt="32" o:oned="t" path="m,l21600,21600e" filled="f">
                <v:path arrowok="t" fillok="f" o:connecttype="none"/>
                <o:lock v:ext="edit" shapetype="t"/>
              </v:shapetype>
              <v:shape id="_x0000_s1051" type="#_x0000_t32" style="position:absolute;left:1330;top:762;width:898;height:743;flip:x" o:connectortype="straight" strokeweight=".26mm">
                <v:stroke endarrow="block" joinstyle="miter"/>
              </v:shape>
              <v:shape id="_x0000_s1052" type="#_x0000_t32" style="position:absolute;left:2771;top:762;width:851;height:743" o:connectortype="straight" strokeweight=".26mm">
                <v:stroke endarrow="block" joinstyle="miter"/>
              </v:shape>
              <v:shapetype id="_x0000_t202" coordsize="21600,21600" o:spt="202" path="m,l,21600r21600,l21600,xe">
                <v:stroke joinstyle="miter"/>
                <v:path gradientshapeok="t" o:connecttype="rect"/>
              </v:shapetype>
              <v:shape id="_x0000_s1053" type="#_x0000_t202" style="position:absolute;left:1999;top:230;width:970;height:406" stroked="f">
                <v:fill color2="black"/>
                <v:stroke joinstyle="round"/>
                <v:textbox style="mso-next-textbox:#_x0000_s1053;mso-rotate-with-shape:t">
                  <w:txbxContent>
                    <w:p w:rsidR="00A71172" w:rsidRDefault="00A71172" w:rsidP="00DD2631">
                      <w:pPr>
                        <w:jc w:val="center"/>
                        <w:rPr>
                          <w:rFonts w:ascii="Arial Narrow" w:hAnsi="Arial Narrow"/>
                          <w:sz w:val="16"/>
                          <w:szCs w:val="16"/>
                        </w:rPr>
                      </w:pPr>
                      <w:r>
                        <w:rPr>
                          <w:rFonts w:ascii="Arial Narrow" w:hAnsi="Arial Narrow"/>
                          <w:sz w:val="16"/>
                          <w:szCs w:val="16"/>
                        </w:rPr>
                        <w:t>Flight Deck</w:t>
                      </w:r>
                    </w:p>
                  </w:txbxContent>
                </v:textbox>
              </v:shape>
              <v:shape id="_x0000_s1054" type="#_x0000_t202" style="position:absolute;top:1507;width:2242;height:589" filled="f" stroked="f">
                <v:stroke joinstyle="round"/>
                <v:textbox style="mso-next-textbox:#_x0000_s1054;mso-rotate-with-shape:t">
                  <w:txbxContent>
                    <w:p w:rsidR="00A71172" w:rsidRDefault="00A71172" w:rsidP="00DD2631">
                      <w:pPr>
                        <w:spacing w:after="0"/>
                        <w:jc w:val="center"/>
                        <w:rPr>
                          <w:rFonts w:ascii="Arial Narrow" w:hAnsi="Arial Narrow"/>
                          <w:sz w:val="16"/>
                          <w:szCs w:val="16"/>
                        </w:rPr>
                      </w:pPr>
                      <w:r>
                        <w:rPr>
                          <w:rFonts w:ascii="Arial Narrow" w:hAnsi="Arial Narrow"/>
                          <w:sz w:val="16"/>
                          <w:szCs w:val="16"/>
                        </w:rPr>
                        <w:t>Service Providers</w:t>
                      </w:r>
                    </w:p>
                    <w:p w:rsidR="00A71172" w:rsidRDefault="00A71172" w:rsidP="00DD2631">
                      <w:pPr>
                        <w:spacing w:after="0"/>
                        <w:jc w:val="center"/>
                        <w:rPr>
                          <w:rFonts w:ascii="Arial Narrow" w:hAnsi="Arial Narrow"/>
                          <w:sz w:val="16"/>
                          <w:szCs w:val="16"/>
                        </w:rPr>
                      </w:pPr>
                      <w:r>
                        <w:rPr>
                          <w:rFonts w:ascii="Arial Narrow" w:hAnsi="Arial Narrow"/>
                          <w:sz w:val="16"/>
                          <w:szCs w:val="16"/>
                        </w:rPr>
                        <w:t>(ATM, Airspace, Airports)</w:t>
                      </w:r>
                    </w:p>
                  </w:txbxContent>
                </v:textbox>
              </v:shape>
              <v:shape id="_x0000_s1055" type="#_x0000_t202" style="position:absolute;left:2627;top:1507;width:2518;height:589" stroked="f">
                <v:fill color2="black"/>
                <v:stroke joinstyle="round"/>
                <v:textbox style="mso-next-textbox:#_x0000_s1055;mso-rotate-with-shape:t">
                  <w:txbxContent>
                    <w:p w:rsidR="00A71172" w:rsidRDefault="00A71172" w:rsidP="00DD2631">
                      <w:pPr>
                        <w:spacing w:after="0"/>
                        <w:jc w:val="center"/>
                        <w:rPr>
                          <w:rFonts w:ascii="Arial Narrow" w:hAnsi="Arial Narrow"/>
                          <w:sz w:val="16"/>
                          <w:szCs w:val="16"/>
                        </w:rPr>
                      </w:pPr>
                      <w:r>
                        <w:rPr>
                          <w:rFonts w:ascii="Arial Narrow" w:hAnsi="Arial Narrow"/>
                          <w:sz w:val="16"/>
                          <w:szCs w:val="16"/>
                        </w:rPr>
                        <w:t>Airspace User Ground Element (Airline Operations, Handling Agents)</w:t>
                      </w:r>
                    </w:p>
                  </w:txbxContent>
                </v:textbox>
              </v:shape>
              <v:shape id="_x0000_s1056" type="#_x0000_t32" style="position:absolute;left:1943;top:1841;width:684;height:2" o:connectortype="straight" strokeweight=".26mm">
                <v:stroke startarrow="block" endarrow="block" joinstyle="miter"/>
              </v:shape>
            </v:group>
            <w10:wrap type="none"/>
            <w10:anchorlock/>
          </v:group>
        </w:pict>
      </w:r>
    </w:p>
    <w:p w:rsidR="00DD2631" w:rsidRPr="00FA7155" w:rsidRDefault="00DD2631" w:rsidP="00DD2631">
      <w:pPr>
        <w:autoSpaceDE w:val="0"/>
        <w:spacing w:after="0"/>
        <w:rPr>
          <w:rFonts w:asciiTheme="minorBidi" w:hAnsiTheme="minorBidi" w:cstheme="minorBidi"/>
          <w:color w:val="000000"/>
          <w:sz w:val="22"/>
          <w:szCs w:val="22"/>
        </w:rPr>
      </w:pPr>
      <w:r w:rsidRPr="00FA7155">
        <w:rPr>
          <w:rFonts w:asciiTheme="minorBidi" w:hAnsiTheme="minorBidi" w:cstheme="minorBidi"/>
          <w:color w:val="000000"/>
          <w:sz w:val="22"/>
          <w:szCs w:val="22"/>
        </w:rPr>
        <w:t xml:space="preserve">The Global ATM concept, implemented through regional programmes such as SESAR (Single European Sky ATM Research) in Europe, </w:t>
      </w:r>
      <w:proofErr w:type="spellStart"/>
      <w:r w:rsidRPr="00FA7155">
        <w:rPr>
          <w:rFonts w:asciiTheme="minorBidi" w:hAnsiTheme="minorBidi" w:cstheme="minorBidi"/>
          <w:color w:val="000000"/>
          <w:sz w:val="22"/>
          <w:szCs w:val="22"/>
        </w:rPr>
        <w:t>NextGen</w:t>
      </w:r>
      <w:proofErr w:type="spellEnd"/>
      <w:r w:rsidRPr="00FA7155">
        <w:rPr>
          <w:rFonts w:asciiTheme="minorBidi" w:hAnsiTheme="minorBidi" w:cstheme="minorBidi"/>
          <w:color w:val="000000"/>
          <w:sz w:val="22"/>
          <w:szCs w:val="22"/>
        </w:rPr>
        <w:t xml:space="preserve"> (Next Generation Air Transportation System) in North America and CARATS (Collaborative Action for Renovation of Air Traffic Systems) in Japan, foresees Air Traffic Control becoming traffic management by trajectory. The roles of the parties illustrated above will evolve to support the requirements of this concept which will:</w:t>
      </w:r>
    </w:p>
    <w:p w:rsidR="00DD2631" w:rsidRPr="00FA7155" w:rsidRDefault="00DD2631" w:rsidP="00DD2631">
      <w:pPr>
        <w:autoSpaceDE w:val="0"/>
        <w:spacing w:after="0"/>
        <w:rPr>
          <w:rFonts w:asciiTheme="minorBidi" w:hAnsiTheme="minorBidi" w:cstheme="minorBidi"/>
          <w:color w:val="000000"/>
          <w:sz w:val="22"/>
          <w:szCs w:val="22"/>
        </w:rPr>
      </w:pPr>
    </w:p>
    <w:p w:rsidR="00DD2631" w:rsidRPr="00FA7155" w:rsidRDefault="00DD2631" w:rsidP="00B3452B">
      <w:pPr>
        <w:numPr>
          <w:ilvl w:val="0"/>
          <w:numId w:val="104"/>
        </w:numPr>
        <w:suppressAutoHyphens/>
        <w:autoSpaceDE w:val="0"/>
        <w:spacing w:after="0"/>
        <w:rPr>
          <w:rFonts w:asciiTheme="minorBidi" w:hAnsiTheme="minorBidi" w:cstheme="minorBidi"/>
          <w:color w:val="000000"/>
          <w:sz w:val="22"/>
          <w:szCs w:val="22"/>
        </w:rPr>
      </w:pPr>
      <w:r w:rsidRPr="00FA7155">
        <w:rPr>
          <w:rFonts w:asciiTheme="minorBidi" w:hAnsiTheme="minorBidi" w:cstheme="minorBidi"/>
          <w:color w:val="000000"/>
          <w:sz w:val="22"/>
          <w:szCs w:val="22"/>
        </w:rPr>
        <w:t>Entail systematic sharing of aircraft trajectory data between actors in the ATM process</w:t>
      </w:r>
    </w:p>
    <w:p w:rsidR="00DD2631" w:rsidRPr="00FA7155" w:rsidRDefault="00DD2631" w:rsidP="00B3452B">
      <w:pPr>
        <w:numPr>
          <w:ilvl w:val="0"/>
          <w:numId w:val="104"/>
        </w:numPr>
        <w:suppressAutoHyphens/>
        <w:autoSpaceDE w:val="0"/>
        <w:spacing w:after="0"/>
        <w:rPr>
          <w:rFonts w:asciiTheme="minorBidi" w:hAnsiTheme="minorBidi" w:cstheme="minorBidi"/>
          <w:color w:val="000000"/>
          <w:sz w:val="22"/>
          <w:szCs w:val="22"/>
        </w:rPr>
      </w:pPr>
      <w:r w:rsidRPr="00FA7155">
        <w:rPr>
          <w:rFonts w:asciiTheme="minorBidi" w:hAnsiTheme="minorBidi" w:cstheme="minorBidi"/>
          <w:color w:val="000000"/>
          <w:sz w:val="22"/>
          <w:szCs w:val="22"/>
        </w:rPr>
        <w:t>Ensure that all actors have a common view of a flight and have access to the most accurate data available</w:t>
      </w:r>
    </w:p>
    <w:p w:rsidR="00DD2631" w:rsidRPr="00FA7155" w:rsidRDefault="00DD2631" w:rsidP="00DD2631">
      <w:pPr>
        <w:numPr>
          <w:ilvl w:val="0"/>
          <w:numId w:val="47"/>
        </w:numPr>
        <w:tabs>
          <w:tab w:val="clear" w:pos="720"/>
          <w:tab w:val="num" w:pos="810"/>
        </w:tabs>
        <w:suppressAutoHyphens/>
        <w:autoSpaceDE w:val="0"/>
        <w:spacing w:after="0"/>
        <w:ind w:left="810"/>
        <w:rPr>
          <w:rFonts w:asciiTheme="minorBidi" w:hAnsiTheme="minorBidi" w:cstheme="minorBidi"/>
          <w:color w:val="000000"/>
          <w:sz w:val="22"/>
          <w:szCs w:val="22"/>
        </w:rPr>
      </w:pPr>
      <w:r w:rsidRPr="00FA7155">
        <w:rPr>
          <w:rFonts w:asciiTheme="minorBidi" w:hAnsiTheme="minorBidi" w:cstheme="minorBidi"/>
          <w:color w:val="000000"/>
          <w:sz w:val="22"/>
          <w:szCs w:val="22"/>
        </w:rPr>
        <w:t>Allow operations respecting the airspace users’ individual business cases</w:t>
      </w:r>
    </w:p>
    <w:p w:rsidR="00DD2631" w:rsidRPr="00A10F95" w:rsidRDefault="00DD2631" w:rsidP="00DD2631">
      <w:pPr>
        <w:numPr>
          <w:ilvl w:val="0"/>
          <w:numId w:val="47"/>
        </w:numPr>
        <w:tabs>
          <w:tab w:val="clear" w:pos="720"/>
          <w:tab w:val="num" w:pos="810"/>
        </w:tabs>
        <w:suppressAutoHyphens/>
        <w:autoSpaceDE w:val="0"/>
        <w:spacing w:after="0"/>
        <w:ind w:left="810"/>
        <w:rPr>
          <w:rFonts w:asciiTheme="minorBidi" w:hAnsiTheme="minorBidi" w:cstheme="minorBidi"/>
          <w:color w:val="000000"/>
          <w:sz w:val="22"/>
          <w:szCs w:val="22"/>
        </w:rPr>
      </w:pPr>
      <w:r w:rsidRPr="00FA7155">
        <w:rPr>
          <w:rFonts w:asciiTheme="minorBidi" w:hAnsiTheme="minorBidi" w:cstheme="minorBidi"/>
          <w:color w:val="000000"/>
          <w:sz w:val="22"/>
          <w:szCs w:val="22"/>
        </w:rPr>
        <w:t>Improvement of the performance of aeronautical Search and Rescue Services (JAPAN)</w:t>
      </w:r>
    </w:p>
    <w:p w:rsidR="00DD2631" w:rsidRPr="00A10F95" w:rsidRDefault="00DD2631" w:rsidP="00DD2631">
      <w:pPr>
        <w:autoSpaceDE w:val="0"/>
        <w:spacing w:after="0"/>
        <w:rPr>
          <w:rFonts w:asciiTheme="minorBidi" w:hAnsiTheme="minorBidi" w:cstheme="minorBidi"/>
          <w:color w:val="000000"/>
          <w:sz w:val="22"/>
          <w:szCs w:val="22"/>
        </w:rPr>
      </w:pPr>
    </w:p>
    <w:p w:rsidR="00DD2631" w:rsidRPr="001A4817" w:rsidRDefault="00DD2631" w:rsidP="00DD2631">
      <w:pPr>
        <w:autoSpaceDE w:val="0"/>
        <w:spacing w:after="0"/>
        <w:rPr>
          <w:rFonts w:asciiTheme="minorBidi" w:hAnsiTheme="minorBidi" w:cstheme="minorBidi"/>
          <w:b/>
          <w:bCs/>
          <w:color w:val="000000"/>
          <w:sz w:val="22"/>
          <w:szCs w:val="22"/>
        </w:rPr>
      </w:pPr>
      <w:r w:rsidRPr="001A4817">
        <w:rPr>
          <w:rFonts w:asciiTheme="minorBidi" w:hAnsiTheme="minorBidi" w:cstheme="minorBidi"/>
          <w:b/>
          <w:bCs/>
          <w:color w:val="000000"/>
          <w:sz w:val="22"/>
          <w:szCs w:val="22"/>
        </w:rPr>
        <w:t>The Need for Change</w:t>
      </w:r>
    </w:p>
    <w:p w:rsidR="00DD2631" w:rsidRPr="00A10F95" w:rsidRDefault="00DD2631" w:rsidP="00DD2631">
      <w:pPr>
        <w:autoSpaceDE w:val="0"/>
        <w:spacing w:after="0"/>
        <w:rPr>
          <w:rFonts w:asciiTheme="minorBidi" w:hAnsiTheme="minorBidi" w:cstheme="minorBidi"/>
          <w:color w:val="000000"/>
          <w:sz w:val="22"/>
          <w:szCs w:val="22"/>
        </w:rPr>
      </w:pPr>
    </w:p>
    <w:p w:rsidR="00DD2631" w:rsidRPr="00A10F95" w:rsidRDefault="00DD2631" w:rsidP="00DD2631">
      <w:pPr>
        <w:autoSpaceDE w:val="0"/>
        <w:spacing w:after="0"/>
        <w:rPr>
          <w:rFonts w:asciiTheme="minorBidi" w:hAnsiTheme="minorBidi" w:cstheme="minorBidi"/>
          <w:color w:val="000000"/>
          <w:sz w:val="22"/>
          <w:szCs w:val="22"/>
        </w:rPr>
      </w:pPr>
      <w:r w:rsidRPr="00A10F95">
        <w:rPr>
          <w:rFonts w:asciiTheme="minorBidi" w:hAnsiTheme="minorBidi" w:cstheme="minorBidi"/>
          <w:color w:val="000000"/>
          <w:sz w:val="22"/>
          <w:szCs w:val="22"/>
        </w:rPr>
        <w:t>The Global ATM Concept envisages an integrated, harmoni</w:t>
      </w:r>
      <w:r>
        <w:rPr>
          <w:rFonts w:asciiTheme="minorBidi" w:hAnsiTheme="minorBidi" w:cstheme="minorBidi"/>
          <w:color w:val="000000"/>
          <w:sz w:val="22"/>
          <w:szCs w:val="22"/>
        </w:rPr>
        <w:t>z</w:t>
      </w:r>
      <w:r w:rsidRPr="00A10F95">
        <w:rPr>
          <w:rFonts w:asciiTheme="minorBidi" w:hAnsiTheme="minorBidi" w:cstheme="minorBidi"/>
          <w:color w:val="000000"/>
          <w:sz w:val="22"/>
          <w:szCs w:val="22"/>
        </w:rPr>
        <w:t>ed and globally interoperable system for all users in all phases of flight.  The aim is to increase user flexibility and maximi</w:t>
      </w:r>
      <w:r>
        <w:rPr>
          <w:rFonts w:asciiTheme="minorBidi" w:hAnsiTheme="minorBidi" w:cstheme="minorBidi"/>
          <w:color w:val="000000"/>
          <w:sz w:val="22"/>
          <w:szCs w:val="22"/>
        </w:rPr>
        <w:t>z</w:t>
      </w:r>
      <w:r w:rsidRPr="00A10F95">
        <w:rPr>
          <w:rFonts w:asciiTheme="minorBidi" w:hAnsiTheme="minorBidi" w:cstheme="minorBidi"/>
          <w:color w:val="000000"/>
          <w:sz w:val="22"/>
          <w:szCs w:val="22"/>
        </w:rPr>
        <w:t xml:space="preserve">e operating efficiencies while increasing system capacity and improving safety levels in the future ATM system.  The current system, including the flight planning process, has many limitations. </w:t>
      </w:r>
      <w:hyperlink w:anchor="FFICE" w:history="1">
        <w:r w:rsidRPr="001424B5">
          <w:rPr>
            <w:rStyle w:val="Hyperlink"/>
            <w:rFonts w:asciiTheme="minorBidi" w:hAnsiTheme="minorBidi" w:cstheme="minorBidi"/>
            <w:sz w:val="22"/>
            <w:szCs w:val="22"/>
          </w:rPr>
          <w:t>FF-ICE</w:t>
        </w:r>
      </w:hyperlink>
      <w:r w:rsidRPr="00A10F95">
        <w:rPr>
          <w:rFonts w:asciiTheme="minorBidi" w:hAnsiTheme="minorBidi" w:cstheme="minorBidi"/>
          <w:color w:val="000000"/>
          <w:sz w:val="22"/>
          <w:szCs w:val="22"/>
        </w:rPr>
        <w:t xml:space="preserve"> helps to address these limitations and establishes the environment to enable improvements such as:</w:t>
      </w:r>
    </w:p>
    <w:p w:rsidR="00DD2631" w:rsidRPr="00A10F95" w:rsidRDefault="00DD2631" w:rsidP="00DD2631">
      <w:pPr>
        <w:autoSpaceDE w:val="0"/>
        <w:spacing w:after="0"/>
        <w:rPr>
          <w:rFonts w:asciiTheme="minorBidi" w:hAnsiTheme="minorBidi" w:cstheme="minorBidi"/>
          <w:color w:val="000000"/>
          <w:sz w:val="22"/>
          <w:szCs w:val="22"/>
        </w:rPr>
      </w:pPr>
    </w:p>
    <w:p w:rsidR="00DD2631" w:rsidRPr="00A10F95" w:rsidRDefault="00DD2631" w:rsidP="00DD2631">
      <w:pPr>
        <w:numPr>
          <w:ilvl w:val="0"/>
          <w:numId w:val="47"/>
        </w:numPr>
        <w:tabs>
          <w:tab w:val="clear" w:pos="720"/>
          <w:tab w:val="num" w:pos="810"/>
        </w:tabs>
        <w:suppressAutoHyphens/>
        <w:autoSpaceDE w:val="0"/>
        <w:spacing w:after="0"/>
        <w:ind w:left="810"/>
        <w:jc w:val="left"/>
        <w:rPr>
          <w:rFonts w:asciiTheme="minorBidi" w:hAnsiTheme="minorBidi" w:cstheme="minorBidi"/>
          <w:color w:val="000000"/>
          <w:sz w:val="22"/>
          <w:szCs w:val="22"/>
        </w:rPr>
      </w:pPr>
      <w:r w:rsidRPr="00A10F95">
        <w:rPr>
          <w:rFonts w:asciiTheme="minorBidi" w:hAnsiTheme="minorBidi" w:cstheme="minorBidi"/>
          <w:color w:val="000000"/>
          <w:sz w:val="22"/>
          <w:szCs w:val="22"/>
        </w:rPr>
        <w:t>Reduced reliance on voice radio communications for air/ground links</w:t>
      </w:r>
    </w:p>
    <w:p w:rsidR="00DD2631" w:rsidRPr="00A10F95" w:rsidRDefault="00DD2631" w:rsidP="00DD2631">
      <w:pPr>
        <w:numPr>
          <w:ilvl w:val="0"/>
          <w:numId w:val="47"/>
        </w:numPr>
        <w:tabs>
          <w:tab w:val="clear" w:pos="720"/>
          <w:tab w:val="num" w:pos="810"/>
        </w:tabs>
        <w:suppressAutoHyphens/>
        <w:autoSpaceDE w:val="0"/>
        <w:spacing w:after="0"/>
        <w:ind w:left="810"/>
        <w:jc w:val="left"/>
        <w:rPr>
          <w:rFonts w:asciiTheme="minorBidi" w:hAnsiTheme="minorBidi" w:cstheme="minorBidi"/>
          <w:color w:val="000000"/>
          <w:sz w:val="22"/>
          <w:szCs w:val="22"/>
        </w:rPr>
      </w:pPr>
      <w:r w:rsidRPr="00A10F95">
        <w:rPr>
          <w:rFonts w:asciiTheme="minorBidi" w:hAnsiTheme="minorBidi" w:cstheme="minorBidi"/>
          <w:color w:val="000000"/>
          <w:sz w:val="22"/>
          <w:szCs w:val="22"/>
        </w:rPr>
        <w:t xml:space="preserve">Increased collaborative planning amongst ATM actors   </w:t>
      </w:r>
    </w:p>
    <w:p w:rsidR="00DD2631" w:rsidRPr="00A10F95" w:rsidRDefault="00DD2631" w:rsidP="00DD2631">
      <w:pPr>
        <w:numPr>
          <w:ilvl w:val="0"/>
          <w:numId w:val="47"/>
        </w:numPr>
        <w:tabs>
          <w:tab w:val="clear" w:pos="720"/>
          <w:tab w:val="num" w:pos="810"/>
        </w:tabs>
        <w:suppressAutoHyphens/>
        <w:autoSpaceDE w:val="0"/>
        <w:spacing w:after="0"/>
        <w:ind w:left="810"/>
        <w:jc w:val="left"/>
        <w:rPr>
          <w:rFonts w:asciiTheme="minorBidi" w:hAnsiTheme="minorBidi" w:cstheme="minorBidi"/>
          <w:color w:val="000000"/>
          <w:sz w:val="22"/>
          <w:szCs w:val="22"/>
        </w:rPr>
      </w:pPr>
      <w:r w:rsidRPr="00A10F95">
        <w:rPr>
          <w:rFonts w:asciiTheme="minorBidi" w:hAnsiTheme="minorBidi" w:cstheme="minorBidi"/>
          <w:color w:val="000000"/>
          <w:sz w:val="22"/>
          <w:szCs w:val="22"/>
        </w:rPr>
        <w:t>Providing facilities for real time information exchange</w:t>
      </w:r>
    </w:p>
    <w:p w:rsidR="00DD2631" w:rsidRPr="00A10F95" w:rsidRDefault="00DD2631" w:rsidP="00DD2631">
      <w:pPr>
        <w:numPr>
          <w:ilvl w:val="0"/>
          <w:numId w:val="47"/>
        </w:numPr>
        <w:tabs>
          <w:tab w:val="clear" w:pos="720"/>
          <w:tab w:val="num" w:pos="810"/>
        </w:tabs>
        <w:suppressAutoHyphens/>
        <w:autoSpaceDE w:val="0"/>
        <w:spacing w:after="0"/>
        <w:ind w:left="810"/>
        <w:jc w:val="left"/>
        <w:rPr>
          <w:rFonts w:asciiTheme="minorBidi" w:hAnsiTheme="minorBidi" w:cstheme="minorBidi"/>
          <w:color w:val="000000"/>
          <w:sz w:val="22"/>
          <w:szCs w:val="22"/>
        </w:rPr>
      </w:pPr>
      <w:r w:rsidRPr="00A10F95">
        <w:rPr>
          <w:rFonts w:asciiTheme="minorBidi" w:hAnsiTheme="minorBidi" w:cstheme="minorBidi"/>
          <w:color w:val="000000"/>
          <w:sz w:val="22"/>
          <w:szCs w:val="22"/>
        </w:rPr>
        <w:t>Maximi</w:t>
      </w:r>
      <w:r>
        <w:rPr>
          <w:rFonts w:asciiTheme="minorBidi" w:hAnsiTheme="minorBidi" w:cstheme="minorBidi"/>
          <w:color w:val="000000"/>
          <w:sz w:val="22"/>
          <w:szCs w:val="22"/>
        </w:rPr>
        <w:t>z</w:t>
      </w:r>
      <w:r w:rsidRPr="00A10F95">
        <w:rPr>
          <w:rFonts w:asciiTheme="minorBidi" w:hAnsiTheme="minorBidi" w:cstheme="minorBidi"/>
          <w:color w:val="000000"/>
          <w:sz w:val="22"/>
          <w:szCs w:val="22"/>
        </w:rPr>
        <w:t>ing benefits of advanced equipment and encouraging deployment of improved air and/or ground systems</w:t>
      </w:r>
    </w:p>
    <w:p w:rsidR="00DD2631" w:rsidRDefault="00DD2631" w:rsidP="00B3452B">
      <w:pPr>
        <w:pStyle w:val="Heading2"/>
        <w:numPr>
          <w:ilvl w:val="1"/>
          <w:numId w:val="79"/>
        </w:numPr>
        <w:tabs>
          <w:tab w:val="clear" w:pos="720"/>
        </w:tabs>
        <w:suppressAutoHyphens/>
        <w:ind w:left="274" w:firstLine="0"/>
      </w:pPr>
      <w:r>
        <w:t>General</w:t>
      </w:r>
    </w:p>
    <w:p w:rsidR="00DD2631" w:rsidRDefault="00DD2631" w:rsidP="00B3452B">
      <w:pPr>
        <w:pStyle w:val="Heading3"/>
        <w:numPr>
          <w:ilvl w:val="2"/>
          <w:numId w:val="79"/>
        </w:numPr>
        <w:tabs>
          <w:tab w:val="clear" w:pos="1800"/>
        </w:tabs>
        <w:suppressAutoHyphens/>
        <w:ind w:left="0" w:firstLine="0"/>
      </w:pPr>
      <w:r>
        <w:t>Baseline</w:t>
      </w:r>
    </w:p>
    <w:p w:rsidR="00DD2631" w:rsidRDefault="00DD2631" w:rsidP="00DD2631">
      <w:r w:rsidRPr="000E4575">
        <w:t xml:space="preserve">FF-ICE step 1 is implemented and initial </w:t>
      </w:r>
      <w:smartTag w:uri="urn:schemas-microsoft-com:office:smarttags" w:element="stockticker">
        <w:r w:rsidRPr="000E4575">
          <w:t>SWIM</w:t>
        </w:r>
      </w:smartTag>
      <w:r w:rsidRPr="000E4575">
        <w:t xml:space="preserve"> applications are available on the ground as a result of modules B2-25 and B1-31. Flight-Object has been deployed as basis of the new </w:t>
      </w:r>
      <w:hyperlink w:anchor="FDP" w:history="1">
        <w:r w:rsidRPr="001424B5">
          <w:rPr>
            <w:rStyle w:val="Hyperlink"/>
          </w:rPr>
          <w:t>FDP</w:t>
        </w:r>
      </w:hyperlink>
      <w:r w:rsidRPr="000E4575">
        <w:t xml:space="preserve"> systems</w:t>
      </w:r>
      <w:r>
        <w:t>.</w:t>
      </w:r>
    </w:p>
    <w:p w:rsidR="00DD2631" w:rsidRDefault="00DD2631" w:rsidP="00B3452B">
      <w:pPr>
        <w:pStyle w:val="Heading3"/>
        <w:numPr>
          <w:ilvl w:val="2"/>
          <w:numId w:val="79"/>
        </w:numPr>
        <w:tabs>
          <w:tab w:val="clear" w:pos="1800"/>
        </w:tabs>
        <w:suppressAutoHyphens/>
        <w:ind w:left="0" w:firstLine="0"/>
      </w:pPr>
      <w:r>
        <w:t>Change brought by the module</w:t>
      </w:r>
    </w:p>
    <w:p w:rsidR="00DD2631" w:rsidRDefault="00DD2631" w:rsidP="00DD2631">
      <w:r>
        <w:t>The module brings a new way to exchange trajectory data to provide better ATM services to airspace users.</w:t>
      </w:r>
    </w:p>
    <w:p w:rsidR="00DD2631" w:rsidRDefault="00DD2631" w:rsidP="00DD2631">
      <w:r>
        <w:t xml:space="preserve">Flight-object will be implemented in the ground systems and will support the flight information and trajectory sharing through </w:t>
      </w:r>
      <w:smartTag w:uri="urn:schemas-microsoft-com:office:smarttags" w:element="stockticker">
        <w:r>
          <w:t>SWIM</w:t>
        </w:r>
      </w:smartTag>
      <w:r>
        <w:t xml:space="preserve"> during all phases of flight between air and ground. All messages between air and ground systems will use XML format to facilitate development and evolution.</w:t>
      </w:r>
    </w:p>
    <w:p w:rsidR="00DD2631" w:rsidRDefault="00DD2631" w:rsidP="00DD2631">
      <w:r>
        <w:t xml:space="preserve">The main challenge is to implement FF-ICE in airborne systems and use </w:t>
      </w:r>
      <w:smartTag w:uri="urn:schemas-microsoft-com:office:smarttags" w:element="stockticker">
        <w:r>
          <w:t>SWIM</w:t>
        </w:r>
      </w:smartTag>
      <w:r>
        <w:t xml:space="preserve"> for airborne access to ATM information.</w:t>
      </w:r>
    </w:p>
    <w:p w:rsidR="00DD2631" w:rsidRDefault="00DD2631" w:rsidP="001B44F6">
      <w:pPr>
        <w:pStyle w:val="Heading1"/>
        <w:numPr>
          <w:ilvl w:val="0"/>
          <w:numId w:val="72"/>
        </w:numPr>
        <w:tabs>
          <w:tab w:val="clear" w:pos="720"/>
        </w:tabs>
        <w:suppressAutoHyphens/>
      </w:pPr>
      <w:r>
        <w:t xml:space="preserve">Intended Performance Operational Improvement </w:t>
      </w:r>
    </w:p>
    <w:p w:rsidR="00DD2631" w:rsidRDefault="00DD2631" w:rsidP="00DD2631">
      <w:r>
        <w:t xml:space="preserve">Metrics to determine the success of the module are proposed at Doc 9883.  </w:t>
      </w:r>
    </w:p>
    <w:tbl>
      <w:tblPr>
        <w:tblW w:w="9899" w:type="dxa"/>
        <w:tblInd w:w="-5" w:type="dxa"/>
        <w:tblLayout w:type="fixed"/>
        <w:tblLook w:val="0000"/>
      </w:tblPr>
      <w:tblGrid>
        <w:gridCol w:w="3085"/>
        <w:gridCol w:w="6804"/>
        <w:gridCol w:w="10"/>
      </w:tblGrid>
      <w:tr w:rsidR="00DD2631" w:rsidTr="0058580E">
        <w:tc>
          <w:tcPr>
            <w:tcW w:w="3085" w:type="dxa"/>
            <w:tcBorders>
              <w:top w:val="single" w:sz="4" w:space="0" w:color="000000"/>
              <w:left w:val="single" w:sz="4" w:space="0" w:color="000000"/>
              <w:bottom w:val="single" w:sz="4" w:space="0" w:color="000000"/>
            </w:tcBorders>
          </w:tcPr>
          <w:p w:rsidR="00DD2631" w:rsidRDefault="00DD2631" w:rsidP="0058580E">
            <w:pPr>
              <w:snapToGrid w:val="0"/>
              <w:spacing w:after="60"/>
              <w:jc w:val="right"/>
              <w:rPr>
                <w:i/>
              </w:rPr>
            </w:pPr>
            <w:r>
              <w:rPr>
                <w:i/>
              </w:rPr>
              <w:t>Efficiency</w:t>
            </w:r>
          </w:p>
        </w:tc>
        <w:tc>
          <w:tcPr>
            <w:tcW w:w="6814" w:type="dxa"/>
            <w:gridSpan w:val="2"/>
            <w:tcBorders>
              <w:top w:val="single" w:sz="4" w:space="0" w:color="000000"/>
              <w:left w:val="single" w:sz="4" w:space="0" w:color="000000"/>
              <w:bottom w:val="single" w:sz="4" w:space="0" w:color="000000"/>
              <w:right w:val="single" w:sz="4" w:space="0" w:color="000000"/>
            </w:tcBorders>
          </w:tcPr>
          <w:p w:rsidR="00DD2631" w:rsidRDefault="00DD2631" w:rsidP="0058580E">
            <w:pPr>
              <w:snapToGrid w:val="0"/>
            </w:pPr>
            <w:r>
              <w:t>Better knowledge of trajectory information will allow more optimum flight profile.</w:t>
            </w:r>
          </w:p>
        </w:tc>
      </w:tr>
      <w:tr w:rsidR="00DD2631" w:rsidTr="0058580E">
        <w:tc>
          <w:tcPr>
            <w:tcW w:w="3085" w:type="dxa"/>
            <w:tcBorders>
              <w:top w:val="single" w:sz="4" w:space="0" w:color="000000"/>
              <w:left w:val="single" w:sz="4" w:space="0" w:color="000000"/>
              <w:bottom w:val="single" w:sz="4" w:space="0" w:color="000000"/>
            </w:tcBorders>
          </w:tcPr>
          <w:p w:rsidR="00DD2631" w:rsidRDefault="00DD2631" w:rsidP="0058580E">
            <w:pPr>
              <w:snapToGrid w:val="0"/>
              <w:spacing w:after="60"/>
              <w:jc w:val="right"/>
              <w:rPr>
                <w:i/>
              </w:rPr>
            </w:pPr>
            <w:r>
              <w:rPr>
                <w:i/>
              </w:rPr>
              <w:t>Global Interoperability</w:t>
            </w:r>
          </w:p>
        </w:tc>
        <w:tc>
          <w:tcPr>
            <w:tcW w:w="6814" w:type="dxa"/>
            <w:gridSpan w:val="2"/>
            <w:tcBorders>
              <w:top w:val="single" w:sz="4" w:space="0" w:color="000000"/>
              <w:left w:val="single" w:sz="4" w:space="0" w:color="000000"/>
              <w:bottom w:val="single" w:sz="4" w:space="0" w:color="000000"/>
              <w:right w:val="single" w:sz="4" w:space="0" w:color="000000"/>
            </w:tcBorders>
          </w:tcPr>
          <w:p w:rsidR="00DD2631" w:rsidRDefault="00DD2631" w:rsidP="0058580E">
            <w:pPr>
              <w:snapToGrid w:val="0"/>
              <w:rPr>
                <w:i/>
              </w:rPr>
            </w:pPr>
            <w:r>
              <w:t>Global interoperability is facilitated by easier connection of all stakeholders</w:t>
            </w:r>
          </w:p>
        </w:tc>
      </w:tr>
      <w:tr w:rsidR="00DD2631" w:rsidTr="0058580E">
        <w:tc>
          <w:tcPr>
            <w:tcW w:w="3085" w:type="dxa"/>
            <w:tcBorders>
              <w:top w:val="single" w:sz="4" w:space="0" w:color="000000"/>
              <w:left w:val="single" w:sz="4" w:space="0" w:color="000000"/>
              <w:bottom w:val="single" w:sz="4" w:space="0" w:color="000000"/>
            </w:tcBorders>
          </w:tcPr>
          <w:p w:rsidR="00DD2631" w:rsidRDefault="00DD2631" w:rsidP="0058580E">
            <w:pPr>
              <w:snapToGrid w:val="0"/>
              <w:spacing w:after="60"/>
              <w:jc w:val="right"/>
              <w:rPr>
                <w:i/>
              </w:rPr>
            </w:pPr>
            <w:r>
              <w:rPr>
                <w:i/>
              </w:rPr>
              <w:t>Participation by the ATM community</w:t>
            </w:r>
          </w:p>
        </w:tc>
        <w:tc>
          <w:tcPr>
            <w:tcW w:w="6814" w:type="dxa"/>
            <w:gridSpan w:val="2"/>
            <w:tcBorders>
              <w:top w:val="single" w:sz="4" w:space="0" w:color="000000"/>
              <w:left w:val="single" w:sz="4" w:space="0" w:color="000000"/>
              <w:bottom w:val="single" w:sz="4" w:space="0" w:color="000000"/>
              <w:right w:val="single" w:sz="4" w:space="0" w:color="000000"/>
            </w:tcBorders>
          </w:tcPr>
          <w:p w:rsidR="00DD2631" w:rsidRDefault="00DD2631" w:rsidP="0058580E">
            <w:pPr>
              <w:snapToGrid w:val="0"/>
            </w:pPr>
            <w:r>
              <w:t xml:space="preserve">Participation of all stakeholders is facilitated through real-time data sharing </w:t>
            </w:r>
          </w:p>
        </w:tc>
      </w:tr>
      <w:tr w:rsidR="00DD2631" w:rsidTr="0058580E">
        <w:tc>
          <w:tcPr>
            <w:tcW w:w="3085" w:type="dxa"/>
            <w:tcBorders>
              <w:top w:val="single" w:sz="4" w:space="0" w:color="000000"/>
              <w:left w:val="single" w:sz="4" w:space="0" w:color="000000"/>
              <w:bottom w:val="single" w:sz="4" w:space="0" w:color="000000"/>
            </w:tcBorders>
          </w:tcPr>
          <w:p w:rsidR="00DD2631" w:rsidRDefault="00DD2631" w:rsidP="0058580E">
            <w:pPr>
              <w:snapToGrid w:val="0"/>
              <w:spacing w:after="60"/>
              <w:jc w:val="right"/>
              <w:rPr>
                <w:i/>
              </w:rPr>
            </w:pPr>
            <w:r>
              <w:rPr>
                <w:i/>
              </w:rPr>
              <w:t>Predictability</w:t>
            </w:r>
          </w:p>
        </w:tc>
        <w:tc>
          <w:tcPr>
            <w:tcW w:w="6814" w:type="dxa"/>
            <w:gridSpan w:val="2"/>
            <w:tcBorders>
              <w:top w:val="single" w:sz="4" w:space="0" w:color="000000"/>
              <w:left w:val="single" w:sz="4" w:space="0" w:color="000000"/>
              <w:bottom w:val="single" w:sz="4" w:space="0" w:color="000000"/>
              <w:right w:val="single" w:sz="4" w:space="0" w:color="000000"/>
            </w:tcBorders>
          </w:tcPr>
          <w:p w:rsidR="00DD2631" w:rsidRDefault="00DD2631" w:rsidP="0058580E">
            <w:pPr>
              <w:snapToGrid w:val="0"/>
            </w:pPr>
            <w:r>
              <w:t>The sharing of information between aircraft and ground systems will enhance the predictability</w:t>
            </w:r>
          </w:p>
        </w:tc>
      </w:tr>
      <w:tr w:rsidR="00DD2631" w:rsidTr="0058580E">
        <w:tc>
          <w:tcPr>
            <w:tcW w:w="3085" w:type="dxa"/>
            <w:tcBorders>
              <w:top w:val="single" w:sz="4" w:space="0" w:color="000000"/>
              <w:left w:val="single" w:sz="4" w:space="0" w:color="000000"/>
              <w:bottom w:val="single" w:sz="4" w:space="0" w:color="000000"/>
            </w:tcBorders>
          </w:tcPr>
          <w:p w:rsidR="00DD2631" w:rsidRDefault="00DD2631" w:rsidP="0058580E">
            <w:pPr>
              <w:snapToGrid w:val="0"/>
              <w:spacing w:after="60"/>
              <w:jc w:val="right"/>
              <w:rPr>
                <w:i/>
              </w:rPr>
            </w:pPr>
            <w:r>
              <w:rPr>
                <w:i/>
              </w:rPr>
              <w:t>Safety</w:t>
            </w:r>
          </w:p>
        </w:tc>
        <w:tc>
          <w:tcPr>
            <w:tcW w:w="6814" w:type="dxa"/>
            <w:gridSpan w:val="2"/>
            <w:tcBorders>
              <w:top w:val="single" w:sz="4" w:space="0" w:color="000000"/>
              <w:left w:val="single" w:sz="4" w:space="0" w:color="000000"/>
              <w:bottom w:val="single" w:sz="4" w:space="0" w:color="000000"/>
              <w:right w:val="single" w:sz="4" w:space="0" w:color="000000"/>
            </w:tcBorders>
          </w:tcPr>
          <w:p w:rsidR="00DD2631" w:rsidRDefault="00DD2631" w:rsidP="0058580E">
            <w:pPr>
              <w:snapToGrid w:val="0"/>
            </w:pPr>
            <w:r>
              <w:t>System wide data sharing will allow early detection of inconsistencies and updated information which will improve situation awareness.</w:t>
            </w:r>
          </w:p>
        </w:tc>
      </w:tr>
      <w:tr w:rsidR="00DD2631" w:rsidTr="0058580E">
        <w:trPr>
          <w:gridAfter w:val="1"/>
          <w:wAfter w:w="10" w:type="dxa"/>
        </w:trPr>
        <w:tc>
          <w:tcPr>
            <w:tcW w:w="3085" w:type="dxa"/>
            <w:tcBorders>
              <w:top w:val="single" w:sz="4" w:space="0" w:color="000000"/>
              <w:bottom w:val="single" w:sz="4" w:space="0" w:color="000000"/>
            </w:tcBorders>
          </w:tcPr>
          <w:p w:rsidR="00DD2631" w:rsidRDefault="00DD2631" w:rsidP="0058580E">
            <w:pPr>
              <w:snapToGrid w:val="0"/>
              <w:spacing w:after="60"/>
              <w:jc w:val="right"/>
              <w:rPr>
                <w:i/>
              </w:rPr>
            </w:pPr>
          </w:p>
        </w:tc>
        <w:tc>
          <w:tcPr>
            <w:tcW w:w="6804" w:type="dxa"/>
            <w:tcBorders>
              <w:top w:val="single" w:sz="4" w:space="0" w:color="000000"/>
              <w:bottom w:val="single" w:sz="4" w:space="0" w:color="000000"/>
            </w:tcBorders>
          </w:tcPr>
          <w:p w:rsidR="00DD2631" w:rsidRDefault="00DD2631" w:rsidP="0058580E">
            <w:pPr>
              <w:snapToGrid w:val="0"/>
            </w:pPr>
          </w:p>
        </w:tc>
      </w:tr>
      <w:tr w:rsidR="00DD2631" w:rsidTr="0058580E">
        <w:tc>
          <w:tcPr>
            <w:tcW w:w="3085" w:type="dxa"/>
            <w:tcBorders>
              <w:top w:val="single" w:sz="4" w:space="0" w:color="000000"/>
              <w:left w:val="single" w:sz="4" w:space="0" w:color="000000"/>
              <w:bottom w:val="single" w:sz="4" w:space="0" w:color="000000"/>
            </w:tcBorders>
          </w:tcPr>
          <w:p w:rsidR="00DD2631" w:rsidRDefault="00A853FD" w:rsidP="0058580E">
            <w:pPr>
              <w:snapToGrid w:val="0"/>
              <w:spacing w:after="60"/>
              <w:jc w:val="right"/>
              <w:rPr>
                <w:i/>
              </w:rPr>
            </w:pPr>
            <w:hyperlink w:anchor="CBA" w:history="1">
              <w:r w:rsidR="00DD2631" w:rsidRPr="004B463A">
                <w:rPr>
                  <w:rStyle w:val="Hyperlink"/>
                  <w:i/>
                </w:rPr>
                <w:t>CBA</w:t>
              </w:r>
            </w:hyperlink>
          </w:p>
        </w:tc>
        <w:tc>
          <w:tcPr>
            <w:tcW w:w="6814" w:type="dxa"/>
            <w:gridSpan w:val="2"/>
            <w:tcBorders>
              <w:top w:val="single" w:sz="4" w:space="0" w:color="000000"/>
              <w:left w:val="single" w:sz="4" w:space="0" w:color="000000"/>
              <w:bottom w:val="single" w:sz="4" w:space="0" w:color="000000"/>
              <w:right w:val="single" w:sz="4" w:space="0" w:color="000000"/>
            </w:tcBorders>
          </w:tcPr>
          <w:p w:rsidR="00DD2631" w:rsidRDefault="00DD2631" w:rsidP="0058580E">
            <w:pPr>
              <w:snapToGrid w:val="0"/>
            </w:pPr>
            <w:r>
              <w:t>To be demonstrated by the balance of cost of system change with other performance improvement.</w:t>
            </w:r>
          </w:p>
        </w:tc>
      </w:tr>
    </w:tbl>
    <w:p w:rsidR="00DD2631" w:rsidRDefault="00DD2631" w:rsidP="00B3452B">
      <w:pPr>
        <w:pStyle w:val="Heading1"/>
        <w:numPr>
          <w:ilvl w:val="0"/>
          <w:numId w:val="79"/>
        </w:numPr>
        <w:suppressAutoHyphens/>
      </w:pPr>
      <w:r>
        <w:t>Necessary Procedures (Air &amp; Ground)</w:t>
      </w:r>
    </w:p>
    <w:p w:rsidR="00DD2631" w:rsidRDefault="00DD2631" w:rsidP="00DD2631">
      <w:r>
        <w:t>Publish and subscribe mechanisms will allow real-time sharing of the Flight Information for concerned and authorized actors.</w:t>
      </w:r>
    </w:p>
    <w:p w:rsidR="00DD2631" w:rsidRPr="00DD7BD2" w:rsidRDefault="00DD2631" w:rsidP="00DD2631">
      <w:r>
        <w:t xml:space="preserve">The use of these data will be mainly for </w:t>
      </w:r>
      <w:r w:rsidRPr="00DD7BD2">
        <w:t>decision making tools and further automation.</w:t>
      </w:r>
    </w:p>
    <w:p w:rsidR="00DD2631" w:rsidRPr="00DD7BD2" w:rsidRDefault="00DD2631" w:rsidP="00B3452B">
      <w:pPr>
        <w:pStyle w:val="Heading1"/>
        <w:numPr>
          <w:ilvl w:val="0"/>
          <w:numId w:val="79"/>
        </w:numPr>
        <w:suppressAutoHyphens/>
        <w:rPr>
          <w:b w:val="0"/>
          <w:i/>
          <w:sz w:val="18"/>
        </w:rPr>
      </w:pPr>
      <w:r w:rsidRPr="00DD7BD2">
        <w:t xml:space="preserve">Necessary System Capability </w:t>
      </w:r>
      <w:r w:rsidRPr="00DD7BD2">
        <w:rPr>
          <w:b w:val="0"/>
          <w:i/>
          <w:sz w:val="18"/>
        </w:rPr>
        <w:t xml:space="preserve"> </w:t>
      </w:r>
    </w:p>
    <w:p w:rsidR="00DD2631" w:rsidRPr="00DD7BD2" w:rsidRDefault="00DD2631" w:rsidP="00B3452B">
      <w:pPr>
        <w:pStyle w:val="Heading2"/>
        <w:numPr>
          <w:ilvl w:val="1"/>
          <w:numId w:val="79"/>
        </w:numPr>
        <w:tabs>
          <w:tab w:val="clear" w:pos="720"/>
        </w:tabs>
        <w:suppressAutoHyphens/>
        <w:ind w:left="274" w:firstLine="0"/>
      </w:pPr>
      <w:r w:rsidRPr="00DD7BD2">
        <w:t>Avionics</w:t>
      </w:r>
    </w:p>
    <w:p w:rsidR="00DD2631" w:rsidRPr="00DD7BD2" w:rsidRDefault="00DD2631" w:rsidP="00DD2631">
      <w:r w:rsidRPr="00DD7BD2">
        <w:t>Connection of the Flight Deck systems to the ground systems through a high speed data communication system</w:t>
      </w:r>
      <w:r w:rsidR="00FA7155">
        <w:t>.</w:t>
      </w:r>
    </w:p>
    <w:p w:rsidR="00DD2631" w:rsidRDefault="00DD2631" w:rsidP="00DD2631">
      <w:r>
        <w:t>Necessary distributed applications to manage the new services</w:t>
      </w:r>
    </w:p>
    <w:p w:rsidR="00DD2631" w:rsidRDefault="00DD2631" w:rsidP="00B3452B">
      <w:pPr>
        <w:pStyle w:val="Heading2"/>
        <w:numPr>
          <w:ilvl w:val="1"/>
          <w:numId w:val="79"/>
        </w:numPr>
        <w:tabs>
          <w:tab w:val="clear" w:pos="720"/>
        </w:tabs>
        <w:suppressAutoHyphens/>
        <w:ind w:left="274" w:firstLine="0"/>
      </w:pPr>
      <w:r>
        <w:t>Ground Systems</w:t>
      </w:r>
    </w:p>
    <w:p w:rsidR="00DD2631" w:rsidRDefault="00DD2631" w:rsidP="00DD2631">
      <w:r>
        <w:t>There is a need for full secure and high throughput ground-ground and air-ground communications networks supporting SWIM access for exchange of Flight and Flow information from planning phase to post-Flight phase</w:t>
      </w:r>
      <w:r w:rsidR="00FA7155">
        <w:t>.</w:t>
      </w:r>
      <w:r>
        <w:t xml:space="preserve">  </w:t>
      </w:r>
    </w:p>
    <w:p w:rsidR="00DD2631" w:rsidRDefault="00DD2631" w:rsidP="00DD2631">
      <w:r>
        <w:t>Necessarily distributed applications to manage the new services</w:t>
      </w:r>
      <w:r w:rsidR="00FA7155">
        <w:t>.</w:t>
      </w:r>
    </w:p>
    <w:p w:rsidR="00DD2631" w:rsidRDefault="00DD2631" w:rsidP="00B3452B">
      <w:pPr>
        <w:pStyle w:val="Heading1"/>
        <w:numPr>
          <w:ilvl w:val="0"/>
          <w:numId w:val="79"/>
        </w:numPr>
        <w:suppressAutoHyphens/>
      </w:pPr>
      <w:r>
        <w:t xml:space="preserve">Human Performance </w:t>
      </w:r>
    </w:p>
    <w:p w:rsidR="00DD2631" w:rsidRDefault="00DD2631" w:rsidP="00B3452B">
      <w:pPr>
        <w:pStyle w:val="Heading2"/>
        <w:numPr>
          <w:ilvl w:val="1"/>
          <w:numId w:val="79"/>
        </w:numPr>
        <w:tabs>
          <w:tab w:val="clear" w:pos="720"/>
        </w:tabs>
        <w:suppressAutoHyphens/>
        <w:ind w:left="274" w:firstLine="0"/>
      </w:pPr>
      <w:r>
        <w:t>Human Factors Considerations</w:t>
      </w:r>
    </w:p>
    <w:p w:rsidR="00DD2631" w:rsidRPr="008F0A3E" w:rsidRDefault="00DD2631" w:rsidP="00B3452B">
      <w:pPr>
        <w:pStyle w:val="Heading2"/>
        <w:numPr>
          <w:ilvl w:val="2"/>
          <w:numId w:val="79"/>
        </w:numPr>
        <w:tabs>
          <w:tab w:val="clear" w:pos="1800"/>
        </w:tabs>
        <w:suppressAutoHyphens/>
        <w:ind w:left="0" w:firstLine="0"/>
        <w:rPr>
          <w:i w:val="0"/>
          <w:iCs w:val="0"/>
          <w:sz w:val="20"/>
          <w:szCs w:val="20"/>
        </w:rPr>
      </w:pPr>
      <w:r w:rsidRPr="008F0A3E">
        <w:rPr>
          <w:b w:val="0"/>
          <w:bCs w:val="0"/>
          <w:i w:val="0"/>
          <w:iCs w:val="0"/>
          <w:sz w:val="20"/>
          <w:szCs w:val="20"/>
        </w:rPr>
        <w:t>This technological evolution does not affect directly the pilots or controllers and could be transparent. (System to system exchange, more accurate and updated data) however, t</w:t>
      </w:r>
      <w:r w:rsidRPr="008F0A3E">
        <w:rPr>
          <w:rStyle w:val="Strong"/>
          <w:i w:val="0"/>
          <w:iCs w:val="0"/>
          <w:sz w:val="20"/>
          <w:szCs w:val="20"/>
        </w:rPr>
        <w: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w:t>
      </w:r>
      <w:r>
        <w:rPr>
          <w:rStyle w:val="Strong"/>
          <w:i w:val="0"/>
          <w:iCs w:val="0"/>
          <w:sz w:val="20"/>
          <w:szCs w:val="20"/>
        </w:rPr>
        <w:t>here are any and providing the h</w:t>
      </w:r>
      <w:r w:rsidRPr="008F0A3E">
        <w:rPr>
          <w:rStyle w:val="Strong"/>
          <w:i w:val="0"/>
          <w:iCs w:val="0"/>
          <w:sz w:val="20"/>
          <w:szCs w:val="20"/>
        </w:rPr>
        <w:t>igh risk mitigation strategies to account for them.</w:t>
      </w:r>
    </w:p>
    <w:p w:rsidR="00DD2631" w:rsidRDefault="00DD2631" w:rsidP="00B3452B">
      <w:pPr>
        <w:pStyle w:val="Heading2"/>
        <w:numPr>
          <w:ilvl w:val="1"/>
          <w:numId w:val="79"/>
        </w:numPr>
        <w:tabs>
          <w:tab w:val="clear" w:pos="720"/>
        </w:tabs>
        <w:suppressAutoHyphens/>
        <w:ind w:left="274" w:firstLine="0"/>
      </w:pPr>
      <w:r>
        <w:t>Training and Qualification Requirements</w:t>
      </w:r>
    </w:p>
    <w:p w:rsidR="00DD2631" w:rsidRPr="008F0A3E" w:rsidRDefault="00DD2631" w:rsidP="00B3452B">
      <w:pPr>
        <w:pStyle w:val="ListParagraph"/>
        <w:numPr>
          <w:ilvl w:val="2"/>
          <w:numId w:val="79"/>
        </w:numPr>
        <w:tabs>
          <w:tab w:val="clear" w:pos="1800"/>
        </w:tabs>
        <w:ind w:left="0" w:firstLine="0"/>
      </w:pPr>
      <w:r>
        <w:t xml:space="preserve">Training of pilot, controller to use the new services associated to decision support tools through new procedures. </w:t>
      </w:r>
      <w:r w:rsidRPr="00EE5A04">
        <w:rPr>
          <w:rStyle w:val="Strong"/>
          <w:rFonts w:cs="Arial"/>
          <w:b w:val="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p>
    <w:p w:rsidR="00DD2631" w:rsidRPr="00DD7BD2" w:rsidRDefault="00DD2631" w:rsidP="00B3452B">
      <w:pPr>
        <w:pStyle w:val="Heading1"/>
        <w:numPr>
          <w:ilvl w:val="0"/>
          <w:numId w:val="79"/>
        </w:numPr>
        <w:suppressAutoHyphens/>
      </w:pPr>
      <w:r w:rsidRPr="00DD7BD2">
        <w:t>Regulatory/standardization needs and Approval Plan (Air &amp; Ground)</w:t>
      </w:r>
    </w:p>
    <w:p w:rsidR="00DD2631" w:rsidRDefault="00DD2631" w:rsidP="00B3452B">
      <w:pPr>
        <w:pStyle w:val="ListParagraph"/>
        <w:numPr>
          <w:ilvl w:val="0"/>
          <w:numId w:val="227"/>
        </w:numPr>
        <w:ind w:firstLine="0"/>
      </w:pPr>
      <w:r w:rsidRPr="005A1654">
        <w:rPr>
          <w:b/>
          <w:bCs/>
        </w:rPr>
        <w:t>Regulatory/Standardization:</w:t>
      </w:r>
      <w:r w:rsidRPr="002B6405">
        <w:t xml:space="preserve">  Updates required to current published </w:t>
      </w:r>
      <w:r>
        <w:t>requirements</w:t>
      </w:r>
      <w:r w:rsidRPr="002B6405">
        <w:t xml:space="preserve"> </w:t>
      </w:r>
      <w:r w:rsidRPr="0032697A">
        <w:t>given in Section 8.4</w:t>
      </w:r>
    </w:p>
    <w:p w:rsidR="00DD2631" w:rsidRPr="00DD7BD2" w:rsidRDefault="00DD2631" w:rsidP="00B3452B">
      <w:pPr>
        <w:pStyle w:val="ListParagraph"/>
        <w:numPr>
          <w:ilvl w:val="0"/>
          <w:numId w:val="227"/>
        </w:numPr>
        <w:ind w:firstLine="0"/>
      </w:pPr>
      <w:r w:rsidRPr="005A1654">
        <w:rPr>
          <w:b/>
          <w:bCs/>
        </w:rPr>
        <w:t>Approval Plans:</w:t>
      </w:r>
      <w:r w:rsidRPr="002B6405">
        <w:t xml:space="preserve">  To Be Determined</w:t>
      </w:r>
      <w:r w:rsidRPr="00DD7BD2">
        <w:t>.</w:t>
      </w:r>
    </w:p>
    <w:p w:rsidR="00DD2631" w:rsidRDefault="00DD2631" w:rsidP="00B3452B">
      <w:pPr>
        <w:pStyle w:val="Heading1"/>
        <w:numPr>
          <w:ilvl w:val="0"/>
          <w:numId w:val="79"/>
        </w:numPr>
        <w:suppressAutoHyphens/>
      </w:pPr>
      <w:r>
        <w:t>Implementation and Demonstration Activities</w:t>
      </w:r>
    </w:p>
    <w:p w:rsidR="00DD2631" w:rsidRDefault="00DD2631" w:rsidP="00B3452B">
      <w:pPr>
        <w:pStyle w:val="Heading2"/>
        <w:numPr>
          <w:ilvl w:val="1"/>
          <w:numId w:val="79"/>
        </w:numPr>
        <w:tabs>
          <w:tab w:val="clear" w:pos="720"/>
        </w:tabs>
        <w:suppressAutoHyphens/>
        <w:ind w:left="274" w:firstLine="0"/>
      </w:pPr>
      <w:r>
        <w:t>Current Use</w:t>
      </w:r>
    </w:p>
    <w:p w:rsidR="00DD2631" w:rsidRDefault="00DD2631" w:rsidP="00DD2631">
      <w:r w:rsidRPr="002D7921">
        <w:rPr>
          <w:rFonts w:cs="Arial"/>
        </w:rPr>
        <w:t>None at this time</w:t>
      </w:r>
    </w:p>
    <w:p w:rsidR="00DD2631" w:rsidRDefault="00DD2631" w:rsidP="00B3452B">
      <w:pPr>
        <w:pStyle w:val="Heading2"/>
        <w:numPr>
          <w:ilvl w:val="1"/>
          <w:numId w:val="79"/>
        </w:numPr>
        <w:tabs>
          <w:tab w:val="clear" w:pos="720"/>
        </w:tabs>
        <w:suppressAutoHyphens/>
        <w:ind w:left="274" w:firstLine="0"/>
      </w:pPr>
      <w:r>
        <w:t>Planned or Ongoing Activities</w:t>
      </w:r>
    </w:p>
    <w:p w:rsidR="00DD2631" w:rsidRDefault="00DD2631" w:rsidP="00B3452B">
      <w:pPr>
        <w:pStyle w:val="ListParagraph"/>
        <w:numPr>
          <w:ilvl w:val="0"/>
          <w:numId w:val="140"/>
        </w:numPr>
      </w:pPr>
      <w:r>
        <w:t xml:space="preserve">Full-FF-ICE could be considered as the ultimate goal of the Trajectory Based Operations and it is part of </w:t>
      </w:r>
      <w:proofErr w:type="spellStart"/>
      <w:r>
        <w:t>NextGen</w:t>
      </w:r>
      <w:proofErr w:type="spellEnd"/>
      <w:r>
        <w:t xml:space="preserve"> and SESAR R&amp;D plan.</w:t>
      </w:r>
    </w:p>
    <w:p w:rsidR="00DD2631" w:rsidRDefault="00DD2631" w:rsidP="00B3452B">
      <w:pPr>
        <w:pStyle w:val="ListParagraph"/>
        <w:numPr>
          <w:ilvl w:val="0"/>
          <w:numId w:val="140"/>
        </w:numPr>
      </w:pPr>
      <w:r>
        <w:t>List of SESAR Projects: WP/14 and WP/8.</w:t>
      </w:r>
    </w:p>
    <w:p w:rsidR="00DD2631" w:rsidRDefault="00DD2631" w:rsidP="00B3452B">
      <w:pPr>
        <w:pStyle w:val="Heading1"/>
        <w:numPr>
          <w:ilvl w:val="0"/>
          <w:numId w:val="228"/>
        </w:numPr>
        <w:suppressAutoHyphens/>
      </w:pPr>
      <w:r>
        <w:t>Reference Documents</w:t>
      </w:r>
    </w:p>
    <w:p w:rsidR="00DD2631" w:rsidRDefault="00DD2631" w:rsidP="00B3452B">
      <w:pPr>
        <w:pStyle w:val="Heading2"/>
        <w:numPr>
          <w:ilvl w:val="1"/>
          <w:numId w:val="228"/>
        </w:numPr>
        <w:suppressAutoHyphens/>
        <w:ind w:left="274" w:firstLine="0"/>
      </w:pPr>
      <w:r>
        <w:t>Standards</w:t>
      </w:r>
    </w:p>
    <w:p w:rsidR="00DD2631" w:rsidRDefault="00DD2631" w:rsidP="00B3452B">
      <w:pPr>
        <w:pStyle w:val="Heading2"/>
        <w:numPr>
          <w:ilvl w:val="1"/>
          <w:numId w:val="228"/>
        </w:numPr>
        <w:suppressAutoHyphens/>
        <w:ind w:left="274" w:firstLine="0"/>
      </w:pPr>
      <w:r>
        <w:t>Procedures</w:t>
      </w:r>
    </w:p>
    <w:p w:rsidR="00DD2631" w:rsidRDefault="00DD2631" w:rsidP="00B3452B">
      <w:pPr>
        <w:pStyle w:val="Heading2"/>
        <w:numPr>
          <w:ilvl w:val="1"/>
          <w:numId w:val="228"/>
        </w:numPr>
        <w:suppressAutoHyphens/>
        <w:ind w:left="274" w:firstLine="0"/>
      </w:pPr>
      <w:r>
        <w:t>Guidance Material</w:t>
      </w:r>
    </w:p>
    <w:p w:rsidR="00DD2631" w:rsidRDefault="00DD2631" w:rsidP="001B44F6">
      <w:pPr>
        <w:pStyle w:val="Style10ptJustified"/>
        <w:numPr>
          <w:ilvl w:val="0"/>
          <w:numId w:val="76"/>
        </w:numPr>
        <w:tabs>
          <w:tab w:val="left" w:pos="2802"/>
        </w:tabs>
        <w:suppressAutoHyphens/>
        <w:jc w:val="left"/>
        <w:rPr>
          <w:lang w:val="pt-BR"/>
        </w:rPr>
      </w:pPr>
      <w:r>
        <w:rPr>
          <w:lang w:val="pt-BR"/>
        </w:rPr>
        <w:t xml:space="preserve">FF-ICE </w:t>
      </w:r>
      <w:proofErr w:type="spellStart"/>
      <w:r>
        <w:rPr>
          <w:lang w:val="pt-BR"/>
        </w:rPr>
        <w:t>concept</w:t>
      </w:r>
      <w:proofErr w:type="spellEnd"/>
      <w:r>
        <w:rPr>
          <w:lang w:val="pt-BR"/>
        </w:rPr>
        <w:t xml:space="preserve"> </w:t>
      </w:r>
      <w:proofErr w:type="spellStart"/>
      <w:r>
        <w:rPr>
          <w:lang w:val="pt-BR"/>
        </w:rPr>
        <w:t>document</w:t>
      </w:r>
      <w:proofErr w:type="spellEnd"/>
      <w:r>
        <w:rPr>
          <w:lang w:val="pt-BR"/>
        </w:rPr>
        <w:t xml:space="preserve"> </w:t>
      </w:r>
    </w:p>
    <w:p w:rsidR="00DD2631" w:rsidRDefault="00DD2631" w:rsidP="001B44F6">
      <w:pPr>
        <w:pStyle w:val="Style10ptJustified"/>
        <w:numPr>
          <w:ilvl w:val="0"/>
          <w:numId w:val="76"/>
        </w:numPr>
        <w:tabs>
          <w:tab w:val="left" w:pos="2802"/>
        </w:tabs>
        <w:suppressAutoHyphens/>
        <w:jc w:val="left"/>
        <w:rPr>
          <w:lang w:val="pt-BR"/>
        </w:rPr>
      </w:pPr>
      <w:proofErr w:type="spellStart"/>
      <w:r w:rsidRPr="002B6405">
        <w:rPr>
          <w:lang w:val="pt-BR"/>
        </w:rPr>
        <w:t>Trajectory</w:t>
      </w:r>
      <w:proofErr w:type="spellEnd"/>
      <w:r w:rsidRPr="002B6405">
        <w:rPr>
          <w:lang w:val="pt-BR"/>
        </w:rPr>
        <w:t xml:space="preserve"> </w:t>
      </w:r>
      <w:proofErr w:type="spellStart"/>
      <w:r w:rsidRPr="002B6405">
        <w:rPr>
          <w:lang w:val="pt-BR"/>
        </w:rPr>
        <w:t>Based</w:t>
      </w:r>
      <w:proofErr w:type="spellEnd"/>
      <w:r w:rsidRPr="002B6405">
        <w:rPr>
          <w:lang w:val="pt-BR"/>
        </w:rPr>
        <w:t xml:space="preserve"> </w:t>
      </w:r>
      <w:proofErr w:type="spellStart"/>
      <w:r w:rsidRPr="002B6405">
        <w:rPr>
          <w:lang w:val="pt-BR"/>
        </w:rPr>
        <w:t>Operations</w:t>
      </w:r>
      <w:proofErr w:type="spellEnd"/>
      <w:r w:rsidRPr="002B6405">
        <w:rPr>
          <w:lang w:val="pt-BR"/>
        </w:rPr>
        <w:t xml:space="preserve">  </w:t>
      </w:r>
      <w:proofErr w:type="spellStart"/>
      <w:r w:rsidRPr="002B6405">
        <w:rPr>
          <w:lang w:val="pt-BR"/>
        </w:rPr>
        <w:t>documents</w:t>
      </w:r>
      <w:proofErr w:type="spellEnd"/>
    </w:p>
    <w:p w:rsidR="00DD2631" w:rsidRDefault="00DD2631" w:rsidP="00B3452B">
      <w:pPr>
        <w:pStyle w:val="Heading2"/>
        <w:numPr>
          <w:ilvl w:val="1"/>
          <w:numId w:val="229"/>
        </w:numPr>
        <w:ind w:left="274" w:firstLine="0"/>
        <w:rPr>
          <w:lang w:val="pt-BR"/>
        </w:rPr>
      </w:pPr>
      <w:proofErr w:type="spellStart"/>
      <w:r>
        <w:rPr>
          <w:lang w:val="pt-BR"/>
        </w:rPr>
        <w:t>Approval</w:t>
      </w:r>
      <w:proofErr w:type="spellEnd"/>
      <w:r>
        <w:rPr>
          <w:lang w:val="pt-BR"/>
        </w:rPr>
        <w:t xml:space="preserve"> </w:t>
      </w:r>
      <w:proofErr w:type="spellStart"/>
      <w:r>
        <w:rPr>
          <w:lang w:val="pt-BR"/>
        </w:rPr>
        <w:t>Documents</w:t>
      </w:r>
      <w:proofErr w:type="spellEnd"/>
    </w:p>
    <w:p w:rsidR="00DD2631" w:rsidRPr="002C3A06" w:rsidRDefault="00DD2631" w:rsidP="00DD2631">
      <w:pPr>
        <w:jc w:val="center"/>
        <w:rPr>
          <w:rFonts w:cs="Arial"/>
          <w:sz w:val="32"/>
          <w:szCs w:val="32"/>
        </w:rPr>
      </w:pPr>
      <w:r w:rsidRPr="00FA17FF">
        <w:t xml:space="preserve">ICAO Doc 4444, </w:t>
      </w:r>
      <w:r w:rsidRPr="00637798">
        <w:rPr>
          <w:i/>
          <w:iCs/>
        </w:rPr>
        <w:t>Procedures for Air Navigation Services — Air Traffic Management</w:t>
      </w:r>
    </w:p>
    <w:p w:rsidR="00A10F95" w:rsidRDefault="00A10F95" w:rsidP="00353639">
      <w:pPr>
        <w:sectPr w:rsidR="00A10F95" w:rsidSect="00C569A6">
          <w:headerReference w:type="default" r:id="rId67"/>
          <w:pgSz w:w="11907" w:h="16840" w:code="9"/>
          <w:pgMar w:top="1418" w:right="1134" w:bottom="1418" w:left="1134" w:header="720" w:footer="720" w:gutter="0"/>
          <w:cols w:space="708"/>
          <w:noEndnote/>
          <w:docGrid w:linePitch="272"/>
        </w:sectPr>
      </w:pPr>
    </w:p>
    <w:p w:rsidR="001931EE" w:rsidRDefault="001931EE" w:rsidP="001931EE">
      <w:pPr>
        <w:jc w:val="left"/>
        <w:rPr>
          <w:bCs/>
          <w:sz w:val="32"/>
        </w:rPr>
      </w:pPr>
    </w:p>
    <w:p w:rsidR="001931EE" w:rsidRDefault="001931EE" w:rsidP="001931EE">
      <w:pPr>
        <w:jc w:val="left"/>
        <w:rPr>
          <w:bCs/>
          <w:sz w:val="32"/>
        </w:rPr>
      </w:pPr>
    </w:p>
    <w:p w:rsidR="001931EE" w:rsidRPr="0092528F" w:rsidRDefault="001931EE" w:rsidP="001931EE">
      <w:pPr>
        <w:jc w:val="left"/>
        <w:rPr>
          <w:b/>
          <w:sz w:val="32"/>
        </w:rPr>
      </w:pPr>
      <w:bookmarkStart w:id="59" w:name="_Toc319493926"/>
      <w:r w:rsidRPr="00C85E9B">
        <w:rPr>
          <w:rStyle w:val="PerformanceImprovementAreasChar"/>
        </w:rPr>
        <w:t>Performance Improvement Area 2: Globally Interoperable Systems and Data - Through Globally Interoperable System Wide Information Management</w:t>
      </w:r>
      <w:bookmarkEnd w:id="59"/>
      <w:r w:rsidRPr="0032726E">
        <w:rPr>
          <w:b/>
          <w:i/>
          <w:iCs/>
          <w:sz w:val="32"/>
        </w:rPr>
        <w:t>.</w:t>
      </w:r>
      <w:r>
        <w:rPr>
          <w:b/>
          <w:sz w:val="32"/>
        </w:rPr>
        <w:t xml:space="preserve"> </w:t>
      </w:r>
    </w:p>
    <w:p w:rsidR="001931EE" w:rsidRDefault="001931EE" w:rsidP="001931EE">
      <w:pPr>
        <w:jc w:val="left"/>
        <w:rPr>
          <w:b/>
          <w:i/>
          <w:iCs/>
          <w:sz w:val="28"/>
          <w:szCs w:val="28"/>
        </w:rPr>
      </w:pPr>
    </w:p>
    <w:p w:rsidR="001931EE" w:rsidRDefault="001931EE" w:rsidP="00C85E9B">
      <w:pPr>
        <w:pStyle w:val="Thread"/>
        <w:rPr>
          <w:sz w:val="32"/>
        </w:rPr>
        <w:sectPr w:rsidR="001931EE" w:rsidSect="00C569A6">
          <w:headerReference w:type="default" r:id="rId68"/>
          <w:pgSz w:w="11907" w:h="16840" w:code="9"/>
          <w:pgMar w:top="1418" w:right="1134" w:bottom="1418" w:left="1134" w:header="720" w:footer="720" w:gutter="0"/>
          <w:cols w:space="708"/>
          <w:noEndnote/>
          <w:docGrid w:linePitch="272"/>
        </w:sectPr>
      </w:pPr>
      <w:bookmarkStart w:id="60" w:name="_Toc319493927"/>
      <w:r w:rsidRPr="00A71172">
        <w:t xml:space="preserve">Thread: </w:t>
      </w:r>
      <w:r w:rsidR="00DE463F" w:rsidRPr="00A71172">
        <w:t>Digital Aeronautical Information Management</w:t>
      </w:r>
      <w:bookmarkEnd w:id="60"/>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rPr>
          <w:rFonts w:cs="Arial"/>
          <w:b/>
          <w:bCs/>
        </w:rPr>
      </w:pPr>
    </w:p>
    <w:p w:rsidR="001931EE" w:rsidRPr="002C3A06" w:rsidRDefault="001931EE" w:rsidP="001931EE">
      <w:pPr>
        <w:jc w:val="center"/>
        <w:rPr>
          <w:rFonts w:cs="Arial"/>
          <w:sz w:val="32"/>
          <w:szCs w:val="32"/>
        </w:rPr>
      </w:pPr>
      <w:r w:rsidRPr="002C3A06">
        <w:rPr>
          <w:rFonts w:cs="Arial"/>
          <w:sz w:val="32"/>
          <w:szCs w:val="32"/>
        </w:rPr>
        <w:t>This Page Intentionally Left Blank</w:t>
      </w:r>
    </w:p>
    <w:p w:rsidR="001931EE" w:rsidRDefault="001931EE" w:rsidP="001931EE">
      <w:pPr>
        <w:sectPr w:rsidR="001931EE" w:rsidSect="00C569A6">
          <w:headerReference w:type="default" r:id="rId69"/>
          <w:pgSz w:w="11907" w:h="16840" w:code="9"/>
          <w:pgMar w:top="1418" w:right="1134" w:bottom="1418" w:left="1134" w:header="720" w:footer="720" w:gutter="0"/>
          <w:cols w:space="708"/>
          <w:noEndnote/>
          <w:docGrid w:linePitch="272"/>
        </w:sectPr>
      </w:pPr>
    </w:p>
    <w:p w:rsidR="003A6938" w:rsidRPr="00DD7BD2" w:rsidRDefault="003A6938" w:rsidP="00C85E9B">
      <w:pPr>
        <w:pStyle w:val="Modules"/>
      </w:pPr>
      <w:bookmarkStart w:id="61" w:name="_Toc319493928"/>
      <w:r w:rsidRPr="00972783">
        <w:t>Module N</w:t>
      </w:r>
      <w:r w:rsidRPr="00841DE1">
        <w:rPr>
          <w:color w:val="000000"/>
        </w:rPr>
        <w:t xml:space="preserve">° </w:t>
      </w:r>
      <w:bookmarkStart w:id="62" w:name="B030"/>
      <w:r w:rsidRPr="00841DE1">
        <w:rPr>
          <w:color w:val="000000"/>
        </w:rPr>
        <w:t>B0-30</w:t>
      </w:r>
      <w:bookmarkEnd w:id="62"/>
      <w:r w:rsidRPr="00841DE1">
        <w:rPr>
          <w:color w:val="000000"/>
        </w:rPr>
        <w:t xml:space="preserve">: Service </w:t>
      </w:r>
      <w:r w:rsidRPr="00DD7BD2">
        <w:t>Improvement through Digital Aeronautical Information Management</w:t>
      </w:r>
      <w:bookmarkEnd w:id="61"/>
    </w:p>
    <w:p w:rsidR="003A6938" w:rsidRPr="00DD7BD2" w:rsidRDefault="003A6938" w:rsidP="003A6938">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118"/>
        <w:gridCol w:w="3969"/>
      </w:tblGrid>
      <w:tr w:rsidR="003A6938" w:rsidRPr="00AC6636" w:rsidTr="00C378C9">
        <w:tc>
          <w:tcPr>
            <w:tcW w:w="2802" w:type="dxa"/>
            <w:shd w:val="clear" w:color="auto" w:fill="auto"/>
          </w:tcPr>
          <w:p w:rsidR="003A6938" w:rsidRPr="00AC6636" w:rsidRDefault="003A6938" w:rsidP="00C378C9">
            <w:pPr>
              <w:rPr>
                <w:b/>
                <w:szCs w:val="20"/>
              </w:rPr>
            </w:pPr>
            <w:r w:rsidRPr="00AC6636">
              <w:rPr>
                <w:b/>
                <w:szCs w:val="20"/>
              </w:rPr>
              <w:t>Summary</w:t>
            </w:r>
          </w:p>
        </w:tc>
        <w:tc>
          <w:tcPr>
            <w:tcW w:w="7087" w:type="dxa"/>
            <w:gridSpan w:val="2"/>
            <w:shd w:val="clear" w:color="auto" w:fill="auto"/>
          </w:tcPr>
          <w:p w:rsidR="003A6938" w:rsidRPr="00AC6636" w:rsidRDefault="00B65393" w:rsidP="00B65393">
            <w:r>
              <w:t>The i</w:t>
            </w:r>
            <w:r w:rsidRPr="00AC6636">
              <w:t xml:space="preserve">nitial introduction of </w:t>
            </w:r>
            <w:r>
              <w:t>d</w:t>
            </w:r>
            <w:r w:rsidRPr="00AC6636">
              <w:t xml:space="preserve">igital processing and management of information, </w:t>
            </w:r>
            <w:r>
              <w:t xml:space="preserve">through </w:t>
            </w:r>
            <w:hyperlink w:anchor="AIS" w:history="1">
              <w:r w:rsidRPr="00893CD7">
                <w:rPr>
                  <w:rStyle w:val="Hyperlink"/>
                </w:rPr>
                <w:t>AIS</w:t>
              </w:r>
            </w:hyperlink>
            <w:r w:rsidRPr="00AC6636">
              <w:t>/AIM</w:t>
            </w:r>
            <w:r>
              <w:t xml:space="preserve"> implementation,</w:t>
            </w:r>
            <w:r w:rsidRPr="00AC6636">
              <w:t xml:space="preserve"> use of </w:t>
            </w:r>
            <w:hyperlink w:anchor="AIXM" w:history="1">
              <w:r w:rsidRPr="00893CD7">
                <w:rPr>
                  <w:rStyle w:val="Hyperlink"/>
                </w:rPr>
                <w:t>AIXM</w:t>
              </w:r>
            </w:hyperlink>
            <w:r w:rsidRPr="00AC6636">
              <w:t>, m</w:t>
            </w:r>
            <w:r>
              <w:t xml:space="preserve">igration </w:t>
            </w:r>
            <w:r w:rsidRPr="00AC6636">
              <w:t xml:space="preserve">to electronic </w:t>
            </w:r>
            <w:hyperlink w:anchor="AIP" w:history="1">
              <w:r w:rsidRPr="004C40FE">
                <w:rPr>
                  <w:rStyle w:val="Hyperlink"/>
                </w:rPr>
                <w:t>AIP</w:t>
              </w:r>
            </w:hyperlink>
            <w:r w:rsidRPr="00AC6636">
              <w:t xml:space="preserve"> and </w:t>
            </w:r>
            <w:r>
              <w:t>b</w:t>
            </w:r>
            <w:r w:rsidRPr="00AC6636">
              <w:t>etter quality and availability of data</w:t>
            </w:r>
            <w:r>
              <w:t>.</w:t>
            </w:r>
          </w:p>
        </w:tc>
      </w:tr>
      <w:tr w:rsidR="003A6938" w:rsidRPr="00AC6636" w:rsidTr="00C378C9">
        <w:tc>
          <w:tcPr>
            <w:tcW w:w="2802" w:type="dxa"/>
            <w:shd w:val="clear" w:color="auto" w:fill="auto"/>
          </w:tcPr>
          <w:p w:rsidR="003A6938" w:rsidRPr="00AC6636" w:rsidRDefault="003A6938" w:rsidP="00C378C9">
            <w:pPr>
              <w:rPr>
                <w:b/>
                <w:szCs w:val="20"/>
              </w:rPr>
            </w:pPr>
            <w:r w:rsidRPr="00AC6636">
              <w:rPr>
                <w:b/>
                <w:szCs w:val="20"/>
              </w:rPr>
              <w:t>Main Performance Impact</w:t>
            </w:r>
          </w:p>
        </w:tc>
        <w:tc>
          <w:tcPr>
            <w:tcW w:w="7087" w:type="dxa"/>
            <w:gridSpan w:val="2"/>
            <w:shd w:val="clear" w:color="auto" w:fill="auto"/>
          </w:tcPr>
          <w:p w:rsidR="003A6938" w:rsidRPr="00AC6636" w:rsidRDefault="003A6938" w:rsidP="0097655C">
            <w:pPr>
              <w:pStyle w:val="Style10ptJustified"/>
            </w:pPr>
            <w:smartTag w:uri="urn:schemas-microsoft-com:office:smarttags" w:element="stockticker">
              <w:r w:rsidRPr="0097655C">
                <w:rPr>
                  <w:bCs/>
                </w:rPr>
                <w:t>KPA</w:t>
              </w:r>
            </w:smartTag>
            <w:r w:rsidRPr="0097655C">
              <w:rPr>
                <w:bCs/>
              </w:rPr>
              <w:t>-03 Cost-Effectiveness</w:t>
            </w:r>
            <w:r w:rsidRPr="00AC6636">
              <w:t xml:space="preserve">, </w:t>
            </w:r>
            <w:smartTag w:uri="urn:schemas-microsoft-com:office:smarttags" w:element="stockticker">
              <w:r w:rsidRPr="00AC6636">
                <w:t>KPA</w:t>
              </w:r>
            </w:smartTag>
            <w:r w:rsidRPr="00AC6636">
              <w:t xml:space="preserve">-05 Environment, </w:t>
            </w:r>
            <w:r w:rsidR="0097655C">
              <w:t xml:space="preserve">KPA-07 Global Interoperability; </w:t>
            </w:r>
            <w:smartTag w:uri="urn:schemas-microsoft-com:office:smarttags" w:element="stockticker">
              <w:r w:rsidRPr="00AC6636">
                <w:t>KPA</w:t>
              </w:r>
            </w:smartTag>
            <w:r w:rsidRPr="00AC6636">
              <w:t>-10 Safety</w:t>
            </w:r>
          </w:p>
        </w:tc>
      </w:tr>
      <w:tr w:rsidR="003A6938" w:rsidRPr="00AC6636" w:rsidTr="00C378C9">
        <w:tc>
          <w:tcPr>
            <w:tcW w:w="2802" w:type="dxa"/>
            <w:shd w:val="clear" w:color="auto" w:fill="auto"/>
          </w:tcPr>
          <w:p w:rsidR="003A6938" w:rsidRPr="00AC6636" w:rsidRDefault="003A6938" w:rsidP="00C378C9">
            <w:pPr>
              <w:jc w:val="left"/>
              <w:rPr>
                <w:b/>
                <w:szCs w:val="20"/>
              </w:rPr>
            </w:pPr>
            <w:r w:rsidRPr="00AC6636">
              <w:rPr>
                <w:b/>
                <w:szCs w:val="20"/>
              </w:rPr>
              <w:t>Operating Environment/Phases of Flight</w:t>
            </w:r>
          </w:p>
        </w:tc>
        <w:tc>
          <w:tcPr>
            <w:tcW w:w="7087" w:type="dxa"/>
            <w:gridSpan w:val="2"/>
            <w:shd w:val="clear" w:color="auto" w:fill="auto"/>
          </w:tcPr>
          <w:p w:rsidR="003A6938" w:rsidRPr="00AC6636" w:rsidRDefault="003A6938" w:rsidP="00C378C9">
            <w:pPr>
              <w:pStyle w:val="Style10ptJustified"/>
            </w:pPr>
            <w:r w:rsidRPr="00AC6636">
              <w:t>All phases of flight</w:t>
            </w:r>
          </w:p>
        </w:tc>
      </w:tr>
      <w:tr w:rsidR="003A6938" w:rsidRPr="00AC6636" w:rsidTr="00C378C9">
        <w:tc>
          <w:tcPr>
            <w:tcW w:w="2802" w:type="dxa"/>
            <w:shd w:val="clear" w:color="auto" w:fill="auto"/>
          </w:tcPr>
          <w:p w:rsidR="003A6938" w:rsidRPr="00AC6636" w:rsidRDefault="003A6938" w:rsidP="00C378C9">
            <w:pPr>
              <w:rPr>
                <w:b/>
                <w:szCs w:val="20"/>
              </w:rPr>
            </w:pPr>
            <w:r w:rsidRPr="00AC6636">
              <w:rPr>
                <w:b/>
                <w:szCs w:val="20"/>
              </w:rPr>
              <w:t>Applicability Considerations</w:t>
            </w:r>
          </w:p>
        </w:tc>
        <w:tc>
          <w:tcPr>
            <w:tcW w:w="7087" w:type="dxa"/>
            <w:gridSpan w:val="2"/>
            <w:shd w:val="clear" w:color="auto" w:fill="auto"/>
          </w:tcPr>
          <w:p w:rsidR="003A6938" w:rsidRPr="00AC6636" w:rsidRDefault="003A6938" w:rsidP="00C378C9">
            <w:pPr>
              <w:pStyle w:val="Style10ptJustified"/>
            </w:pPr>
            <w:r w:rsidRPr="00AC6636">
              <w:t>Applicable at State level, with increased benefits as more States participate</w:t>
            </w:r>
          </w:p>
        </w:tc>
      </w:tr>
      <w:tr w:rsidR="003A6938" w:rsidRPr="00AC6636" w:rsidTr="00C378C9">
        <w:tc>
          <w:tcPr>
            <w:tcW w:w="2802" w:type="dxa"/>
            <w:shd w:val="clear" w:color="auto" w:fill="auto"/>
          </w:tcPr>
          <w:p w:rsidR="003A6938" w:rsidRPr="00AC6636" w:rsidRDefault="003A6938" w:rsidP="00C378C9">
            <w:pPr>
              <w:jc w:val="left"/>
              <w:rPr>
                <w:b/>
                <w:szCs w:val="20"/>
              </w:rPr>
            </w:pPr>
            <w:r w:rsidRPr="00AC6636">
              <w:rPr>
                <w:b/>
                <w:szCs w:val="20"/>
              </w:rPr>
              <w:t>Global Concept Component(</w:t>
            </w:r>
            <w:proofErr w:type="spellStart"/>
            <w:r w:rsidRPr="00AC6636">
              <w:rPr>
                <w:b/>
                <w:szCs w:val="20"/>
              </w:rPr>
              <w:t>s</w:t>
            </w:r>
            <w:proofErr w:type="spellEnd"/>
            <w:r w:rsidRPr="00AC6636">
              <w:rPr>
                <w:b/>
                <w:szCs w:val="20"/>
              </w:rPr>
              <w:t>)</w:t>
            </w:r>
          </w:p>
        </w:tc>
        <w:tc>
          <w:tcPr>
            <w:tcW w:w="7087" w:type="dxa"/>
            <w:gridSpan w:val="2"/>
            <w:shd w:val="clear" w:color="auto" w:fill="auto"/>
          </w:tcPr>
          <w:p w:rsidR="003A6938" w:rsidRPr="00AC6636" w:rsidRDefault="003A6938" w:rsidP="00C378C9">
            <w:pPr>
              <w:pStyle w:val="Style10ptJustified"/>
            </w:pPr>
            <w:r w:rsidRPr="00AC6636">
              <w:t>IM – Information Management</w:t>
            </w:r>
          </w:p>
        </w:tc>
      </w:tr>
      <w:tr w:rsidR="003A6938" w:rsidRPr="00AC6636" w:rsidTr="00C378C9">
        <w:tc>
          <w:tcPr>
            <w:tcW w:w="2802" w:type="dxa"/>
            <w:shd w:val="clear" w:color="auto" w:fill="auto"/>
          </w:tcPr>
          <w:p w:rsidR="003A6938" w:rsidRPr="00AC6636" w:rsidRDefault="003A6938" w:rsidP="00C378C9">
            <w:pPr>
              <w:rPr>
                <w:b/>
                <w:szCs w:val="20"/>
              </w:rPr>
            </w:pPr>
            <w:r w:rsidRPr="00AC6636">
              <w:rPr>
                <w:b/>
                <w:szCs w:val="20"/>
              </w:rPr>
              <w:t>Global Plan Initiatives (</w:t>
            </w:r>
            <w:smartTag w:uri="urn:schemas-microsoft-com:office:smarttags" w:element="stockticker">
              <w:r w:rsidRPr="00AC6636">
                <w:rPr>
                  <w:b/>
                  <w:szCs w:val="20"/>
                </w:rPr>
                <w:t>GPI</w:t>
              </w:r>
            </w:smartTag>
            <w:r w:rsidRPr="00AC6636">
              <w:rPr>
                <w:b/>
                <w:szCs w:val="20"/>
              </w:rPr>
              <w:t>)</w:t>
            </w:r>
          </w:p>
        </w:tc>
        <w:tc>
          <w:tcPr>
            <w:tcW w:w="7087" w:type="dxa"/>
            <w:gridSpan w:val="2"/>
            <w:shd w:val="clear" w:color="auto" w:fill="auto"/>
          </w:tcPr>
          <w:p w:rsidR="003A6938" w:rsidRPr="00AC6636" w:rsidRDefault="003A6938" w:rsidP="00C378C9">
            <w:pPr>
              <w:pStyle w:val="Style10ptJustified"/>
            </w:pPr>
            <w:smartTag w:uri="urn:schemas-microsoft-com:office:smarttags" w:element="stockticker">
              <w:r w:rsidRPr="00AC6636">
                <w:t>GPI</w:t>
              </w:r>
            </w:smartTag>
            <w:r w:rsidRPr="00AC6636">
              <w:t>-18 Electronic information services</w:t>
            </w:r>
          </w:p>
        </w:tc>
      </w:tr>
      <w:tr w:rsidR="003A6938" w:rsidRPr="00AC6636" w:rsidTr="00C378C9">
        <w:tc>
          <w:tcPr>
            <w:tcW w:w="2802" w:type="dxa"/>
            <w:shd w:val="clear" w:color="auto" w:fill="auto"/>
          </w:tcPr>
          <w:p w:rsidR="003A6938" w:rsidRPr="00AC6636" w:rsidRDefault="003A6938" w:rsidP="00C378C9">
            <w:pPr>
              <w:rPr>
                <w:b/>
                <w:szCs w:val="20"/>
              </w:rPr>
            </w:pPr>
            <w:r w:rsidRPr="00AC6636">
              <w:rPr>
                <w:b/>
                <w:szCs w:val="20"/>
              </w:rPr>
              <w:t>Pre-Requisites</w:t>
            </w:r>
          </w:p>
        </w:tc>
        <w:tc>
          <w:tcPr>
            <w:tcW w:w="7087" w:type="dxa"/>
            <w:gridSpan w:val="2"/>
            <w:shd w:val="clear" w:color="auto" w:fill="auto"/>
          </w:tcPr>
          <w:p w:rsidR="003A6938" w:rsidRPr="00AC6636" w:rsidRDefault="00056C17" w:rsidP="00C378C9">
            <w:r>
              <w:t>NIL</w:t>
            </w:r>
          </w:p>
        </w:tc>
      </w:tr>
      <w:tr w:rsidR="003A6938" w:rsidRPr="00AC6636" w:rsidTr="00C378C9">
        <w:trPr>
          <w:trHeight w:val="113"/>
        </w:trPr>
        <w:tc>
          <w:tcPr>
            <w:tcW w:w="2802" w:type="dxa"/>
            <w:vMerge w:val="restart"/>
          </w:tcPr>
          <w:p w:rsidR="003A6938" w:rsidRPr="00AC6636" w:rsidRDefault="003A6938" w:rsidP="00C378C9">
            <w:pPr>
              <w:jc w:val="left"/>
              <w:rPr>
                <w:b/>
                <w:szCs w:val="20"/>
              </w:rPr>
            </w:pPr>
            <w:r w:rsidRPr="00AC6636">
              <w:rPr>
                <w:b/>
                <w:szCs w:val="20"/>
              </w:rPr>
              <w:t>Global Readiness Checklist</w:t>
            </w:r>
          </w:p>
          <w:p w:rsidR="003A6938" w:rsidRPr="00AC6636" w:rsidRDefault="003A6938" w:rsidP="00C378C9">
            <w:pPr>
              <w:rPr>
                <w:b/>
                <w:szCs w:val="20"/>
              </w:rPr>
            </w:pPr>
          </w:p>
          <w:p w:rsidR="003A6938" w:rsidRPr="00AC6636" w:rsidRDefault="003A6938" w:rsidP="00C378C9">
            <w:pPr>
              <w:rPr>
                <w:b/>
                <w:szCs w:val="20"/>
              </w:rPr>
            </w:pPr>
          </w:p>
        </w:tc>
        <w:tc>
          <w:tcPr>
            <w:tcW w:w="3118" w:type="dxa"/>
          </w:tcPr>
          <w:p w:rsidR="003A6938" w:rsidRPr="00AC6636" w:rsidRDefault="003A6938" w:rsidP="00C378C9">
            <w:pPr>
              <w:rPr>
                <w:sz w:val="18"/>
              </w:rPr>
            </w:pPr>
          </w:p>
        </w:tc>
        <w:tc>
          <w:tcPr>
            <w:tcW w:w="3969" w:type="dxa"/>
          </w:tcPr>
          <w:p w:rsidR="003A6938" w:rsidRPr="00AC6636" w:rsidRDefault="003A6938" w:rsidP="00C378C9">
            <w:pPr>
              <w:rPr>
                <w:rFonts w:cs="Arial"/>
                <w:b/>
              </w:rPr>
            </w:pPr>
            <w:r w:rsidRPr="00AC6636">
              <w:rPr>
                <w:rFonts w:cs="Arial"/>
                <w:b/>
              </w:rPr>
              <w:t xml:space="preserve">Status </w:t>
            </w:r>
            <w:r w:rsidRPr="00AC6636">
              <w:rPr>
                <w:rFonts w:cs="Arial"/>
                <w:sz w:val="22"/>
                <w:szCs w:val="22"/>
              </w:rPr>
              <w:t>(ready now or estimated date)</w:t>
            </w:r>
          </w:p>
        </w:tc>
      </w:tr>
      <w:tr w:rsidR="003A6938" w:rsidRPr="00AC6636" w:rsidTr="00C378C9">
        <w:trPr>
          <w:trHeight w:val="112"/>
        </w:trPr>
        <w:tc>
          <w:tcPr>
            <w:tcW w:w="2802" w:type="dxa"/>
            <w:vMerge/>
          </w:tcPr>
          <w:p w:rsidR="003A6938" w:rsidRPr="00AC6636" w:rsidRDefault="003A6938" w:rsidP="00C378C9">
            <w:pPr>
              <w:rPr>
                <w:b/>
                <w:szCs w:val="20"/>
              </w:rPr>
            </w:pPr>
          </w:p>
        </w:tc>
        <w:tc>
          <w:tcPr>
            <w:tcW w:w="3118" w:type="dxa"/>
          </w:tcPr>
          <w:p w:rsidR="003A6938" w:rsidRPr="00AC6636" w:rsidRDefault="003A6938" w:rsidP="00C378C9">
            <w:pPr>
              <w:rPr>
                <w:rFonts w:cs="Arial"/>
                <w:sz w:val="18"/>
                <w:szCs w:val="18"/>
              </w:rPr>
            </w:pPr>
            <w:r w:rsidRPr="00AC6636">
              <w:rPr>
                <w:rFonts w:cs="Arial"/>
                <w:sz w:val="18"/>
                <w:szCs w:val="18"/>
              </w:rPr>
              <w:t>Standards Readiness</w:t>
            </w:r>
          </w:p>
        </w:tc>
        <w:tc>
          <w:tcPr>
            <w:tcW w:w="3969" w:type="dxa"/>
          </w:tcPr>
          <w:p w:rsidR="003A6938" w:rsidRPr="00AC6636" w:rsidRDefault="003A6938" w:rsidP="00C378C9">
            <w:pPr>
              <w:rPr>
                <w:rFonts w:cs="Arial"/>
              </w:rPr>
            </w:pPr>
            <w:r w:rsidRPr="00AC6636">
              <w:rPr>
                <w:rFonts w:cs="Arial"/>
                <w:b/>
                <w:sz w:val="22"/>
                <w:szCs w:val="22"/>
              </w:rPr>
              <w:sym w:font="Wingdings" w:char="F0FC"/>
            </w:r>
          </w:p>
        </w:tc>
      </w:tr>
      <w:tr w:rsidR="003A6938" w:rsidRPr="00AC6636" w:rsidTr="00C378C9">
        <w:trPr>
          <w:trHeight w:val="185"/>
        </w:trPr>
        <w:tc>
          <w:tcPr>
            <w:tcW w:w="2802" w:type="dxa"/>
            <w:vMerge/>
          </w:tcPr>
          <w:p w:rsidR="003A6938" w:rsidRPr="00AC6636" w:rsidRDefault="003A6938" w:rsidP="00C378C9">
            <w:pPr>
              <w:rPr>
                <w:b/>
                <w:szCs w:val="20"/>
              </w:rPr>
            </w:pPr>
          </w:p>
        </w:tc>
        <w:tc>
          <w:tcPr>
            <w:tcW w:w="3118" w:type="dxa"/>
          </w:tcPr>
          <w:p w:rsidR="003A6938" w:rsidRPr="00AC6636" w:rsidRDefault="003A6938" w:rsidP="00C378C9">
            <w:pPr>
              <w:rPr>
                <w:rFonts w:cs="Arial"/>
                <w:sz w:val="18"/>
                <w:szCs w:val="18"/>
              </w:rPr>
            </w:pPr>
            <w:r w:rsidRPr="00AC6636">
              <w:rPr>
                <w:rFonts w:cs="Arial"/>
                <w:sz w:val="18"/>
                <w:szCs w:val="18"/>
              </w:rPr>
              <w:t>Avionics Availability</w:t>
            </w:r>
          </w:p>
        </w:tc>
        <w:tc>
          <w:tcPr>
            <w:tcW w:w="3969" w:type="dxa"/>
          </w:tcPr>
          <w:p w:rsidR="003A6938" w:rsidRPr="00AC6636" w:rsidRDefault="003A6938" w:rsidP="00C378C9">
            <w:pPr>
              <w:rPr>
                <w:rFonts w:cs="Arial"/>
              </w:rPr>
            </w:pPr>
            <w:r w:rsidRPr="00AC6636">
              <w:rPr>
                <w:rFonts w:cs="Arial"/>
                <w:b/>
                <w:sz w:val="22"/>
                <w:szCs w:val="22"/>
              </w:rPr>
              <w:sym w:font="Wingdings" w:char="F0FC"/>
            </w:r>
          </w:p>
        </w:tc>
      </w:tr>
      <w:tr w:rsidR="003A6938" w:rsidRPr="00AC6636" w:rsidTr="00C378C9">
        <w:trPr>
          <w:trHeight w:val="112"/>
        </w:trPr>
        <w:tc>
          <w:tcPr>
            <w:tcW w:w="2802" w:type="dxa"/>
            <w:vMerge/>
          </w:tcPr>
          <w:p w:rsidR="003A6938" w:rsidRPr="00AC6636" w:rsidRDefault="003A6938" w:rsidP="00C378C9">
            <w:pPr>
              <w:rPr>
                <w:b/>
                <w:szCs w:val="20"/>
              </w:rPr>
            </w:pPr>
          </w:p>
        </w:tc>
        <w:tc>
          <w:tcPr>
            <w:tcW w:w="3118" w:type="dxa"/>
          </w:tcPr>
          <w:p w:rsidR="003A6938" w:rsidRPr="00AC6636" w:rsidRDefault="003A6938" w:rsidP="00C378C9">
            <w:pPr>
              <w:rPr>
                <w:rFonts w:cs="Arial"/>
                <w:sz w:val="18"/>
                <w:szCs w:val="18"/>
              </w:rPr>
            </w:pPr>
            <w:r w:rsidRPr="00AC6636">
              <w:rPr>
                <w:rFonts w:cs="Arial"/>
                <w:sz w:val="18"/>
                <w:szCs w:val="18"/>
              </w:rPr>
              <w:t>Ground Systems Availability</w:t>
            </w:r>
          </w:p>
        </w:tc>
        <w:tc>
          <w:tcPr>
            <w:tcW w:w="3969" w:type="dxa"/>
          </w:tcPr>
          <w:p w:rsidR="003A6938" w:rsidRPr="00AC6636" w:rsidRDefault="003A6938" w:rsidP="00C378C9">
            <w:pPr>
              <w:rPr>
                <w:rFonts w:cs="Arial"/>
              </w:rPr>
            </w:pPr>
            <w:r w:rsidRPr="00AC6636">
              <w:rPr>
                <w:rFonts w:cs="Arial"/>
                <w:b/>
                <w:sz w:val="22"/>
                <w:szCs w:val="22"/>
              </w:rPr>
              <w:sym w:font="Wingdings" w:char="F0FC"/>
            </w:r>
          </w:p>
        </w:tc>
      </w:tr>
      <w:tr w:rsidR="003A6938" w:rsidRPr="00AC6636" w:rsidTr="00C378C9">
        <w:trPr>
          <w:trHeight w:val="112"/>
        </w:trPr>
        <w:tc>
          <w:tcPr>
            <w:tcW w:w="2802" w:type="dxa"/>
            <w:vMerge/>
          </w:tcPr>
          <w:p w:rsidR="003A6938" w:rsidRPr="00AC6636" w:rsidRDefault="003A6938" w:rsidP="00C378C9">
            <w:pPr>
              <w:rPr>
                <w:b/>
                <w:szCs w:val="20"/>
              </w:rPr>
            </w:pPr>
          </w:p>
        </w:tc>
        <w:tc>
          <w:tcPr>
            <w:tcW w:w="3118" w:type="dxa"/>
          </w:tcPr>
          <w:p w:rsidR="003A6938" w:rsidRPr="00AC6636" w:rsidRDefault="003A6938" w:rsidP="00C378C9">
            <w:pPr>
              <w:rPr>
                <w:rFonts w:cs="Arial"/>
                <w:sz w:val="18"/>
                <w:szCs w:val="18"/>
              </w:rPr>
            </w:pPr>
            <w:r w:rsidRPr="00AC6636">
              <w:rPr>
                <w:rFonts w:cs="Arial"/>
                <w:sz w:val="18"/>
                <w:szCs w:val="18"/>
              </w:rPr>
              <w:t>Procedures Available</w:t>
            </w:r>
          </w:p>
        </w:tc>
        <w:tc>
          <w:tcPr>
            <w:tcW w:w="3969" w:type="dxa"/>
          </w:tcPr>
          <w:p w:rsidR="003A6938" w:rsidRPr="00AC6636" w:rsidRDefault="003A6938" w:rsidP="00C378C9">
            <w:pPr>
              <w:rPr>
                <w:rFonts w:cs="Arial"/>
              </w:rPr>
            </w:pPr>
            <w:r w:rsidRPr="00AC6636">
              <w:rPr>
                <w:rFonts w:cs="Arial"/>
                <w:b/>
                <w:sz w:val="22"/>
                <w:szCs w:val="22"/>
              </w:rPr>
              <w:sym w:font="Wingdings" w:char="F0FC"/>
            </w:r>
          </w:p>
        </w:tc>
      </w:tr>
      <w:tr w:rsidR="003A6938" w:rsidRPr="00AC6636" w:rsidTr="00C378C9">
        <w:trPr>
          <w:trHeight w:val="112"/>
        </w:trPr>
        <w:tc>
          <w:tcPr>
            <w:tcW w:w="2802" w:type="dxa"/>
            <w:vMerge/>
          </w:tcPr>
          <w:p w:rsidR="003A6938" w:rsidRPr="00AC6636" w:rsidRDefault="003A6938" w:rsidP="00C378C9">
            <w:pPr>
              <w:rPr>
                <w:b/>
                <w:szCs w:val="20"/>
              </w:rPr>
            </w:pPr>
          </w:p>
        </w:tc>
        <w:tc>
          <w:tcPr>
            <w:tcW w:w="3118" w:type="dxa"/>
          </w:tcPr>
          <w:p w:rsidR="003A6938" w:rsidRPr="00AC6636" w:rsidRDefault="003A6938" w:rsidP="00C378C9">
            <w:pPr>
              <w:rPr>
                <w:rFonts w:cs="Arial"/>
                <w:sz w:val="18"/>
                <w:szCs w:val="18"/>
              </w:rPr>
            </w:pPr>
            <w:r w:rsidRPr="00AC6636">
              <w:rPr>
                <w:rFonts w:cs="Arial"/>
                <w:sz w:val="18"/>
                <w:szCs w:val="18"/>
              </w:rPr>
              <w:t>Operations Approvals</w:t>
            </w:r>
          </w:p>
        </w:tc>
        <w:tc>
          <w:tcPr>
            <w:tcW w:w="3969" w:type="dxa"/>
          </w:tcPr>
          <w:p w:rsidR="003A6938" w:rsidRPr="00AC6636" w:rsidRDefault="003A6938" w:rsidP="00C378C9">
            <w:pPr>
              <w:rPr>
                <w:rFonts w:cs="Arial"/>
              </w:rPr>
            </w:pPr>
            <w:r w:rsidRPr="00AC6636">
              <w:rPr>
                <w:rFonts w:cs="Arial"/>
                <w:b/>
                <w:sz w:val="22"/>
                <w:szCs w:val="22"/>
              </w:rPr>
              <w:sym w:font="Wingdings" w:char="F0FC"/>
            </w:r>
          </w:p>
        </w:tc>
      </w:tr>
    </w:tbl>
    <w:p w:rsidR="003A6938" w:rsidRPr="00972783" w:rsidRDefault="003A6938" w:rsidP="00B3452B">
      <w:pPr>
        <w:pStyle w:val="Heading1"/>
        <w:numPr>
          <w:ilvl w:val="0"/>
          <w:numId w:val="185"/>
        </w:numPr>
      </w:pPr>
      <w:r w:rsidRPr="00972783">
        <w:t>Narrative</w:t>
      </w:r>
    </w:p>
    <w:p w:rsidR="003A6938" w:rsidRPr="00972783" w:rsidRDefault="003A6938" w:rsidP="00B3452B">
      <w:pPr>
        <w:pStyle w:val="Heading2"/>
        <w:numPr>
          <w:ilvl w:val="1"/>
          <w:numId w:val="185"/>
        </w:numPr>
        <w:tabs>
          <w:tab w:val="clear" w:pos="990"/>
        </w:tabs>
        <w:ind w:left="274" w:firstLine="0"/>
      </w:pPr>
      <w:r w:rsidRPr="00972783">
        <w:t>General</w:t>
      </w:r>
    </w:p>
    <w:p w:rsidR="003A6938" w:rsidRDefault="003A6938" w:rsidP="00DD7BD2">
      <w:r>
        <w:t xml:space="preserve">The subject has been discussed at the </w:t>
      </w:r>
      <w:r w:rsidR="00DD7BD2">
        <w:t>Eleventh Air Navigation Conference (Doc 9829,</w:t>
      </w:r>
      <w:r w:rsidR="004A4EC1">
        <w:t xml:space="preserve"> </w:t>
      </w:r>
      <w:r w:rsidR="00DD7BD2">
        <w:t>AN-Conf/11)</w:t>
      </w:r>
      <w:r>
        <w:t xml:space="preserve"> which made the following recommendation:</w:t>
      </w:r>
    </w:p>
    <w:p w:rsidR="003A6938" w:rsidRDefault="003A6938" w:rsidP="003A6938">
      <w:r>
        <w:t>Recommendation 1/8 — Global aeronautical information management and data exchange model</w:t>
      </w:r>
    </w:p>
    <w:p w:rsidR="003A6938" w:rsidRDefault="003A6938" w:rsidP="003A6938">
      <w:r>
        <w:t>That ICAO:</w:t>
      </w:r>
    </w:p>
    <w:p w:rsidR="003A6938" w:rsidRDefault="003A6938" w:rsidP="003A6938">
      <w:r>
        <w:t>a) when developing ATM requirements, define corresponding requirements for safe and efficient global aeronautical information management that would support a digital, real-time, accredited and secure aeronautical information environment;</w:t>
      </w:r>
    </w:p>
    <w:p w:rsidR="003A6938" w:rsidRDefault="003A6938" w:rsidP="003A6938">
      <w:r>
        <w:t xml:space="preserve">b) urgently adopt a common aeronautical information exchange model, taking into account operational systems or concepts of data interchange, including specifically, </w:t>
      </w:r>
      <w:hyperlink w:anchor="AICM" w:history="1">
        <w:r w:rsidRPr="004C40FE">
          <w:rPr>
            <w:rStyle w:val="Hyperlink"/>
          </w:rPr>
          <w:t>AICM</w:t>
        </w:r>
      </w:hyperlink>
      <w:r>
        <w:t>/</w:t>
      </w:r>
      <w:hyperlink w:anchor="AIXM" w:history="1">
        <w:r w:rsidRPr="00893CD7">
          <w:rPr>
            <w:rStyle w:val="Hyperlink"/>
          </w:rPr>
          <w:t>AIXM</w:t>
        </w:r>
      </w:hyperlink>
      <w:r>
        <w:t>, and their mutual interoperability; and</w:t>
      </w:r>
    </w:p>
    <w:p w:rsidR="003A6938" w:rsidRPr="00E95E81" w:rsidRDefault="003A6938" w:rsidP="003A6938">
      <w:r>
        <w:t>c) develop, as a matter of urgency, new specifications for Annexes 4 and 15 that would govern provision, electronic storage, on-line access to and maintenance of aeronautical information and charts.</w:t>
      </w:r>
    </w:p>
    <w:p w:rsidR="003A6938" w:rsidRDefault="003A6938" w:rsidP="003A6938">
      <w:r>
        <w:t>The long term objective is the establishment of a network-centric information environment, also known as System Wide Information Management (</w:t>
      </w:r>
      <w:smartTag w:uri="urn:schemas-microsoft-com:office:smarttags" w:element="stockticker">
        <w:r>
          <w:t>SWIM</w:t>
        </w:r>
      </w:smartTag>
      <w:r>
        <w:t>).</w:t>
      </w:r>
    </w:p>
    <w:p w:rsidR="003A6938" w:rsidRDefault="003A6938" w:rsidP="003A6938">
      <w:r>
        <w:t xml:space="preserve">In the short to medium term, the focus is on the definition and </w:t>
      </w:r>
      <w:r w:rsidR="006F012C">
        <w:t>harmonized</w:t>
      </w:r>
      <w:r>
        <w:t xml:space="preserve"> transition from the present Aeronautical Information Services (AIS) to Aeronautical Information Management (</w:t>
      </w:r>
      <w:smartTag w:uri="urn:schemas-microsoft-com:office:smarttags" w:element="stockticker">
        <w:r>
          <w:t>AIM</w:t>
        </w:r>
      </w:smartTag>
      <w:r>
        <w:t xml:space="preserve">). </w:t>
      </w:r>
      <w:smartTag w:uri="urn:schemas-microsoft-com:office:smarttags" w:element="stockticker">
        <w:r>
          <w:t>AIM</w:t>
        </w:r>
      </w:smartTag>
      <w:r>
        <w:t xml:space="preserve"> envisages a migration from a focus on products to a data centric environment where aeronautical data will be provided in a digital form and in a managed way. This transition includes both static (</w:t>
      </w:r>
      <w:smartTag w:uri="urn:schemas-microsoft-com:office:smarttags" w:element="stockticker">
        <w:r>
          <w:t>AIP</w:t>
        </w:r>
      </w:smartTag>
      <w:r>
        <w:t xml:space="preserve">) and dynamic (NOTAM) data. This can be regarded as the first stage of </w:t>
      </w:r>
      <w:smartTag w:uri="urn:schemas-microsoft-com:office:smarttags" w:element="stockticker">
        <w:r>
          <w:t>SWIM</w:t>
        </w:r>
      </w:smartTag>
      <w:r>
        <w:t xml:space="preserve">, which is based on common data models and data exchange formats. The next (long term) </w:t>
      </w:r>
      <w:smartTag w:uri="urn:schemas-microsoft-com:office:smarttags" w:element="stockticker">
        <w:r>
          <w:t>SWIM</w:t>
        </w:r>
      </w:smartTag>
      <w:r>
        <w:t xml:space="preserve"> level implies the re-thinking of the data services from a “network” perspective, which in the first level remains a centralised State service.</w:t>
      </w:r>
    </w:p>
    <w:p w:rsidR="003A6938" w:rsidRDefault="003A6938" w:rsidP="003A6938">
      <w:r>
        <w:t>The aeronautical information services must transition to a broader concept of aeronautical information management, with a different method of information provision and management given its data-centric nature as opposed to the product-centric nature of AIS.</w:t>
      </w:r>
    </w:p>
    <w:p w:rsidR="003A6938" w:rsidRDefault="003A6938" w:rsidP="003A6938">
      <w:r>
        <w:t xml:space="preserve">The expectations are that the transition to </w:t>
      </w:r>
      <w:smartTag w:uri="urn:schemas-microsoft-com:office:smarttags" w:element="stockticker">
        <w:r>
          <w:t>AIM</w:t>
        </w:r>
      </w:smartTag>
      <w:r>
        <w:t xml:space="preserve"> will not involve many changes in terms of the scope of information to be distributed. The major change will be the increased emphasis on data distribution, which should place the future </w:t>
      </w:r>
      <w:smartTag w:uri="urn:schemas-microsoft-com:office:smarttags" w:element="stockticker">
        <w:r>
          <w:t>AIM</w:t>
        </w:r>
      </w:smartTag>
      <w:r>
        <w:t xml:space="preserve"> in a position to better serve airspace users and ATM in terms of their information management requirements.</w:t>
      </w:r>
    </w:p>
    <w:p w:rsidR="0062372A" w:rsidRDefault="0062372A" w:rsidP="0062372A">
      <w:r>
        <w:t>This is the first step towards SWIM. This first step is easy to make because it concerns information that is static or does not change often, yet it generates substantial benefits even for small States</w:t>
      </w:r>
      <w:r w:rsidRPr="0062372A">
        <w:t xml:space="preserve">. It provides initial </w:t>
      </w:r>
      <w:r>
        <w:t>experience before making further steps towards full-SWIM.</w:t>
      </w:r>
    </w:p>
    <w:p w:rsidR="003A6938" w:rsidRPr="00972783" w:rsidRDefault="003A6938" w:rsidP="00B3452B">
      <w:pPr>
        <w:pStyle w:val="Heading3"/>
        <w:numPr>
          <w:ilvl w:val="2"/>
          <w:numId w:val="185"/>
        </w:numPr>
      </w:pPr>
      <w:r>
        <w:t>Baseline</w:t>
      </w:r>
    </w:p>
    <w:p w:rsidR="003A6938" w:rsidRDefault="003A6938" w:rsidP="004A4EC1">
      <w:r>
        <w:t xml:space="preserve">The baseline is the traditional </w:t>
      </w:r>
      <w:r w:rsidR="004A4EC1">
        <w:t>a</w:t>
      </w:r>
      <w:r>
        <w:t xml:space="preserve">eronautical </w:t>
      </w:r>
      <w:r w:rsidR="004A4EC1">
        <w:t>i</w:t>
      </w:r>
      <w:r>
        <w:t xml:space="preserve">nformation service and processes, based on paper publications and </w:t>
      </w:r>
      <w:proofErr w:type="spellStart"/>
      <w:r>
        <w:t>NOTAMs</w:t>
      </w:r>
      <w:proofErr w:type="spellEnd"/>
      <w:r>
        <w:t>.</w:t>
      </w:r>
      <w:r w:rsidRPr="00C00146">
        <w:t xml:space="preserve"> </w:t>
      </w:r>
    </w:p>
    <w:p w:rsidR="003A6938" w:rsidRDefault="003A6938" w:rsidP="003A6938">
      <w:r>
        <w:t>AIS information published by the ICAO Member States has traditionally been based on paper documents and text messages (NOTAM) and maintained and distributed as such. In spite of manual verifications, this did not always prevent errors or inconsistencies. In addition, the information had to be recaptured from paper to ground and airborne systems, thus introducing additional risks. Finally, the timeliness and quality of more dynamic information could not always be guaranteed.</w:t>
      </w:r>
    </w:p>
    <w:p w:rsidR="003A6938" w:rsidRPr="00972783" w:rsidRDefault="003A6938" w:rsidP="00B3452B">
      <w:pPr>
        <w:pStyle w:val="Heading3"/>
        <w:numPr>
          <w:ilvl w:val="2"/>
          <w:numId w:val="185"/>
        </w:numPr>
      </w:pPr>
      <w:r w:rsidRPr="00972783">
        <w:t>Change brought by the module</w:t>
      </w:r>
    </w:p>
    <w:p w:rsidR="003A6938" w:rsidRDefault="003A6938" w:rsidP="003A6938">
      <w:r>
        <w:t xml:space="preserve">The module makes AIS move into </w:t>
      </w:r>
      <w:smartTag w:uri="urn:schemas-microsoft-com:office:smarttags" w:element="stockticker">
        <w:r>
          <w:t>AIM</w:t>
        </w:r>
      </w:smartTag>
      <w:r>
        <w:t xml:space="preserve">, with </w:t>
      </w:r>
      <w:r w:rsidR="0054662F">
        <w:t>standardized</w:t>
      </w:r>
      <w:r>
        <w:t xml:space="preserve"> formats based on widely used information technology standards (UML, XML/</w:t>
      </w:r>
      <w:smartTag w:uri="urn:schemas-microsoft-com:office:smarttags" w:element="stockticker">
        <w:r>
          <w:t>GML</w:t>
        </w:r>
      </w:smartTag>
      <w:r>
        <w:t xml:space="preserve">), supported by industrial products and stored on electronics devices. Information quality is increased, as well as that of the management of aeronautical information in general. The </w:t>
      </w:r>
      <w:hyperlink w:anchor="AIP" w:history="1">
        <w:r w:rsidRPr="004C40FE">
          <w:rPr>
            <w:rStyle w:val="Hyperlink"/>
          </w:rPr>
          <w:t>AIP</w:t>
        </w:r>
      </w:hyperlink>
      <w:r>
        <w:t xml:space="preserve"> moves from paper to electronic support.</w:t>
      </w:r>
    </w:p>
    <w:p w:rsidR="00D45D6C" w:rsidRDefault="003A6938" w:rsidP="00B3452B">
      <w:pPr>
        <w:pStyle w:val="Heading1"/>
        <w:numPr>
          <w:ilvl w:val="0"/>
          <w:numId w:val="230"/>
        </w:numPr>
      </w:pPr>
      <w:r w:rsidRPr="00972783">
        <w:t>Intended Performance Operational Improvement</w:t>
      </w:r>
      <w:r w:rsidR="00D45D6C">
        <w:t xml:space="preserve"> </w:t>
      </w:r>
    </w:p>
    <w:p w:rsidR="00D45D6C" w:rsidRPr="008A3FDF" w:rsidRDefault="006D0C0D" w:rsidP="006D0C0D">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r>
        <w:rPr>
          <w:b/>
          <w:bCs/>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D45D6C" w:rsidRPr="00AC6636" w:rsidTr="00532B12">
        <w:tc>
          <w:tcPr>
            <w:tcW w:w="3085" w:type="dxa"/>
          </w:tcPr>
          <w:p w:rsidR="00D45D6C" w:rsidRPr="00AC6636" w:rsidRDefault="00D45D6C" w:rsidP="00532B12">
            <w:pPr>
              <w:spacing w:after="60"/>
              <w:jc w:val="right"/>
              <w:rPr>
                <w:i/>
              </w:rPr>
            </w:pPr>
            <w:r w:rsidRPr="00AC6636">
              <w:rPr>
                <w:i/>
              </w:rPr>
              <w:t>Cost Effectiveness</w:t>
            </w:r>
          </w:p>
        </w:tc>
        <w:tc>
          <w:tcPr>
            <w:tcW w:w="6804" w:type="dxa"/>
          </w:tcPr>
          <w:p w:rsidR="00D45D6C" w:rsidRPr="00AC6636" w:rsidRDefault="00D45D6C" w:rsidP="00532B12">
            <w:r w:rsidRPr="00AC6636">
              <w:t>Reduced costs in terms of data inputs and checks, paper and post, especially when considering the overall data chain, from originators, through AIS, to the end users.</w:t>
            </w:r>
          </w:p>
        </w:tc>
      </w:tr>
      <w:tr w:rsidR="00D45D6C" w:rsidRPr="00AC6636" w:rsidTr="00532B12">
        <w:tc>
          <w:tcPr>
            <w:tcW w:w="3085" w:type="dxa"/>
          </w:tcPr>
          <w:p w:rsidR="00D45D6C" w:rsidRPr="00AC6636" w:rsidRDefault="00D45D6C" w:rsidP="00532B12">
            <w:pPr>
              <w:spacing w:after="60"/>
              <w:jc w:val="right"/>
              <w:rPr>
                <w:i/>
              </w:rPr>
            </w:pPr>
            <w:r w:rsidRPr="00AC6636">
              <w:rPr>
                <w:i/>
              </w:rPr>
              <w:t>Environment</w:t>
            </w:r>
          </w:p>
        </w:tc>
        <w:tc>
          <w:tcPr>
            <w:tcW w:w="6804" w:type="dxa"/>
          </w:tcPr>
          <w:p w:rsidR="00D45D6C" w:rsidRPr="00AC6636" w:rsidRDefault="00D45D6C" w:rsidP="00532B12">
            <w:r w:rsidRPr="00AC6636">
              <w:t>Reduced use of paper; also, more dynamic information should allow shorter flight trajectories, based on more accurate information about the current status of the airspace structure.</w:t>
            </w:r>
          </w:p>
        </w:tc>
      </w:tr>
      <w:tr w:rsidR="00D45D6C" w:rsidRPr="00AC6636" w:rsidTr="00532B12">
        <w:tc>
          <w:tcPr>
            <w:tcW w:w="3085" w:type="dxa"/>
          </w:tcPr>
          <w:p w:rsidR="00D45D6C" w:rsidRPr="00AC6636" w:rsidRDefault="00D45D6C" w:rsidP="00532B12">
            <w:pPr>
              <w:spacing w:after="60"/>
              <w:jc w:val="right"/>
              <w:rPr>
                <w:i/>
              </w:rPr>
            </w:pPr>
            <w:r w:rsidRPr="00AC6636">
              <w:rPr>
                <w:i/>
              </w:rPr>
              <w:t>Global Interoperability</w:t>
            </w:r>
          </w:p>
        </w:tc>
        <w:tc>
          <w:tcPr>
            <w:tcW w:w="6804" w:type="dxa"/>
          </w:tcPr>
          <w:p w:rsidR="00D45D6C" w:rsidRPr="00AC6636" w:rsidRDefault="00D45D6C" w:rsidP="00532B12">
            <w:r w:rsidRPr="00AC6636">
              <w:t>Essential contribution to interoperability</w:t>
            </w:r>
          </w:p>
        </w:tc>
      </w:tr>
      <w:tr w:rsidR="00D45D6C" w:rsidRPr="00AC6636" w:rsidTr="00532B12">
        <w:tc>
          <w:tcPr>
            <w:tcW w:w="3085" w:type="dxa"/>
          </w:tcPr>
          <w:p w:rsidR="00D45D6C" w:rsidRPr="00AC6636" w:rsidRDefault="00D45D6C" w:rsidP="00532B12">
            <w:pPr>
              <w:spacing w:after="60"/>
              <w:jc w:val="right"/>
              <w:rPr>
                <w:i/>
              </w:rPr>
            </w:pPr>
            <w:r w:rsidRPr="00AC6636">
              <w:rPr>
                <w:i/>
              </w:rPr>
              <w:t>Safety</w:t>
            </w:r>
          </w:p>
        </w:tc>
        <w:tc>
          <w:tcPr>
            <w:tcW w:w="6804" w:type="dxa"/>
          </w:tcPr>
          <w:p w:rsidR="00D45D6C" w:rsidRPr="00AC6636" w:rsidRDefault="00D45D6C" w:rsidP="002B1E87">
            <w:r w:rsidRPr="00AC6636">
              <w:t>Reduction in the number of possible inconsistencies</w:t>
            </w:r>
            <w:r w:rsidR="002B1E87">
              <w:t>. Module allows to reduce the</w:t>
            </w:r>
            <w:r w:rsidRPr="00AC6636">
              <w:t xml:space="preserve"> number of manual entries and ensure</w:t>
            </w:r>
            <w:r w:rsidR="0062372A">
              <w:t>s</w:t>
            </w:r>
            <w:r w:rsidRPr="00AC6636">
              <w:t xml:space="preserve"> consistency among data through automatic data checking based on commonly agreed business rules.</w:t>
            </w:r>
          </w:p>
        </w:tc>
      </w:tr>
      <w:tr w:rsidR="00D45D6C" w:rsidRPr="00AC6636" w:rsidTr="00532B12">
        <w:tc>
          <w:tcPr>
            <w:tcW w:w="3085" w:type="dxa"/>
            <w:tcBorders>
              <w:left w:val="nil"/>
              <w:right w:val="nil"/>
            </w:tcBorders>
          </w:tcPr>
          <w:p w:rsidR="00D45D6C" w:rsidRPr="00AC6636" w:rsidRDefault="00D45D6C" w:rsidP="00532B12">
            <w:pPr>
              <w:spacing w:after="60"/>
              <w:jc w:val="right"/>
              <w:rPr>
                <w:i/>
              </w:rPr>
            </w:pPr>
          </w:p>
        </w:tc>
        <w:tc>
          <w:tcPr>
            <w:tcW w:w="6804" w:type="dxa"/>
            <w:tcBorders>
              <w:left w:val="nil"/>
              <w:right w:val="nil"/>
            </w:tcBorders>
          </w:tcPr>
          <w:p w:rsidR="00D45D6C" w:rsidRPr="00AC6636" w:rsidRDefault="00D45D6C" w:rsidP="00532B12"/>
        </w:tc>
      </w:tr>
      <w:tr w:rsidR="00D45D6C" w:rsidRPr="00AC6636" w:rsidTr="00532B12">
        <w:tc>
          <w:tcPr>
            <w:tcW w:w="3085" w:type="dxa"/>
          </w:tcPr>
          <w:p w:rsidR="00D45D6C" w:rsidRPr="00AC6636" w:rsidRDefault="00A853FD" w:rsidP="00532B12">
            <w:pPr>
              <w:spacing w:after="60"/>
              <w:jc w:val="right"/>
              <w:rPr>
                <w:i/>
              </w:rPr>
            </w:pPr>
            <w:hyperlink w:anchor="CBA" w:history="1">
              <w:r w:rsidR="004B463A" w:rsidRPr="004B463A">
                <w:rPr>
                  <w:rStyle w:val="Hyperlink"/>
                  <w:i/>
                </w:rPr>
                <w:t>CBA</w:t>
              </w:r>
            </w:hyperlink>
          </w:p>
        </w:tc>
        <w:tc>
          <w:tcPr>
            <w:tcW w:w="6804" w:type="dxa"/>
          </w:tcPr>
          <w:p w:rsidR="00D45D6C" w:rsidRPr="00AC6636" w:rsidRDefault="00D45D6C" w:rsidP="00532B12">
            <w:r w:rsidRPr="00AC6636">
              <w:t xml:space="preserve">The business case for </w:t>
            </w:r>
            <w:hyperlink w:anchor="AIXM" w:history="1">
              <w:r w:rsidRPr="00893CD7">
                <w:rPr>
                  <w:rStyle w:val="Hyperlink"/>
                </w:rPr>
                <w:t>AIXM</w:t>
              </w:r>
            </w:hyperlink>
            <w:r w:rsidRPr="00AC6636">
              <w:t xml:space="preserve"> has been conducted in Europe and in the United States and has shown to be positive. The initial investment necessary for the provision of digital AIS data may be reduced through regional cooperation and it remains low compared with the cost of other ATM systems. The transition from paper products to digital data is a critical pre-requisite for the implementation of any current or future ATM or air navigation concept that relies on the accuracy, integrity and timeliness of the data.</w:t>
            </w:r>
          </w:p>
        </w:tc>
      </w:tr>
    </w:tbl>
    <w:p w:rsidR="00D45D6C" w:rsidRPr="00972783" w:rsidRDefault="00D45D6C" w:rsidP="00D45D6C"/>
    <w:p w:rsidR="003A6938" w:rsidRPr="00972783" w:rsidRDefault="003A6938" w:rsidP="00B3452B">
      <w:pPr>
        <w:pStyle w:val="Heading1"/>
        <w:numPr>
          <w:ilvl w:val="0"/>
          <w:numId w:val="231"/>
        </w:numPr>
      </w:pPr>
      <w:r w:rsidRPr="00972783">
        <w:t xml:space="preserve">Necessary Procedures (Air &amp; Ground) </w:t>
      </w:r>
    </w:p>
    <w:p w:rsidR="00166FA8" w:rsidRDefault="00B257EF" w:rsidP="00AE24B1">
      <w:r>
        <w:t xml:space="preserve">No new procedures for ATC are required, but the process for </w:t>
      </w:r>
      <w:hyperlink w:anchor="AIS" w:history="1">
        <w:r w:rsidRPr="00893CD7">
          <w:rPr>
            <w:rStyle w:val="Hyperlink"/>
          </w:rPr>
          <w:t>AIS</w:t>
        </w:r>
      </w:hyperlink>
      <w:r w:rsidRPr="00863898">
        <w:t xml:space="preserve"> </w:t>
      </w:r>
      <w:r>
        <w:t xml:space="preserve">needs to be revisited. Full benefit requires new procedures for data users in order to retrieve the information </w:t>
      </w:r>
      <w:r w:rsidRPr="00166FA8">
        <w:t xml:space="preserve">digitally. </w:t>
      </w:r>
      <w:r w:rsidR="00166FA8" w:rsidRPr="00166FA8">
        <w:t xml:space="preserve">For example, to allow airlines provide digital AIS data to on-board devices, in particular </w:t>
      </w:r>
      <w:r w:rsidR="00AE24B1">
        <w:t>e</w:t>
      </w:r>
      <w:r w:rsidR="00166FA8" w:rsidRPr="00166FA8">
        <w:t xml:space="preserve">lectronic </w:t>
      </w:r>
      <w:r w:rsidR="00AE24B1">
        <w:t>f</w:t>
      </w:r>
      <w:r w:rsidR="00166FA8" w:rsidRPr="00166FA8">
        <w:t xml:space="preserve">light </w:t>
      </w:r>
      <w:r w:rsidR="00AE24B1">
        <w:t>b</w:t>
      </w:r>
      <w:r w:rsidR="00166FA8" w:rsidRPr="00166FA8">
        <w:t>ags</w:t>
      </w:r>
      <w:r w:rsidR="00AE24B1">
        <w:t xml:space="preserve"> (</w:t>
      </w:r>
      <w:proofErr w:type="spellStart"/>
      <w:r w:rsidR="00AE24B1">
        <w:t>EFBs</w:t>
      </w:r>
      <w:proofErr w:type="spellEnd"/>
      <w:r w:rsidR="00AE24B1">
        <w:t>)</w:t>
      </w:r>
      <w:r w:rsidR="00166FA8" w:rsidRPr="00166FA8">
        <w:t>.</w:t>
      </w:r>
      <w:r w:rsidR="00166FA8">
        <w:t xml:space="preserve"> </w:t>
      </w:r>
    </w:p>
    <w:p w:rsidR="003A6938" w:rsidRPr="00C26951" w:rsidRDefault="003A6938" w:rsidP="00B3452B">
      <w:pPr>
        <w:pStyle w:val="Heading1"/>
        <w:numPr>
          <w:ilvl w:val="0"/>
          <w:numId w:val="231"/>
        </w:numPr>
      </w:pPr>
      <w:r>
        <w:t>Necessary System Capability</w:t>
      </w:r>
      <w:r w:rsidRPr="00C26951">
        <w:t xml:space="preserve"> </w:t>
      </w:r>
      <w:r w:rsidRPr="00545961">
        <w:rPr>
          <w:b w:val="0"/>
          <w:i/>
          <w:color w:val="FF0000"/>
          <w:sz w:val="18"/>
        </w:rPr>
        <w:t xml:space="preserve"> </w:t>
      </w:r>
    </w:p>
    <w:p w:rsidR="003A6938" w:rsidRDefault="003A6938" w:rsidP="00B3452B">
      <w:pPr>
        <w:pStyle w:val="Heading2"/>
        <w:numPr>
          <w:ilvl w:val="1"/>
          <w:numId w:val="231"/>
        </w:numPr>
        <w:tabs>
          <w:tab w:val="clear" w:pos="990"/>
        </w:tabs>
        <w:ind w:left="274" w:firstLine="0"/>
      </w:pPr>
      <w:r>
        <w:t>Avionics</w:t>
      </w:r>
    </w:p>
    <w:p w:rsidR="003A6938" w:rsidRDefault="003A6938" w:rsidP="003A6938">
      <w:r>
        <w:t xml:space="preserve">No avionics requirements. </w:t>
      </w:r>
    </w:p>
    <w:p w:rsidR="003A6938" w:rsidRDefault="003A6938" w:rsidP="00B3452B">
      <w:pPr>
        <w:pStyle w:val="Heading2"/>
        <w:numPr>
          <w:ilvl w:val="1"/>
          <w:numId w:val="231"/>
        </w:numPr>
        <w:tabs>
          <w:tab w:val="clear" w:pos="990"/>
        </w:tabs>
        <w:ind w:left="274" w:firstLine="0"/>
      </w:pPr>
      <w:r>
        <w:t>Ground Systems</w:t>
      </w:r>
    </w:p>
    <w:p w:rsidR="001A4789" w:rsidRPr="00C26951" w:rsidRDefault="001A4789" w:rsidP="0062372A">
      <w:r>
        <w:t xml:space="preserve">The AIS information </w:t>
      </w:r>
      <w:r w:rsidR="0062372A">
        <w:t>is</w:t>
      </w:r>
      <w:r>
        <w:t xml:space="preserve"> made available to the AIS service through IT and to external users via either a subscription </w:t>
      </w:r>
      <w:r w:rsidR="0062372A">
        <w:t>to</w:t>
      </w:r>
      <w:r>
        <w:t xml:space="preserve"> an electronic access or physical delivery; the electronic access can be based on internet protocol services. The physical support does not need to be </w:t>
      </w:r>
      <w:r w:rsidR="0054662F">
        <w:t>standardized</w:t>
      </w:r>
      <w:r>
        <w:t>.</w:t>
      </w:r>
      <w:r w:rsidRPr="001C17FB">
        <w:t xml:space="preserve"> </w:t>
      </w:r>
      <w:r>
        <w:t>The main automation functions that need to be implemented to support provision of electronic AIS are the national aeronautical data, NOTAM (both national and international) and meteorological management including data collection, verification and distribution.</w:t>
      </w:r>
    </w:p>
    <w:p w:rsidR="00062361" w:rsidRDefault="00062361" w:rsidP="00B3452B">
      <w:pPr>
        <w:pStyle w:val="Heading1"/>
        <w:numPr>
          <w:ilvl w:val="0"/>
          <w:numId w:val="153"/>
        </w:numPr>
        <w:suppressAutoHyphens/>
      </w:pPr>
      <w:r>
        <w:t>Human Performance</w:t>
      </w:r>
    </w:p>
    <w:p w:rsidR="00062361" w:rsidRDefault="00062361" w:rsidP="00B3452B">
      <w:pPr>
        <w:pStyle w:val="Heading2"/>
        <w:numPr>
          <w:ilvl w:val="1"/>
          <w:numId w:val="153"/>
        </w:numPr>
        <w:suppressAutoHyphens/>
        <w:spacing w:before="120"/>
        <w:ind w:left="274" w:firstLine="0"/>
      </w:pPr>
      <w:r>
        <w:t>Human Factors Considerations</w:t>
      </w:r>
    </w:p>
    <w:p w:rsidR="00A96930" w:rsidRDefault="00062361" w:rsidP="00B3452B">
      <w:pPr>
        <w:pStyle w:val="Heading2"/>
        <w:numPr>
          <w:ilvl w:val="2"/>
          <w:numId w:val="154"/>
        </w:numPr>
        <w:tabs>
          <w:tab w:val="left" w:pos="900"/>
        </w:tabs>
        <w:suppressAutoHyphens/>
        <w:spacing w:before="120"/>
        <w:ind w:left="0" w:firstLine="0"/>
        <w:rPr>
          <w:rStyle w:val="Strong"/>
          <w:i w:val="0"/>
          <w:iCs w:val="0"/>
          <w:sz w:val="20"/>
          <w:szCs w:val="20"/>
        </w:rPr>
      </w:pPr>
      <w:r w:rsidRPr="00062361">
        <w:rPr>
          <w:b w:val="0"/>
          <w:bCs w:val="0"/>
          <w:i w:val="0"/>
          <w:iCs w:val="0"/>
          <w:sz w:val="20"/>
          <w:szCs w:val="20"/>
        </w:rPr>
        <w:t>The automated assistance is proven to be well accepted and tend to reduce errors in manual transcription of data</w:t>
      </w:r>
      <w:r w:rsidR="00A96930">
        <w:rPr>
          <w:rStyle w:val="Strong"/>
          <w:i w:val="0"/>
          <w:iCs w:val="0"/>
          <w:sz w:val="20"/>
          <w:szCs w:val="20"/>
        </w:rPr>
        <w:t>.</w:t>
      </w:r>
    </w:p>
    <w:p w:rsidR="00062361" w:rsidRPr="003D4919" w:rsidRDefault="00D22B5E" w:rsidP="00B3452B">
      <w:pPr>
        <w:pStyle w:val="Heading2"/>
        <w:numPr>
          <w:ilvl w:val="2"/>
          <w:numId w:val="154"/>
        </w:numPr>
        <w:tabs>
          <w:tab w:val="left" w:pos="900"/>
        </w:tabs>
        <w:suppressAutoHyphens/>
        <w:spacing w:before="120"/>
        <w:ind w:left="0" w:firstLine="0"/>
        <w:rPr>
          <w:rStyle w:val="Strong"/>
          <w:bCs/>
          <w:i w:val="0"/>
          <w:iCs w:val="0"/>
          <w:sz w:val="20"/>
          <w:szCs w:val="20"/>
        </w:rPr>
      </w:pPr>
      <w:r w:rsidRPr="003D4919">
        <w:rPr>
          <w:rStyle w:val="Strong"/>
          <w:bCs/>
          <w:i w:val="0"/>
          <w:iCs w:val="0"/>
          <w:sz w:val="20"/>
          <w:szCs w:val="20"/>
        </w:rPr>
        <w:t xml:space="preserve">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w:t>
      </w:r>
      <w:r w:rsidR="00062361" w:rsidRPr="003D4919">
        <w:rPr>
          <w:rStyle w:val="Strong"/>
          <w:bCs/>
          <w:i w:val="0"/>
          <w:iCs w:val="0"/>
          <w:sz w:val="20"/>
          <w:szCs w:val="20"/>
        </w:rPr>
        <w:t xml:space="preserve">It is further requested that human factor issues, identified during implementation, </w:t>
      </w:r>
      <w:r w:rsidR="003D4919" w:rsidRPr="003D4919">
        <w:rPr>
          <w:rStyle w:val="Strong"/>
          <w:bCs/>
          <w:i w:val="0"/>
          <w:iCs w:val="0"/>
          <w:sz w:val="20"/>
          <w:szCs w:val="20"/>
        </w:rPr>
        <w:t>be</w:t>
      </w:r>
      <w:r w:rsidR="00062361" w:rsidRPr="003D4919">
        <w:rPr>
          <w:rStyle w:val="Strong"/>
          <w:bCs/>
          <w:i w:val="0"/>
          <w:iCs w:val="0"/>
          <w:sz w:val="20"/>
          <w:szCs w:val="20"/>
        </w:rPr>
        <w:t xml:space="preserve"> reported to the international community through ICAO as part of any safety reporting initiative.</w:t>
      </w:r>
    </w:p>
    <w:p w:rsidR="00062361" w:rsidRDefault="00062361" w:rsidP="00B3452B">
      <w:pPr>
        <w:pStyle w:val="Heading2"/>
        <w:numPr>
          <w:ilvl w:val="1"/>
          <w:numId w:val="155"/>
        </w:numPr>
        <w:suppressAutoHyphens/>
        <w:spacing w:before="120"/>
        <w:ind w:left="274" w:firstLine="0"/>
      </w:pPr>
      <w:r>
        <w:t>Training and Qualification Requirements</w:t>
      </w:r>
    </w:p>
    <w:p w:rsidR="006C168C" w:rsidRDefault="00A96930" w:rsidP="00B3452B">
      <w:pPr>
        <w:pStyle w:val="ListParagraph"/>
        <w:numPr>
          <w:ilvl w:val="2"/>
          <w:numId w:val="155"/>
        </w:numPr>
        <w:spacing w:before="120" w:after="60"/>
        <w:ind w:left="0" w:firstLine="0"/>
        <w:contextualSpacing w:val="0"/>
      </w:pPr>
      <w:r>
        <w:t>Training is required for AIS/</w:t>
      </w:r>
      <w:smartTag w:uri="urn:schemas-microsoft-com:office:smarttags" w:element="stockticker">
        <w:r>
          <w:t>AIM</w:t>
        </w:r>
      </w:smartTag>
      <w:r>
        <w:t xml:space="preserve"> personnel. </w:t>
      </w:r>
      <w:r w:rsidRPr="00EE5A04">
        <w:rPr>
          <w:rStyle w:val="Strong"/>
          <w:rFonts w:cs="Arial"/>
          <w:b w:val="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sidR="00062361">
        <w:rPr>
          <w:rStyle w:val="Strong"/>
          <w:rFonts w:cs="Arial"/>
          <w:b w:val="0"/>
          <w:szCs w:val="20"/>
        </w:rPr>
        <w:t>.</w:t>
      </w:r>
    </w:p>
    <w:p w:rsidR="003A6938" w:rsidRPr="00972783" w:rsidRDefault="003A6938" w:rsidP="00B3452B">
      <w:pPr>
        <w:pStyle w:val="Heading1"/>
        <w:numPr>
          <w:ilvl w:val="0"/>
          <w:numId w:val="153"/>
        </w:numPr>
      </w:pPr>
      <w:r w:rsidRPr="00972783">
        <w:t>Regulatory/</w:t>
      </w:r>
      <w:r w:rsidR="00567EC6">
        <w:t>standardization</w:t>
      </w:r>
      <w:r w:rsidRPr="00972783">
        <w:t xml:space="preserve"> needs and Approval Plan (Air &amp; Ground)</w:t>
      </w:r>
      <w:r w:rsidRPr="00972783">
        <w:rPr>
          <w:b w:val="0"/>
          <w:i/>
          <w:color w:val="FF0000"/>
          <w:sz w:val="18"/>
        </w:rPr>
        <w:t xml:space="preserve"> </w:t>
      </w:r>
    </w:p>
    <w:p w:rsidR="005A1654" w:rsidRDefault="005A1654" w:rsidP="00B3452B">
      <w:pPr>
        <w:pStyle w:val="ListParagraph"/>
        <w:numPr>
          <w:ilvl w:val="0"/>
          <w:numId w:val="232"/>
        </w:numPr>
        <w:tabs>
          <w:tab w:val="clear" w:pos="720"/>
        </w:tabs>
        <w:spacing w:before="120"/>
        <w:ind w:hanging="270"/>
      </w:pPr>
      <w:r w:rsidRPr="005A1654">
        <w:rPr>
          <w:b/>
          <w:bCs/>
        </w:rPr>
        <w:t>Regulatory/Standardization:</w:t>
      </w:r>
      <w:r w:rsidRPr="008B44D3">
        <w:t xml:space="preserve">  Use current published </w:t>
      </w:r>
      <w:r w:rsidR="00DE463F">
        <w:t>requirements</w:t>
      </w:r>
      <w:r w:rsidRPr="008B44D3">
        <w:t xml:space="preserve"> that includes</w:t>
      </w:r>
      <w:r>
        <w:t xml:space="preserve"> material given in Section 8.4.</w:t>
      </w:r>
    </w:p>
    <w:p w:rsidR="004C49F8" w:rsidRPr="008B44D3" w:rsidRDefault="005A1654" w:rsidP="00B3452B">
      <w:pPr>
        <w:pStyle w:val="ListParagraph"/>
        <w:numPr>
          <w:ilvl w:val="0"/>
          <w:numId w:val="232"/>
        </w:numPr>
        <w:tabs>
          <w:tab w:val="clear" w:pos="720"/>
        </w:tabs>
        <w:ind w:hanging="270"/>
      </w:pPr>
      <w:r w:rsidRPr="005A1654">
        <w:rPr>
          <w:b/>
          <w:bCs/>
        </w:rPr>
        <w:t>Approval Plans:</w:t>
      </w:r>
      <w:r w:rsidRPr="008B44D3">
        <w:t xml:space="preserve">  To Be Determined, based upon regional applications</w:t>
      </w:r>
      <w:r w:rsidR="004C49F8" w:rsidRPr="008B44D3">
        <w:t>.</w:t>
      </w:r>
    </w:p>
    <w:p w:rsidR="003A6938" w:rsidRPr="00972783" w:rsidRDefault="003A6938" w:rsidP="00B3452B">
      <w:pPr>
        <w:pStyle w:val="Heading1"/>
        <w:numPr>
          <w:ilvl w:val="0"/>
          <w:numId w:val="153"/>
        </w:numPr>
      </w:pPr>
      <w:r w:rsidRPr="00972783">
        <w:t>Implementation and Demonstration Activities</w:t>
      </w:r>
    </w:p>
    <w:p w:rsidR="003A6938" w:rsidRPr="00972783" w:rsidRDefault="003A6938" w:rsidP="00B3452B">
      <w:pPr>
        <w:pStyle w:val="Heading2"/>
        <w:numPr>
          <w:ilvl w:val="1"/>
          <w:numId w:val="153"/>
        </w:numPr>
        <w:ind w:left="274" w:firstLine="0"/>
      </w:pPr>
      <w:r w:rsidRPr="00972783">
        <w:t>Current Use</w:t>
      </w:r>
      <w:r w:rsidRPr="00972783">
        <w:rPr>
          <w:b w:val="0"/>
          <w:i w:val="0"/>
          <w:color w:val="FF0000"/>
          <w:sz w:val="18"/>
        </w:rPr>
        <w:t xml:space="preserve"> </w:t>
      </w:r>
    </w:p>
    <w:p w:rsidR="00535E13" w:rsidRPr="00972783" w:rsidRDefault="00535E13" w:rsidP="006D0C0D">
      <w:pPr>
        <w:numPr>
          <w:ilvl w:val="0"/>
          <w:numId w:val="6"/>
        </w:numPr>
        <w:tabs>
          <w:tab w:val="clear" w:pos="360"/>
        </w:tabs>
        <w:ind w:left="274" w:firstLine="0"/>
      </w:pPr>
      <w:r w:rsidRPr="00535E13">
        <w:rPr>
          <w:b/>
        </w:rPr>
        <w:t xml:space="preserve"> </w:t>
      </w:r>
      <w:r w:rsidRPr="00972783">
        <w:rPr>
          <w:b/>
        </w:rPr>
        <w:t>Europe</w:t>
      </w:r>
      <w:r w:rsidRPr="00972783">
        <w:t xml:space="preserve">: </w:t>
      </w:r>
      <w:r>
        <w:t xml:space="preserve">the European </w:t>
      </w:r>
      <w:hyperlink w:anchor="AIS" w:history="1">
        <w:r w:rsidRPr="00893CD7">
          <w:rPr>
            <w:rStyle w:val="Hyperlink"/>
          </w:rPr>
          <w:t>AIS</w:t>
        </w:r>
      </w:hyperlink>
      <w:r>
        <w:t xml:space="preserve"> Database (EAD) became operational in June 2003</w:t>
      </w:r>
      <w:r w:rsidRPr="00BE3F81">
        <w:t>.</w:t>
      </w:r>
      <w:r w:rsidRPr="00E95E81">
        <w:t xml:space="preserve"> </w:t>
      </w:r>
      <w:r>
        <w:t xml:space="preserve">Electronic </w:t>
      </w:r>
      <w:hyperlink w:anchor="AIP" w:history="1">
        <w:r w:rsidRPr="004C40FE">
          <w:rPr>
            <w:rStyle w:val="Hyperlink"/>
          </w:rPr>
          <w:t>AIP</w:t>
        </w:r>
      </w:hyperlink>
      <w:r>
        <w:t xml:space="preserve"> (</w:t>
      </w:r>
      <w:proofErr w:type="spellStart"/>
      <w:r>
        <w:t>eAIP</w:t>
      </w:r>
      <w:proofErr w:type="spellEnd"/>
      <w:r>
        <w:t xml:space="preserve">), fully digital versions of the paper document and based on a </w:t>
      </w:r>
      <w:r w:rsidR="00EC2B90">
        <w:t>EUROCONTROL</w:t>
      </w:r>
      <w:r>
        <w:t xml:space="preserve"> </w:t>
      </w:r>
      <w:proofErr w:type="spellStart"/>
      <w:r>
        <w:t>eAIP</w:t>
      </w:r>
      <w:proofErr w:type="spellEnd"/>
      <w:r>
        <w:t xml:space="preserve"> specification have been implemented (on-line or on a CD) in a number of States (e.g. Armenia, Belgium &amp; Luxemburg, Hungary, </w:t>
      </w:r>
      <w:r w:rsidR="004C096D">
        <w:t xml:space="preserve">Jordan, </w:t>
      </w:r>
      <w:r>
        <w:t>Latvia, Moldova, Netherlands, Portugal, Slovak Republic, Slovenia, etc.). Both are essential milestones in the realization of the digital environment. The EAD had been developed using the Aeronautical Information Conceptual Model (AICM) and Aeronautical Information Exchange Model (AIXM).</w:t>
      </w:r>
      <w:r w:rsidRPr="00041D88">
        <w:rPr>
          <w:bCs/>
        </w:rPr>
        <w:t xml:space="preserve"> </w:t>
      </w:r>
      <w:r>
        <w:rPr>
          <w:bCs/>
        </w:rPr>
        <w:t>Some European states have chosen to implement their own AIM solution instead.  This is for example the case for France AIS which operates its own AIM system called NOPIA</w:t>
      </w:r>
      <w:r w:rsidR="003A6938" w:rsidRPr="00972783">
        <w:rPr>
          <w:b/>
        </w:rPr>
        <w:t>US</w:t>
      </w:r>
      <w:r>
        <w:rPr>
          <w:b/>
        </w:rPr>
        <w:t>:</w:t>
      </w:r>
      <w:r w:rsidRPr="00535E13" w:rsidDel="00C47DBC">
        <w:t xml:space="preserve"> </w:t>
      </w:r>
      <w:r>
        <w:t>Digital NOTAM is currently deployed and in use in the US using the AIXM 4.0.</w:t>
      </w:r>
    </w:p>
    <w:p w:rsidR="00535E13" w:rsidRPr="00BE3F81" w:rsidRDefault="003A6938" w:rsidP="00535E13">
      <w:pPr>
        <w:numPr>
          <w:ilvl w:val="0"/>
          <w:numId w:val="6"/>
        </w:numPr>
      </w:pPr>
      <w:r w:rsidRPr="00861EFC">
        <w:rPr>
          <w:b/>
        </w:rPr>
        <w:t>Other</w:t>
      </w:r>
      <w:r>
        <w:t xml:space="preserve"> </w:t>
      </w:r>
      <w:r w:rsidRPr="00861C1D">
        <w:rPr>
          <w:b/>
        </w:rPr>
        <w:t>regions</w:t>
      </w:r>
      <w:r w:rsidR="00535E13" w:rsidRPr="00535E13">
        <w:t xml:space="preserve"> </w:t>
      </w:r>
      <w:r w:rsidR="00535E13">
        <w:t xml:space="preserve">Azerbaijan, Japan, </w:t>
      </w:r>
      <w:r w:rsidR="004C096D">
        <w:t xml:space="preserve">Jordan, </w:t>
      </w:r>
      <w:r w:rsidR="00535E13">
        <w:t xml:space="preserve">Taiwan have implemented the </w:t>
      </w:r>
      <w:proofErr w:type="spellStart"/>
      <w:r w:rsidR="00535E13">
        <w:t>eAIP</w:t>
      </w:r>
      <w:proofErr w:type="spellEnd"/>
      <w:r w:rsidR="00535E13">
        <w:t>. Mongolia: TBC</w:t>
      </w:r>
    </w:p>
    <w:p w:rsidR="003A6938" w:rsidRDefault="00A853FD" w:rsidP="00535E13">
      <w:pPr>
        <w:numPr>
          <w:ilvl w:val="0"/>
          <w:numId w:val="6"/>
        </w:numPr>
      </w:pPr>
      <w:hyperlink w:anchor="AIXM" w:history="1">
        <w:r w:rsidR="00535E13" w:rsidRPr="00893CD7">
          <w:rPr>
            <w:rStyle w:val="Hyperlink"/>
          </w:rPr>
          <w:t>AIXM</w:t>
        </w:r>
      </w:hyperlink>
      <w:r w:rsidR="00535E13">
        <w:t xml:space="preserve"> based system recently ordered several countries around the world, including</w:t>
      </w:r>
      <w:r w:rsidR="00535E13" w:rsidRPr="00BE3F81">
        <w:t xml:space="preserve"> </w:t>
      </w:r>
      <w:r w:rsidR="00535E13">
        <w:t>Australia, Canada, South Africa, Brazil, India, Fiji, Singapore, ASECNA, Panama etc.</w:t>
      </w:r>
    </w:p>
    <w:p w:rsidR="003A6938" w:rsidRPr="00972783" w:rsidRDefault="003A6938" w:rsidP="00B3452B">
      <w:pPr>
        <w:pStyle w:val="Heading2"/>
        <w:numPr>
          <w:ilvl w:val="1"/>
          <w:numId w:val="153"/>
        </w:numPr>
        <w:ind w:left="274" w:firstLine="0"/>
      </w:pPr>
      <w:r w:rsidRPr="00972783">
        <w:t xml:space="preserve">Planned or Ongoing </w:t>
      </w:r>
      <w:r>
        <w:t>Activities</w:t>
      </w:r>
    </w:p>
    <w:p w:rsidR="00341324" w:rsidRDefault="00535E13" w:rsidP="00341324">
      <w:r>
        <w:t xml:space="preserve">The current trials in Europe and USA focus on the introduction of Digital NOTAM, which can be automatically generated and used by computer systems and do not require extensive manual processing, as compared with the text NOTAM of today. More information is available on the </w:t>
      </w:r>
      <w:r w:rsidR="00EC2B90">
        <w:t>EUROCONTROL</w:t>
      </w:r>
      <w:r>
        <w:t xml:space="preserve"> and FAA Web sites: </w:t>
      </w:r>
    </w:p>
    <w:p w:rsidR="00535E13" w:rsidRDefault="00A853FD" w:rsidP="00341324">
      <w:pPr>
        <w:jc w:val="left"/>
      </w:pPr>
      <w:hyperlink r:id="rId70" w:history="1">
        <w:r w:rsidR="00535E13" w:rsidRPr="008D50FD">
          <w:rPr>
            <w:rStyle w:val="Hyperlink"/>
          </w:rPr>
          <w:t>http://www.</w:t>
        </w:r>
        <w:r w:rsidR="00EC2B90">
          <w:rPr>
            <w:rStyle w:val="Hyperlink"/>
          </w:rPr>
          <w:t>EUROCONTROL</w:t>
        </w:r>
        <w:r w:rsidR="00535E13" w:rsidRPr="008D50FD">
          <w:rPr>
            <w:rStyle w:val="Hyperlink"/>
          </w:rPr>
          <w:t>.int/aim/public/standard_page/xnotam.html</w:t>
        </w:r>
      </w:hyperlink>
      <w:r w:rsidR="00535E13">
        <w:t xml:space="preserve"> and </w:t>
      </w:r>
      <w:hyperlink r:id="rId71" w:history="1">
        <w:r w:rsidR="00535E13" w:rsidRPr="008D50FD">
          <w:rPr>
            <w:rStyle w:val="Hyperlink"/>
          </w:rPr>
          <w:t>http://notams.aim.faa.gov/fnsstart/</w:t>
        </w:r>
      </w:hyperlink>
      <w:r w:rsidR="00535E13">
        <w:t>.</w:t>
      </w:r>
    </w:p>
    <w:p w:rsidR="00535E13" w:rsidRPr="00A53A59" w:rsidRDefault="00535E13" w:rsidP="00535E13">
      <w:r>
        <w:t>Planned compliance with AIXM v5.x when new version is finalized.</w:t>
      </w:r>
    </w:p>
    <w:p w:rsidR="003A6938" w:rsidRDefault="003A6938" w:rsidP="00B3452B">
      <w:pPr>
        <w:pStyle w:val="Heading1"/>
        <w:numPr>
          <w:ilvl w:val="0"/>
          <w:numId w:val="153"/>
        </w:numPr>
        <w:ind w:left="0" w:firstLine="0"/>
      </w:pPr>
      <w:r>
        <w:t>Reference Documents</w:t>
      </w:r>
    </w:p>
    <w:p w:rsidR="003A6938" w:rsidRDefault="003A6938" w:rsidP="00B3452B">
      <w:pPr>
        <w:pStyle w:val="Heading2"/>
        <w:numPr>
          <w:ilvl w:val="1"/>
          <w:numId w:val="153"/>
        </w:numPr>
        <w:ind w:left="274" w:firstLine="0"/>
      </w:pPr>
      <w:r>
        <w:t>Standards</w:t>
      </w:r>
    </w:p>
    <w:p w:rsidR="003A6938" w:rsidRPr="00033236" w:rsidRDefault="003A6938" w:rsidP="005A1654">
      <w:pPr>
        <w:ind w:left="274"/>
      </w:pPr>
      <w:r>
        <w:t>TBD</w:t>
      </w:r>
    </w:p>
    <w:p w:rsidR="003A6938" w:rsidRDefault="003A6938" w:rsidP="00B3452B">
      <w:pPr>
        <w:pStyle w:val="Heading2"/>
        <w:numPr>
          <w:ilvl w:val="1"/>
          <w:numId w:val="153"/>
        </w:numPr>
        <w:ind w:left="274" w:firstLine="0"/>
      </w:pPr>
      <w:r>
        <w:t>Procedures</w:t>
      </w:r>
    </w:p>
    <w:p w:rsidR="003A6938" w:rsidRDefault="003A6938" w:rsidP="005A1654">
      <w:pPr>
        <w:ind w:left="274"/>
      </w:pPr>
      <w:r>
        <w:t>TBD</w:t>
      </w:r>
    </w:p>
    <w:p w:rsidR="003A6938" w:rsidRDefault="003A6938" w:rsidP="00B3452B">
      <w:pPr>
        <w:pStyle w:val="Heading2"/>
        <w:numPr>
          <w:ilvl w:val="1"/>
          <w:numId w:val="153"/>
        </w:numPr>
        <w:ind w:left="274" w:firstLine="0"/>
      </w:pPr>
      <w:r>
        <w:t>Guidance Material</w:t>
      </w:r>
    </w:p>
    <w:p w:rsidR="004565A8" w:rsidRDefault="000E3413" w:rsidP="006D0C0D">
      <w:pPr>
        <w:pStyle w:val="Style10ptJustified"/>
        <w:numPr>
          <w:ilvl w:val="0"/>
          <w:numId w:val="51"/>
        </w:numPr>
        <w:ind w:left="274" w:firstLine="0"/>
      </w:pPr>
      <w:r>
        <w:t xml:space="preserve">ICAO </w:t>
      </w:r>
      <w:r w:rsidR="003A6938" w:rsidRPr="005242FA">
        <w:t>Doc 8126</w:t>
      </w:r>
      <w:r w:rsidR="008B44D3">
        <w:t>,</w:t>
      </w:r>
      <w:r w:rsidR="003A6938">
        <w:t xml:space="preserve"> </w:t>
      </w:r>
      <w:r w:rsidR="003A6938" w:rsidRPr="00500403">
        <w:rPr>
          <w:i/>
        </w:rPr>
        <w:t>Aeronautical Information Services Manual</w:t>
      </w:r>
      <w:r w:rsidR="003A6938">
        <w:rPr>
          <w:i/>
        </w:rPr>
        <w:t>,</w:t>
      </w:r>
      <w:r w:rsidR="003A6938" w:rsidRPr="005242FA">
        <w:t xml:space="preserve"> incl</w:t>
      </w:r>
      <w:r w:rsidR="003A6938">
        <w:t>.</w:t>
      </w:r>
      <w:r w:rsidR="003A6938" w:rsidRPr="005242FA">
        <w:t xml:space="preserve"> AIXM </w:t>
      </w:r>
      <w:r w:rsidR="003A6938">
        <w:t xml:space="preserve">and </w:t>
      </w:r>
      <w:proofErr w:type="spellStart"/>
      <w:r w:rsidR="003A6938">
        <w:t>eAIP</w:t>
      </w:r>
      <w:proofErr w:type="spellEnd"/>
      <w:r w:rsidR="003A6938">
        <w:t xml:space="preserve"> </w:t>
      </w:r>
      <w:r w:rsidR="003A6938" w:rsidRPr="005242FA">
        <w:t>as per Edition 3</w:t>
      </w:r>
      <w:r w:rsidR="008B44D3">
        <w:t>;</w:t>
      </w:r>
    </w:p>
    <w:p w:rsidR="004565A8" w:rsidRDefault="000E3413" w:rsidP="00BE79B0">
      <w:pPr>
        <w:pStyle w:val="Style10ptJustified"/>
        <w:numPr>
          <w:ilvl w:val="0"/>
          <w:numId w:val="51"/>
        </w:numPr>
        <w:ind w:left="274" w:firstLine="0"/>
      </w:pPr>
      <w:r>
        <w:t xml:space="preserve">ICAO </w:t>
      </w:r>
      <w:r w:rsidR="003A6938">
        <w:t>Doc 8697</w:t>
      </w:r>
      <w:r w:rsidR="008B44D3">
        <w:t>,</w:t>
      </w:r>
      <w:r w:rsidR="003A6938">
        <w:t xml:space="preserve"> </w:t>
      </w:r>
      <w:r w:rsidR="003A6938" w:rsidRPr="00500403">
        <w:rPr>
          <w:i/>
        </w:rPr>
        <w:t>Aeronautical Chart Manual</w:t>
      </w:r>
      <w:r w:rsidR="008B44D3">
        <w:rPr>
          <w:i/>
        </w:rPr>
        <w:t>; and</w:t>
      </w:r>
      <w:r w:rsidR="003A6938">
        <w:t xml:space="preserve"> </w:t>
      </w:r>
    </w:p>
    <w:p w:rsidR="003A6938" w:rsidRPr="00972783" w:rsidRDefault="003A6938" w:rsidP="00BE79B0">
      <w:pPr>
        <w:numPr>
          <w:ilvl w:val="0"/>
          <w:numId w:val="50"/>
        </w:numPr>
        <w:ind w:left="274" w:firstLine="0"/>
      </w:pPr>
      <w:r>
        <w:t xml:space="preserve">Manuals on </w:t>
      </w:r>
      <w:smartTag w:uri="urn:schemas-microsoft-com:office:smarttags" w:element="stockticker">
        <w:r>
          <w:t>AIM</w:t>
        </w:r>
      </w:smartTag>
      <w:r>
        <w:t xml:space="preserve"> quality system and </w:t>
      </w:r>
      <w:smartTag w:uri="urn:schemas-microsoft-com:office:smarttags" w:element="stockticker">
        <w:r>
          <w:t>AIM</w:t>
        </w:r>
      </w:smartTag>
      <w:r>
        <w:t xml:space="preserve"> training</w:t>
      </w:r>
      <w:r w:rsidR="005A1654">
        <w:t>.</w:t>
      </w:r>
    </w:p>
    <w:p w:rsidR="008E5D0E" w:rsidRDefault="008E5D0E">
      <w:pPr>
        <w:spacing w:after="0"/>
        <w:jc w:val="left"/>
        <w:sectPr w:rsidR="008E5D0E" w:rsidSect="00C569A6">
          <w:headerReference w:type="default" r:id="rId72"/>
          <w:pgSz w:w="11907" w:h="16840" w:code="9"/>
          <w:pgMar w:top="1418" w:right="1134" w:bottom="1418" w:left="1134" w:header="720" w:footer="720" w:gutter="0"/>
          <w:cols w:space="708"/>
          <w:noEndnote/>
          <w:docGrid w:linePitch="272"/>
        </w:sectPr>
      </w:pPr>
      <w:r>
        <w:br w:type="page"/>
      </w:r>
    </w:p>
    <w:p w:rsidR="008E5D0E" w:rsidRPr="00967BA6" w:rsidRDefault="008E5D0E" w:rsidP="00C85E9B">
      <w:pPr>
        <w:pStyle w:val="Modules"/>
      </w:pPr>
      <w:bookmarkStart w:id="63" w:name="_Toc319493929"/>
      <w:r w:rsidRPr="00972783">
        <w:t xml:space="preserve">Module N° </w:t>
      </w:r>
      <w:bookmarkStart w:id="64" w:name="B130"/>
      <w:r w:rsidRPr="00967BA6">
        <w:t>B1-30</w:t>
      </w:r>
      <w:bookmarkEnd w:id="64"/>
      <w:r w:rsidRPr="00967BA6">
        <w:t>: Service Improvement through Integration of all Digital ATM Information</w:t>
      </w:r>
      <w:bookmarkEnd w:id="63"/>
      <w:r w:rsidRPr="00967BA6">
        <w:t xml:space="preserve">  </w:t>
      </w:r>
    </w:p>
    <w:p w:rsidR="008E5D0E" w:rsidRPr="00972783" w:rsidRDefault="008E5D0E" w:rsidP="008E5D0E">
      <w:pPr>
        <w:jc w:val="cente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8E5D0E" w:rsidRPr="00CD0991" w:rsidTr="008E5D0E">
        <w:tc>
          <w:tcPr>
            <w:tcW w:w="2802" w:type="dxa"/>
            <w:shd w:val="clear" w:color="auto" w:fill="auto"/>
          </w:tcPr>
          <w:p w:rsidR="008E5D0E" w:rsidRPr="00CD0991" w:rsidRDefault="008E5D0E" w:rsidP="008E5D0E">
            <w:pPr>
              <w:rPr>
                <w:b/>
                <w:szCs w:val="20"/>
              </w:rPr>
            </w:pPr>
            <w:r w:rsidRPr="00CD0991">
              <w:rPr>
                <w:b/>
                <w:szCs w:val="20"/>
              </w:rPr>
              <w:t>Summary</w:t>
            </w:r>
          </w:p>
        </w:tc>
        <w:tc>
          <w:tcPr>
            <w:tcW w:w="7087" w:type="dxa"/>
            <w:gridSpan w:val="2"/>
            <w:shd w:val="clear" w:color="auto" w:fill="auto"/>
          </w:tcPr>
          <w:p w:rsidR="00602349" w:rsidRDefault="002F3A2C">
            <w:r>
              <w:t>To i</w:t>
            </w:r>
            <w:r w:rsidRPr="00CD0991">
              <w:t xml:space="preserve">mplement the ATM information reference model integrating all ATM information using </w:t>
            </w:r>
            <w:r>
              <w:t>common formats (UML/XML and WXXM for meteorological information</w:t>
            </w:r>
            <w:r w:rsidR="00BE639C">
              <w:t xml:space="preserve"> and FIXM for flight and flow information</w:t>
            </w:r>
            <w:r w:rsidR="0054208C">
              <w:t>)</w:t>
            </w:r>
            <w:r w:rsidR="00BE639C">
              <w:t xml:space="preserve"> </w:t>
            </w:r>
            <w:r>
              <w:t xml:space="preserve">and </w:t>
            </w:r>
            <w:r w:rsidRPr="00CD0991">
              <w:t>internet protocols</w:t>
            </w:r>
            <w:r>
              <w:t>.</w:t>
            </w:r>
          </w:p>
        </w:tc>
      </w:tr>
      <w:tr w:rsidR="008E5D0E" w:rsidRPr="00CD0991" w:rsidTr="008E5D0E">
        <w:tc>
          <w:tcPr>
            <w:tcW w:w="2802" w:type="dxa"/>
            <w:shd w:val="clear" w:color="auto" w:fill="auto"/>
          </w:tcPr>
          <w:p w:rsidR="008E5D0E" w:rsidRPr="00CD0991" w:rsidRDefault="008E5D0E" w:rsidP="008E5D0E">
            <w:pPr>
              <w:rPr>
                <w:b/>
                <w:szCs w:val="20"/>
              </w:rPr>
            </w:pPr>
            <w:r w:rsidRPr="00CD0991">
              <w:rPr>
                <w:b/>
                <w:szCs w:val="20"/>
              </w:rPr>
              <w:t>Main Performance Impact</w:t>
            </w:r>
          </w:p>
        </w:tc>
        <w:tc>
          <w:tcPr>
            <w:tcW w:w="7087" w:type="dxa"/>
            <w:gridSpan w:val="2"/>
            <w:shd w:val="clear" w:color="auto" w:fill="auto"/>
          </w:tcPr>
          <w:p w:rsidR="008E5D0E" w:rsidRPr="00CD0991" w:rsidRDefault="008E5D0E" w:rsidP="008E5D0E">
            <w:pPr>
              <w:pStyle w:val="Style10ptJustified"/>
            </w:pPr>
            <w:smartTag w:uri="urn:schemas-microsoft-com:office:smarttags" w:element="stockticker">
              <w:r w:rsidRPr="00CD0991">
                <w:t>KPA</w:t>
              </w:r>
            </w:smartTag>
            <w:r w:rsidRPr="00CD0991">
              <w:t xml:space="preserve">-01 Access &amp; Equity; </w:t>
            </w:r>
            <w:smartTag w:uri="urn:schemas-microsoft-com:office:smarttags" w:element="stockticker">
              <w:r w:rsidRPr="0097655C">
                <w:rPr>
                  <w:bCs/>
                </w:rPr>
                <w:t>KPA</w:t>
              </w:r>
            </w:smartTag>
            <w:r w:rsidRPr="0097655C">
              <w:rPr>
                <w:bCs/>
              </w:rPr>
              <w:t>-03 Cost-Effectiveness</w:t>
            </w:r>
            <w:r w:rsidRPr="00CD0991">
              <w:t xml:space="preserve">; </w:t>
            </w:r>
            <w:r w:rsidR="0097655C">
              <w:t xml:space="preserve">KPA-07 Global Interoperability; </w:t>
            </w:r>
            <w:smartTag w:uri="urn:schemas-microsoft-com:office:smarttags" w:element="stockticker">
              <w:r w:rsidRPr="00CD0991">
                <w:t>KPA</w:t>
              </w:r>
            </w:smartTag>
            <w:r w:rsidRPr="00CD0991">
              <w:t>-10 Safety</w:t>
            </w:r>
            <w:r w:rsidR="0097655C">
              <w:t>; KPA-11 Security</w:t>
            </w:r>
          </w:p>
        </w:tc>
      </w:tr>
      <w:tr w:rsidR="008E5D0E" w:rsidRPr="00CD0991" w:rsidTr="008E5D0E">
        <w:tc>
          <w:tcPr>
            <w:tcW w:w="2802" w:type="dxa"/>
            <w:shd w:val="clear" w:color="auto" w:fill="auto"/>
          </w:tcPr>
          <w:p w:rsidR="008E5D0E" w:rsidRPr="00CD0991" w:rsidRDefault="008E5D0E" w:rsidP="008E5D0E">
            <w:pPr>
              <w:jc w:val="left"/>
              <w:rPr>
                <w:b/>
                <w:szCs w:val="20"/>
              </w:rPr>
            </w:pPr>
            <w:r w:rsidRPr="00CD0991">
              <w:rPr>
                <w:b/>
                <w:szCs w:val="20"/>
              </w:rPr>
              <w:t>Operating Environment/Phases of Flight</w:t>
            </w:r>
          </w:p>
        </w:tc>
        <w:tc>
          <w:tcPr>
            <w:tcW w:w="7087" w:type="dxa"/>
            <w:gridSpan w:val="2"/>
            <w:shd w:val="clear" w:color="auto" w:fill="auto"/>
          </w:tcPr>
          <w:p w:rsidR="008E5D0E" w:rsidRPr="00CD0991" w:rsidRDefault="008E5D0E" w:rsidP="008E5D0E">
            <w:pPr>
              <w:pStyle w:val="Style10ptJustified"/>
            </w:pPr>
            <w:r w:rsidRPr="00CD0991">
              <w:t>All phases of flight</w:t>
            </w:r>
          </w:p>
        </w:tc>
      </w:tr>
      <w:tr w:rsidR="008E5D0E" w:rsidRPr="00CD0991" w:rsidTr="008E5D0E">
        <w:tc>
          <w:tcPr>
            <w:tcW w:w="2802" w:type="dxa"/>
            <w:shd w:val="clear" w:color="auto" w:fill="auto"/>
          </w:tcPr>
          <w:p w:rsidR="008E5D0E" w:rsidRPr="00CD0991" w:rsidRDefault="008E5D0E" w:rsidP="008E5D0E">
            <w:pPr>
              <w:rPr>
                <w:b/>
                <w:szCs w:val="20"/>
              </w:rPr>
            </w:pPr>
            <w:r w:rsidRPr="00CD0991">
              <w:rPr>
                <w:b/>
                <w:szCs w:val="20"/>
              </w:rPr>
              <w:t>Applicability Considerations</w:t>
            </w:r>
          </w:p>
        </w:tc>
        <w:tc>
          <w:tcPr>
            <w:tcW w:w="7087" w:type="dxa"/>
            <w:gridSpan w:val="2"/>
            <w:shd w:val="clear" w:color="auto" w:fill="auto"/>
          </w:tcPr>
          <w:p w:rsidR="008E5D0E" w:rsidRPr="00CD0991" w:rsidRDefault="008E5D0E" w:rsidP="008E5D0E">
            <w:pPr>
              <w:pStyle w:val="Style10ptJustified"/>
            </w:pPr>
            <w:r w:rsidRPr="00CD0991">
              <w:t>Applicable at State level, with increased benefits as more States participate</w:t>
            </w:r>
          </w:p>
        </w:tc>
      </w:tr>
      <w:tr w:rsidR="008E5D0E" w:rsidRPr="00CD0991" w:rsidTr="008E5D0E">
        <w:tc>
          <w:tcPr>
            <w:tcW w:w="2802" w:type="dxa"/>
            <w:shd w:val="clear" w:color="auto" w:fill="auto"/>
          </w:tcPr>
          <w:p w:rsidR="008E5D0E" w:rsidRPr="00CD0991" w:rsidRDefault="008E5D0E" w:rsidP="008E5D0E">
            <w:pPr>
              <w:jc w:val="left"/>
              <w:rPr>
                <w:b/>
                <w:szCs w:val="20"/>
              </w:rPr>
            </w:pPr>
            <w:r w:rsidRPr="00CD0991">
              <w:rPr>
                <w:b/>
                <w:szCs w:val="20"/>
              </w:rPr>
              <w:t>Global Concept Component(</w:t>
            </w:r>
            <w:proofErr w:type="spellStart"/>
            <w:r w:rsidRPr="00CD0991">
              <w:rPr>
                <w:b/>
                <w:szCs w:val="20"/>
              </w:rPr>
              <w:t>s</w:t>
            </w:r>
            <w:proofErr w:type="spellEnd"/>
            <w:r w:rsidRPr="00CD0991">
              <w:rPr>
                <w:b/>
                <w:szCs w:val="20"/>
              </w:rPr>
              <w:t>)</w:t>
            </w:r>
          </w:p>
        </w:tc>
        <w:tc>
          <w:tcPr>
            <w:tcW w:w="7087" w:type="dxa"/>
            <w:gridSpan w:val="2"/>
            <w:shd w:val="clear" w:color="auto" w:fill="auto"/>
          </w:tcPr>
          <w:p w:rsidR="008E5D0E" w:rsidRPr="00CD0991" w:rsidRDefault="008E5D0E" w:rsidP="008E5D0E">
            <w:pPr>
              <w:pStyle w:val="Style10ptJustified"/>
            </w:pPr>
            <w:r w:rsidRPr="00CD0991">
              <w:t>IM – Information Management</w:t>
            </w:r>
          </w:p>
        </w:tc>
      </w:tr>
      <w:tr w:rsidR="008E5D0E" w:rsidRPr="00CD0991" w:rsidTr="008E5D0E">
        <w:tc>
          <w:tcPr>
            <w:tcW w:w="2802" w:type="dxa"/>
            <w:shd w:val="clear" w:color="auto" w:fill="auto"/>
          </w:tcPr>
          <w:p w:rsidR="008E5D0E" w:rsidRPr="00CD0991" w:rsidRDefault="008E5D0E" w:rsidP="008E5D0E">
            <w:pPr>
              <w:rPr>
                <w:b/>
                <w:szCs w:val="20"/>
              </w:rPr>
            </w:pPr>
            <w:r w:rsidRPr="00CD0991">
              <w:rPr>
                <w:b/>
                <w:szCs w:val="20"/>
              </w:rPr>
              <w:t>Global Plan Initiatives (</w:t>
            </w:r>
            <w:smartTag w:uri="urn:schemas-microsoft-com:office:smarttags" w:element="stockticker">
              <w:r w:rsidRPr="00CD0991">
                <w:rPr>
                  <w:b/>
                  <w:szCs w:val="20"/>
                </w:rPr>
                <w:t>GPI</w:t>
              </w:r>
            </w:smartTag>
            <w:r w:rsidRPr="00CD0991">
              <w:rPr>
                <w:b/>
                <w:szCs w:val="20"/>
              </w:rPr>
              <w:t>)</w:t>
            </w:r>
          </w:p>
        </w:tc>
        <w:tc>
          <w:tcPr>
            <w:tcW w:w="7087" w:type="dxa"/>
            <w:gridSpan w:val="2"/>
            <w:shd w:val="clear" w:color="auto" w:fill="auto"/>
          </w:tcPr>
          <w:p w:rsidR="008E5D0E" w:rsidRPr="00CD0991" w:rsidRDefault="008E5D0E" w:rsidP="008E5D0E">
            <w:pPr>
              <w:pStyle w:val="Style10ptJustified"/>
            </w:pPr>
            <w:smartTag w:uri="urn:schemas-microsoft-com:office:smarttags" w:element="stockticker">
              <w:r w:rsidRPr="00CD0991">
                <w:t>GPI</w:t>
              </w:r>
            </w:smartTag>
            <w:r w:rsidRPr="00CD0991">
              <w:t>-18 Electronic information services</w:t>
            </w:r>
          </w:p>
        </w:tc>
      </w:tr>
      <w:tr w:rsidR="008E5D0E" w:rsidRPr="00CD0991" w:rsidTr="008E5D0E">
        <w:tc>
          <w:tcPr>
            <w:tcW w:w="2802" w:type="dxa"/>
            <w:shd w:val="clear" w:color="auto" w:fill="auto"/>
          </w:tcPr>
          <w:p w:rsidR="008E5D0E" w:rsidRPr="00CD0991" w:rsidRDefault="008E5D0E" w:rsidP="008E5D0E">
            <w:pPr>
              <w:rPr>
                <w:b/>
                <w:szCs w:val="20"/>
              </w:rPr>
            </w:pPr>
            <w:r w:rsidRPr="00CD0991">
              <w:rPr>
                <w:b/>
                <w:szCs w:val="20"/>
              </w:rPr>
              <w:t>Pre-Requisites</w:t>
            </w:r>
          </w:p>
        </w:tc>
        <w:tc>
          <w:tcPr>
            <w:tcW w:w="7087" w:type="dxa"/>
            <w:gridSpan w:val="2"/>
            <w:shd w:val="clear" w:color="auto" w:fill="auto"/>
          </w:tcPr>
          <w:p w:rsidR="008E5D0E" w:rsidRPr="00CD0991" w:rsidRDefault="008E5D0E" w:rsidP="008E5D0E">
            <w:r w:rsidRPr="00CD0991">
              <w:t>B0-30</w:t>
            </w:r>
          </w:p>
          <w:p w:rsidR="008E5D0E" w:rsidRPr="00CD0991" w:rsidRDefault="008E5D0E" w:rsidP="008E5D0E">
            <w:r w:rsidRPr="00CD0991">
              <w:t>Parallel progress with: B1-25, B1-31</w:t>
            </w:r>
          </w:p>
        </w:tc>
      </w:tr>
      <w:tr w:rsidR="008E5D0E" w:rsidRPr="00CD0991" w:rsidTr="008E5D0E">
        <w:trPr>
          <w:trHeight w:val="113"/>
        </w:trPr>
        <w:tc>
          <w:tcPr>
            <w:tcW w:w="2802" w:type="dxa"/>
            <w:vMerge w:val="restart"/>
          </w:tcPr>
          <w:p w:rsidR="008E5D0E" w:rsidRPr="00CD0991" w:rsidRDefault="008E5D0E" w:rsidP="008E5D0E">
            <w:pPr>
              <w:jc w:val="left"/>
              <w:rPr>
                <w:b/>
                <w:szCs w:val="20"/>
              </w:rPr>
            </w:pPr>
            <w:r w:rsidRPr="00CD0991">
              <w:rPr>
                <w:b/>
                <w:szCs w:val="20"/>
              </w:rPr>
              <w:t>Global Readiness Checklist</w:t>
            </w:r>
          </w:p>
          <w:p w:rsidR="008E5D0E" w:rsidRPr="00CD0991" w:rsidRDefault="008E5D0E" w:rsidP="008E5D0E">
            <w:pPr>
              <w:rPr>
                <w:b/>
                <w:szCs w:val="20"/>
              </w:rPr>
            </w:pPr>
          </w:p>
          <w:p w:rsidR="008E5D0E" w:rsidRPr="00CD0991" w:rsidRDefault="008E5D0E" w:rsidP="008E5D0E">
            <w:pPr>
              <w:rPr>
                <w:b/>
                <w:szCs w:val="20"/>
              </w:rPr>
            </w:pPr>
          </w:p>
        </w:tc>
        <w:tc>
          <w:tcPr>
            <w:tcW w:w="3260" w:type="dxa"/>
          </w:tcPr>
          <w:p w:rsidR="008E5D0E" w:rsidRPr="00CD0991" w:rsidRDefault="008E5D0E" w:rsidP="008E5D0E">
            <w:pPr>
              <w:rPr>
                <w:sz w:val="18"/>
              </w:rPr>
            </w:pPr>
          </w:p>
        </w:tc>
        <w:tc>
          <w:tcPr>
            <w:tcW w:w="3827" w:type="dxa"/>
          </w:tcPr>
          <w:p w:rsidR="008E5D0E" w:rsidRPr="00CD0991" w:rsidRDefault="008E5D0E" w:rsidP="008E5D0E">
            <w:pPr>
              <w:rPr>
                <w:rFonts w:cs="Arial"/>
                <w:b/>
              </w:rPr>
            </w:pPr>
            <w:r w:rsidRPr="00CD0991">
              <w:rPr>
                <w:rFonts w:cs="Arial"/>
                <w:b/>
              </w:rPr>
              <w:t xml:space="preserve">Status </w:t>
            </w:r>
            <w:r w:rsidRPr="00CD0991">
              <w:rPr>
                <w:rFonts w:cs="Arial"/>
                <w:sz w:val="22"/>
                <w:szCs w:val="22"/>
              </w:rPr>
              <w:t>(ready now or estimated date)</w:t>
            </w:r>
          </w:p>
        </w:tc>
      </w:tr>
      <w:tr w:rsidR="008E5D0E" w:rsidRPr="00CD0991" w:rsidTr="008E5D0E">
        <w:trPr>
          <w:trHeight w:val="112"/>
        </w:trPr>
        <w:tc>
          <w:tcPr>
            <w:tcW w:w="2802" w:type="dxa"/>
            <w:vMerge/>
          </w:tcPr>
          <w:p w:rsidR="008E5D0E" w:rsidRPr="00CD0991" w:rsidRDefault="008E5D0E" w:rsidP="008E5D0E">
            <w:pPr>
              <w:rPr>
                <w:b/>
                <w:szCs w:val="20"/>
              </w:rPr>
            </w:pPr>
          </w:p>
        </w:tc>
        <w:tc>
          <w:tcPr>
            <w:tcW w:w="3260" w:type="dxa"/>
          </w:tcPr>
          <w:p w:rsidR="008E5D0E" w:rsidRPr="00CD0991" w:rsidRDefault="008E5D0E" w:rsidP="008E5D0E">
            <w:pPr>
              <w:rPr>
                <w:rFonts w:cs="Arial"/>
                <w:sz w:val="18"/>
                <w:szCs w:val="18"/>
              </w:rPr>
            </w:pPr>
            <w:r w:rsidRPr="00CD0991">
              <w:rPr>
                <w:rFonts w:cs="Arial"/>
                <w:sz w:val="18"/>
                <w:szCs w:val="18"/>
              </w:rPr>
              <w:t>Standards Readiness</w:t>
            </w:r>
          </w:p>
        </w:tc>
        <w:tc>
          <w:tcPr>
            <w:tcW w:w="3827" w:type="dxa"/>
          </w:tcPr>
          <w:p w:rsidR="008E5D0E" w:rsidRPr="00CD0991" w:rsidRDefault="008E5D0E" w:rsidP="008E5D0E">
            <w:pPr>
              <w:rPr>
                <w:rFonts w:cs="Arial"/>
              </w:rPr>
            </w:pPr>
            <w:r w:rsidRPr="00CD0991">
              <w:rPr>
                <w:rFonts w:cs="Arial"/>
                <w:b/>
                <w:sz w:val="22"/>
                <w:szCs w:val="22"/>
              </w:rPr>
              <w:t>Est. 2018</w:t>
            </w:r>
          </w:p>
        </w:tc>
      </w:tr>
      <w:tr w:rsidR="008E5D0E" w:rsidRPr="00CD0991" w:rsidTr="008E5D0E">
        <w:trPr>
          <w:trHeight w:val="112"/>
        </w:trPr>
        <w:tc>
          <w:tcPr>
            <w:tcW w:w="2802" w:type="dxa"/>
            <w:vMerge/>
          </w:tcPr>
          <w:p w:rsidR="008E5D0E" w:rsidRPr="00CD0991" w:rsidRDefault="008E5D0E" w:rsidP="008E5D0E">
            <w:pPr>
              <w:rPr>
                <w:b/>
                <w:szCs w:val="20"/>
              </w:rPr>
            </w:pPr>
          </w:p>
        </w:tc>
        <w:tc>
          <w:tcPr>
            <w:tcW w:w="3260" w:type="dxa"/>
          </w:tcPr>
          <w:p w:rsidR="008E5D0E" w:rsidRPr="00CD0991" w:rsidRDefault="008E5D0E" w:rsidP="008E5D0E">
            <w:pPr>
              <w:rPr>
                <w:rFonts w:cs="Arial"/>
                <w:sz w:val="18"/>
                <w:szCs w:val="18"/>
              </w:rPr>
            </w:pPr>
            <w:r w:rsidRPr="00CD0991">
              <w:rPr>
                <w:rFonts w:cs="Arial"/>
                <w:sz w:val="18"/>
                <w:szCs w:val="18"/>
              </w:rPr>
              <w:t>Avionics Availability</w:t>
            </w:r>
          </w:p>
        </w:tc>
        <w:tc>
          <w:tcPr>
            <w:tcW w:w="3827" w:type="dxa"/>
          </w:tcPr>
          <w:p w:rsidR="008E5D0E" w:rsidRPr="00CD0991" w:rsidRDefault="008E5D0E" w:rsidP="008E5D0E">
            <w:pPr>
              <w:rPr>
                <w:rFonts w:cs="Arial"/>
              </w:rPr>
            </w:pPr>
            <w:smartTag w:uri="urn:schemas-microsoft-com:office:smarttags" w:element="stockticker">
              <w:r w:rsidRPr="00CD0991">
                <w:rPr>
                  <w:rFonts w:cs="Arial"/>
                  <w:b/>
                  <w:sz w:val="22"/>
                  <w:szCs w:val="22"/>
                </w:rPr>
                <w:t>NA</w:t>
              </w:r>
            </w:smartTag>
          </w:p>
        </w:tc>
      </w:tr>
      <w:tr w:rsidR="008E5D0E" w:rsidRPr="00CD0991" w:rsidTr="008E5D0E">
        <w:trPr>
          <w:trHeight w:val="289"/>
        </w:trPr>
        <w:tc>
          <w:tcPr>
            <w:tcW w:w="2802" w:type="dxa"/>
            <w:vMerge/>
          </w:tcPr>
          <w:p w:rsidR="008E5D0E" w:rsidRPr="00CD0991" w:rsidRDefault="008E5D0E" w:rsidP="008E5D0E">
            <w:pPr>
              <w:rPr>
                <w:b/>
                <w:szCs w:val="20"/>
              </w:rPr>
            </w:pPr>
          </w:p>
        </w:tc>
        <w:tc>
          <w:tcPr>
            <w:tcW w:w="3260" w:type="dxa"/>
          </w:tcPr>
          <w:p w:rsidR="008E5D0E" w:rsidRPr="00CD0991" w:rsidRDefault="008E5D0E" w:rsidP="008E5D0E">
            <w:pPr>
              <w:rPr>
                <w:rFonts w:cs="Arial"/>
                <w:sz w:val="18"/>
                <w:szCs w:val="18"/>
              </w:rPr>
            </w:pPr>
            <w:r w:rsidRPr="00CD0991">
              <w:rPr>
                <w:rFonts w:cs="Arial"/>
                <w:sz w:val="18"/>
                <w:szCs w:val="18"/>
              </w:rPr>
              <w:t>Ground Systems Availability</w:t>
            </w:r>
          </w:p>
        </w:tc>
        <w:tc>
          <w:tcPr>
            <w:tcW w:w="3827" w:type="dxa"/>
          </w:tcPr>
          <w:p w:rsidR="008E5D0E" w:rsidRPr="00CD0991" w:rsidRDefault="008E5D0E" w:rsidP="008E5D0E">
            <w:pPr>
              <w:rPr>
                <w:rFonts w:cs="Arial"/>
                <w:b/>
              </w:rPr>
            </w:pPr>
            <w:r w:rsidRPr="00CD0991">
              <w:rPr>
                <w:rFonts w:cs="Arial"/>
                <w:b/>
                <w:sz w:val="22"/>
                <w:szCs w:val="22"/>
              </w:rPr>
              <w:t>Est. 2018</w:t>
            </w:r>
          </w:p>
        </w:tc>
      </w:tr>
      <w:tr w:rsidR="008E5D0E" w:rsidRPr="00CD0991" w:rsidTr="008E5D0E">
        <w:trPr>
          <w:trHeight w:val="112"/>
        </w:trPr>
        <w:tc>
          <w:tcPr>
            <w:tcW w:w="2802" w:type="dxa"/>
            <w:vMerge/>
          </w:tcPr>
          <w:p w:rsidR="008E5D0E" w:rsidRPr="00CD0991" w:rsidRDefault="008E5D0E" w:rsidP="008E5D0E">
            <w:pPr>
              <w:rPr>
                <w:b/>
                <w:szCs w:val="20"/>
              </w:rPr>
            </w:pPr>
          </w:p>
        </w:tc>
        <w:tc>
          <w:tcPr>
            <w:tcW w:w="3260" w:type="dxa"/>
          </w:tcPr>
          <w:p w:rsidR="008E5D0E" w:rsidRPr="00CD0991" w:rsidRDefault="008E5D0E" w:rsidP="008E5D0E">
            <w:pPr>
              <w:rPr>
                <w:rFonts w:cs="Arial"/>
                <w:sz w:val="18"/>
                <w:szCs w:val="18"/>
              </w:rPr>
            </w:pPr>
            <w:r w:rsidRPr="00CD0991">
              <w:rPr>
                <w:rFonts w:cs="Arial"/>
                <w:sz w:val="18"/>
                <w:szCs w:val="18"/>
              </w:rPr>
              <w:t>Procedures Available</w:t>
            </w:r>
          </w:p>
        </w:tc>
        <w:tc>
          <w:tcPr>
            <w:tcW w:w="3827" w:type="dxa"/>
          </w:tcPr>
          <w:p w:rsidR="008E5D0E" w:rsidRPr="00CD0991" w:rsidRDefault="008E5D0E" w:rsidP="008E5D0E">
            <w:pPr>
              <w:rPr>
                <w:rFonts w:cs="Arial"/>
              </w:rPr>
            </w:pPr>
            <w:r w:rsidRPr="00CD0991">
              <w:rPr>
                <w:rFonts w:cs="Arial"/>
                <w:b/>
                <w:sz w:val="22"/>
                <w:szCs w:val="22"/>
              </w:rPr>
              <w:sym w:font="Wingdings" w:char="F0FC"/>
            </w:r>
          </w:p>
        </w:tc>
      </w:tr>
      <w:tr w:rsidR="008E5D0E" w:rsidRPr="00CD0991" w:rsidTr="008E5D0E">
        <w:trPr>
          <w:trHeight w:val="112"/>
        </w:trPr>
        <w:tc>
          <w:tcPr>
            <w:tcW w:w="2802" w:type="dxa"/>
            <w:vMerge/>
          </w:tcPr>
          <w:p w:rsidR="008E5D0E" w:rsidRPr="00CD0991" w:rsidRDefault="008E5D0E" w:rsidP="008E5D0E">
            <w:pPr>
              <w:rPr>
                <w:b/>
                <w:szCs w:val="20"/>
              </w:rPr>
            </w:pPr>
          </w:p>
        </w:tc>
        <w:tc>
          <w:tcPr>
            <w:tcW w:w="3260" w:type="dxa"/>
          </w:tcPr>
          <w:p w:rsidR="008E5D0E" w:rsidRPr="00CD0991" w:rsidRDefault="008E5D0E" w:rsidP="008E5D0E">
            <w:pPr>
              <w:rPr>
                <w:rFonts w:cs="Arial"/>
                <w:sz w:val="18"/>
                <w:szCs w:val="18"/>
              </w:rPr>
            </w:pPr>
            <w:r w:rsidRPr="00CD0991">
              <w:rPr>
                <w:rFonts w:cs="Arial"/>
                <w:sz w:val="18"/>
                <w:szCs w:val="18"/>
              </w:rPr>
              <w:t>Operations Approvals</w:t>
            </w:r>
          </w:p>
        </w:tc>
        <w:tc>
          <w:tcPr>
            <w:tcW w:w="3827" w:type="dxa"/>
          </w:tcPr>
          <w:p w:rsidR="008E5D0E" w:rsidRPr="00CD0991" w:rsidRDefault="008E5D0E" w:rsidP="008E5D0E">
            <w:pPr>
              <w:rPr>
                <w:rFonts w:cs="Arial"/>
              </w:rPr>
            </w:pPr>
            <w:r w:rsidRPr="00CD0991">
              <w:rPr>
                <w:rFonts w:cs="Arial"/>
                <w:b/>
                <w:sz w:val="22"/>
                <w:szCs w:val="22"/>
              </w:rPr>
              <w:t>Est. 2018</w:t>
            </w:r>
          </w:p>
        </w:tc>
      </w:tr>
    </w:tbl>
    <w:p w:rsidR="008E5D0E" w:rsidRPr="00972783" w:rsidRDefault="008E5D0E" w:rsidP="00B3452B">
      <w:pPr>
        <w:pStyle w:val="Heading1"/>
        <w:numPr>
          <w:ilvl w:val="0"/>
          <w:numId w:val="171"/>
        </w:numPr>
      </w:pPr>
      <w:r w:rsidRPr="00972783">
        <w:t>Narrative</w:t>
      </w:r>
    </w:p>
    <w:p w:rsidR="008E5D0E" w:rsidRPr="00972783" w:rsidRDefault="008E5D0E" w:rsidP="00B3452B">
      <w:pPr>
        <w:pStyle w:val="Heading2"/>
        <w:numPr>
          <w:ilvl w:val="1"/>
          <w:numId w:val="171"/>
        </w:numPr>
        <w:tabs>
          <w:tab w:val="clear" w:pos="1080"/>
        </w:tabs>
        <w:ind w:left="274" w:firstLine="0"/>
      </w:pPr>
      <w:r w:rsidRPr="00972783">
        <w:t>General</w:t>
      </w:r>
      <w:r w:rsidR="00D32B73">
        <w:t xml:space="preserve"> – </w:t>
      </w:r>
      <w:proofErr w:type="spellStart"/>
      <w:r w:rsidR="00D32B73">
        <w:t>eTOD</w:t>
      </w:r>
      <w:proofErr w:type="spellEnd"/>
      <w:r w:rsidR="00D32B73">
        <w:t xml:space="preserve">, AMDB, Electronic Aero Chart, Digital NOTAM to be explicitly included (JAPAN) </w:t>
      </w:r>
    </w:p>
    <w:p w:rsidR="008E5D0E" w:rsidRDefault="008E5D0E" w:rsidP="0062372A">
      <w:r>
        <w:t>The module captures two main actions which capitali</w:t>
      </w:r>
      <w:r w:rsidR="0062372A">
        <w:t>z</w:t>
      </w:r>
      <w:r>
        <w:t>e on the advances made in the previous block on the same subject. The module will implement the ATM Information Reference Model (</w:t>
      </w:r>
      <w:smartTag w:uri="urn:schemas-microsoft-com:office:smarttags" w:element="stockticker">
        <w:r>
          <w:t>AIRM</w:t>
        </w:r>
      </w:smartTag>
      <w:r>
        <w:t xml:space="preserve">) capturing </w:t>
      </w:r>
      <w:r w:rsidRPr="00A70AF8">
        <w:rPr>
          <w:b/>
          <w:u w:val="single"/>
        </w:rPr>
        <w:t>all</w:t>
      </w:r>
      <w:r>
        <w:t xml:space="preserve"> the types of information used by ATM in a consistent set of data and service models (using UML, </w:t>
      </w:r>
      <w:smartTag w:uri="urn:schemas-microsoft-com:office:smarttags" w:element="stockticker">
        <w:r>
          <w:t>GML</w:t>
        </w:r>
      </w:smartTag>
      <w:r>
        <w:t>/XML) and that can be accessed via internet protocol based tools.  The module also implements a second step of digital information management, with exchange data models for meteorological information (WXXM)</w:t>
      </w:r>
      <w:r w:rsidR="00BE639C">
        <w:t>,</w:t>
      </w:r>
      <w:r>
        <w:t>flight and flow information</w:t>
      </w:r>
      <w:r w:rsidRPr="00F64BBB">
        <w:t xml:space="preserve"> </w:t>
      </w:r>
      <w:r>
        <w:t>(FIXM)</w:t>
      </w:r>
      <w:r w:rsidR="00BE639C">
        <w:t xml:space="preserve"> and aircraft performance related data.(JAPAN)</w:t>
      </w:r>
      <w:r>
        <w:t xml:space="preserve"> The further </w:t>
      </w:r>
      <w:r w:rsidR="00567EC6">
        <w:t>standardization</w:t>
      </w:r>
      <w:r>
        <w:t xml:space="preserve"> of aircraft performance data is also to be considered. </w:t>
      </w:r>
    </w:p>
    <w:p w:rsidR="008E5D0E" w:rsidRPr="00972783" w:rsidRDefault="008E5D0E" w:rsidP="00B3452B">
      <w:pPr>
        <w:pStyle w:val="Heading3"/>
        <w:numPr>
          <w:ilvl w:val="2"/>
          <w:numId w:val="171"/>
        </w:numPr>
      </w:pPr>
      <w:r w:rsidRPr="00972783">
        <w:t>Baseline</w:t>
      </w:r>
    </w:p>
    <w:p w:rsidR="008E5D0E" w:rsidRDefault="008E5D0E" w:rsidP="008E5D0E">
      <w:r>
        <w:t xml:space="preserve">The baseline at the implementation level is the use of </w:t>
      </w:r>
      <w:hyperlink w:anchor="AIXM" w:history="1">
        <w:r w:rsidRPr="00893CD7">
          <w:rPr>
            <w:rStyle w:val="Hyperlink"/>
          </w:rPr>
          <w:t>AIXM</w:t>
        </w:r>
      </w:hyperlink>
      <w:r>
        <w:t xml:space="preserve"> for </w:t>
      </w:r>
      <w:hyperlink w:anchor="AIS" w:history="1">
        <w:r w:rsidRPr="00893CD7">
          <w:rPr>
            <w:rStyle w:val="Hyperlink"/>
          </w:rPr>
          <w:t>AIS</w:t>
        </w:r>
      </w:hyperlink>
      <w:r>
        <w:t xml:space="preserve"> data, resulting from module B0-30. The AIXM, the WXXM, and FIXM models are compatible with the </w:t>
      </w:r>
      <w:smartTag w:uri="urn:schemas-microsoft-com:office:smarttags" w:element="stockticker">
        <w:r>
          <w:t>AIRM</w:t>
        </w:r>
      </w:smartTag>
      <w:r>
        <w:t>.</w:t>
      </w:r>
    </w:p>
    <w:p w:rsidR="008E5D0E" w:rsidRPr="00972783" w:rsidRDefault="008E5D0E" w:rsidP="00B3452B">
      <w:pPr>
        <w:pStyle w:val="Heading3"/>
        <w:numPr>
          <w:ilvl w:val="2"/>
          <w:numId w:val="171"/>
        </w:numPr>
      </w:pPr>
      <w:r w:rsidRPr="00972783">
        <w:t>Change brought by the module</w:t>
      </w:r>
    </w:p>
    <w:p w:rsidR="008E5D0E" w:rsidRDefault="008E5D0E" w:rsidP="008E5D0E">
      <w:r>
        <w:t xml:space="preserve">This module expands the approach pioneered by AIXM to the other forms of information by providing the overall reference model framework, allowing each type of data to fit into a consistent picture, the implementation of AIXM providing the foundation for many data that refer to </w:t>
      </w:r>
      <w:smartTag w:uri="urn:schemas-microsoft-com:office:smarttags" w:element="stockticker">
        <w:r>
          <w:t>AIM</w:t>
        </w:r>
      </w:smartTag>
      <w:r>
        <w:t xml:space="preserve"> data. It also proceeds with the additional capability to manage, distribute and process the weather, possibly flight &amp; flow and aircraft performance related data. In addition to interoperable data, the module starts to provide interoperable information services as part of the transition to a Service Oriented Architecture.</w:t>
      </w:r>
    </w:p>
    <w:p w:rsidR="008E5D0E" w:rsidRDefault="008E5D0E" w:rsidP="00B3452B">
      <w:pPr>
        <w:pStyle w:val="Heading1"/>
        <w:numPr>
          <w:ilvl w:val="0"/>
          <w:numId w:val="171"/>
        </w:numPr>
      </w:pPr>
      <w:r w:rsidRPr="00972783">
        <w:t>Intended Performance Operationa</w:t>
      </w:r>
      <w:r w:rsidR="00017AAF">
        <w:t>l Improvement</w:t>
      </w:r>
    </w:p>
    <w:p w:rsidR="008E5D0E" w:rsidRPr="00FA3D8D" w:rsidRDefault="005A0A82" w:rsidP="005A0A82">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8E5D0E" w:rsidRPr="00CD0991" w:rsidTr="008E5D0E">
        <w:tc>
          <w:tcPr>
            <w:tcW w:w="3085" w:type="dxa"/>
          </w:tcPr>
          <w:p w:rsidR="008E5D0E" w:rsidRPr="00CD0991" w:rsidRDefault="008E5D0E" w:rsidP="008E5D0E">
            <w:pPr>
              <w:spacing w:after="60"/>
              <w:jc w:val="right"/>
              <w:rPr>
                <w:i/>
              </w:rPr>
            </w:pPr>
            <w:r w:rsidRPr="00CD0991">
              <w:rPr>
                <w:i/>
              </w:rPr>
              <w:t>Access and Equity</w:t>
            </w:r>
          </w:p>
        </w:tc>
        <w:tc>
          <w:tcPr>
            <w:tcW w:w="6804" w:type="dxa"/>
          </w:tcPr>
          <w:p w:rsidR="008E5D0E" w:rsidRPr="00CD0991" w:rsidRDefault="008E5D0E" w:rsidP="008E5D0E">
            <w:r w:rsidRPr="00CD0991">
              <w:t>Greater and timelier access to up-to-date information by a wider set of users.</w:t>
            </w:r>
          </w:p>
        </w:tc>
      </w:tr>
      <w:tr w:rsidR="008E5D0E" w:rsidRPr="00CD0991" w:rsidTr="008E5D0E">
        <w:tc>
          <w:tcPr>
            <w:tcW w:w="3085" w:type="dxa"/>
          </w:tcPr>
          <w:p w:rsidR="008E5D0E" w:rsidRPr="00CD0991" w:rsidRDefault="008E5D0E" w:rsidP="008E5D0E">
            <w:pPr>
              <w:spacing w:after="60"/>
              <w:jc w:val="right"/>
              <w:rPr>
                <w:i/>
              </w:rPr>
            </w:pPr>
            <w:r w:rsidRPr="00CD0991">
              <w:rPr>
                <w:i/>
              </w:rPr>
              <w:t>Cost Effectiveness</w:t>
            </w:r>
          </w:p>
        </w:tc>
        <w:tc>
          <w:tcPr>
            <w:tcW w:w="6804" w:type="dxa"/>
          </w:tcPr>
          <w:p w:rsidR="008E5D0E" w:rsidRPr="00CD0991" w:rsidRDefault="008E5D0E" w:rsidP="008E5D0E">
            <w:r w:rsidRPr="00CD0991">
              <w:t xml:space="preserve">Reduction of time to process a new piece of information; reduced use of paper; higher agility of the system to create new applications through the availability of </w:t>
            </w:r>
            <w:r w:rsidR="0054662F">
              <w:t>standardized</w:t>
            </w:r>
            <w:r w:rsidRPr="00CD0991">
              <w:t xml:space="preserve"> data.</w:t>
            </w:r>
          </w:p>
        </w:tc>
      </w:tr>
      <w:tr w:rsidR="008E5D0E" w:rsidRPr="00CD0991" w:rsidTr="008E5D0E">
        <w:tc>
          <w:tcPr>
            <w:tcW w:w="3085" w:type="dxa"/>
          </w:tcPr>
          <w:p w:rsidR="008E5D0E" w:rsidRPr="00CD0991" w:rsidRDefault="008E5D0E" w:rsidP="008E5D0E">
            <w:pPr>
              <w:spacing w:after="60"/>
              <w:jc w:val="right"/>
              <w:rPr>
                <w:i/>
              </w:rPr>
            </w:pPr>
            <w:r w:rsidRPr="00CD0991">
              <w:rPr>
                <w:i/>
              </w:rPr>
              <w:t>Global Interoperability</w:t>
            </w:r>
          </w:p>
        </w:tc>
        <w:tc>
          <w:tcPr>
            <w:tcW w:w="6804" w:type="dxa"/>
          </w:tcPr>
          <w:p w:rsidR="008E5D0E" w:rsidRPr="00CD0991" w:rsidRDefault="008E5D0E" w:rsidP="008E5D0E">
            <w:r w:rsidRPr="00CD0991">
              <w:t>Essential for global interoperability.</w:t>
            </w:r>
          </w:p>
        </w:tc>
      </w:tr>
      <w:tr w:rsidR="008E5D0E" w:rsidRPr="00CD0991" w:rsidTr="008E5D0E">
        <w:tc>
          <w:tcPr>
            <w:tcW w:w="3085" w:type="dxa"/>
          </w:tcPr>
          <w:p w:rsidR="008E5D0E" w:rsidRPr="00CD0991" w:rsidRDefault="008E5D0E" w:rsidP="008E5D0E">
            <w:pPr>
              <w:spacing w:after="60"/>
              <w:jc w:val="right"/>
              <w:rPr>
                <w:i/>
              </w:rPr>
            </w:pPr>
            <w:r w:rsidRPr="00CD0991">
              <w:rPr>
                <w:i/>
              </w:rPr>
              <w:t>Safety</w:t>
            </w:r>
          </w:p>
        </w:tc>
        <w:tc>
          <w:tcPr>
            <w:tcW w:w="6804" w:type="dxa"/>
          </w:tcPr>
          <w:p w:rsidR="008E5D0E" w:rsidRPr="00CD0991" w:rsidRDefault="008E5D0E" w:rsidP="008E5D0E">
            <w:r w:rsidRPr="00CD0991">
              <w:t>Reduced probability of error or inconsistency in/across data; reduced possibility to introduce additional errors by subsequent manual inputs.</w:t>
            </w:r>
          </w:p>
        </w:tc>
      </w:tr>
      <w:tr w:rsidR="008E5D0E" w:rsidRPr="00CD0991" w:rsidTr="008E5D0E">
        <w:tc>
          <w:tcPr>
            <w:tcW w:w="3085" w:type="dxa"/>
            <w:tcBorders>
              <w:bottom w:val="single" w:sz="4" w:space="0" w:color="auto"/>
            </w:tcBorders>
          </w:tcPr>
          <w:p w:rsidR="008E5D0E" w:rsidRPr="00CD0991" w:rsidRDefault="008E5D0E" w:rsidP="008E5D0E">
            <w:pPr>
              <w:spacing w:after="60"/>
              <w:jc w:val="right"/>
              <w:rPr>
                <w:i/>
              </w:rPr>
            </w:pPr>
            <w:r w:rsidRPr="00CD0991">
              <w:rPr>
                <w:i/>
              </w:rPr>
              <w:t>Security</w:t>
            </w:r>
          </w:p>
        </w:tc>
        <w:tc>
          <w:tcPr>
            <w:tcW w:w="6804" w:type="dxa"/>
            <w:tcBorders>
              <w:bottom w:val="single" w:sz="4" w:space="0" w:color="auto"/>
            </w:tcBorders>
          </w:tcPr>
          <w:p w:rsidR="008E5D0E" w:rsidRPr="00CD0991" w:rsidRDefault="008E5D0E" w:rsidP="008E5D0E">
            <w:r w:rsidRPr="00CD0991">
              <w:t>Information security considerations are embedded in the developments.</w:t>
            </w:r>
          </w:p>
        </w:tc>
      </w:tr>
      <w:tr w:rsidR="008E5D0E" w:rsidRPr="00CD0991" w:rsidTr="008E5D0E">
        <w:tc>
          <w:tcPr>
            <w:tcW w:w="3085" w:type="dxa"/>
            <w:tcBorders>
              <w:left w:val="nil"/>
              <w:right w:val="nil"/>
            </w:tcBorders>
          </w:tcPr>
          <w:p w:rsidR="008E5D0E" w:rsidRPr="00CD0991" w:rsidRDefault="008E5D0E" w:rsidP="008E5D0E">
            <w:pPr>
              <w:spacing w:after="60"/>
              <w:jc w:val="right"/>
              <w:rPr>
                <w:i/>
              </w:rPr>
            </w:pPr>
          </w:p>
        </w:tc>
        <w:tc>
          <w:tcPr>
            <w:tcW w:w="6804" w:type="dxa"/>
            <w:tcBorders>
              <w:left w:val="nil"/>
              <w:right w:val="nil"/>
            </w:tcBorders>
          </w:tcPr>
          <w:p w:rsidR="008E5D0E" w:rsidRPr="00CD0991" w:rsidRDefault="008E5D0E" w:rsidP="008E5D0E"/>
        </w:tc>
      </w:tr>
      <w:tr w:rsidR="008E5D0E" w:rsidRPr="00CD0991" w:rsidTr="008E5D0E">
        <w:tc>
          <w:tcPr>
            <w:tcW w:w="3085" w:type="dxa"/>
          </w:tcPr>
          <w:p w:rsidR="008E5D0E" w:rsidRPr="00CD0991" w:rsidRDefault="00A853FD" w:rsidP="008E5D0E">
            <w:pPr>
              <w:spacing w:after="60"/>
              <w:jc w:val="right"/>
              <w:rPr>
                <w:i/>
              </w:rPr>
            </w:pPr>
            <w:hyperlink w:anchor="CBA" w:history="1">
              <w:r w:rsidR="004B463A" w:rsidRPr="004B463A">
                <w:rPr>
                  <w:rStyle w:val="Hyperlink"/>
                  <w:i/>
                </w:rPr>
                <w:t>CBA</w:t>
              </w:r>
            </w:hyperlink>
          </w:p>
        </w:tc>
        <w:tc>
          <w:tcPr>
            <w:tcW w:w="6804" w:type="dxa"/>
          </w:tcPr>
          <w:p w:rsidR="008E5D0E" w:rsidRPr="00CD0991" w:rsidRDefault="008E5D0E" w:rsidP="008E5D0E">
            <w:r w:rsidRPr="00CD0991">
              <w:t>Business case to be established in the course of the projects defining the models and their possible implementation.</w:t>
            </w:r>
          </w:p>
        </w:tc>
      </w:tr>
    </w:tbl>
    <w:p w:rsidR="008E5D0E" w:rsidRPr="00972783" w:rsidRDefault="008E5D0E" w:rsidP="008E5D0E"/>
    <w:p w:rsidR="008E5D0E" w:rsidRPr="00972783" w:rsidRDefault="008E5D0E" w:rsidP="00B3452B">
      <w:pPr>
        <w:pStyle w:val="Heading1"/>
        <w:numPr>
          <w:ilvl w:val="0"/>
          <w:numId w:val="171"/>
        </w:numPr>
      </w:pPr>
      <w:r w:rsidRPr="00972783">
        <w:t xml:space="preserve">Necessary Procedures (Air &amp; Ground) </w:t>
      </w:r>
    </w:p>
    <w:p w:rsidR="00474D00" w:rsidRDefault="00474D00" w:rsidP="00474D00">
      <w:r>
        <w:t>No new procedures for ATM, but a revisited process for management of information.</w:t>
      </w:r>
    </w:p>
    <w:p w:rsidR="008E5D0E" w:rsidRPr="00C26951" w:rsidRDefault="008E5D0E" w:rsidP="00B3452B">
      <w:pPr>
        <w:pStyle w:val="Heading1"/>
        <w:numPr>
          <w:ilvl w:val="0"/>
          <w:numId w:val="171"/>
        </w:numPr>
      </w:pPr>
      <w:r>
        <w:t>Necessary System Capability</w:t>
      </w:r>
      <w:r w:rsidRPr="00C26951">
        <w:t xml:space="preserve"> </w:t>
      </w:r>
      <w:r w:rsidRPr="00545961">
        <w:rPr>
          <w:b w:val="0"/>
          <w:i/>
          <w:color w:val="FF0000"/>
          <w:sz w:val="18"/>
        </w:rPr>
        <w:t xml:space="preserve"> </w:t>
      </w:r>
    </w:p>
    <w:p w:rsidR="008E5D0E" w:rsidRDefault="008E5D0E" w:rsidP="00B3452B">
      <w:pPr>
        <w:pStyle w:val="Heading2"/>
        <w:numPr>
          <w:ilvl w:val="1"/>
          <w:numId w:val="171"/>
        </w:numPr>
        <w:tabs>
          <w:tab w:val="clear" w:pos="1080"/>
        </w:tabs>
        <w:spacing w:before="120"/>
        <w:ind w:left="274" w:firstLine="0"/>
      </w:pPr>
      <w:r>
        <w:t>Avionics</w:t>
      </w:r>
    </w:p>
    <w:p w:rsidR="005241CF" w:rsidRDefault="005241CF" w:rsidP="008E5D0E">
      <w:r>
        <w:t xml:space="preserve"> AWAIT Material from Didier. </w:t>
      </w:r>
    </w:p>
    <w:p w:rsidR="008E5D0E" w:rsidRDefault="008E5D0E" w:rsidP="00B3452B">
      <w:pPr>
        <w:pStyle w:val="Heading2"/>
        <w:numPr>
          <w:ilvl w:val="1"/>
          <w:numId w:val="171"/>
        </w:numPr>
        <w:spacing w:before="120"/>
        <w:ind w:left="274" w:firstLine="0"/>
      </w:pPr>
      <w:r>
        <w:t>Ground Systems</w:t>
      </w:r>
    </w:p>
    <w:p w:rsidR="008E5D0E" w:rsidRPr="00FE7903" w:rsidRDefault="008E5D0E" w:rsidP="008E5D0E">
      <w:r w:rsidRPr="00FE7903">
        <w:rPr>
          <w:bCs/>
        </w:rPr>
        <w:t xml:space="preserve">All </w:t>
      </w:r>
      <w:r w:rsidRPr="00FE7903">
        <w:t>users</w:t>
      </w:r>
      <w:r w:rsidRPr="00FE7903">
        <w:rPr>
          <w:bCs/>
        </w:rPr>
        <w:t xml:space="preserve">/producers of the information need to implement </w:t>
      </w:r>
      <w:hyperlink w:anchor="AIRM" w:history="1">
        <w:r w:rsidRPr="004C40FE">
          <w:rPr>
            <w:rStyle w:val="Hyperlink"/>
            <w:bCs/>
          </w:rPr>
          <w:t>AIRM</w:t>
        </w:r>
      </w:hyperlink>
      <w:r w:rsidRPr="00FE7903">
        <w:rPr>
          <w:bCs/>
        </w:rPr>
        <w:t xml:space="preserve"> in support of</w:t>
      </w:r>
      <w:r w:rsidRPr="00FE7903">
        <w:t xml:space="preserve"> their exchanges with other members of the ATM community</w:t>
      </w:r>
      <w:r>
        <w:t>.</w:t>
      </w:r>
      <w:r w:rsidRPr="00FE7903">
        <w:t xml:space="preserve"> </w:t>
      </w:r>
    </w:p>
    <w:p w:rsidR="008E5D0E" w:rsidRDefault="008E5D0E" w:rsidP="00B3452B">
      <w:pPr>
        <w:pStyle w:val="Heading1"/>
        <w:numPr>
          <w:ilvl w:val="0"/>
          <w:numId w:val="171"/>
        </w:numPr>
      </w:pPr>
      <w:r>
        <w:t xml:space="preserve">Human Performance </w:t>
      </w:r>
    </w:p>
    <w:p w:rsidR="008E5D0E" w:rsidRDefault="008E5D0E" w:rsidP="00B3452B">
      <w:pPr>
        <w:pStyle w:val="Heading2"/>
        <w:numPr>
          <w:ilvl w:val="1"/>
          <w:numId w:val="171"/>
        </w:numPr>
        <w:tabs>
          <w:tab w:val="clear" w:pos="1080"/>
        </w:tabs>
        <w:spacing w:before="120"/>
        <w:ind w:left="274" w:firstLine="0"/>
      </w:pPr>
      <w:r>
        <w:t>Human Factors Considerations</w:t>
      </w:r>
    </w:p>
    <w:p w:rsidR="00776B62" w:rsidRDefault="00776B62" w:rsidP="00B3452B">
      <w:pPr>
        <w:pStyle w:val="ListParagraph"/>
        <w:numPr>
          <w:ilvl w:val="2"/>
          <w:numId w:val="171"/>
        </w:numPr>
        <w:tabs>
          <w:tab w:val="left" w:pos="900"/>
        </w:tabs>
        <w:spacing w:before="120" w:after="60"/>
        <w:ind w:left="0" w:firstLine="0"/>
      </w:pPr>
      <w:r>
        <w:t xml:space="preserve">The use of a common model supported by the industrial IT tools is of a nature reduce errors in manual transcription of data and in the management of information. </w:t>
      </w:r>
    </w:p>
    <w:p w:rsidR="008E5D0E" w:rsidRDefault="00776B62" w:rsidP="00B3452B">
      <w:pPr>
        <w:pStyle w:val="ListParagraph"/>
        <w:numPr>
          <w:ilvl w:val="2"/>
          <w:numId w:val="171"/>
        </w:numPr>
        <w:tabs>
          <w:tab w:val="left" w:pos="900"/>
        </w:tabs>
        <w:spacing w:before="240"/>
        <w:ind w:left="0" w:firstLine="0"/>
        <w:contextualSpacing w:val="0"/>
      </w:pPr>
      <w:r w:rsidRPr="00776B62">
        <w:rPr>
          <w:rStyle w:val="Strong"/>
          <w:rFonts w:cs="Arial"/>
          <w:b w:val="0"/>
          <w:szCs w:val="20"/>
        </w:rPr>
        <w:t xml:space="preserve">The identification of Human Factors considerations is an important enabler in identifying processes and procedures for this module. In particular, the </w:t>
      </w:r>
      <w:r w:rsidR="006F012C">
        <w:rPr>
          <w:rStyle w:val="Strong"/>
          <w:rFonts w:cs="Arial"/>
          <w:b w:val="0"/>
          <w:szCs w:val="20"/>
        </w:rPr>
        <w:t>human-machine interface</w:t>
      </w:r>
      <w:r w:rsidRPr="00776B62">
        <w:rPr>
          <w:rStyle w:val="Strong"/>
          <w:rFonts w:cs="Arial"/>
          <w:b w:val="0"/>
          <w:szCs w:val="20"/>
        </w:rPr>
        <w:t xml:space="preserve"> for the automation aspects of this performance improvement will need to be considered and where necessary accompanied by mitigation risk mitigation strategies such as training, education and redundancy</w:t>
      </w:r>
      <w:r>
        <w:rPr>
          <w:rStyle w:val="Strong"/>
          <w:rFonts w:cs="Arial"/>
          <w:b w:val="0"/>
          <w:szCs w:val="20"/>
        </w:rPr>
        <w:t>.</w:t>
      </w:r>
    </w:p>
    <w:p w:rsidR="00776B62" w:rsidRDefault="008E5D0E" w:rsidP="00B3452B">
      <w:pPr>
        <w:pStyle w:val="Heading2"/>
        <w:numPr>
          <w:ilvl w:val="1"/>
          <w:numId w:val="171"/>
        </w:numPr>
        <w:tabs>
          <w:tab w:val="clear" w:pos="1080"/>
        </w:tabs>
        <w:ind w:left="274" w:firstLine="0"/>
      </w:pPr>
      <w:r>
        <w:t>Training and Qualification Requirements</w:t>
      </w:r>
      <w:r w:rsidR="00776B62">
        <w:t xml:space="preserve"> </w:t>
      </w:r>
    </w:p>
    <w:p w:rsidR="008F0A3E" w:rsidRDefault="00776B62" w:rsidP="00B3452B">
      <w:pPr>
        <w:pStyle w:val="ListParagraph"/>
        <w:numPr>
          <w:ilvl w:val="2"/>
          <w:numId w:val="171"/>
        </w:numPr>
        <w:ind w:left="0" w:firstLine="0"/>
      </w:pPr>
      <w:r>
        <w:t>Training</w:t>
      </w:r>
      <w:r w:rsidRPr="00620932">
        <w:t xml:space="preserve"> </w:t>
      </w:r>
      <w:r>
        <w:t>is required for personnel managing the ATM information and for their users if the interfaces and access conditions change.</w:t>
      </w:r>
    </w:p>
    <w:p w:rsidR="008E5D0E" w:rsidRDefault="00776B62" w:rsidP="00B3452B">
      <w:pPr>
        <w:pStyle w:val="ListParagraph"/>
        <w:numPr>
          <w:ilvl w:val="2"/>
          <w:numId w:val="171"/>
        </w:numPr>
        <w:ind w:left="0" w:firstLine="0"/>
      </w:pPr>
      <w:r w:rsidRPr="008F0A3E">
        <w:rPr>
          <w:rStyle w:val="Strong"/>
          <w:rFonts w:cs="Arial"/>
          <w:b w:val="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sidR="008E5D0E">
        <w:t>.</w:t>
      </w:r>
    </w:p>
    <w:p w:rsidR="008E5D0E" w:rsidRPr="00972783" w:rsidRDefault="008E5D0E" w:rsidP="00B3452B">
      <w:pPr>
        <w:pStyle w:val="Heading1"/>
        <w:numPr>
          <w:ilvl w:val="0"/>
          <w:numId w:val="171"/>
        </w:numPr>
      </w:pPr>
      <w:r w:rsidRPr="00972783">
        <w:t>Regulatory/</w:t>
      </w:r>
      <w:r w:rsidR="00567EC6">
        <w:t>standardization</w:t>
      </w:r>
      <w:r w:rsidRPr="00972783">
        <w:t xml:space="preserve"> needs and Approval Plan (Air &amp; Ground)</w:t>
      </w:r>
      <w:r w:rsidRPr="00972783">
        <w:rPr>
          <w:b w:val="0"/>
          <w:i/>
          <w:color w:val="FF0000"/>
          <w:sz w:val="18"/>
        </w:rPr>
        <w:t xml:space="preserve"> </w:t>
      </w:r>
    </w:p>
    <w:p w:rsidR="00C73F29" w:rsidRPr="00C73F29" w:rsidRDefault="00C73F29" w:rsidP="00B3452B">
      <w:pPr>
        <w:pStyle w:val="ListParagraph"/>
        <w:numPr>
          <w:ilvl w:val="0"/>
          <w:numId w:val="233"/>
        </w:numPr>
        <w:ind w:firstLine="0"/>
      </w:pPr>
      <w:r w:rsidRPr="00C73F29">
        <w:rPr>
          <w:b/>
          <w:bCs/>
        </w:rPr>
        <w:t>Regulatory/Standardization:</w:t>
      </w:r>
      <w:r w:rsidRPr="00C73F29">
        <w:t xml:space="preserve">  New standards and guidance needed to address all formatting/template type information including that given in Section 8.4.</w:t>
      </w:r>
    </w:p>
    <w:p w:rsidR="00382E6D" w:rsidRPr="00C73F29" w:rsidRDefault="00C73F29" w:rsidP="00B3452B">
      <w:pPr>
        <w:pStyle w:val="ListParagraph"/>
        <w:numPr>
          <w:ilvl w:val="0"/>
          <w:numId w:val="233"/>
        </w:numPr>
        <w:ind w:firstLine="0"/>
      </w:pPr>
      <w:r w:rsidRPr="00C73F29">
        <w:rPr>
          <w:b/>
          <w:bCs/>
        </w:rPr>
        <w:t>Approval Plans:</w:t>
      </w:r>
      <w:r w:rsidRPr="00C73F29">
        <w:t xml:space="preserve">  To Be Determined</w:t>
      </w:r>
    </w:p>
    <w:p w:rsidR="008E5D0E" w:rsidRPr="00972783" w:rsidRDefault="008E5D0E" w:rsidP="00B3452B">
      <w:pPr>
        <w:pStyle w:val="Heading1"/>
        <w:numPr>
          <w:ilvl w:val="0"/>
          <w:numId w:val="171"/>
        </w:numPr>
      </w:pPr>
      <w:r w:rsidRPr="00972783">
        <w:t>Implementation and Demonstration Activities</w:t>
      </w:r>
    </w:p>
    <w:p w:rsidR="008E5D0E" w:rsidRPr="00972783" w:rsidRDefault="008E5D0E" w:rsidP="00B3452B">
      <w:pPr>
        <w:pStyle w:val="Heading2"/>
        <w:numPr>
          <w:ilvl w:val="1"/>
          <w:numId w:val="171"/>
        </w:numPr>
        <w:tabs>
          <w:tab w:val="clear" w:pos="1080"/>
        </w:tabs>
        <w:ind w:left="274" w:firstLine="0"/>
      </w:pPr>
      <w:r w:rsidRPr="00972783">
        <w:t>Current Use</w:t>
      </w:r>
      <w:r w:rsidRPr="00972783">
        <w:rPr>
          <w:b w:val="0"/>
          <w:i w:val="0"/>
          <w:color w:val="FF0000"/>
          <w:sz w:val="18"/>
        </w:rPr>
        <w:t xml:space="preserve"> </w:t>
      </w:r>
    </w:p>
    <w:p w:rsidR="002B1E79" w:rsidRPr="00972783" w:rsidRDefault="002B1E79" w:rsidP="00C73F29">
      <w:pPr>
        <w:ind w:left="360"/>
      </w:pPr>
      <w:r>
        <w:t xml:space="preserve"> </w:t>
      </w:r>
      <w:r w:rsidRPr="00972783">
        <w:t>No</w:t>
      </w:r>
      <w:r>
        <w:t>n</w:t>
      </w:r>
      <w:r w:rsidRPr="00972783">
        <w:t>e</w:t>
      </w:r>
      <w:r>
        <w:t xml:space="preserve"> identified</w:t>
      </w:r>
    </w:p>
    <w:p w:rsidR="008E5D0E" w:rsidRPr="00972783" w:rsidRDefault="008E5D0E" w:rsidP="00B3452B">
      <w:pPr>
        <w:pStyle w:val="Heading2"/>
        <w:numPr>
          <w:ilvl w:val="1"/>
          <w:numId w:val="171"/>
        </w:numPr>
        <w:tabs>
          <w:tab w:val="clear" w:pos="1080"/>
        </w:tabs>
        <w:ind w:left="274" w:firstLine="0"/>
      </w:pPr>
      <w:r w:rsidRPr="00972783">
        <w:t xml:space="preserve">Planned or Ongoing </w:t>
      </w:r>
      <w:r>
        <w:t>Activities</w:t>
      </w:r>
    </w:p>
    <w:p w:rsidR="002B1E79" w:rsidRPr="004E08DF" w:rsidRDefault="002B1E79" w:rsidP="002B1E79">
      <w:pPr>
        <w:numPr>
          <w:ilvl w:val="0"/>
          <w:numId w:val="6"/>
        </w:numPr>
        <w:rPr>
          <w:b/>
        </w:rPr>
      </w:pPr>
      <w:r>
        <w:rPr>
          <w:b/>
        </w:rPr>
        <w:t>SESAR</w:t>
      </w:r>
      <w:r w:rsidRPr="00713348">
        <w:t>: SESAR is currently defining and validating the ATM Information Reference Model (AIRM) &amp; Information Service Reference Model (ISRM) including the specific data models</w:t>
      </w:r>
      <w:r>
        <w:t xml:space="preserve">: Aeronautical Information Exchange Model (AIXM), </w:t>
      </w:r>
      <w:r w:rsidRPr="00713348">
        <w:t>Weather Exchange model (WXXM), Flight In</w:t>
      </w:r>
      <w:r>
        <w:t>formation Exchange Model (FIXM).</w:t>
      </w:r>
    </w:p>
    <w:p w:rsidR="008E5D0E" w:rsidRPr="00166FA8" w:rsidRDefault="008E5D0E" w:rsidP="00166FA8">
      <w:pPr>
        <w:numPr>
          <w:ilvl w:val="0"/>
          <w:numId w:val="6"/>
        </w:numPr>
        <w:rPr>
          <w:b/>
        </w:rPr>
      </w:pPr>
      <w:r>
        <w:rPr>
          <w:b/>
        </w:rPr>
        <w:t xml:space="preserve">US: </w:t>
      </w:r>
      <w:r>
        <w:t xml:space="preserve">This is covered through the EA OV-7 and associated service model activities of the </w:t>
      </w:r>
      <w:proofErr w:type="spellStart"/>
      <w:r>
        <w:t>NextGen</w:t>
      </w:r>
      <w:proofErr w:type="spellEnd"/>
      <w:r>
        <w:t xml:space="preserve"> programme. </w:t>
      </w:r>
    </w:p>
    <w:p w:rsidR="002B1E79" w:rsidRDefault="002B1E79" w:rsidP="002B1E79">
      <w:pPr>
        <w:numPr>
          <w:ilvl w:val="0"/>
          <w:numId w:val="6"/>
        </w:numPr>
      </w:pPr>
      <w:r w:rsidRPr="001639CC">
        <w:t>US-Europe cooperation is in place on the joint development and maintenance of the data models</w:t>
      </w:r>
      <w:r>
        <w:t xml:space="preserve"> </w:t>
      </w:r>
      <w:hyperlink w:anchor="AIXM" w:history="1">
        <w:r w:rsidRPr="00893CD7">
          <w:rPr>
            <w:rStyle w:val="Hyperlink"/>
          </w:rPr>
          <w:t>AIXM</w:t>
        </w:r>
      </w:hyperlink>
      <w:r>
        <w:t>/WXXM/FIXM</w:t>
      </w:r>
    </w:p>
    <w:p w:rsidR="002B1E79" w:rsidRDefault="002B1E79" w:rsidP="002B1E79">
      <w:pPr>
        <w:numPr>
          <w:ilvl w:val="0"/>
          <w:numId w:val="6"/>
        </w:numPr>
      </w:pPr>
      <w:r>
        <w:t xml:space="preserve">AIXM – FAA and JCAB is planning on demonstrating AIM capabilities in 2013.  </w:t>
      </w:r>
    </w:p>
    <w:p w:rsidR="002B1E79" w:rsidRDefault="002B1E79" w:rsidP="002B1E79">
      <w:pPr>
        <w:numPr>
          <w:ilvl w:val="0"/>
          <w:numId w:val="6"/>
        </w:numPr>
      </w:pPr>
      <w:r>
        <w:t>FIXM – US is also validating standards within internal automation systems.</w:t>
      </w:r>
    </w:p>
    <w:p w:rsidR="002B1E79" w:rsidRDefault="002B1E79" w:rsidP="002B1E79">
      <w:pPr>
        <w:numPr>
          <w:ilvl w:val="0"/>
          <w:numId w:val="6"/>
        </w:numPr>
      </w:pPr>
      <w:r>
        <w:t xml:space="preserve">FIXM – Validating fleet prioritization </w:t>
      </w:r>
      <w:proofErr w:type="spellStart"/>
      <w:r>
        <w:t>ifnromation</w:t>
      </w:r>
      <w:proofErr w:type="spellEnd"/>
      <w:r>
        <w:t xml:space="preserve"> exchange with US Carriers.</w:t>
      </w:r>
    </w:p>
    <w:p w:rsidR="002B1E79" w:rsidRDefault="002B1E79" w:rsidP="002B1E79">
      <w:pPr>
        <w:numPr>
          <w:ilvl w:val="0"/>
          <w:numId w:val="6"/>
        </w:numPr>
      </w:pPr>
      <w:r>
        <w:t>FIXM – UAS 4D Trajectory demonstration validated initial feasibility of trajectory based operations using initial FIXM standard for air-ground exchange of flight information.</w:t>
      </w:r>
    </w:p>
    <w:p w:rsidR="002B1E79" w:rsidRPr="00321AF7" w:rsidRDefault="002B1E79" w:rsidP="002B1E79">
      <w:pPr>
        <w:numPr>
          <w:ilvl w:val="0"/>
          <w:numId w:val="6"/>
        </w:numPr>
      </w:pPr>
      <w:r>
        <w:t xml:space="preserve">FIXM/AIXM – Mini Global – US/Europe/Pacific – validating the use of exchange standards across European, Asian, </w:t>
      </w:r>
      <w:r w:rsidRPr="00321AF7">
        <w:t>and US Systems.</w:t>
      </w:r>
    </w:p>
    <w:p w:rsidR="002B1E79" w:rsidRDefault="002B1E79" w:rsidP="0062372A">
      <w:pPr>
        <w:numPr>
          <w:ilvl w:val="0"/>
          <w:numId w:val="6"/>
        </w:numPr>
      </w:pPr>
      <w:r w:rsidRPr="00321AF7">
        <w:t xml:space="preserve">WXXM – FAA – Demonstrated </w:t>
      </w:r>
      <w:r w:rsidR="00321AF7" w:rsidRPr="00321AF7">
        <w:t>a “</w:t>
      </w:r>
      <w:r w:rsidRPr="00321AF7">
        <w:t>publish and subscribe</w:t>
      </w:r>
      <w:r w:rsidR="00321AF7" w:rsidRPr="00321AF7">
        <w:t>”</w:t>
      </w:r>
      <w:r>
        <w:t xml:space="preserve"> capability to exchange weather information between the FAA and National Weather Service. </w:t>
      </w:r>
    </w:p>
    <w:p w:rsidR="008E5D0E" w:rsidRDefault="008E5D0E" w:rsidP="00B3452B">
      <w:pPr>
        <w:pStyle w:val="Heading1"/>
        <w:numPr>
          <w:ilvl w:val="0"/>
          <w:numId w:val="171"/>
        </w:numPr>
      </w:pPr>
      <w:r>
        <w:t>Reference Documents</w:t>
      </w:r>
    </w:p>
    <w:p w:rsidR="00C73F29" w:rsidRDefault="00C73F29" w:rsidP="00B3452B">
      <w:pPr>
        <w:pStyle w:val="Heading2"/>
        <w:numPr>
          <w:ilvl w:val="1"/>
          <w:numId w:val="235"/>
        </w:numPr>
        <w:ind w:left="274" w:firstLine="0"/>
      </w:pPr>
      <w:r>
        <w:t>Standards</w:t>
      </w:r>
    </w:p>
    <w:p w:rsidR="00C73F29" w:rsidRPr="00033236" w:rsidRDefault="00C73F29" w:rsidP="001B44F6">
      <w:pPr>
        <w:numPr>
          <w:ilvl w:val="0"/>
          <w:numId w:val="77"/>
        </w:numPr>
        <w:suppressAutoHyphens/>
      </w:pPr>
      <w:r>
        <w:t xml:space="preserve">ICAO </w:t>
      </w:r>
      <w:r w:rsidRPr="004F6FD5">
        <w:t>Doc</w:t>
      </w:r>
      <w:r>
        <w:t xml:space="preserve"> </w:t>
      </w:r>
      <w:r w:rsidRPr="004F6FD5">
        <w:t>8126</w:t>
      </w:r>
      <w:r>
        <w:t xml:space="preserve">, </w:t>
      </w:r>
      <w:r w:rsidRPr="002B6405">
        <w:rPr>
          <w:i/>
          <w:iCs/>
        </w:rPr>
        <w:t>Aeronautical Information Services Manual</w:t>
      </w:r>
    </w:p>
    <w:p w:rsidR="00C73F29" w:rsidRDefault="00C73F29" w:rsidP="001B44F6">
      <w:pPr>
        <w:numPr>
          <w:ilvl w:val="0"/>
          <w:numId w:val="77"/>
        </w:numPr>
        <w:suppressAutoHyphens/>
      </w:pPr>
      <w:r>
        <w:t>N</w:t>
      </w:r>
      <w:r w:rsidRPr="004F6FD5">
        <w:t>ew PANS-</w:t>
      </w:r>
      <w:smartTag w:uri="urn:schemas-microsoft-com:office:smarttags" w:element="stockticker">
        <w:r w:rsidRPr="004F6FD5">
          <w:t>AIM</w:t>
        </w:r>
      </w:smartTag>
      <w:r w:rsidRPr="004F6FD5">
        <w:t xml:space="preserve"> document</w:t>
      </w:r>
      <w:r>
        <w:t xml:space="preserve"> (2016)</w:t>
      </w:r>
      <w:r w:rsidRPr="004F6FD5">
        <w:t xml:space="preserve"> </w:t>
      </w:r>
      <w:r>
        <w:t xml:space="preserve">to address all </w:t>
      </w:r>
      <w:r w:rsidRPr="004F6FD5">
        <w:t>formatting/template type information of An</w:t>
      </w:r>
      <w:r>
        <w:t>ne</w:t>
      </w:r>
      <w:r w:rsidRPr="004F6FD5">
        <w:t>x 15</w:t>
      </w:r>
      <w:r>
        <w:t>, Aeronautical Information Services</w:t>
      </w:r>
    </w:p>
    <w:p w:rsidR="00C73F29" w:rsidRDefault="00C73F29" w:rsidP="00B3452B">
      <w:pPr>
        <w:pStyle w:val="Heading2"/>
        <w:numPr>
          <w:ilvl w:val="1"/>
          <w:numId w:val="235"/>
        </w:numPr>
        <w:ind w:left="274" w:firstLine="0"/>
      </w:pPr>
      <w:r>
        <w:t>Procedures</w:t>
      </w:r>
    </w:p>
    <w:p w:rsidR="00C73F29" w:rsidRDefault="00C73F29" w:rsidP="00B3452B">
      <w:pPr>
        <w:pStyle w:val="Heading2"/>
        <w:numPr>
          <w:ilvl w:val="1"/>
          <w:numId w:val="235"/>
        </w:numPr>
        <w:ind w:left="274" w:firstLine="0"/>
      </w:pPr>
      <w:r>
        <w:t>Guidance Material</w:t>
      </w:r>
    </w:p>
    <w:p w:rsidR="00C73F29" w:rsidRDefault="00C73F29" w:rsidP="00B3452B">
      <w:pPr>
        <w:pStyle w:val="Heading2"/>
        <w:numPr>
          <w:ilvl w:val="1"/>
          <w:numId w:val="235"/>
        </w:numPr>
        <w:ind w:left="274" w:firstLine="0"/>
      </w:pPr>
      <w:r>
        <w:t>Approval Documents</w:t>
      </w:r>
    </w:p>
    <w:p w:rsidR="00C73F29" w:rsidRDefault="00C73F29" w:rsidP="00B3452B">
      <w:pPr>
        <w:pStyle w:val="ListParagraph"/>
        <w:numPr>
          <w:ilvl w:val="0"/>
          <w:numId w:val="234"/>
        </w:numPr>
      </w:pPr>
      <w:r w:rsidRPr="002B6405">
        <w:t xml:space="preserve">Annex 15 </w:t>
      </w:r>
    </w:p>
    <w:p w:rsidR="00C73F29" w:rsidRDefault="00C73F29" w:rsidP="00B3452B">
      <w:pPr>
        <w:pStyle w:val="ListParagraph"/>
        <w:numPr>
          <w:ilvl w:val="0"/>
          <w:numId w:val="234"/>
        </w:numPr>
      </w:pPr>
      <w:r w:rsidRPr="002B6405">
        <w:t xml:space="preserve">Doc8126 </w:t>
      </w:r>
    </w:p>
    <w:p w:rsidR="008E5D0E" w:rsidRPr="00FA3D8D" w:rsidRDefault="00C73F29" w:rsidP="00B3452B">
      <w:pPr>
        <w:pStyle w:val="Style10ptJustified"/>
        <w:numPr>
          <w:ilvl w:val="0"/>
          <w:numId w:val="234"/>
        </w:numPr>
      </w:pPr>
      <w:r w:rsidRPr="002B6405">
        <w:t>PANS-AIM due for publication in 2016</w:t>
      </w:r>
      <w:r>
        <w:t>.</w:t>
      </w:r>
    </w:p>
    <w:p w:rsidR="00954382" w:rsidRDefault="008E5D0E" w:rsidP="008E5D0E">
      <w:pPr>
        <w:numPr>
          <w:ilvl w:val="0"/>
          <w:numId w:val="6"/>
        </w:numPr>
        <w:sectPr w:rsidR="00954382" w:rsidSect="00C569A6">
          <w:headerReference w:type="default" r:id="rId73"/>
          <w:pgSz w:w="11907" w:h="16840" w:code="9"/>
          <w:pgMar w:top="1418" w:right="1134" w:bottom="1418" w:left="1134" w:header="720" w:footer="720" w:gutter="0"/>
          <w:cols w:space="708"/>
          <w:noEndnote/>
          <w:docGrid w:linePitch="272"/>
        </w:sectPr>
      </w:pPr>
      <w:r>
        <w:br w:type="page"/>
      </w:r>
    </w:p>
    <w:p w:rsidR="00A61E17" w:rsidRPr="0092528F" w:rsidRDefault="00A61E17" w:rsidP="00A61E17">
      <w:pPr>
        <w:jc w:val="left"/>
        <w:rPr>
          <w:b/>
          <w:sz w:val="32"/>
        </w:rPr>
      </w:pPr>
      <w:bookmarkStart w:id="65" w:name="_Toc319493930"/>
      <w:r w:rsidRPr="00C85E9B">
        <w:rPr>
          <w:rStyle w:val="PerformanceImprovementAreasChar"/>
        </w:rPr>
        <w:t>Performance Improvement Area 2: Globally Interoperable Systems and Data - Through Globally Interoperable System Wide Information Management</w:t>
      </w:r>
      <w:bookmarkEnd w:id="65"/>
      <w:r w:rsidRPr="0032726E">
        <w:rPr>
          <w:b/>
          <w:i/>
          <w:iCs/>
          <w:sz w:val="32"/>
        </w:rPr>
        <w:t>.</w:t>
      </w:r>
      <w:r>
        <w:rPr>
          <w:b/>
          <w:sz w:val="32"/>
        </w:rPr>
        <w:t xml:space="preserve"> </w:t>
      </w:r>
    </w:p>
    <w:p w:rsidR="00A61E17" w:rsidRDefault="00A61E17" w:rsidP="00A61E17">
      <w:pPr>
        <w:jc w:val="left"/>
        <w:rPr>
          <w:b/>
          <w:i/>
          <w:iCs/>
          <w:sz w:val="28"/>
          <w:szCs w:val="28"/>
        </w:rPr>
      </w:pPr>
    </w:p>
    <w:p w:rsidR="00A61E17" w:rsidRDefault="00A61E17" w:rsidP="00DE463F">
      <w:pPr>
        <w:pStyle w:val="Thread"/>
        <w:rPr>
          <w:sz w:val="32"/>
        </w:rPr>
        <w:sectPr w:rsidR="00A61E17" w:rsidSect="00C569A6">
          <w:headerReference w:type="default" r:id="rId74"/>
          <w:pgSz w:w="11907" w:h="16840" w:code="9"/>
          <w:pgMar w:top="1418" w:right="1134" w:bottom="1418" w:left="1134" w:header="720" w:footer="720" w:gutter="0"/>
          <w:cols w:space="708"/>
          <w:noEndnote/>
          <w:docGrid w:linePitch="272"/>
        </w:sectPr>
      </w:pPr>
      <w:bookmarkStart w:id="66" w:name="_Toc319493931"/>
      <w:r w:rsidRPr="00A71172">
        <w:t xml:space="preserve">Thread: </w:t>
      </w:r>
      <w:r w:rsidR="00DE463F" w:rsidRPr="00A71172">
        <w:t>System Wide Information Management</w:t>
      </w:r>
      <w:bookmarkEnd w:id="66"/>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rPr>
          <w:rFonts w:cs="Arial"/>
          <w:b/>
          <w:bCs/>
        </w:rPr>
      </w:pPr>
    </w:p>
    <w:p w:rsidR="00A61E17" w:rsidRPr="002C3A06" w:rsidRDefault="00A61E17" w:rsidP="00A61E17">
      <w:pPr>
        <w:jc w:val="center"/>
        <w:rPr>
          <w:rFonts w:cs="Arial"/>
          <w:sz w:val="32"/>
          <w:szCs w:val="32"/>
        </w:rPr>
      </w:pPr>
      <w:r w:rsidRPr="002C3A06">
        <w:rPr>
          <w:rFonts w:cs="Arial"/>
          <w:sz w:val="32"/>
          <w:szCs w:val="32"/>
        </w:rPr>
        <w:t>This Page Intentionally Left Blank</w:t>
      </w:r>
    </w:p>
    <w:p w:rsidR="00A61E17" w:rsidRDefault="00A61E17" w:rsidP="00A61E17">
      <w:pPr>
        <w:sectPr w:rsidR="00A61E17" w:rsidSect="00C569A6">
          <w:headerReference w:type="default" r:id="rId75"/>
          <w:pgSz w:w="11907" w:h="16840" w:code="9"/>
          <w:pgMar w:top="1418" w:right="1134" w:bottom="1418" w:left="1134" w:header="720" w:footer="720" w:gutter="0"/>
          <w:cols w:space="708"/>
          <w:noEndnote/>
          <w:docGrid w:linePitch="272"/>
        </w:sectPr>
      </w:pPr>
    </w:p>
    <w:p w:rsidR="00A61E17" w:rsidRPr="00880A5B" w:rsidRDefault="00A61E17" w:rsidP="00C85E9B">
      <w:pPr>
        <w:pStyle w:val="Modules"/>
      </w:pPr>
      <w:bookmarkStart w:id="67" w:name="_Toc319493932"/>
      <w:r w:rsidRPr="00972783">
        <w:t xml:space="preserve">Module N° </w:t>
      </w:r>
      <w:bookmarkStart w:id="68" w:name="B131"/>
      <w:r w:rsidRPr="00880A5B">
        <w:t>B1-31</w:t>
      </w:r>
      <w:bookmarkEnd w:id="68"/>
      <w:r w:rsidRPr="00880A5B">
        <w:t>: Performance Improvement through the application of System Wide Information Management (</w:t>
      </w:r>
      <w:smartTag w:uri="urn:schemas-microsoft-com:office:smarttags" w:element="stockticker">
        <w:r w:rsidRPr="00880A5B">
          <w:t>SWIM</w:t>
        </w:r>
      </w:smartTag>
      <w:r w:rsidRPr="00880A5B">
        <w:t>)</w:t>
      </w:r>
      <w:bookmarkEnd w:id="67"/>
    </w:p>
    <w:p w:rsidR="00A61E17" w:rsidRPr="00972783" w:rsidRDefault="00A61E17" w:rsidP="00A61E17">
      <w:pPr>
        <w:tabs>
          <w:tab w:val="left" w:pos="1515"/>
        </w:tabs>
        <w:rPr>
          <w:szCs w:val="20"/>
        </w:rPr>
      </w:pPr>
      <w:r>
        <w:rPr>
          <w:szCs w:val="20"/>
        </w:rPr>
        <w:tab/>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A61E17" w:rsidRPr="0065721B" w:rsidTr="00A61E17">
        <w:tc>
          <w:tcPr>
            <w:tcW w:w="2802" w:type="dxa"/>
            <w:shd w:val="clear" w:color="auto" w:fill="auto"/>
          </w:tcPr>
          <w:p w:rsidR="00A61E17" w:rsidRPr="0065721B" w:rsidRDefault="00A61E17" w:rsidP="00A61E17">
            <w:pPr>
              <w:rPr>
                <w:b/>
                <w:szCs w:val="20"/>
              </w:rPr>
            </w:pPr>
            <w:r w:rsidRPr="0065721B">
              <w:rPr>
                <w:b/>
                <w:szCs w:val="20"/>
              </w:rPr>
              <w:t>Summary</w:t>
            </w:r>
          </w:p>
        </w:tc>
        <w:tc>
          <w:tcPr>
            <w:tcW w:w="7087" w:type="dxa"/>
            <w:gridSpan w:val="2"/>
            <w:shd w:val="clear" w:color="auto" w:fill="auto"/>
          </w:tcPr>
          <w:p w:rsidR="00A61E17" w:rsidRPr="0065721B" w:rsidRDefault="002F3A2C" w:rsidP="002F3A2C">
            <w:r w:rsidRPr="0065721B">
              <w:t xml:space="preserve">Implementation of </w:t>
            </w:r>
            <w:smartTag w:uri="urn:schemas-microsoft-com:office:smarttags" w:element="stockticker">
              <w:r w:rsidRPr="0065721B">
                <w:t>SWIM</w:t>
              </w:r>
            </w:smartTag>
            <w:r w:rsidRPr="0065721B">
              <w:t xml:space="preserve"> services (applications and infrastructure) creating the aviation intranet based on standard data models, and internet-based protocols to </w:t>
            </w:r>
            <w:r w:rsidR="006F012C">
              <w:t>maximize</w:t>
            </w:r>
            <w:r w:rsidRPr="0065721B">
              <w:t xml:space="preserve"> interoperability.</w:t>
            </w:r>
          </w:p>
        </w:tc>
      </w:tr>
      <w:tr w:rsidR="00A61E17" w:rsidRPr="0065721B" w:rsidTr="00A61E17">
        <w:tc>
          <w:tcPr>
            <w:tcW w:w="2802" w:type="dxa"/>
            <w:shd w:val="clear" w:color="auto" w:fill="auto"/>
          </w:tcPr>
          <w:p w:rsidR="00A61E17" w:rsidRPr="0065721B" w:rsidRDefault="00A61E17" w:rsidP="00A61E17">
            <w:pPr>
              <w:rPr>
                <w:b/>
                <w:szCs w:val="20"/>
              </w:rPr>
            </w:pPr>
            <w:r w:rsidRPr="0065721B">
              <w:rPr>
                <w:b/>
                <w:szCs w:val="20"/>
              </w:rPr>
              <w:t>Main Performance Impact</w:t>
            </w:r>
          </w:p>
        </w:tc>
        <w:tc>
          <w:tcPr>
            <w:tcW w:w="7087" w:type="dxa"/>
            <w:gridSpan w:val="2"/>
            <w:shd w:val="clear" w:color="auto" w:fill="auto"/>
          </w:tcPr>
          <w:p w:rsidR="00A61E17" w:rsidRPr="0065721B" w:rsidRDefault="00A61E17" w:rsidP="00783BB8">
            <w:pPr>
              <w:pStyle w:val="Style10ptJustified"/>
            </w:pPr>
            <w:smartTag w:uri="urn:schemas-microsoft-com:office:smarttags" w:element="stockticker">
              <w:r w:rsidRPr="0065721B">
                <w:rPr>
                  <w:b/>
                </w:rPr>
                <w:t>KPA</w:t>
              </w:r>
            </w:smartTag>
            <w:r w:rsidRPr="0065721B">
              <w:rPr>
                <w:b/>
              </w:rPr>
              <w:t>-03 Cost-Effectiveness</w:t>
            </w:r>
            <w:r w:rsidRPr="0065721B">
              <w:t xml:space="preserve">, </w:t>
            </w:r>
            <w:r w:rsidR="0097655C">
              <w:t xml:space="preserve">KPA-04 Efficiency </w:t>
            </w:r>
            <w:smartTag w:uri="urn:schemas-microsoft-com:office:smarttags" w:element="stockticker">
              <w:r w:rsidRPr="0065721B">
                <w:t>KPA</w:t>
              </w:r>
            </w:smartTag>
            <w:r w:rsidRPr="0065721B">
              <w:t xml:space="preserve">-05 Environment, </w:t>
            </w:r>
            <w:smartTag w:uri="urn:schemas-microsoft-com:office:smarttags" w:element="stockticker">
              <w:r w:rsidRPr="0065721B">
                <w:t>KPA</w:t>
              </w:r>
            </w:smartTag>
            <w:r w:rsidRPr="0065721B">
              <w:t>-10 Safety</w:t>
            </w:r>
            <w:r w:rsidR="0097655C">
              <w:t>; KPA-11 Security</w:t>
            </w:r>
            <w:r w:rsidR="00CF0361">
              <w:t xml:space="preserve">, </w:t>
            </w:r>
          </w:p>
        </w:tc>
      </w:tr>
      <w:tr w:rsidR="00A61E17" w:rsidRPr="0065721B" w:rsidTr="00A61E17">
        <w:tc>
          <w:tcPr>
            <w:tcW w:w="2802" w:type="dxa"/>
            <w:shd w:val="clear" w:color="auto" w:fill="auto"/>
          </w:tcPr>
          <w:p w:rsidR="00A61E17" w:rsidRPr="0065721B" w:rsidRDefault="00A61E17" w:rsidP="00A61E17">
            <w:pPr>
              <w:jc w:val="left"/>
              <w:rPr>
                <w:b/>
                <w:szCs w:val="20"/>
              </w:rPr>
            </w:pPr>
            <w:r w:rsidRPr="0065721B">
              <w:rPr>
                <w:b/>
                <w:szCs w:val="20"/>
              </w:rPr>
              <w:t>Operating Environment/Phases of Flight</w:t>
            </w:r>
          </w:p>
        </w:tc>
        <w:tc>
          <w:tcPr>
            <w:tcW w:w="7087" w:type="dxa"/>
            <w:gridSpan w:val="2"/>
            <w:shd w:val="clear" w:color="auto" w:fill="auto"/>
          </w:tcPr>
          <w:p w:rsidR="00A61E17" w:rsidRPr="0065721B" w:rsidRDefault="00A61E17" w:rsidP="00A61E17">
            <w:pPr>
              <w:pStyle w:val="Style10ptJustified"/>
            </w:pPr>
            <w:r w:rsidRPr="0065721B">
              <w:t>All phases of flight</w:t>
            </w:r>
          </w:p>
        </w:tc>
      </w:tr>
      <w:tr w:rsidR="00A61E17" w:rsidRPr="0065721B" w:rsidTr="00A61E17">
        <w:tc>
          <w:tcPr>
            <w:tcW w:w="2802" w:type="dxa"/>
            <w:shd w:val="clear" w:color="auto" w:fill="auto"/>
          </w:tcPr>
          <w:p w:rsidR="00A61E17" w:rsidRPr="0065721B" w:rsidRDefault="00A61E17" w:rsidP="00A61E17">
            <w:pPr>
              <w:rPr>
                <w:b/>
                <w:szCs w:val="20"/>
              </w:rPr>
            </w:pPr>
            <w:r w:rsidRPr="0065721B">
              <w:rPr>
                <w:b/>
                <w:szCs w:val="20"/>
              </w:rPr>
              <w:t>Applicability Considerations</w:t>
            </w:r>
          </w:p>
        </w:tc>
        <w:tc>
          <w:tcPr>
            <w:tcW w:w="7087" w:type="dxa"/>
            <w:gridSpan w:val="2"/>
            <w:shd w:val="clear" w:color="auto" w:fill="auto"/>
          </w:tcPr>
          <w:p w:rsidR="00A61E17" w:rsidRPr="0065721B" w:rsidRDefault="00A61E17" w:rsidP="00A61E17">
            <w:pPr>
              <w:pStyle w:val="Style10ptJustified"/>
            </w:pPr>
            <w:r w:rsidRPr="0065721B">
              <w:t>Applicable at State level, with increased benefits as more States participate</w:t>
            </w:r>
          </w:p>
        </w:tc>
      </w:tr>
      <w:tr w:rsidR="00A61E17" w:rsidRPr="0065721B" w:rsidTr="00A61E17">
        <w:tc>
          <w:tcPr>
            <w:tcW w:w="2802" w:type="dxa"/>
            <w:shd w:val="clear" w:color="auto" w:fill="auto"/>
          </w:tcPr>
          <w:p w:rsidR="00A61E17" w:rsidRPr="0065721B" w:rsidRDefault="00A61E17" w:rsidP="00A61E17">
            <w:pPr>
              <w:jc w:val="left"/>
              <w:rPr>
                <w:b/>
                <w:szCs w:val="20"/>
              </w:rPr>
            </w:pPr>
            <w:r w:rsidRPr="0065721B">
              <w:rPr>
                <w:b/>
                <w:szCs w:val="20"/>
              </w:rPr>
              <w:t>Global Concept Component(</w:t>
            </w:r>
            <w:proofErr w:type="spellStart"/>
            <w:r w:rsidRPr="0065721B">
              <w:rPr>
                <w:b/>
                <w:szCs w:val="20"/>
              </w:rPr>
              <w:t>s</w:t>
            </w:r>
            <w:proofErr w:type="spellEnd"/>
            <w:r w:rsidRPr="0065721B">
              <w:rPr>
                <w:b/>
                <w:szCs w:val="20"/>
              </w:rPr>
              <w:t>)</w:t>
            </w:r>
          </w:p>
        </w:tc>
        <w:tc>
          <w:tcPr>
            <w:tcW w:w="7087" w:type="dxa"/>
            <w:gridSpan w:val="2"/>
            <w:shd w:val="clear" w:color="auto" w:fill="auto"/>
          </w:tcPr>
          <w:p w:rsidR="00A61E17" w:rsidRPr="0065721B" w:rsidRDefault="00A61E17" w:rsidP="00A61E17">
            <w:pPr>
              <w:pStyle w:val="Style10ptJustified"/>
            </w:pPr>
            <w:r w:rsidRPr="0065721B">
              <w:t>IM – Information Management</w:t>
            </w:r>
          </w:p>
        </w:tc>
      </w:tr>
      <w:tr w:rsidR="00A61E17" w:rsidRPr="0065721B" w:rsidTr="00A61E17">
        <w:tc>
          <w:tcPr>
            <w:tcW w:w="2802" w:type="dxa"/>
            <w:shd w:val="clear" w:color="auto" w:fill="auto"/>
          </w:tcPr>
          <w:p w:rsidR="00A61E17" w:rsidRPr="0065721B" w:rsidRDefault="00A61E17" w:rsidP="00A61E17">
            <w:pPr>
              <w:rPr>
                <w:b/>
                <w:szCs w:val="20"/>
              </w:rPr>
            </w:pPr>
            <w:r w:rsidRPr="0065721B">
              <w:rPr>
                <w:b/>
                <w:szCs w:val="20"/>
              </w:rPr>
              <w:t>Global Plan Initiatives (</w:t>
            </w:r>
            <w:smartTag w:uri="urn:schemas-microsoft-com:office:smarttags" w:element="stockticker">
              <w:r w:rsidRPr="0065721B">
                <w:rPr>
                  <w:b/>
                  <w:szCs w:val="20"/>
                </w:rPr>
                <w:t>GPI</w:t>
              </w:r>
            </w:smartTag>
            <w:r w:rsidRPr="0065721B">
              <w:rPr>
                <w:b/>
                <w:szCs w:val="20"/>
              </w:rPr>
              <w:t>)</w:t>
            </w:r>
          </w:p>
        </w:tc>
        <w:tc>
          <w:tcPr>
            <w:tcW w:w="7087" w:type="dxa"/>
            <w:gridSpan w:val="2"/>
            <w:shd w:val="clear" w:color="auto" w:fill="auto"/>
          </w:tcPr>
          <w:p w:rsidR="00A61E17" w:rsidRPr="0065721B" w:rsidRDefault="00A61E17" w:rsidP="00A61E17">
            <w:pPr>
              <w:pStyle w:val="Style10ptJustified"/>
            </w:pPr>
            <w:smartTag w:uri="urn:schemas-microsoft-com:office:smarttags" w:element="stockticker">
              <w:r w:rsidRPr="0065721B">
                <w:t>GPI</w:t>
              </w:r>
            </w:smartTag>
            <w:r w:rsidRPr="0065721B">
              <w:t>-18 Electronic information services</w:t>
            </w:r>
          </w:p>
        </w:tc>
      </w:tr>
      <w:tr w:rsidR="00A61E17" w:rsidRPr="0065721B" w:rsidTr="00A61E17">
        <w:tc>
          <w:tcPr>
            <w:tcW w:w="2802" w:type="dxa"/>
            <w:shd w:val="clear" w:color="auto" w:fill="auto"/>
          </w:tcPr>
          <w:p w:rsidR="00A61E17" w:rsidRPr="0065721B" w:rsidRDefault="00A61E17" w:rsidP="00A61E17">
            <w:pPr>
              <w:rPr>
                <w:b/>
                <w:szCs w:val="20"/>
              </w:rPr>
            </w:pPr>
            <w:r w:rsidRPr="0065721B">
              <w:rPr>
                <w:b/>
                <w:szCs w:val="20"/>
              </w:rPr>
              <w:t>Pre-Requisites</w:t>
            </w:r>
          </w:p>
        </w:tc>
        <w:tc>
          <w:tcPr>
            <w:tcW w:w="7087" w:type="dxa"/>
            <w:gridSpan w:val="2"/>
            <w:shd w:val="clear" w:color="auto" w:fill="auto"/>
          </w:tcPr>
          <w:p w:rsidR="00A61E17" w:rsidRPr="0065721B" w:rsidRDefault="00A61E17" w:rsidP="00A61E17">
            <w:r w:rsidRPr="0065721B">
              <w:t>Successor of: B0-30</w:t>
            </w:r>
          </w:p>
          <w:p w:rsidR="00A61E17" w:rsidRPr="0065721B" w:rsidRDefault="00A61E17" w:rsidP="00A61E17">
            <w:r w:rsidRPr="0065721B">
              <w:t>Parallel progress with: B1-30</w:t>
            </w:r>
          </w:p>
        </w:tc>
      </w:tr>
      <w:tr w:rsidR="00A61E17" w:rsidRPr="0065721B" w:rsidTr="00A61E17">
        <w:trPr>
          <w:trHeight w:val="113"/>
        </w:trPr>
        <w:tc>
          <w:tcPr>
            <w:tcW w:w="2802" w:type="dxa"/>
            <w:vMerge w:val="restart"/>
          </w:tcPr>
          <w:p w:rsidR="00A61E17" w:rsidRPr="0065721B" w:rsidRDefault="00A61E17" w:rsidP="00A61E17">
            <w:pPr>
              <w:jc w:val="left"/>
              <w:rPr>
                <w:b/>
                <w:szCs w:val="20"/>
              </w:rPr>
            </w:pPr>
            <w:r w:rsidRPr="0065721B">
              <w:rPr>
                <w:b/>
                <w:szCs w:val="20"/>
              </w:rPr>
              <w:t>Global Readiness Checklist</w:t>
            </w:r>
          </w:p>
          <w:p w:rsidR="00A61E17" w:rsidRPr="0065721B" w:rsidRDefault="00A61E17" w:rsidP="00A61E17">
            <w:pPr>
              <w:rPr>
                <w:b/>
                <w:szCs w:val="20"/>
              </w:rPr>
            </w:pPr>
          </w:p>
          <w:p w:rsidR="00A61E17" w:rsidRPr="0065721B" w:rsidRDefault="00A61E17" w:rsidP="00A61E17">
            <w:pPr>
              <w:rPr>
                <w:b/>
                <w:szCs w:val="20"/>
              </w:rPr>
            </w:pPr>
          </w:p>
        </w:tc>
        <w:tc>
          <w:tcPr>
            <w:tcW w:w="3260" w:type="dxa"/>
          </w:tcPr>
          <w:p w:rsidR="00A61E17" w:rsidRPr="0065721B" w:rsidRDefault="00A61E17" w:rsidP="00A61E17">
            <w:pPr>
              <w:rPr>
                <w:sz w:val="18"/>
              </w:rPr>
            </w:pPr>
          </w:p>
        </w:tc>
        <w:tc>
          <w:tcPr>
            <w:tcW w:w="3827" w:type="dxa"/>
          </w:tcPr>
          <w:p w:rsidR="00A61E17" w:rsidRPr="0065721B" w:rsidRDefault="00A61E17" w:rsidP="00A61E17">
            <w:pPr>
              <w:rPr>
                <w:rFonts w:cs="Arial"/>
                <w:b/>
              </w:rPr>
            </w:pPr>
            <w:r w:rsidRPr="0065721B">
              <w:rPr>
                <w:rFonts w:cs="Arial"/>
                <w:b/>
              </w:rPr>
              <w:t xml:space="preserve">Status </w:t>
            </w:r>
            <w:r w:rsidRPr="0065721B">
              <w:rPr>
                <w:rFonts w:cs="Arial"/>
                <w:sz w:val="22"/>
                <w:szCs w:val="22"/>
              </w:rPr>
              <w:t>(ready now or estimated date)</w:t>
            </w:r>
          </w:p>
        </w:tc>
      </w:tr>
      <w:tr w:rsidR="00A61E17" w:rsidRPr="0065721B" w:rsidTr="00A61E17">
        <w:trPr>
          <w:trHeight w:val="112"/>
        </w:trPr>
        <w:tc>
          <w:tcPr>
            <w:tcW w:w="2802" w:type="dxa"/>
            <w:vMerge/>
          </w:tcPr>
          <w:p w:rsidR="00A61E17" w:rsidRPr="0065721B" w:rsidRDefault="00A61E17" w:rsidP="00A61E17">
            <w:pPr>
              <w:rPr>
                <w:b/>
                <w:szCs w:val="20"/>
              </w:rPr>
            </w:pPr>
          </w:p>
        </w:tc>
        <w:tc>
          <w:tcPr>
            <w:tcW w:w="3260" w:type="dxa"/>
          </w:tcPr>
          <w:p w:rsidR="00A61E17" w:rsidRPr="0065721B" w:rsidRDefault="00A61E17" w:rsidP="00A61E17">
            <w:pPr>
              <w:rPr>
                <w:rFonts w:cs="Arial"/>
                <w:sz w:val="18"/>
                <w:szCs w:val="18"/>
              </w:rPr>
            </w:pPr>
            <w:r w:rsidRPr="0065721B">
              <w:rPr>
                <w:rFonts w:cs="Arial"/>
                <w:sz w:val="18"/>
                <w:szCs w:val="18"/>
              </w:rPr>
              <w:t>Standards Readiness</w:t>
            </w:r>
          </w:p>
        </w:tc>
        <w:tc>
          <w:tcPr>
            <w:tcW w:w="3827" w:type="dxa"/>
          </w:tcPr>
          <w:p w:rsidR="00A61E17" w:rsidRPr="0065721B" w:rsidRDefault="00A61E17" w:rsidP="00A61E17">
            <w:pPr>
              <w:rPr>
                <w:rFonts w:cs="Arial"/>
              </w:rPr>
            </w:pPr>
            <w:r w:rsidRPr="0065721B">
              <w:rPr>
                <w:rFonts w:cs="Arial"/>
                <w:b/>
                <w:sz w:val="22"/>
                <w:szCs w:val="22"/>
              </w:rPr>
              <w:t>Est. 2016</w:t>
            </w:r>
          </w:p>
        </w:tc>
      </w:tr>
      <w:tr w:rsidR="00A61E17" w:rsidRPr="0065721B" w:rsidTr="00A61E17">
        <w:trPr>
          <w:trHeight w:val="112"/>
        </w:trPr>
        <w:tc>
          <w:tcPr>
            <w:tcW w:w="2802" w:type="dxa"/>
            <w:vMerge/>
          </w:tcPr>
          <w:p w:rsidR="00A61E17" w:rsidRPr="0065721B" w:rsidRDefault="00A61E17" w:rsidP="00A61E17">
            <w:pPr>
              <w:rPr>
                <w:b/>
                <w:szCs w:val="20"/>
              </w:rPr>
            </w:pPr>
          </w:p>
        </w:tc>
        <w:tc>
          <w:tcPr>
            <w:tcW w:w="3260" w:type="dxa"/>
          </w:tcPr>
          <w:p w:rsidR="00A61E17" w:rsidRPr="0065721B" w:rsidRDefault="00A61E17" w:rsidP="00A61E17">
            <w:pPr>
              <w:rPr>
                <w:rFonts w:cs="Arial"/>
                <w:sz w:val="18"/>
                <w:szCs w:val="18"/>
              </w:rPr>
            </w:pPr>
            <w:r w:rsidRPr="0065721B">
              <w:rPr>
                <w:rFonts w:cs="Arial"/>
                <w:sz w:val="18"/>
                <w:szCs w:val="18"/>
              </w:rPr>
              <w:t>Avionics Availability</w:t>
            </w:r>
          </w:p>
        </w:tc>
        <w:tc>
          <w:tcPr>
            <w:tcW w:w="3827" w:type="dxa"/>
          </w:tcPr>
          <w:p w:rsidR="00A61E17" w:rsidRPr="0065721B" w:rsidRDefault="00A61E17" w:rsidP="00A61E17">
            <w:pPr>
              <w:rPr>
                <w:rFonts w:cs="Arial"/>
              </w:rPr>
            </w:pPr>
            <w:smartTag w:uri="urn:schemas-microsoft-com:office:smarttags" w:element="stockticker">
              <w:r w:rsidRPr="0065721B">
                <w:rPr>
                  <w:rFonts w:cs="Arial"/>
                  <w:b/>
                  <w:sz w:val="22"/>
                  <w:szCs w:val="22"/>
                </w:rPr>
                <w:t>NA</w:t>
              </w:r>
            </w:smartTag>
          </w:p>
        </w:tc>
      </w:tr>
      <w:tr w:rsidR="00A61E17" w:rsidRPr="0065721B" w:rsidTr="00A61E17">
        <w:trPr>
          <w:trHeight w:val="229"/>
        </w:trPr>
        <w:tc>
          <w:tcPr>
            <w:tcW w:w="2802" w:type="dxa"/>
            <w:vMerge/>
          </w:tcPr>
          <w:p w:rsidR="00A61E17" w:rsidRPr="0065721B" w:rsidRDefault="00A61E17" w:rsidP="00A61E17">
            <w:pPr>
              <w:rPr>
                <w:b/>
                <w:szCs w:val="20"/>
              </w:rPr>
            </w:pPr>
          </w:p>
        </w:tc>
        <w:tc>
          <w:tcPr>
            <w:tcW w:w="3260" w:type="dxa"/>
          </w:tcPr>
          <w:p w:rsidR="00A61E17" w:rsidRPr="0065721B" w:rsidRDefault="00A61E17" w:rsidP="00A61E17">
            <w:pPr>
              <w:rPr>
                <w:rFonts w:cs="Arial"/>
                <w:sz w:val="18"/>
                <w:szCs w:val="18"/>
              </w:rPr>
            </w:pPr>
            <w:r w:rsidRPr="0065721B">
              <w:rPr>
                <w:rFonts w:cs="Arial"/>
                <w:sz w:val="18"/>
                <w:szCs w:val="18"/>
              </w:rPr>
              <w:t>Ground Systems Availability</w:t>
            </w:r>
          </w:p>
        </w:tc>
        <w:tc>
          <w:tcPr>
            <w:tcW w:w="3827" w:type="dxa"/>
          </w:tcPr>
          <w:p w:rsidR="00A61E17" w:rsidRPr="0065721B" w:rsidRDefault="00A61E17" w:rsidP="00A61E17">
            <w:pPr>
              <w:rPr>
                <w:rFonts w:cs="Arial"/>
                <w:b/>
              </w:rPr>
            </w:pPr>
            <w:r w:rsidRPr="0065721B">
              <w:rPr>
                <w:rFonts w:cs="Arial"/>
                <w:b/>
                <w:sz w:val="22"/>
                <w:szCs w:val="22"/>
              </w:rPr>
              <w:t>Est. 2018</w:t>
            </w:r>
          </w:p>
        </w:tc>
      </w:tr>
      <w:tr w:rsidR="00A61E17" w:rsidRPr="0065721B" w:rsidTr="00A61E17">
        <w:trPr>
          <w:trHeight w:val="112"/>
        </w:trPr>
        <w:tc>
          <w:tcPr>
            <w:tcW w:w="2802" w:type="dxa"/>
            <w:vMerge/>
          </w:tcPr>
          <w:p w:rsidR="00A61E17" w:rsidRPr="0065721B" w:rsidRDefault="00A61E17" w:rsidP="00A61E17">
            <w:pPr>
              <w:rPr>
                <w:b/>
                <w:szCs w:val="20"/>
              </w:rPr>
            </w:pPr>
          </w:p>
        </w:tc>
        <w:tc>
          <w:tcPr>
            <w:tcW w:w="3260" w:type="dxa"/>
          </w:tcPr>
          <w:p w:rsidR="00A61E17" w:rsidRPr="0065721B" w:rsidRDefault="00A61E17" w:rsidP="00A61E17">
            <w:pPr>
              <w:rPr>
                <w:rFonts w:cs="Arial"/>
                <w:sz w:val="18"/>
                <w:szCs w:val="18"/>
              </w:rPr>
            </w:pPr>
            <w:r w:rsidRPr="0065721B">
              <w:rPr>
                <w:rFonts w:cs="Arial"/>
                <w:sz w:val="18"/>
                <w:szCs w:val="18"/>
              </w:rPr>
              <w:t>Procedures Available</w:t>
            </w:r>
          </w:p>
        </w:tc>
        <w:tc>
          <w:tcPr>
            <w:tcW w:w="3827" w:type="dxa"/>
          </w:tcPr>
          <w:p w:rsidR="00A61E17" w:rsidRPr="0065721B" w:rsidRDefault="00A61E17" w:rsidP="00A61E17">
            <w:pPr>
              <w:rPr>
                <w:rFonts w:cs="Arial"/>
              </w:rPr>
            </w:pPr>
            <w:r w:rsidRPr="0065721B">
              <w:rPr>
                <w:rFonts w:cs="Arial"/>
                <w:b/>
                <w:sz w:val="22"/>
                <w:szCs w:val="22"/>
              </w:rPr>
              <w:t>Est. 2016</w:t>
            </w:r>
          </w:p>
        </w:tc>
      </w:tr>
      <w:tr w:rsidR="00A61E17" w:rsidRPr="0065721B" w:rsidTr="00A61E17">
        <w:trPr>
          <w:trHeight w:val="112"/>
        </w:trPr>
        <w:tc>
          <w:tcPr>
            <w:tcW w:w="2802" w:type="dxa"/>
            <w:vMerge/>
          </w:tcPr>
          <w:p w:rsidR="00A61E17" w:rsidRPr="0065721B" w:rsidRDefault="00A61E17" w:rsidP="00A61E17">
            <w:pPr>
              <w:rPr>
                <w:b/>
                <w:szCs w:val="20"/>
              </w:rPr>
            </w:pPr>
          </w:p>
        </w:tc>
        <w:tc>
          <w:tcPr>
            <w:tcW w:w="3260" w:type="dxa"/>
          </w:tcPr>
          <w:p w:rsidR="00A61E17" w:rsidRPr="0065721B" w:rsidRDefault="00A61E17" w:rsidP="00A61E17">
            <w:pPr>
              <w:rPr>
                <w:rFonts w:cs="Arial"/>
                <w:sz w:val="18"/>
                <w:szCs w:val="18"/>
              </w:rPr>
            </w:pPr>
            <w:r w:rsidRPr="0065721B">
              <w:rPr>
                <w:rFonts w:cs="Arial"/>
                <w:sz w:val="18"/>
                <w:szCs w:val="18"/>
              </w:rPr>
              <w:t>Operations Approvals</w:t>
            </w:r>
          </w:p>
        </w:tc>
        <w:tc>
          <w:tcPr>
            <w:tcW w:w="3827" w:type="dxa"/>
          </w:tcPr>
          <w:p w:rsidR="00A61E17" w:rsidRPr="0065721B" w:rsidRDefault="00A61E17" w:rsidP="00A61E17">
            <w:pPr>
              <w:rPr>
                <w:rFonts w:cs="Arial"/>
              </w:rPr>
            </w:pPr>
            <w:r w:rsidRPr="0065721B">
              <w:rPr>
                <w:rFonts w:cs="Arial"/>
                <w:b/>
                <w:sz w:val="22"/>
                <w:szCs w:val="22"/>
              </w:rPr>
              <w:t>Est. 2016</w:t>
            </w:r>
          </w:p>
        </w:tc>
      </w:tr>
    </w:tbl>
    <w:p w:rsidR="00A61E17" w:rsidRPr="00972783" w:rsidRDefault="00A61E17" w:rsidP="00B3452B">
      <w:pPr>
        <w:pStyle w:val="Heading1"/>
        <w:numPr>
          <w:ilvl w:val="0"/>
          <w:numId w:val="80"/>
        </w:numPr>
      </w:pPr>
      <w:r w:rsidRPr="00972783">
        <w:t>Narrative</w:t>
      </w:r>
    </w:p>
    <w:p w:rsidR="00A61E17" w:rsidRPr="00972783" w:rsidRDefault="00A61E17" w:rsidP="00B3452B">
      <w:pPr>
        <w:pStyle w:val="Heading2"/>
        <w:numPr>
          <w:ilvl w:val="1"/>
          <w:numId w:val="80"/>
        </w:numPr>
        <w:ind w:left="274" w:firstLine="0"/>
      </w:pPr>
      <w:r w:rsidRPr="00972783">
        <w:t>General</w:t>
      </w:r>
    </w:p>
    <w:p w:rsidR="00A61E17" w:rsidRDefault="00A61E17" w:rsidP="00A61E17">
      <w:r>
        <w:t>A goal of the Global ATM Operational Concept is a net-centric operation where the ATM network is considered as a series of nodes, including the aircraft, providing or using information. Aircraft operators with operational control centre facilities will share information while the individual user will be able to do the same via applications running on any suitable personal device. The support provided by the ATM network will in all cases be tailored to the needs of the user concerned.</w:t>
      </w:r>
    </w:p>
    <w:p w:rsidR="00A61E17" w:rsidRDefault="00A61E17" w:rsidP="00A61E17">
      <w:r>
        <w:t>The sharing of information of the required quality and timeliness in a secure environment is an essential enabler to the ATM Target Concept. The scope extends to all information that is of potential interest to ATM including trajectories, surveillance data, aeronautical information of all types, meteorological data etc. In particular, all partners in the ATM network will share trajectory information in real time to the extent required from the trajectory development phase through operations and post-operation activities. ATM planning, collaborative decision making processes and tactical operations will always be based on the latest and most accurate trajectory data. The individual trajectories will be managed through the provision of a set of ATM services tailored to meet their specific needs, acknowledging that not all aircraft will (or will need to) be able to attain the same level of capability at the same time.</w:t>
      </w:r>
    </w:p>
    <w:p w:rsidR="00A61E17" w:rsidRDefault="00A61E17" w:rsidP="00A61E17">
      <w:pPr>
        <w:rPr>
          <w:rFonts w:cs="Arial"/>
          <w:szCs w:val="20"/>
        </w:rPr>
      </w:pPr>
      <w:smartTag w:uri="urn:schemas-microsoft-com:office:smarttags" w:element="stockticker">
        <w:r w:rsidRPr="0095085A">
          <w:t>SWIM</w:t>
        </w:r>
      </w:smartTag>
      <w:r>
        <w:rPr>
          <w:rFonts w:cs="Arial"/>
          <w:szCs w:val="20"/>
        </w:rPr>
        <w:t xml:space="preserve"> is an essential enabler for ATM applications which provides an appropriate infrastructure and ensures the availability of the information needed by the applications run by the users. The related geo / time enabled, seamless and open interoperable data exchange relies on the use of common methodology and the use of a suitable technology and compliant system interfaces. The availability of </w:t>
      </w:r>
      <w:smartTag w:uri="urn:schemas-microsoft-com:office:smarttags" w:element="stockticker">
        <w:r>
          <w:rPr>
            <w:rFonts w:cs="Arial"/>
            <w:szCs w:val="20"/>
          </w:rPr>
          <w:t>SWIM</w:t>
        </w:r>
      </w:smartTag>
      <w:r>
        <w:rPr>
          <w:rFonts w:cs="Arial"/>
          <w:szCs w:val="20"/>
        </w:rPr>
        <w:t xml:space="preserve"> will make possible the deployment of advance end-user applications as it will provide extensive information sharing and the capability to find the right information wherever the provider is.</w:t>
      </w:r>
    </w:p>
    <w:p w:rsidR="00A61E17" w:rsidRDefault="00A61E17" w:rsidP="00A61E17">
      <w:r w:rsidRPr="0095085A">
        <w:t xml:space="preserve">The </w:t>
      </w:r>
      <w:r w:rsidRPr="0095085A">
        <w:rPr>
          <w:bCs/>
          <w:iCs/>
        </w:rPr>
        <w:t>phased approach</w:t>
      </w:r>
      <w:r>
        <w:rPr>
          <w:b/>
          <w:bCs/>
          <w:i/>
          <w:iCs/>
          <w:color w:val="006666"/>
        </w:rPr>
        <w:t xml:space="preserve"> </w:t>
      </w:r>
      <w:r>
        <w:t xml:space="preserve">to the deployment of </w:t>
      </w:r>
      <w:smartTag w:uri="urn:schemas-microsoft-com:office:smarttags" w:element="stockticker">
        <w:r>
          <w:t>SWIM</w:t>
        </w:r>
      </w:smartTag>
      <w:r>
        <w:t xml:space="preserve"> has been developed to ensure that benefits start of be realised at the earliest possible time by integrating simple end-user applications first. The deployment of </w:t>
      </w:r>
      <w:smartTag w:uri="urn:schemas-microsoft-com:office:smarttags" w:element="stockticker">
        <w:r>
          <w:t>SWIM</w:t>
        </w:r>
      </w:smartTag>
      <w:r>
        <w:t xml:space="preserve"> is not dependent on the deployment of ATM changes, benefits can be achieved in largely legacy environments though regulations might be required notably concerning the liability,</w:t>
      </w:r>
      <w:r w:rsidRPr="00A66C43">
        <w:t xml:space="preserve"> use rights and intellectual property rights</w:t>
      </w:r>
      <w:r>
        <w:t xml:space="preserve"> aspects of data provision.</w:t>
      </w:r>
    </w:p>
    <w:p w:rsidR="00A61E17" w:rsidRDefault="00A61E17" w:rsidP="00A61E17">
      <w:r>
        <w:t xml:space="preserve">At each stage, the phased implementation of </w:t>
      </w:r>
      <w:smartTag w:uri="urn:schemas-microsoft-com:office:smarttags" w:element="stockticker">
        <w:r>
          <w:t>SWIM</w:t>
        </w:r>
      </w:smartTag>
      <w:r>
        <w:t xml:space="preserve"> will consider the three inter-related dimensions (applications, information and infrastructure):</w:t>
      </w:r>
    </w:p>
    <w:p w:rsidR="00A61E17" w:rsidRDefault="00A61E17" w:rsidP="003D74CB">
      <w:pPr>
        <w:numPr>
          <w:ilvl w:val="0"/>
          <w:numId w:val="18"/>
        </w:numPr>
      </w:pPr>
      <w:r w:rsidRPr="0095085A">
        <w:rPr>
          <w:bCs/>
          <w:iCs/>
        </w:rPr>
        <w:t>Applications</w:t>
      </w:r>
      <w:r>
        <w:t xml:space="preserve"> represent the user side of </w:t>
      </w:r>
      <w:smartTag w:uri="urn:schemas-microsoft-com:office:smarttags" w:element="stockticker">
        <w:r>
          <w:t>SWIM</w:t>
        </w:r>
      </w:smartTag>
      <w:r>
        <w:t>. They will be addressed through the identification of “communities of interest” gathering stakeholders that have to share information to serve their interests. The partners in the community know the information they need to share with what quality of service and for effective collaboration they require a common understanding of the information and the information has to be available in a commonly agreed structure. Initially the communities will comprise a core of airports and aircraft operators evolving to include more complex collaborations across the whole ATM business chain.</w:t>
      </w:r>
    </w:p>
    <w:p w:rsidR="00A61E17" w:rsidRDefault="00A61E17" w:rsidP="003D74CB">
      <w:pPr>
        <w:numPr>
          <w:ilvl w:val="0"/>
          <w:numId w:val="18"/>
        </w:numPr>
      </w:pPr>
      <w:r w:rsidRPr="0095085A">
        <w:rPr>
          <w:bCs/>
          <w:iCs/>
        </w:rPr>
        <w:t>Information</w:t>
      </w:r>
      <w:r>
        <w:rPr>
          <w:b/>
          <w:bCs/>
          <w:i/>
          <w:iCs/>
          <w:color w:val="006666"/>
        </w:rPr>
        <w:t xml:space="preserve"> </w:t>
      </w:r>
      <w:r>
        <w:t>covers both the semantic and syntactic aspects of data composing information and the Information Management functions. The former is dealt with by modelling activities which aim to use and or define common standards while the latter include mainly distribution, quality, maintenance, user identity and profile to enable data exchange and sharing within a community of interest and between communities independently of the underlying communication infrastructure.</w:t>
      </w:r>
    </w:p>
    <w:p w:rsidR="00A61E17" w:rsidRDefault="00A61E17" w:rsidP="003D74CB">
      <w:pPr>
        <w:numPr>
          <w:ilvl w:val="0"/>
          <w:numId w:val="18"/>
        </w:numPr>
      </w:pPr>
      <w:r w:rsidRPr="0095085A">
        <w:rPr>
          <w:bCs/>
          <w:iCs/>
        </w:rPr>
        <w:t>Infrastructure</w:t>
      </w:r>
      <w:r>
        <w:rPr>
          <w:b/>
          <w:bCs/>
          <w:i/>
          <w:iCs/>
          <w:color w:val="006666"/>
        </w:rPr>
        <w:t xml:space="preserve"> </w:t>
      </w:r>
      <w:r>
        <w:t xml:space="preserve">will be concerned mainly by the connectivity aspects: It will be built on existing legacy infrastructure as far as practicable until an </w:t>
      </w:r>
      <w:hyperlink w:anchor="IP" w:history="1">
        <w:r w:rsidRPr="00C328BE">
          <w:rPr>
            <w:rStyle w:val="Hyperlink"/>
          </w:rPr>
          <w:t>IP</w:t>
        </w:r>
      </w:hyperlink>
      <w:r>
        <w:t xml:space="preserve"> based network communications is available. The air/ground segment is an example of </w:t>
      </w:r>
      <w:smartTag w:uri="urn:schemas-microsoft-com:office:smarttags" w:element="stockticker">
        <w:r>
          <w:t>SWIM</w:t>
        </w:r>
      </w:smartTag>
      <w:r>
        <w:t xml:space="preserve"> connectivity that is intended to be added at a later stage as aircraft are integrated into the communities of interest (see B1-40). </w:t>
      </w:r>
    </w:p>
    <w:p w:rsidR="00A61E17" w:rsidRPr="000F5A0E" w:rsidRDefault="00A61E17" w:rsidP="00A61E17">
      <w:r>
        <w:t>The combination of the above three areas at particular stages of their common evolution constitute the ATM Capability Levels for Information Management.</w:t>
      </w:r>
    </w:p>
    <w:p w:rsidR="00A61E17" w:rsidRPr="00972783" w:rsidRDefault="00A61E17" w:rsidP="00B3452B">
      <w:pPr>
        <w:pStyle w:val="Heading3"/>
        <w:numPr>
          <w:ilvl w:val="2"/>
          <w:numId w:val="80"/>
        </w:numPr>
        <w:ind w:left="720"/>
      </w:pPr>
      <w:r w:rsidRPr="00972783">
        <w:t>Baseline</w:t>
      </w:r>
    </w:p>
    <w:p w:rsidR="00A61E17" w:rsidRDefault="00A61E17" w:rsidP="00A61E17">
      <w:r>
        <w:t xml:space="preserve">Module B0-30 will have created a nucleus of modern information management and provided experience to move forward in domains other than </w:t>
      </w:r>
      <w:smartTag w:uri="urn:schemas-microsoft-com:office:smarttags" w:element="stockticker">
        <w:r>
          <w:t>AIM</w:t>
        </w:r>
      </w:smartTag>
      <w:r>
        <w:t>. Module B1-30 will in parallel allow ATM information to be structured and managed in fully digital and consistent manner, using the same standards for their description. B0-30 remained a traditional environment where information needed to be requested or was the subject of distribution via classical subscriptions. It was not adapted to the fully dynamic environment that ATM is about, and therefore is started with information not considered as safety critical and/or integrated with other data.</w:t>
      </w:r>
    </w:p>
    <w:p w:rsidR="00A61E17" w:rsidRPr="00972783" w:rsidRDefault="00A61E17" w:rsidP="00B3452B">
      <w:pPr>
        <w:pStyle w:val="Heading3"/>
        <w:numPr>
          <w:ilvl w:val="2"/>
          <w:numId w:val="80"/>
        </w:numPr>
        <w:ind w:left="720"/>
      </w:pPr>
      <w:r w:rsidRPr="00972783">
        <w:t>Change brought by the module</w:t>
      </w:r>
    </w:p>
    <w:p w:rsidR="00A61E17" w:rsidRDefault="00A61E17" w:rsidP="00A61E17">
      <w:r>
        <w:t xml:space="preserve">This module allows, thanks to the notion of </w:t>
      </w:r>
      <w:smartTag w:uri="urn:schemas-microsoft-com:office:smarttags" w:element="stockticker">
        <w:r>
          <w:t>SWIM</w:t>
        </w:r>
      </w:smartTag>
      <w:r>
        <w:t>, to ensure that the right, up-to-date and accurate data is timely available to the right user with the required performance and quality. It represents the achievement of a significant paradigm shift in ATM and is the enabler, together with the appropriate telecommunication infrastructure, of the most advanced features of the Global concept, in particular seamless trajectory based operations.</w:t>
      </w:r>
    </w:p>
    <w:p w:rsidR="00A61E17" w:rsidRDefault="00A61E17" w:rsidP="00A61E17">
      <w:pPr>
        <w:rPr>
          <w:rFonts w:cs="Arial"/>
        </w:rPr>
      </w:pPr>
      <w:r>
        <w:t xml:space="preserve">The module addresses applications of </w:t>
      </w:r>
      <w:smartTag w:uri="urn:schemas-microsoft-com:office:smarttags" w:element="stockticker">
        <w:r>
          <w:t>SWIM</w:t>
        </w:r>
      </w:smartTag>
      <w:r>
        <w:t xml:space="preserve"> on the ground.</w:t>
      </w:r>
      <w:r w:rsidRPr="00A66C43">
        <w:rPr>
          <w:rFonts w:cs="Arial"/>
        </w:rPr>
        <w:t xml:space="preserve"> </w:t>
      </w:r>
      <w:r>
        <w:rPr>
          <w:rFonts w:cs="Arial"/>
        </w:rPr>
        <w:t>Most of the air ground data exchanges will remain based on point-to-point communication.</w:t>
      </w:r>
    </w:p>
    <w:p w:rsidR="00A61E17" w:rsidRDefault="00A61E17" w:rsidP="00B3452B">
      <w:pPr>
        <w:pStyle w:val="Heading1"/>
        <w:numPr>
          <w:ilvl w:val="0"/>
          <w:numId w:val="80"/>
        </w:numPr>
      </w:pPr>
      <w:r w:rsidRPr="00972783">
        <w:t>Intended Perf</w:t>
      </w:r>
      <w:r w:rsidR="00017AAF">
        <w:t>ormance Operational Improvement</w:t>
      </w:r>
    </w:p>
    <w:p w:rsidR="00A61E17" w:rsidRPr="005569F9" w:rsidRDefault="005A0A82" w:rsidP="005A0A82">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17AAF" w:rsidRPr="0065721B" w:rsidTr="00A61E17">
        <w:tc>
          <w:tcPr>
            <w:tcW w:w="3085" w:type="dxa"/>
          </w:tcPr>
          <w:p w:rsidR="00017AAF" w:rsidRPr="0065721B" w:rsidRDefault="00017AAF" w:rsidP="00341324">
            <w:pPr>
              <w:spacing w:after="60"/>
              <w:jc w:val="left"/>
              <w:rPr>
                <w:i/>
              </w:rPr>
            </w:pPr>
            <w:r w:rsidRPr="0065721B">
              <w:rPr>
                <w:i/>
              </w:rPr>
              <w:t>Cost Effectiveness</w:t>
            </w:r>
          </w:p>
        </w:tc>
        <w:tc>
          <w:tcPr>
            <w:tcW w:w="6804" w:type="dxa"/>
          </w:tcPr>
          <w:p w:rsidR="00017AAF" w:rsidRPr="0065721B" w:rsidRDefault="00017AAF" w:rsidP="005D6FD8">
            <w:r w:rsidRPr="0065721B">
              <w:t>further reduction of costs; all information can be managed consistently across the network, limiting bespoke developments, flexible to adapt to state-of-the-art industrial products and making use of scale economies for the exchanged volumes</w:t>
            </w:r>
          </w:p>
        </w:tc>
      </w:tr>
      <w:tr w:rsidR="00017AAF" w:rsidRPr="0065721B" w:rsidTr="00A61E17">
        <w:tc>
          <w:tcPr>
            <w:tcW w:w="3085" w:type="dxa"/>
          </w:tcPr>
          <w:p w:rsidR="00017AAF" w:rsidRPr="0065721B" w:rsidRDefault="00017AAF" w:rsidP="00341324">
            <w:pPr>
              <w:spacing w:after="60"/>
              <w:jc w:val="left"/>
              <w:rPr>
                <w:i/>
              </w:rPr>
            </w:pPr>
            <w:r w:rsidRPr="0065721B">
              <w:rPr>
                <w:i/>
              </w:rPr>
              <w:t>Efficiency</w:t>
            </w:r>
          </w:p>
        </w:tc>
        <w:tc>
          <w:tcPr>
            <w:tcW w:w="6804" w:type="dxa"/>
          </w:tcPr>
          <w:p w:rsidR="00017AAF" w:rsidRPr="0065721B" w:rsidRDefault="00017AAF" w:rsidP="005D6FD8">
            <w:r>
              <w:t xml:space="preserve"> </w:t>
            </w:r>
            <w:r w:rsidRPr="0065721B">
              <w:t>Using better information allows operators and service providers to plan and execute better trajectories</w:t>
            </w:r>
          </w:p>
        </w:tc>
      </w:tr>
      <w:tr w:rsidR="00017AAF" w:rsidRPr="0065721B" w:rsidTr="00A61E17">
        <w:tc>
          <w:tcPr>
            <w:tcW w:w="3085" w:type="dxa"/>
          </w:tcPr>
          <w:p w:rsidR="00017AAF" w:rsidRPr="0065721B" w:rsidRDefault="00017AAF" w:rsidP="00341324">
            <w:pPr>
              <w:spacing w:after="60"/>
              <w:jc w:val="left"/>
              <w:rPr>
                <w:i/>
              </w:rPr>
            </w:pPr>
            <w:r w:rsidRPr="0065721B">
              <w:rPr>
                <w:i/>
              </w:rPr>
              <w:t>Environment</w:t>
            </w:r>
          </w:p>
        </w:tc>
        <w:tc>
          <w:tcPr>
            <w:tcW w:w="6804" w:type="dxa"/>
          </w:tcPr>
          <w:p w:rsidR="00017AAF" w:rsidRPr="0065721B" w:rsidRDefault="00017AAF" w:rsidP="005D6FD8">
            <w:r w:rsidRPr="0065721B">
              <w:t>further reduction of paper usage</w:t>
            </w:r>
          </w:p>
          <w:p w:rsidR="00017AAF" w:rsidRPr="0065721B" w:rsidRDefault="00017AAF" w:rsidP="005D6FD8">
            <w:r>
              <w:t xml:space="preserve"> </w:t>
            </w:r>
            <w:r w:rsidRPr="0065721B">
              <w:t>more cost-efficient flights as the most up to data is available to all stakeholders in the ATM system</w:t>
            </w:r>
          </w:p>
        </w:tc>
      </w:tr>
      <w:tr w:rsidR="00017AAF" w:rsidRPr="0065721B" w:rsidTr="00A61E17">
        <w:tc>
          <w:tcPr>
            <w:tcW w:w="3085" w:type="dxa"/>
          </w:tcPr>
          <w:p w:rsidR="00017AAF" w:rsidRPr="0065721B" w:rsidRDefault="00017AAF" w:rsidP="00341324">
            <w:pPr>
              <w:spacing w:after="60"/>
              <w:jc w:val="left"/>
              <w:rPr>
                <w:i/>
              </w:rPr>
            </w:pPr>
            <w:r w:rsidRPr="0065721B">
              <w:rPr>
                <w:i/>
              </w:rPr>
              <w:t>Safety</w:t>
            </w:r>
          </w:p>
        </w:tc>
        <w:tc>
          <w:tcPr>
            <w:tcW w:w="6804" w:type="dxa"/>
          </w:tcPr>
          <w:p w:rsidR="00017AAF" w:rsidRPr="0065721B" w:rsidRDefault="00017AAF" w:rsidP="005D6FD8">
            <w:r w:rsidRPr="0065721B">
              <w:t>access protocols and data quality will be designed to reduce current limitations in these area</w:t>
            </w:r>
          </w:p>
        </w:tc>
      </w:tr>
      <w:tr w:rsidR="00017AAF" w:rsidRPr="0065721B" w:rsidTr="00A61E17">
        <w:tc>
          <w:tcPr>
            <w:tcW w:w="3085" w:type="dxa"/>
            <w:tcBorders>
              <w:bottom w:val="single" w:sz="4" w:space="0" w:color="auto"/>
            </w:tcBorders>
          </w:tcPr>
          <w:p w:rsidR="00017AAF" w:rsidRPr="0065721B" w:rsidRDefault="00017AAF" w:rsidP="00341324">
            <w:pPr>
              <w:spacing w:after="60"/>
              <w:jc w:val="left"/>
              <w:rPr>
                <w:i/>
              </w:rPr>
            </w:pPr>
            <w:r w:rsidRPr="0065721B">
              <w:rPr>
                <w:i/>
              </w:rPr>
              <w:t>Security</w:t>
            </w:r>
          </w:p>
        </w:tc>
        <w:tc>
          <w:tcPr>
            <w:tcW w:w="6804" w:type="dxa"/>
            <w:tcBorders>
              <w:bottom w:val="single" w:sz="4" w:space="0" w:color="auto"/>
            </w:tcBorders>
          </w:tcPr>
          <w:p w:rsidR="00017AAF" w:rsidRPr="0065721B" w:rsidRDefault="00017AAF" w:rsidP="005D6FD8">
            <w:r w:rsidRPr="0065721B">
              <w:t>access protocols and data quality will be designed to reduce current limitations in these area</w:t>
            </w:r>
          </w:p>
        </w:tc>
      </w:tr>
      <w:tr w:rsidR="00017AAF" w:rsidRPr="0065721B" w:rsidTr="00A61E17">
        <w:tc>
          <w:tcPr>
            <w:tcW w:w="3085" w:type="dxa"/>
            <w:tcBorders>
              <w:left w:val="nil"/>
              <w:right w:val="nil"/>
            </w:tcBorders>
          </w:tcPr>
          <w:p w:rsidR="00017AAF" w:rsidRPr="0065721B" w:rsidRDefault="00017AAF" w:rsidP="00341324">
            <w:pPr>
              <w:spacing w:after="60"/>
              <w:jc w:val="left"/>
              <w:rPr>
                <w:i/>
              </w:rPr>
            </w:pPr>
          </w:p>
        </w:tc>
        <w:tc>
          <w:tcPr>
            <w:tcW w:w="6804" w:type="dxa"/>
            <w:tcBorders>
              <w:left w:val="nil"/>
              <w:right w:val="nil"/>
            </w:tcBorders>
          </w:tcPr>
          <w:p w:rsidR="00017AAF" w:rsidRPr="0065721B" w:rsidRDefault="00017AAF" w:rsidP="005D6FD8"/>
        </w:tc>
      </w:tr>
      <w:tr w:rsidR="00017AAF" w:rsidRPr="0065721B" w:rsidTr="00A61E17">
        <w:tc>
          <w:tcPr>
            <w:tcW w:w="3085" w:type="dxa"/>
          </w:tcPr>
          <w:p w:rsidR="00017AAF" w:rsidRPr="0065721B" w:rsidRDefault="00A853FD" w:rsidP="00341324">
            <w:pPr>
              <w:spacing w:after="60"/>
              <w:jc w:val="left"/>
              <w:rPr>
                <w:i/>
              </w:rPr>
            </w:pPr>
            <w:hyperlink w:anchor="CBA" w:history="1">
              <w:r w:rsidR="004B463A" w:rsidRPr="004B463A">
                <w:rPr>
                  <w:rStyle w:val="Hyperlink"/>
                  <w:i/>
                </w:rPr>
                <w:t>CBA</w:t>
              </w:r>
            </w:hyperlink>
          </w:p>
        </w:tc>
        <w:tc>
          <w:tcPr>
            <w:tcW w:w="6804" w:type="dxa"/>
          </w:tcPr>
          <w:p w:rsidR="00017AAF" w:rsidRPr="0065721B" w:rsidRDefault="00017AAF" w:rsidP="005D6FD8">
            <w:r w:rsidRPr="0065721B">
              <w:t>The business case is to be considered in the full light of other modules of this block and the next one. Pure SWIM aspects unlock ATM information management issues; operational benefits are more indirect</w:t>
            </w:r>
          </w:p>
        </w:tc>
      </w:tr>
    </w:tbl>
    <w:p w:rsidR="00A61E17" w:rsidRPr="00972783" w:rsidRDefault="00A61E17" w:rsidP="00A61E17"/>
    <w:p w:rsidR="00A61E17" w:rsidRPr="00972783" w:rsidRDefault="00A61E17" w:rsidP="00B3452B">
      <w:pPr>
        <w:pStyle w:val="Heading1"/>
        <w:numPr>
          <w:ilvl w:val="0"/>
          <w:numId w:val="80"/>
        </w:numPr>
      </w:pPr>
      <w:r w:rsidRPr="00972783">
        <w:t xml:space="preserve">Necessary Procedures (Air &amp; Ground) </w:t>
      </w:r>
    </w:p>
    <w:p w:rsidR="00A61E17" w:rsidRDefault="00187719" w:rsidP="00A61E17">
      <w:r>
        <w:t>SWIM implies new procedures regarding access to and delivery of information. While most of them should be transparent to tactical ATC functions, there will be a need to be able to distinguish, at least during a transition period, those operators which will  been able to access and deliver information via SWIM from those which still need less advanced modes.</w:t>
      </w:r>
    </w:p>
    <w:p w:rsidR="00A61E17" w:rsidRPr="00C26951" w:rsidRDefault="00A61E17" w:rsidP="00B3452B">
      <w:pPr>
        <w:pStyle w:val="Heading1"/>
        <w:numPr>
          <w:ilvl w:val="0"/>
          <w:numId w:val="80"/>
        </w:numPr>
      </w:pPr>
      <w:r>
        <w:t>Necessary System Capability</w:t>
      </w:r>
      <w:r w:rsidRPr="00C26951">
        <w:t xml:space="preserve"> </w:t>
      </w:r>
      <w:r w:rsidRPr="00545961">
        <w:rPr>
          <w:b w:val="0"/>
          <w:i/>
          <w:color w:val="FF0000"/>
          <w:sz w:val="18"/>
        </w:rPr>
        <w:t xml:space="preserve"> </w:t>
      </w:r>
    </w:p>
    <w:p w:rsidR="00A61E17" w:rsidRDefault="00A61E17" w:rsidP="00B3452B">
      <w:pPr>
        <w:pStyle w:val="Heading2"/>
        <w:numPr>
          <w:ilvl w:val="1"/>
          <w:numId w:val="80"/>
        </w:numPr>
        <w:ind w:left="274" w:firstLine="0"/>
      </w:pPr>
      <w:r>
        <w:t>Avionics</w:t>
      </w:r>
    </w:p>
    <w:p w:rsidR="00A61E17" w:rsidRDefault="00A61E17" w:rsidP="00A61E17">
      <w:r>
        <w:t xml:space="preserve">No avionics requirement. </w:t>
      </w:r>
    </w:p>
    <w:p w:rsidR="00A61E17" w:rsidRDefault="00A61E17" w:rsidP="00B3452B">
      <w:pPr>
        <w:pStyle w:val="Heading2"/>
        <w:numPr>
          <w:ilvl w:val="1"/>
          <w:numId w:val="80"/>
        </w:numPr>
        <w:ind w:left="274" w:firstLine="0"/>
      </w:pPr>
      <w:r>
        <w:t>Ground Systems</w:t>
      </w:r>
    </w:p>
    <w:p w:rsidR="00AA6BF6" w:rsidRPr="00C26951" w:rsidRDefault="00AA6BF6" w:rsidP="00AA6BF6">
      <w:r>
        <w:t xml:space="preserve">The ground </w:t>
      </w:r>
      <w:smartTag w:uri="urn:schemas-microsoft-com:office:smarttags" w:element="stockticker">
        <w:r>
          <w:t>SWIM</w:t>
        </w:r>
      </w:smartTag>
      <w:r>
        <w:t xml:space="preserve"> infrastructure (i.e. inter-networking between stakeholders and communication protocols) and its oversight </w:t>
      </w:r>
      <w:r w:rsidRPr="0062326A">
        <w:t>functions to allow the progressive connection of ATM stakeholder systems while meeting the necessary safety, security and reliability requirements</w:t>
      </w:r>
      <w:r>
        <w:t>. The ATM stakeholder systems adaptation will vary from low to high depending on their architecture and their ability to transform this architecture into a concrete Service Oriented one.</w:t>
      </w:r>
    </w:p>
    <w:p w:rsidR="00A61E17" w:rsidRDefault="00A61E17" w:rsidP="00B3452B">
      <w:pPr>
        <w:pStyle w:val="Heading1"/>
        <w:numPr>
          <w:ilvl w:val="0"/>
          <w:numId w:val="80"/>
        </w:numPr>
      </w:pPr>
      <w:r>
        <w:t xml:space="preserve">Human Performance </w:t>
      </w:r>
    </w:p>
    <w:p w:rsidR="00A61E17" w:rsidRDefault="00A61E17" w:rsidP="00B3452B">
      <w:pPr>
        <w:pStyle w:val="Heading2"/>
        <w:numPr>
          <w:ilvl w:val="1"/>
          <w:numId w:val="80"/>
        </w:numPr>
        <w:tabs>
          <w:tab w:val="clear" w:pos="720"/>
        </w:tabs>
        <w:ind w:left="274" w:firstLine="0"/>
      </w:pPr>
      <w:r>
        <w:t>Human Factors Considerations</w:t>
      </w:r>
    </w:p>
    <w:p w:rsidR="008F0A3E" w:rsidRDefault="008F0A3E" w:rsidP="00B3452B">
      <w:pPr>
        <w:pStyle w:val="ListParagraph"/>
        <w:numPr>
          <w:ilvl w:val="2"/>
          <w:numId w:val="80"/>
        </w:numPr>
        <w:tabs>
          <w:tab w:val="clear" w:pos="1800"/>
        </w:tabs>
        <w:spacing w:before="240" w:after="60"/>
        <w:ind w:left="0" w:firstLine="0"/>
        <w:contextualSpacing w:val="0"/>
      </w:pPr>
      <w:smartTag w:uri="urn:schemas-microsoft-com:office:smarttags" w:element="stockticker">
        <w:r>
          <w:t>SWIM</w:t>
        </w:r>
      </w:smartTag>
      <w:r>
        <w:t xml:space="preserve"> is a new concept to address information and its use. In essence it is close to the notion of an intranet. It therefore needs to be understood as such by all personnel, which will need to be aware of the principles and conditions of use. In addition, the architecture (logical and physical) and the management of the information data will be different from today and affect those that were in charge of these functions. End-users will be affected only if their access to data via interfaces does not remain stable.</w:t>
      </w:r>
    </w:p>
    <w:p w:rsidR="00A61E17" w:rsidRDefault="008F0A3E" w:rsidP="00B3452B">
      <w:pPr>
        <w:pStyle w:val="ListParagraph"/>
        <w:numPr>
          <w:ilvl w:val="2"/>
          <w:numId w:val="80"/>
        </w:numPr>
        <w:tabs>
          <w:tab w:val="clear" w:pos="1800"/>
        </w:tabs>
        <w:ind w:left="0" w:firstLine="0"/>
      </w:pPr>
      <w:r w:rsidRPr="008F0A3E">
        <w:rPr>
          <w:rStyle w:val="Strong"/>
          <w:rFonts w:cs="Arial"/>
          <w:b w:val="0"/>
          <w:szCs w:val="20"/>
        </w:rPr>
        <w:t xml:space="preserve">The identification of Human Factors considerations is an important enabler in identifying processes and procedures for this module. In particular, the </w:t>
      </w:r>
      <w:r w:rsidR="006F012C">
        <w:rPr>
          <w:rStyle w:val="Strong"/>
          <w:rFonts w:cs="Arial"/>
          <w:b w:val="0"/>
          <w:szCs w:val="20"/>
        </w:rPr>
        <w:t>human-machine interface</w:t>
      </w:r>
      <w:r w:rsidRPr="008F0A3E">
        <w:rPr>
          <w:rStyle w:val="Strong"/>
          <w:rFonts w:cs="Arial"/>
          <w:b w:val="0"/>
          <w:szCs w:val="20"/>
        </w:rPr>
        <w:t xml:space="preserve"> for the automation aspects of this performance improvement will need to be considered and where necessary accompanied by mitigation risk mitigation strategies such as training, education and redundancy</w:t>
      </w:r>
    </w:p>
    <w:p w:rsidR="00A61E17" w:rsidRDefault="00A61E17" w:rsidP="00B3452B">
      <w:pPr>
        <w:pStyle w:val="Heading2"/>
        <w:numPr>
          <w:ilvl w:val="1"/>
          <w:numId w:val="80"/>
        </w:numPr>
        <w:ind w:left="274" w:firstLine="0"/>
      </w:pPr>
      <w:r>
        <w:t>Training and Qualification Requirements</w:t>
      </w:r>
    </w:p>
    <w:p w:rsidR="008F0A3E" w:rsidRPr="0054208C" w:rsidRDefault="0055613D" w:rsidP="00B3452B">
      <w:pPr>
        <w:pStyle w:val="Heading2"/>
        <w:numPr>
          <w:ilvl w:val="2"/>
          <w:numId w:val="80"/>
        </w:numPr>
        <w:tabs>
          <w:tab w:val="clear" w:pos="1800"/>
        </w:tabs>
        <w:ind w:left="0" w:firstLine="0"/>
        <w:rPr>
          <w:rStyle w:val="Strong"/>
          <w:bCs/>
          <w:i w:val="0"/>
          <w:iCs w:val="0"/>
          <w:sz w:val="20"/>
          <w:szCs w:val="20"/>
        </w:rPr>
      </w:pPr>
      <w:r w:rsidRPr="0055613D">
        <w:rPr>
          <w:rStyle w:val="Strong"/>
          <w:bCs/>
          <w:i w:val="0"/>
          <w:iCs w:val="0"/>
          <w:sz w:val="20"/>
          <w:szCs w:val="20"/>
        </w:rPr>
        <w:t>Training requirements will be required and will have a high necessity. (JAPAN). 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p>
    <w:p w:rsidR="00A61E17" w:rsidRPr="00972783" w:rsidRDefault="00A61E17" w:rsidP="00B3452B">
      <w:pPr>
        <w:pStyle w:val="Heading1"/>
        <w:numPr>
          <w:ilvl w:val="0"/>
          <w:numId w:val="80"/>
        </w:numPr>
      </w:pPr>
      <w:r w:rsidRPr="00972783">
        <w:t>Regulatory/</w:t>
      </w:r>
      <w:r w:rsidR="00567EC6">
        <w:t>standardization</w:t>
      </w:r>
      <w:r w:rsidRPr="00972783">
        <w:t xml:space="preserve"> needs and Approval Plan (Air &amp; Ground)</w:t>
      </w:r>
      <w:r w:rsidRPr="00972783">
        <w:rPr>
          <w:b w:val="0"/>
          <w:i/>
          <w:color w:val="FF0000"/>
          <w:sz w:val="18"/>
        </w:rPr>
        <w:t xml:space="preserve"> </w:t>
      </w:r>
    </w:p>
    <w:p w:rsidR="00040523" w:rsidRPr="00040523" w:rsidRDefault="00040523" w:rsidP="00B3452B">
      <w:pPr>
        <w:pStyle w:val="ListParagraph"/>
        <w:numPr>
          <w:ilvl w:val="0"/>
          <w:numId w:val="236"/>
        </w:numPr>
        <w:ind w:firstLine="0"/>
      </w:pPr>
      <w:r w:rsidRPr="00040523">
        <w:rPr>
          <w:b/>
          <w:bCs/>
        </w:rPr>
        <w:t>Regulatory/Standardization:</w:t>
      </w:r>
      <w:r w:rsidRPr="00040523">
        <w:t xml:space="preserve">  New standards and guidance needed to address all formatting/template type information including that given in Section 8.4</w:t>
      </w:r>
      <w:r>
        <w:t>;</w:t>
      </w:r>
    </w:p>
    <w:p w:rsidR="00382E6D" w:rsidRPr="00040523" w:rsidRDefault="00040523" w:rsidP="00B3452B">
      <w:pPr>
        <w:pStyle w:val="ListParagraph"/>
        <w:numPr>
          <w:ilvl w:val="0"/>
          <w:numId w:val="236"/>
        </w:numPr>
        <w:ind w:firstLine="0"/>
      </w:pPr>
      <w:r w:rsidRPr="00040523">
        <w:rPr>
          <w:b/>
          <w:bCs/>
        </w:rPr>
        <w:t>Approval Plans:</w:t>
      </w:r>
      <w:r w:rsidRPr="00040523">
        <w:t xml:space="preserve">  To Be Determined</w:t>
      </w:r>
      <w:r>
        <w:t>.</w:t>
      </w:r>
    </w:p>
    <w:p w:rsidR="00A61E17" w:rsidRPr="00972783" w:rsidRDefault="00A61E17" w:rsidP="00B3452B">
      <w:pPr>
        <w:pStyle w:val="Heading1"/>
        <w:numPr>
          <w:ilvl w:val="0"/>
          <w:numId w:val="80"/>
        </w:numPr>
      </w:pPr>
      <w:r w:rsidRPr="00972783">
        <w:t>Implementation and Demonstration Activities</w:t>
      </w:r>
    </w:p>
    <w:p w:rsidR="00A61E17" w:rsidRPr="00972783" w:rsidRDefault="00A61E17" w:rsidP="00B3452B">
      <w:pPr>
        <w:pStyle w:val="Heading2"/>
        <w:numPr>
          <w:ilvl w:val="1"/>
          <w:numId w:val="80"/>
        </w:numPr>
        <w:tabs>
          <w:tab w:val="clear" w:pos="720"/>
        </w:tabs>
        <w:ind w:left="274" w:firstLine="0"/>
      </w:pPr>
      <w:r w:rsidRPr="00972783">
        <w:t>Current Use</w:t>
      </w:r>
      <w:r w:rsidRPr="00972783">
        <w:rPr>
          <w:b w:val="0"/>
          <w:i w:val="0"/>
          <w:color w:val="FF0000"/>
          <w:sz w:val="18"/>
        </w:rPr>
        <w:t xml:space="preserve"> </w:t>
      </w:r>
    </w:p>
    <w:p w:rsidR="00A61E17" w:rsidRPr="0062326A" w:rsidRDefault="00A61E17" w:rsidP="00A61E17">
      <w:pPr>
        <w:numPr>
          <w:ilvl w:val="0"/>
          <w:numId w:val="6"/>
        </w:numPr>
      </w:pPr>
      <w:smartTag w:uri="urn:schemas-microsoft-com:office:smarttags" w:element="place">
        <w:r w:rsidRPr="00972783">
          <w:rPr>
            <w:b/>
          </w:rPr>
          <w:t>Europe</w:t>
        </w:r>
      </w:smartTag>
      <w:r w:rsidRPr="00972783">
        <w:t xml:space="preserve">: </w:t>
      </w:r>
      <w:r>
        <w:t xml:space="preserve">use of </w:t>
      </w:r>
      <w:hyperlink w:anchor="PENS" w:history="1">
        <w:r w:rsidRPr="00CD0610">
          <w:rPr>
            <w:rStyle w:val="Hyperlink"/>
          </w:rPr>
          <w:t>PENS</w:t>
        </w:r>
      </w:hyperlink>
      <w:r>
        <w:t xml:space="preserve"> as backbone for IP ground-ground communications, but currently with no </w:t>
      </w:r>
      <w:smartTag w:uri="urn:schemas-microsoft-com:office:smarttags" w:element="stockticker">
        <w:r>
          <w:t>SWIM</w:t>
        </w:r>
      </w:smartTag>
      <w:r>
        <w:t xml:space="preserve"> application.</w:t>
      </w:r>
      <w:r w:rsidRPr="0062326A">
        <w:rPr>
          <w:color w:val="0000FF"/>
        </w:rPr>
        <w:t xml:space="preserve"> </w:t>
      </w:r>
      <w:r w:rsidRPr="0062326A">
        <w:t xml:space="preserve">Use of </w:t>
      </w:r>
      <w:hyperlink w:anchor="CFMU" w:history="1">
        <w:r w:rsidRPr="0018710A">
          <w:rPr>
            <w:rStyle w:val="Hyperlink"/>
          </w:rPr>
          <w:t>CFMU</w:t>
        </w:r>
      </w:hyperlink>
      <w:r w:rsidRPr="0062326A">
        <w:t xml:space="preserve"> </w:t>
      </w:r>
      <w:hyperlink w:anchor="NOP" w:history="1">
        <w:r w:rsidRPr="00CD0610">
          <w:rPr>
            <w:rStyle w:val="Hyperlink"/>
          </w:rPr>
          <w:t>NOP</w:t>
        </w:r>
      </w:hyperlink>
      <w:r w:rsidRPr="0062326A">
        <w:t xml:space="preserve"> Portal Web services and </w:t>
      </w:r>
      <w:hyperlink w:anchor="EAD" w:history="1">
        <w:r w:rsidRPr="009553B7">
          <w:rPr>
            <w:rStyle w:val="Hyperlink"/>
          </w:rPr>
          <w:t>EAD</w:t>
        </w:r>
      </w:hyperlink>
      <w:r w:rsidRPr="0062326A">
        <w:t xml:space="preserve"> </w:t>
      </w:r>
      <w:smartTag w:uri="urn:schemas-microsoft-com:office:smarttags" w:element="stockticker">
        <w:r w:rsidRPr="0062326A">
          <w:t>AIM</w:t>
        </w:r>
      </w:smartTag>
      <w:r w:rsidRPr="0062326A">
        <w:t xml:space="preserve"> services.</w:t>
      </w:r>
    </w:p>
    <w:p w:rsidR="005D1101" w:rsidRDefault="005D1101" w:rsidP="005D1101">
      <w:pPr>
        <w:numPr>
          <w:ilvl w:val="0"/>
          <w:numId w:val="6"/>
        </w:numPr>
      </w:pPr>
      <w:r>
        <w:t xml:space="preserve"> </w:t>
      </w:r>
      <w:r w:rsidRPr="005D1101">
        <w:rPr>
          <w:b/>
        </w:rPr>
        <w:t>United States</w:t>
      </w:r>
      <w:r w:rsidRPr="004F0B74">
        <w:t xml:space="preserve">: </w:t>
      </w:r>
      <w:r>
        <w:t>Using SWIM with FTI Backbone (TCP/IP) sharing of data such as terminal weather data, and special activity airspace information will be implemented in 2013.</w:t>
      </w:r>
    </w:p>
    <w:p w:rsidR="00A61E17" w:rsidRDefault="00A61E17" w:rsidP="00B3452B">
      <w:pPr>
        <w:pStyle w:val="Heading2"/>
        <w:numPr>
          <w:ilvl w:val="1"/>
          <w:numId w:val="80"/>
        </w:numPr>
        <w:ind w:left="274" w:firstLine="0"/>
      </w:pPr>
      <w:r w:rsidRPr="00972783">
        <w:t xml:space="preserve">Planned or Ongoing </w:t>
      </w:r>
      <w:r>
        <w:t>Activities</w:t>
      </w:r>
    </w:p>
    <w:p w:rsidR="005D1101" w:rsidRPr="0062326A" w:rsidRDefault="005D1101" w:rsidP="005D1101">
      <w:pPr>
        <w:numPr>
          <w:ilvl w:val="0"/>
          <w:numId w:val="6"/>
        </w:numPr>
      </w:pPr>
      <w:r>
        <w:rPr>
          <w:b/>
        </w:rPr>
        <w:t>SESAR</w:t>
      </w:r>
      <w:r w:rsidRPr="00713348">
        <w:t>:</w:t>
      </w:r>
      <w:r w:rsidRPr="0062326A">
        <w:rPr>
          <w:b/>
        </w:rPr>
        <w:t xml:space="preserve"> </w:t>
      </w:r>
    </w:p>
    <w:p w:rsidR="005D1101" w:rsidRPr="0062326A" w:rsidRDefault="005D1101" w:rsidP="005D1101">
      <w:pPr>
        <w:numPr>
          <w:ilvl w:val="1"/>
          <w:numId w:val="6"/>
        </w:numPr>
      </w:pPr>
      <w:r w:rsidRPr="0062326A">
        <w:t>SWIM Step1 infrastructure demonstration by the end of 2011</w:t>
      </w:r>
    </w:p>
    <w:p w:rsidR="005D1101" w:rsidRPr="0062326A" w:rsidRDefault="005D1101" w:rsidP="005D1101">
      <w:pPr>
        <w:numPr>
          <w:ilvl w:val="1"/>
          <w:numId w:val="6"/>
        </w:numPr>
      </w:pPr>
      <w:r w:rsidRPr="0062326A">
        <w:t xml:space="preserve">Planned Release 2 V&amp;V SWIM-enabled exercises : </w:t>
      </w:r>
    </w:p>
    <w:p w:rsidR="005D1101" w:rsidRPr="00CB5E0F" w:rsidRDefault="005D1101" w:rsidP="005D1101">
      <w:pPr>
        <w:numPr>
          <w:ilvl w:val="2"/>
          <w:numId w:val="6"/>
        </w:numPr>
      </w:pPr>
      <w:r w:rsidRPr="0062326A">
        <w:t xml:space="preserve">IOP Validation”: </w:t>
      </w:r>
      <w:r w:rsidRPr="0062326A">
        <w:rPr>
          <w:lang w:val="en-US"/>
        </w:rPr>
        <w:t xml:space="preserve">ATC-ATC Coordination by </w:t>
      </w:r>
      <w:r>
        <w:rPr>
          <w:lang w:val="en-US"/>
        </w:rPr>
        <w:t>means of a new mechanism based o</w:t>
      </w:r>
      <w:r w:rsidRPr="0062326A">
        <w:rPr>
          <w:lang w:val="en-US"/>
        </w:rPr>
        <w:t>n the Flight Object</w:t>
      </w:r>
    </w:p>
    <w:p w:rsidR="005D1101" w:rsidRPr="0062326A" w:rsidRDefault="005D1101" w:rsidP="005D1101">
      <w:pPr>
        <w:numPr>
          <w:ilvl w:val="2"/>
          <w:numId w:val="6"/>
        </w:numPr>
      </w:pPr>
      <w:r>
        <w:rPr>
          <w:lang w:val="en-US"/>
        </w:rPr>
        <w:t xml:space="preserve">Validation of the first AIM service </w:t>
      </w:r>
      <w:r>
        <w:t xml:space="preserve">through SWIM </w:t>
      </w:r>
      <w:r w:rsidRPr="00587059">
        <w:t xml:space="preserve">using a </w:t>
      </w:r>
      <w:hyperlink w:anchor="AIXM" w:history="1">
        <w:r w:rsidRPr="00893CD7">
          <w:rPr>
            <w:rStyle w:val="Hyperlink"/>
          </w:rPr>
          <w:t>AIXM</w:t>
        </w:r>
      </w:hyperlink>
      <w:r w:rsidRPr="00587059">
        <w:t xml:space="preserve">5 data simulator </w:t>
      </w:r>
    </w:p>
    <w:p w:rsidR="005D1101" w:rsidRPr="00D87CA6" w:rsidRDefault="005D1101" w:rsidP="005D1101">
      <w:pPr>
        <w:numPr>
          <w:ilvl w:val="2"/>
          <w:numId w:val="6"/>
        </w:numPr>
        <w:rPr>
          <w:lang w:val="en-US"/>
        </w:rPr>
      </w:pPr>
      <w:r w:rsidRPr="0062326A">
        <w:rPr>
          <w:lang w:val="en-US"/>
        </w:rPr>
        <w:t xml:space="preserve">“Slot Swapping”: </w:t>
      </w:r>
      <w:hyperlink w:anchor="DMEAN" w:history="1">
        <w:r w:rsidRPr="009553B7">
          <w:rPr>
            <w:rStyle w:val="Hyperlink"/>
            <w:lang w:val="en-US"/>
          </w:rPr>
          <w:t>DMEAN</w:t>
        </w:r>
      </w:hyperlink>
      <w:r w:rsidRPr="0062326A">
        <w:rPr>
          <w:lang w:val="en-US"/>
        </w:rPr>
        <w:t xml:space="preserve"> implemented improvement (slot swapping). Prototype of enhanced slot swapping function to cover extension to all flights from</w:t>
      </w:r>
      <w:r>
        <w:rPr>
          <w:lang w:val="en-US"/>
        </w:rPr>
        <w:t>/to</w:t>
      </w:r>
      <w:r w:rsidRPr="0062326A">
        <w:rPr>
          <w:lang w:val="en-US"/>
        </w:rPr>
        <w:t xml:space="preserve"> </w:t>
      </w:r>
      <w:r>
        <w:rPr>
          <w:lang w:val="en-US"/>
        </w:rPr>
        <w:t>a given airport.</w:t>
      </w:r>
    </w:p>
    <w:p w:rsidR="005D1101" w:rsidRPr="0062326A" w:rsidRDefault="005D1101" w:rsidP="005D1101">
      <w:pPr>
        <w:numPr>
          <w:ilvl w:val="2"/>
          <w:numId w:val="6"/>
        </w:numPr>
        <w:rPr>
          <w:lang w:val="en-US"/>
        </w:rPr>
      </w:pPr>
      <w:r w:rsidRPr="0062326A">
        <w:rPr>
          <w:lang w:val="en-US"/>
        </w:rPr>
        <w:t>“</w:t>
      </w:r>
      <w:proofErr w:type="spellStart"/>
      <w:r w:rsidRPr="0062326A">
        <w:rPr>
          <w:lang w:val="en-US"/>
        </w:rPr>
        <w:t>AIMQuick</w:t>
      </w:r>
      <w:proofErr w:type="spellEnd"/>
      <w:r w:rsidRPr="0062326A">
        <w:rPr>
          <w:lang w:val="en-US"/>
        </w:rPr>
        <w:t xml:space="preserve"> win (Step1)”: Validate new ways of publishing complex up-to-date aeronautical information based on the Digital NOTAM concept with its particular temporality data representation.</w:t>
      </w:r>
    </w:p>
    <w:p w:rsidR="005D1101" w:rsidRPr="00A63514" w:rsidRDefault="005D1101" w:rsidP="005D1101">
      <w:pPr>
        <w:numPr>
          <w:ilvl w:val="1"/>
          <w:numId w:val="6"/>
        </w:numPr>
        <w:rPr>
          <w:b/>
        </w:rPr>
      </w:pPr>
      <w:r w:rsidRPr="00BA2386">
        <w:t>SESAR trials in 2013-16</w:t>
      </w:r>
      <w:r>
        <w:t xml:space="preserve"> for SWIM protocols and prototype</w:t>
      </w:r>
    </w:p>
    <w:p w:rsidR="005D1101" w:rsidRPr="005D1101" w:rsidRDefault="005D1101" w:rsidP="00B3452B">
      <w:pPr>
        <w:pStyle w:val="ListParagraph"/>
        <w:numPr>
          <w:ilvl w:val="0"/>
          <w:numId w:val="136"/>
        </w:numPr>
      </w:pPr>
      <w:r w:rsidRPr="005D1101">
        <w:rPr>
          <w:b/>
        </w:rPr>
        <w:t xml:space="preserve">United States: </w:t>
      </w:r>
      <w:r>
        <w:t>Flight Data Publication and Additional weather information are currently being planned to be on-ramped enabling publication / subscription and registry capabilities</w:t>
      </w:r>
    </w:p>
    <w:p w:rsidR="00A61E17" w:rsidRDefault="00A61E17" w:rsidP="00B3452B">
      <w:pPr>
        <w:pStyle w:val="Heading1"/>
        <w:numPr>
          <w:ilvl w:val="0"/>
          <w:numId w:val="80"/>
        </w:numPr>
      </w:pPr>
      <w:r>
        <w:t>Reference Documents</w:t>
      </w:r>
    </w:p>
    <w:p w:rsidR="00040523" w:rsidRDefault="00040523" w:rsidP="00B3452B">
      <w:pPr>
        <w:pStyle w:val="Heading2"/>
        <w:numPr>
          <w:ilvl w:val="1"/>
          <w:numId w:val="237"/>
        </w:numPr>
        <w:ind w:left="274" w:firstLine="0"/>
      </w:pPr>
      <w:r>
        <w:t>Standards</w:t>
      </w:r>
    </w:p>
    <w:p w:rsidR="00040523" w:rsidRDefault="00040523" w:rsidP="001B44F6">
      <w:pPr>
        <w:numPr>
          <w:ilvl w:val="0"/>
          <w:numId w:val="77"/>
        </w:numPr>
        <w:suppressAutoHyphens/>
        <w:spacing w:after="100" w:afterAutospacing="1"/>
        <w:ind w:left="274" w:firstLine="0"/>
      </w:pPr>
      <w:r>
        <w:t xml:space="preserve">ICAO </w:t>
      </w:r>
      <w:r w:rsidRPr="004F6FD5">
        <w:t>Doc</w:t>
      </w:r>
      <w:r>
        <w:t xml:space="preserve"> </w:t>
      </w:r>
      <w:r w:rsidRPr="004F6FD5">
        <w:t>8126</w:t>
      </w:r>
      <w:r>
        <w:t xml:space="preserve">, </w:t>
      </w:r>
      <w:r w:rsidRPr="002B6405">
        <w:rPr>
          <w:i/>
          <w:iCs/>
        </w:rPr>
        <w:t>Aeronautical Information Services Manual</w:t>
      </w:r>
      <w:r>
        <w:rPr>
          <w:i/>
          <w:iCs/>
        </w:rPr>
        <w:t>;</w:t>
      </w:r>
      <w:r>
        <w:t xml:space="preserve"> </w:t>
      </w:r>
    </w:p>
    <w:p w:rsidR="00040523" w:rsidRPr="00033236" w:rsidRDefault="00040523" w:rsidP="001B44F6">
      <w:pPr>
        <w:numPr>
          <w:ilvl w:val="0"/>
          <w:numId w:val="77"/>
        </w:numPr>
        <w:suppressAutoHyphens/>
        <w:spacing w:after="100" w:afterAutospacing="1"/>
        <w:ind w:left="274" w:firstLine="0"/>
      </w:pPr>
      <w:r>
        <w:t>N</w:t>
      </w:r>
      <w:r w:rsidRPr="004F6FD5">
        <w:t>ew PANS-</w:t>
      </w:r>
      <w:smartTag w:uri="urn:schemas-microsoft-com:office:smarttags" w:element="stockticker">
        <w:r w:rsidRPr="004F6FD5">
          <w:t>AIM</w:t>
        </w:r>
      </w:smartTag>
      <w:r w:rsidRPr="004F6FD5">
        <w:t xml:space="preserve"> document</w:t>
      </w:r>
      <w:r>
        <w:t xml:space="preserve"> (2016)</w:t>
      </w:r>
      <w:r w:rsidRPr="004F6FD5">
        <w:t xml:space="preserve"> </w:t>
      </w:r>
      <w:r>
        <w:t xml:space="preserve">to address all </w:t>
      </w:r>
      <w:r w:rsidRPr="004F6FD5">
        <w:t>formatting/template type information of An</w:t>
      </w:r>
      <w:r>
        <w:t>ne</w:t>
      </w:r>
      <w:r w:rsidRPr="004F6FD5">
        <w:t>x 15</w:t>
      </w:r>
      <w:r>
        <w:t>, Aeronautical Information Services.</w:t>
      </w:r>
    </w:p>
    <w:p w:rsidR="00040523" w:rsidRDefault="00040523" w:rsidP="00B3452B">
      <w:pPr>
        <w:pStyle w:val="Heading2"/>
        <w:numPr>
          <w:ilvl w:val="1"/>
          <w:numId w:val="237"/>
        </w:numPr>
        <w:ind w:left="274" w:firstLine="0"/>
      </w:pPr>
      <w:r>
        <w:t>Procedures</w:t>
      </w:r>
    </w:p>
    <w:p w:rsidR="00040523" w:rsidRDefault="00040523" w:rsidP="00B3452B">
      <w:pPr>
        <w:pStyle w:val="Heading2"/>
        <w:numPr>
          <w:ilvl w:val="1"/>
          <w:numId w:val="237"/>
        </w:numPr>
        <w:ind w:left="274" w:firstLine="0"/>
      </w:pPr>
      <w:r>
        <w:t>Guidance Material</w:t>
      </w:r>
    </w:p>
    <w:p w:rsidR="00040523" w:rsidRDefault="00040523" w:rsidP="001B44F6">
      <w:pPr>
        <w:numPr>
          <w:ilvl w:val="0"/>
          <w:numId w:val="77"/>
        </w:numPr>
        <w:suppressAutoHyphens/>
        <w:ind w:left="274" w:firstLine="0"/>
      </w:pPr>
      <w:r>
        <w:t xml:space="preserve">WXXM </w:t>
      </w:r>
    </w:p>
    <w:p w:rsidR="00040523" w:rsidRDefault="00040523" w:rsidP="00B3452B">
      <w:pPr>
        <w:pStyle w:val="Heading2"/>
        <w:numPr>
          <w:ilvl w:val="1"/>
          <w:numId w:val="237"/>
        </w:numPr>
        <w:ind w:left="274" w:firstLine="0"/>
      </w:pPr>
      <w:r>
        <w:t>Approval Documents</w:t>
      </w:r>
    </w:p>
    <w:p w:rsidR="00344DC6" w:rsidRPr="00392193" w:rsidRDefault="00344DC6" w:rsidP="00B3452B">
      <w:pPr>
        <w:pStyle w:val="ListParagraph"/>
        <w:numPr>
          <w:ilvl w:val="0"/>
          <w:numId w:val="238"/>
        </w:numPr>
        <w:tabs>
          <w:tab w:val="clear" w:pos="720"/>
        </w:tabs>
        <w:ind w:left="274" w:firstLine="0"/>
      </w:pPr>
      <w:r w:rsidRPr="00392193">
        <w:t>Annex 15</w:t>
      </w:r>
      <w:r>
        <w:t>;</w:t>
      </w:r>
      <w:r w:rsidRPr="00392193">
        <w:t xml:space="preserve"> </w:t>
      </w:r>
    </w:p>
    <w:p w:rsidR="00344DC6" w:rsidRPr="00392193" w:rsidRDefault="00344DC6" w:rsidP="00B3452B">
      <w:pPr>
        <w:pStyle w:val="ListParagraph"/>
        <w:numPr>
          <w:ilvl w:val="0"/>
          <w:numId w:val="238"/>
        </w:numPr>
        <w:tabs>
          <w:tab w:val="clear" w:pos="720"/>
        </w:tabs>
        <w:ind w:left="274" w:firstLine="0"/>
      </w:pPr>
      <w:r w:rsidRPr="00392193">
        <w:t>Doc8126</w:t>
      </w:r>
      <w:r>
        <w:t>;</w:t>
      </w:r>
    </w:p>
    <w:p w:rsidR="00A61E17" w:rsidRPr="00344DC6" w:rsidRDefault="00344DC6" w:rsidP="00B3452B">
      <w:pPr>
        <w:pStyle w:val="ListParagraph"/>
        <w:numPr>
          <w:ilvl w:val="0"/>
          <w:numId w:val="238"/>
        </w:numPr>
        <w:tabs>
          <w:tab w:val="clear" w:pos="720"/>
        </w:tabs>
        <w:suppressAutoHyphens/>
        <w:ind w:left="274" w:firstLine="0"/>
        <w:rPr>
          <w:b/>
        </w:rPr>
      </w:pPr>
      <w:r w:rsidRPr="00392193">
        <w:t xml:space="preserve">PANS-AIM due for publication in 2016.  </w:t>
      </w:r>
    </w:p>
    <w:p w:rsidR="00C5034F" w:rsidRDefault="00C5034F" w:rsidP="00747FB7">
      <w:pPr>
        <w:jc w:val="center"/>
        <w:sectPr w:rsidR="00C5034F" w:rsidSect="00C569A6">
          <w:headerReference w:type="default" r:id="rId76"/>
          <w:pgSz w:w="11907" w:h="16840" w:code="9"/>
          <w:pgMar w:top="1418" w:right="1134" w:bottom="1418" w:left="1134" w:header="720" w:footer="720" w:gutter="0"/>
          <w:cols w:space="708"/>
          <w:noEndnote/>
          <w:docGrid w:linePitch="272"/>
        </w:sectPr>
      </w:pPr>
    </w:p>
    <w:p w:rsidR="00957491" w:rsidRPr="00C92E7B" w:rsidRDefault="00957491" w:rsidP="00C85E9B">
      <w:pPr>
        <w:pStyle w:val="Modules"/>
        <w:jc w:val="both"/>
      </w:pPr>
      <w:bookmarkStart w:id="69" w:name="_Toc319493933"/>
      <w:r w:rsidRPr="00972783">
        <w:t xml:space="preserve">Module N° </w:t>
      </w:r>
      <w:bookmarkStart w:id="70" w:name="B231"/>
      <w:r w:rsidRPr="00C92E7B">
        <w:t>B2-31</w:t>
      </w:r>
      <w:bookmarkEnd w:id="70"/>
      <w:r w:rsidRPr="00C92E7B">
        <w:t xml:space="preserve">: Enabling Airborne Participation in collaborative ATM through </w:t>
      </w:r>
      <w:smartTag w:uri="urn:schemas-microsoft-com:office:smarttags" w:element="stockticker">
        <w:r w:rsidRPr="00C92E7B">
          <w:t>SWIM</w:t>
        </w:r>
      </w:smartTag>
      <w:bookmarkEnd w:id="69"/>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957491" w:rsidRPr="00972783" w:rsidTr="00C75A77">
        <w:tc>
          <w:tcPr>
            <w:tcW w:w="2802" w:type="dxa"/>
            <w:shd w:val="clear" w:color="auto" w:fill="auto"/>
          </w:tcPr>
          <w:p w:rsidR="00957491" w:rsidRPr="00972783" w:rsidRDefault="00957491" w:rsidP="00C75A77">
            <w:pPr>
              <w:rPr>
                <w:b/>
                <w:szCs w:val="20"/>
              </w:rPr>
            </w:pPr>
            <w:r w:rsidRPr="00972783">
              <w:rPr>
                <w:b/>
                <w:szCs w:val="20"/>
              </w:rPr>
              <w:t>Summary</w:t>
            </w:r>
          </w:p>
        </w:tc>
        <w:tc>
          <w:tcPr>
            <w:tcW w:w="7087" w:type="dxa"/>
            <w:gridSpan w:val="2"/>
            <w:shd w:val="clear" w:color="auto" w:fill="auto"/>
          </w:tcPr>
          <w:p w:rsidR="00957491" w:rsidRPr="00972783" w:rsidRDefault="002F3A2C" w:rsidP="002F3A2C">
            <w:r>
              <w:t xml:space="preserve">This allows the aircraft to be fully connected as an information node in </w:t>
            </w:r>
            <w:smartTag w:uri="urn:schemas-microsoft-com:office:smarttags" w:element="stockticker">
              <w:r>
                <w:t>SWIM</w:t>
              </w:r>
            </w:smartTag>
            <w:r>
              <w:t>, enabling full participation in collaborative ATM processes with access to voluminous dynamic data including meteorology. This will start with non-safety critical exchanges supported by commercial data links</w:t>
            </w:r>
          </w:p>
        </w:tc>
      </w:tr>
      <w:tr w:rsidR="00957491" w:rsidRPr="00972783" w:rsidTr="00C75A77">
        <w:tc>
          <w:tcPr>
            <w:tcW w:w="2802" w:type="dxa"/>
            <w:shd w:val="clear" w:color="auto" w:fill="auto"/>
          </w:tcPr>
          <w:p w:rsidR="00957491" w:rsidRPr="00972783" w:rsidRDefault="00957491" w:rsidP="00C75A77">
            <w:pPr>
              <w:rPr>
                <w:b/>
                <w:szCs w:val="20"/>
              </w:rPr>
            </w:pPr>
            <w:r w:rsidRPr="00972783">
              <w:rPr>
                <w:b/>
                <w:szCs w:val="20"/>
              </w:rPr>
              <w:t>Timescale</w:t>
            </w:r>
          </w:p>
        </w:tc>
        <w:tc>
          <w:tcPr>
            <w:tcW w:w="7087" w:type="dxa"/>
            <w:gridSpan w:val="2"/>
            <w:shd w:val="clear" w:color="auto" w:fill="auto"/>
          </w:tcPr>
          <w:p w:rsidR="00957491" w:rsidRPr="00972783" w:rsidRDefault="00957491" w:rsidP="00C75A77">
            <w:pPr>
              <w:rPr>
                <w:szCs w:val="20"/>
              </w:rPr>
            </w:pPr>
            <w:r w:rsidRPr="00972783">
              <w:rPr>
                <w:szCs w:val="20"/>
              </w:rPr>
              <w:t>From 20</w:t>
            </w:r>
            <w:r>
              <w:rPr>
                <w:szCs w:val="20"/>
              </w:rPr>
              <w:t>2</w:t>
            </w:r>
            <w:r w:rsidRPr="00972783">
              <w:rPr>
                <w:szCs w:val="20"/>
              </w:rPr>
              <w:t>3</w:t>
            </w:r>
          </w:p>
        </w:tc>
      </w:tr>
      <w:tr w:rsidR="00957491" w:rsidRPr="00972783" w:rsidTr="00C75A77">
        <w:tc>
          <w:tcPr>
            <w:tcW w:w="2802" w:type="dxa"/>
            <w:shd w:val="clear" w:color="auto" w:fill="auto"/>
          </w:tcPr>
          <w:p w:rsidR="00957491" w:rsidRPr="00972783" w:rsidRDefault="00957491" w:rsidP="00C75A77">
            <w:pPr>
              <w:rPr>
                <w:b/>
                <w:szCs w:val="20"/>
              </w:rPr>
            </w:pPr>
            <w:r w:rsidRPr="00972783">
              <w:rPr>
                <w:b/>
                <w:szCs w:val="20"/>
              </w:rPr>
              <w:t>Main Performance Impact</w:t>
            </w:r>
          </w:p>
        </w:tc>
        <w:tc>
          <w:tcPr>
            <w:tcW w:w="7087" w:type="dxa"/>
            <w:gridSpan w:val="2"/>
            <w:shd w:val="clear" w:color="auto" w:fill="auto"/>
          </w:tcPr>
          <w:p w:rsidR="00957491" w:rsidRDefault="00957491" w:rsidP="00C75A77">
            <w:pPr>
              <w:pStyle w:val="Style10ptJustified"/>
            </w:pPr>
            <w:smartTag w:uri="urn:schemas-microsoft-com:office:smarttags" w:element="stockticker">
              <w:r>
                <w:t>KPA</w:t>
              </w:r>
            </w:smartTag>
            <w:r>
              <w:t xml:space="preserve">-01 Access &amp; Equity, </w:t>
            </w:r>
            <w:smartTag w:uri="urn:schemas-microsoft-com:office:smarttags" w:element="stockticker">
              <w:r>
                <w:t>KPA</w:t>
              </w:r>
            </w:smartTag>
            <w:r>
              <w:t xml:space="preserve">-04 Efficiency, </w:t>
            </w:r>
            <w:smartTag w:uri="urn:schemas-microsoft-com:office:smarttags" w:element="stockticker">
              <w:r>
                <w:t>KPA</w:t>
              </w:r>
            </w:smartTag>
            <w:r>
              <w:t xml:space="preserve">-05 Environment, </w:t>
            </w:r>
            <w:smartTag w:uri="urn:schemas-microsoft-com:office:smarttags" w:element="stockticker">
              <w:r>
                <w:t>KPA</w:t>
              </w:r>
            </w:smartTag>
            <w:r>
              <w:t xml:space="preserve">-08 Participation by the ATM Community, </w:t>
            </w:r>
            <w:smartTag w:uri="urn:schemas-microsoft-com:office:smarttags" w:element="stockticker">
              <w:r>
                <w:t>KPA</w:t>
              </w:r>
            </w:smartTag>
            <w:r>
              <w:t xml:space="preserve">-09 Predictability, </w:t>
            </w:r>
            <w:smartTag w:uri="urn:schemas-microsoft-com:office:smarttags" w:element="stockticker">
              <w:r>
                <w:t>KPA</w:t>
              </w:r>
            </w:smartTag>
            <w:r>
              <w:t>-10 Safety</w:t>
            </w:r>
          </w:p>
          <w:p w:rsidR="00E41EC3" w:rsidRPr="00972783" w:rsidRDefault="00E41EC3" w:rsidP="00C75A77">
            <w:pPr>
              <w:pStyle w:val="Style10ptJustified"/>
            </w:pPr>
          </w:p>
        </w:tc>
      </w:tr>
      <w:tr w:rsidR="00957491" w:rsidRPr="00972783" w:rsidTr="00C75A77">
        <w:tc>
          <w:tcPr>
            <w:tcW w:w="2802" w:type="dxa"/>
            <w:shd w:val="clear" w:color="auto" w:fill="auto"/>
          </w:tcPr>
          <w:p w:rsidR="00957491" w:rsidRPr="00972783" w:rsidRDefault="007D7384" w:rsidP="00C75A77">
            <w:pPr>
              <w:rPr>
                <w:b/>
                <w:szCs w:val="20"/>
              </w:rPr>
            </w:pPr>
            <w:r>
              <w:rPr>
                <w:b/>
                <w:szCs w:val="20"/>
              </w:rPr>
              <w:t>Operating Environment</w:t>
            </w:r>
            <w:r w:rsidR="00957491" w:rsidRPr="00972783">
              <w:rPr>
                <w:b/>
                <w:szCs w:val="20"/>
              </w:rPr>
              <w:t xml:space="preserve"> / Flight Phases</w:t>
            </w:r>
          </w:p>
        </w:tc>
        <w:tc>
          <w:tcPr>
            <w:tcW w:w="7087" w:type="dxa"/>
            <w:gridSpan w:val="2"/>
            <w:shd w:val="clear" w:color="auto" w:fill="auto"/>
          </w:tcPr>
          <w:p w:rsidR="00957491" w:rsidRPr="00972783" w:rsidRDefault="00957491" w:rsidP="00C75A77">
            <w:pPr>
              <w:pStyle w:val="Style10ptJustified"/>
            </w:pPr>
            <w:r>
              <w:t>All phases of flight</w:t>
            </w:r>
          </w:p>
        </w:tc>
      </w:tr>
      <w:tr w:rsidR="00957491" w:rsidRPr="00972783" w:rsidTr="00C75A77">
        <w:tc>
          <w:tcPr>
            <w:tcW w:w="2802" w:type="dxa"/>
            <w:shd w:val="clear" w:color="auto" w:fill="auto"/>
          </w:tcPr>
          <w:p w:rsidR="00957491" w:rsidRPr="00972783" w:rsidRDefault="00957491" w:rsidP="00C75A77">
            <w:pPr>
              <w:rPr>
                <w:b/>
                <w:szCs w:val="20"/>
              </w:rPr>
            </w:pPr>
            <w:r w:rsidRPr="00972783">
              <w:rPr>
                <w:b/>
                <w:szCs w:val="20"/>
              </w:rPr>
              <w:t>Applicability Considerations</w:t>
            </w:r>
          </w:p>
        </w:tc>
        <w:tc>
          <w:tcPr>
            <w:tcW w:w="7087" w:type="dxa"/>
            <w:gridSpan w:val="2"/>
            <w:shd w:val="clear" w:color="auto" w:fill="auto"/>
          </w:tcPr>
          <w:p w:rsidR="00957491" w:rsidRPr="00972783" w:rsidRDefault="00957491" w:rsidP="00C75A77">
            <w:pPr>
              <w:pStyle w:val="Style10ptJustified"/>
            </w:pPr>
            <w:r>
              <w:t>long-term evolution potentially applicable to all environments</w:t>
            </w:r>
          </w:p>
        </w:tc>
      </w:tr>
      <w:tr w:rsidR="00957491" w:rsidRPr="00972783" w:rsidTr="00C75A77">
        <w:tc>
          <w:tcPr>
            <w:tcW w:w="2802" w:type="dxa"/>
            <w:shd w:val="clear" w:color="auto" w:fill="auto"/>
          </w:tcPr>
          <w:p w:rsidR="00957491" w:rsidRPr="00972783" w:rsidRDefault="00957491" w:rsidP="00C75A77">
            <w:pPr>
              <w:jc w:val="left"/>
              <w:rPr>
                <w:b/>
                <w:szCs w:val="20"/>
              </w:rPr>
            </w:pPr>
            <w:r w:rsidRPr="00972783">
              <w:rPr>
                <w:b/>
                <w:szCs w:val="20"/>
              </w:rPr>
              <w:t>Global Concept Component(</w:t>
            </w:r>
            <w:proofErr w:type="spellStart"/>
            <w:r w:rsidRPr="00972783">
              <w:rPr>
                <w:b/>
                <w:szCs w:val="20"/>
              </w:rPr>
              <w:t>s</w:t>
            </w:r>
            <w:proofErr w:type="spellEnd"/>
            <w:r w:rsidRPr="00972783">
              <w:rPr>
                <w:b/>
                <w:szCs w:val="20"/>
              </w:rPr>
              <w:t>)</w:t>
            </w:r>
          </w:p>
        </w:tc>
        <w:tc>
          <w:tcPr>
            <w:tcW w:w="7087" w:type="dxa"/>
            <w:gridSpan w:val="2"/>
            <w:shd w:val="clear" w:color="auto" w:fill="auto"/>
          </w:tcPr>
          <w:p w:rsidR="00957491" w:rsidRPr="00972783" w:rsidRDefault="00957491" w:rsidP="00C75A77">
            <w:pPr>
              <w:pStyle w:val="Style10ptJustified"/>
            </w:pPr>
            <w:r w:rsidRPr="00972783">
              <w:t>IM – Information Management</w:t>
            </w:r>
          </w:p>
        </w:tc>
      </w:tr>
      <w:tr w:rsidR="00957491" w:rsidRPr="00972783" w:rsidTr="00C75A77">
        <w:tc>
          <w:tcPr>
            <w:tcW w:w="2802" w:type="dxa"/>
            <w:shd w:val="clear" w:color="auto" w:fill="auto"/>
          </w:tcPr>
          <w:p w:rsidR="00957491" w:rsidRPr="00972783" w:rsidRDefault="00957491" w:rsidP="00C75A77">
            <w:pPr>
              <w:rPr>
                <w:b/>
                <w:szCs w:val="20"/>
              </w:rPr>
            </w:pPr>
            <w:r w:rsidRPr="00972783">
              <w:rPr>
                <w:b/>
                <w:szCs w:val="20"/>
              </w:rPr>
              <w:t>Global Plan Initiatives (</w:t>
            </w:r>
            <w:smartTag w:uri="urn:schemas-microsoft-com:office:smarttags" w:element="stockticker">
              <w:r w:rsidRPr="00972783">
                <w:rPr>
                  <w:b/>
                  <w:szCs w:val="20"/>
                </w:rPr>
                <w:t>GPI</w:t>
              </w:r>
            </w:smartTag>
            <w:r w:rsidRPr="00972783">
              <w:rPr>
                <w:b/>
                <w:szCs w:val="20"/>
              </w:rPr>
              <w:t>)</w:t>
            </w:r>
          </w:p>
        </w:tc>
        <w:tc>
          <w:tcPr>
            <w:tcW w:w="7087" w:type="dxa"/>
            <w:gridSpan w:val="2"/>
            <w:shd w:val="clear" w:color="auto" w:fill="auto"/>
          </w:tcPr>
          <w:p w:rsidR="00957491" w:rsidRDefault="00957491" w:rsidP="00C75A77">
            <w:pPr>
              <w:pStyle w:val="Style10ptJustified"/>
            </w:pPr>
            <w:smartTag w:uri="urn:schemas-microsoft-com:office:smarttags" w:element="stockticker">
              <w:r w:rsidRPr="00CE3D87">
                <w:t>GPI</w:t>
              </w:r>
            </w:smartTag>
            <w:r w:rsidRPr="00CE3D87">
              <w:t xml:space="preserve">-17 Implementation of data link applications </w:t>
            </w:r>
          </w:p>
          <w:p w:rsidR="00957491" w:rsidRPr="00972783" w:rsidRDefault="00957491" w:rsidP="00C75A77">
            <w:pPr>
              <w:pStyle w:val="Style10ptJustified"/>
            </w:pPr>
            <w:smartTag w:uri="urn:schemas-microsoft-com:office:smarttags" w:element="stockticker">
              <w:r w:rsidRPr="00972783">
                <w:t>GPI</w:t>
              </w:r>
            </w:smartTag>
            <w:r w:rsidRPr="00972783">
              <w:t>-18 Electronic information services</w:t>
            </w:r>
          </w:p>
        </w:tc>
      </w:tr>
      <w:tr w:rsidR="00957491" w:rsidRPr="00972783" w:rsidTr="00C75A77">
        <w:tc>
          <w:tcPr>
            <w:tcW w:w="2802" w:type="dxa"/>
            <w:shd w:val="clear" w:color="auto" w:fill="auto"/>
          </w:tcPr>
          <w:p w:rsidR="00957491" w:rsidRPr="00972783" w:rsidRDefault="00957491" w:rsidP="00C75A77">
            <w:pPr>
              <w:rPr>
                <w:b/>
                <w:szCs w:val="20"/>
              </w:rPr>
            </w:pPr>
            <w:r w:rsidRPr="00972783">
              <w:rPr>
                <w:b/>
                <w:szCs w:val="20"/>
              </w:rPr>
              <w:t>Main Dependencies</w:t>
            </w:r>
          </w:p>
        </w:tc>
        <w:tc>
          <w:tcPr>
            <w:tcW w:w="7087" w:type="dxa"/>
            <w:gridSpan w:val="2"/>
            <w:shd w:val="clear" w:color="auto" w:fill="auto"/>
          </w:tcPr>
          <w:p w:rsidR="00957491" w:rsidRPr="00972783" w:rsidRDefault="00957491" w:rsidP="00C75A77">
            <w:r>
              <w:t>B1-30, B1-31,</w:t>
            </w:r>
            <w:r w:rsidR="00FE45CB">
              <w:t xml:space="preserve">B1-80, </w:t>
            </w:r>
            <w:r>
              <w:t xml:space="preserve"> B1-105, </w:t>
            </w:r>
          </w:p>
        </w:tc>
      </w:tr>
      <w:tr w:rsidR="00957491" w:rsidRPr="009F18A3" w:rsidTr="00C75A77">
        <w:trPr>
          <w:trHeight w:val="113"/>
        </w:trPr>
        <w:tc>
          <w:tcPr>
            <w:tcW w:w="2802" w:type="dxa"/>
            <w:vMerge w:val="restart"/>
          </w:tcPr>
          <w:p w:rsidR="00957491" w:rsidRDefault="00957491" w:rsidP="00C75A77">
            <w:pPr>
              <w:jc w:val="left"/>
              <w:rPr>
                <w:b/>
                <w:szCs w:val="20"/>
              </w:rPr>
            </w:pPr>
            <w:r>
              <w:rPr>
                <w:b/>
                <w:szCs w:val="20"/>
              </w:rPr>
              <w:t>Global Readiness Checklist</w:t>
            </w:r>
          </w:p>
          <w:p w:rsidR="00957491" w:rsidRDefault="00957491" w:rsidP="00C75A77">
            <w:pPr>
              <w:rPr>
                <w:b/>
                <w:szCs w:val="20"/>
              </w:rPr>
            </w:pPr>
          </w:p>
          <w:p w:rsidR="00957491" w:rsidRPr="00500CD2" w:rsidRDefault="00957491" w:rsidP="00C75A77">
            <w:pPr>
              <w:rPr>
                <w:b/>
                <w:szCs w:val="20"/>
              </w:rPr>
            </w:pPr>
          </w:p>
        </w:tc>
        <w:tc>
          <w:tcPr>
            <w:tcW w:w="3543" w:type="dxa"/>
          </w:tcPr>
          <w:p w:rsidR="00957491" w:rsidRPr="00500CD2" w:rsidRDefault="00957491" w:rsidP="00C75A77">
            <w:pPr>
              <w:rPr>
                <w:sz w:val="18"/>
              </w:rPr>
            </w:pPr>
          </w:p>
        </w:tc>
        <w:tc>
          <w:tcPr>
            <w:tcW w:w="3544" w:type="dxa"/>
          </w:tcPr>
          <w:p w:rsidR="00957491" w:rsidRPr="009F18A3" w:rsidRDefault="00957491" w:rsidP="00C75A77">
            <w:pPr>
              <w:rPr>
                <w:rFonts w:cs="Arial"/>
                <w:b/>
              </w:rPr>
            </w:pPr>
            <w:r>
              <w:rPr>
                <w:rFonts w:cs="Arial"/>
                <w:b/>
              </w:rPr>
              <w:t xml:space="preserve">Status </w:t>
            </w:r>
            <w:r>
              <w:rPr>
                <w:rFonts w:cs="Arial"/>
                <w:sz w:val="22"/>
                <w:szCs w:val="22"/>
              </w:rPr>
              <w:t>(ready or date)</w:t>
            </w:r>
          </w:p>
        </w:tc>
      </w:tr>
      <w:tr w:rsidR="00957491" w:rsidRPr="00CF3AF7" w:rsidTr="00C75A77">
        <w:trPr>
          <w:trHeight w:val="112"/>
        </w:trPr>
        <w:tc>
          <w:tcPr>
            <w:tcW w:w="2802" w:type="dxa"/>
            <w:vMerge/>
          </w:tcPr>
          <w:p w:rsidR="00957491" w:rsidRDefault="00957491" w:rsidP="00C75A77">
            <w:pPr>
              <w:rPr>
                <w:b/>
                <w:szCs w:val="20"/>
              </w:rPr>
            </w:pPr>
          </w:p>
        </w:tc>
        <w:tc>
          <w:tcPr>
            <w:tcW w:w="3543" w:type="dxa"/>
          </w:tcPr>
          <w:p w:rsidR="00957491" w:rsidRPr="0014215F" w:rsidRDefault="00957491" w:rsidP="00C75A77">
            <w:pPr>
              <w:rPr>
                <w:rFonts w:cs="Arial"/>
                <w:sz w:val="18"/>
                <w:szCs w:val="18"/>
              </w:rPr>
            </w:pPr>
            <w:r w:rsidRPr="0014215F">
              <w:rPr>
                <w:rFonts w:cs="Arial"/>
                <w:sz w:val="18"/>
                <w:szCs w:val="18"/>
              </w:rPr>
              <w:t>Standards Readiness</w:t>
            </w:r>
          </w:p>
        </w:tc>
        <w:tc>
          <w:tcPr>
            <w:tcW w:w="3544" w:type="dxa"/>
          </w:tcPr>
          <w:p w:rsidR="00957491" w:rsidRPr="00CF3AF7" w:rsidRDefault="00957491" w:rsidP="00C75A77">
            <w:pPr>
              <w:rPr>
                <w:rFonts w:cs="Arial"/>
              </w:rPr>
            </w:pPr>
            <w:r>
              <w:rPr>
                <w:rFonts w:cs="Arial"/>
                <w:b/>
                <w:sz w:val="22"/>
                <w:szCs w:val="22"/>
              </w:rPr>
              <w:t>2023</w:t>
            </w:r>
          </w:p>
        </w:tc>
      </w:tr>
      <w:tr w:rsidR="00957491" w:rsidRPr="00CF3AF7" w:rsidTr="00C75A77">
        <w:trPr>
          <w:trHeight w:val="112"/>
        </w:trPr>
        <w:tc>
          <w:tcPr>
            <w:tcW w:w="2802" w:type="dxa"/>
            <w:vMerge/>
          </w:tcPr>
          <w:p w:rsidR="00957491" w:rsidRDefault="00957491" w:rsidP="00C75A77">
            <w:pPr>
              <w:rPr>
                <w:b/>
                <w:szCs w:val="20"/>
              </w:rPr>
            </w:pPr>
          </w:p>
        </w:tc>
        <w:tc>
          <w:tcPr>
            <w:tcW w:w="3543" w:type="dxa"/>
          </w:tcPr>
          <w:p w:rsidR="00957491" w:rsidRPr="0014215F" w:rsidRDefault="00957491" w:rsidP="00C75A77">
            <w:pPr>
              <w:rPr>
                <w:rFonts w:cs="Arial"/>
                <w:sz w:val="18"/>
                <w:szCs w:val="18"/>
              </w:rPr>
            </w:pPr>
            <w:r w:rsidRPr="0014215F">
              <w:rPr>
                <w:rFonts w:cs="Arial"/>
                <w:sz w:val="18"/>
                <w:szCs w:val="18"/>
              </w:rPr>
              <w:t>Avionics Availability</w:t>
            </w:r>
          </w:p>
        </w:tc>
        <w:tc>
          <w:tcPr>
            <w:tcW w:w="3544" w:type="dxa"/>
          </w:tcPr>
          <w:p w:rsidR="00957491" w:rsidRPr="00CF3AF7" w:rsidRDefault="00957491" w:rsidP="00C75A77">
            <w:pPr>
              <w:rPr>
                <w:rFonts w:cs="Arial"/>
              </w:rPr>
            </w:pPr>
            <w:r>
              <w:rPr>
                <w:rFonts w:cs="Arial"/>
                <w:b/>
                <w:sz w:val="22"/>
                <w:szCs w:val="22"/>
              </w:rPr>
              <w:t>2023</w:t>
            </w:r>
          </w:p>
        </w:tc>
      </w:tr>
      <w:tr w:rsidR="00957491" w:rsidRPr="00CF3AF7" w:rsidTr="00C75A77">
        <w:trPr>
          <w:trHeight w:val="112"/>
        </w:trPr>
        <w:tc>
          <w:tcPr>
            <w:tcW w:w="2802" w:type="dxa"/>
            <w:vMerge/>
          </w:tcPr>
          <w:p w:rsidR="00957491" w:rsidRDefault="00957491" w:rsidP="00C75A77">
            <w:pPr>
              <w:rPr>
                <w:b/>
                <w:szCs w:val="20"/>
              </w:rPr>
            </w:pPr>
          </w:p>
        </w:tc>
        <w:tc>
          <w:tcPr>
            <w:tcW w:w="3543" w:type="dxa"/>
          </w:tcPr>
          <w:p w:rsidR="00957491" w:rsidRDefault="00957491" w:rsidP="00C75A77">
            <w:pPr>
              <w:rPr>
                <w:rFonts w:cs="Arial"/>
                <w:sz w:val="18"/>
                <w:szCs w:val="18"/>
              </w:rPr>
            </w:pPr>
            <w:r>
              <w:rPr>
                <w:rFonts w:cs="Arial"/>
                <w:sz w:val="18"/>
                <w:szCs w:val="18"/>
              </w:rPr>
              <w:t>Infrastructure Availability</w:t>
            </w:r>
          </w:p>
        </w:tc>
        <w:tc>
          <w:tcPr>
            <w:tcW w:w="3544" w:type="dxa"/>
          </w:tcPr>
          <w:p w:rsidR="00957491" w:rsidRPr="00CF3AF7" w:rsidRDefault="00957491" w:rsidP="00C75A77">
            <w:pPr>
              <w:rPr>
                <w:rFonts w:cs="Arial"/>
                <w:b/>
              </w:rPr>
            </w:pPr>
            <w:r>
              <w:rPr>
                <w:rFonts w:cs="Arial"/>
                <w:b/>
                <w:sz w:val="22"/>
                <w:szCs w:val="22"/>
              </w:rPr>
              <w:t>2023</w:t>
            </w:r>
          </w:p>
        </w:tc>
      </w:tr>
      <w:tr w:rsidR="00957491" w:rsidRPr="00CF3AF7" w:rsidTr="00C75A77">
        <w:trPr>
          <w:trHeight w:val="112"/>
        </w:trPr>
        <w:tc>
          <w:tcPr>
            <w:tcW w:w="2802" w:type="dxa"/>
            <w:vMerge/>
          </w:tcPr>
          <w:p w:rsidR="00957491" w:rsidRDefault="00957491" w:rsidP="00C75A77">
            <w:pPr>
              <w:rPr>
                <w:b/>
                <w:szCs w:val="20"/>
              </w:rPr>
            </w:pPr>
          </w:p>
        </w:tc>
        <w:tc>
          <w:tcPr>
            <w:tcW w:w="3543" w:type="dxa"/>
          </w:tcPr>
          <w:p w:rsidR="00957491" w:rsidRPr="0014215F" w:rsidRDefault="00957491" w:rsidP="00C75A77">
            <w:pPr>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tcPr>
          <w:p w:rsidR="00957491" w:rsidRPr="00CF3AF7" w:rsidRDefault="00957491" w:rsidP="00C75A77">
            <w:pPr>
              <w:rPr>
                <w:rFonts w:cs="Arial"/>
              </w:rPr>
            </w:pPr>
            <w:r>
              <w:rPr>
                <w:rFonts w:cs="Arial"/>
                <w:b/>
                <w:sz w:val="22"/>
                <w:szCs w:val="22"/>
              </w:rPr>
              <w:t>2023</w:t>
            </w:r>
          </w:p>
        </w:tc>
      </w:tr>
      <w:tr w:rsidR="00957491" w:rsidRPr="00CF3AF7" w:rsidTr="00C75A77">
        <w:trPr>
          <w:trHeight w:val="112"/>
        </w:trPr>
        <w:tc>
          <w:tcPr>
            <w:tcW w:w="2802" w:type="dxa"/>
            <w:vMerge/>
          </w:tcPr>
          <w:p w:rsidR="00957491" w:rsidRDefault="00957491" w:rsidP="00C75A77">
            <w:pPr>
              <w:rPr>
                <w:b/>
                <w:szCs w:val="20"/>
              </w:rPr>
            </w:pPr>
          </w:p>
        </w:tc>
        <w:tc>
          <w:tcPr>
            <w:tcW w:w="3543" w:type="dxa"/>
          </w:tcPr>
          <w:p w:rsidR="00957491" w:rsidRPr="0014215F" w:rsidRDefault="00957491" w:rsidP="00C75A77">
            <w:pPr>
              <w:rPr>
                <w:rFonts w:cs="Arial"/>
                <w:sz w:val="18"/>
                <w:szCs w:val="18"/>
              </w:rPr>
            </w:pPr>
            <w:r w:rsidRPr="0014215F">
              <w:rPr>
                <w:rFonts w:cs="Arial"/>
                <w:sz w:val="18"/>
                <w:szCs w:val="18"/>
              </w:rPr>
              <w:t>Procedures Available</w:t>
            </w:r>
          </w:p>
        </w:tc>
        <w:tc>
          <w:tcPr>
            <w:tcW w:w="3544" w:type="dxa"/>
          </w:tcPr>
          <w:p w:rsidR="00957491" w:rsidRPr="00CF3AF7" w:rsidRDefault="00957491" w:rsidP="00C75A77">
            <w:pPr>
              <w:rPr>
                <w:rFonts w:cs="Arial"/>
              </w:rPr>
            </w:pPr>
            <w:r>
              <w:rPr>
                <w:rFonts w:cs="Arial"/>
                <w:b/>
                <w:sz w:val="22"/>
                <w:szCs w:val="22"/>
              </w:rPr>
              <w:t>2023</w:t>
            </w:r>
          </w:p>
        </w:tc>
      </w:tr>
      <w:tr w:rsidR="00957491" w:rsidRPr="00CF3AF7" w:rsidTr="00C75A77">
        <w:trPr>
          <w:trHeight w:val="112"/>
        </w:trPr>
        <w:tc>
          <w:tcPr>
            <w:tcW w:w="2802" w:type="dxa"/>
            <w:vMerge/>
          </w:tcPr>
          <w:p w:rsidR="00957491" w:rsidRDefault="00957491" w:rsidP="00C75A77">
            <w:pPr>
              <w:rPr>
                <w:b/>
                <w:szCs w:val="20"/>
              </w:rPr>
            </w:pPr>
          </w:p>
        </w:tc>
        <w:tc>
          <w:tcPr>
            <w:tcW w:w="3543" w:type="dxa"/>
          </w:tcPr>
          <w:p w:rsidR="00957491" w:rsidRPr="0014215F" w:rsidRDefault="00957491" w:rsidP="00C75A77">
            <w:pPr>
              <w:rPr>
                <w:rFonts w:cs="Arial"/>
                <w:sz w:val="18"/>
                <w:szCs w:val="18"/>
              </w:rPr>
            </w:pPr>
            <w:r w:rsidRPr="0014215F">
              <w:rPr>
                <w:rFonts w:cs="Arial"/>
                <w:sz w:val="18"/>
                <w:szCs w:val="18"/>
              </w:rPr>
              <w:t>Operations Approvals</w:t>
            </w:r>
          </w:p>
        </w:tc>
        <w:tc>
          <w:tcPr>
            <w:tcW w:w="3544" w:type="dxa"/>
          </w:tcPr>
          <w:p w:rsidR="00957491" w:rsidRPr="00CF3AF7" w:rsidRDefault="00957491" w:rsidP="00C75A77">
            <w:pPr>
              <w:rPr>
                <w:rFonts w:cs="Arial"/>
              </w:rPr>
            </w:pPr>
            <w:r>
              <w:rPr>
                <w:rFonts w:cs="Arial"/>
                <w:b/>
                <w:sz w:val="22"/>
                <w:szCs w:val="22"/>
              </w:rPr>
              <w:t>2023</w:t>
            </w:r>
          </w:p>
        </w:tc>
      </w:tr>
    </w:tbl>
    <w:p w:rsidR="00957491" w:rsidRPr="00972783" w:rsidRDefault="00957491" w:rsidP="001B44F6">
      <w:pPr>
        <w:pStyle w:val="Heading1"/>
        <w:numPr>
          <w:ilvl w:val="3"/>
          <w:numId w:val="76"/>
        </w:numPr>
        <w:tabs>
          <w:tab w:val="clear" w:pos="2880"/>
          <w:tab w:val="num" w:pos="3060"/>
        </w:tabs>
        <w:ind w:left="360"/>
      </w:pPr>
      <w:r w:rsidRPr="00972783">
        <w:t>Narrative</w:t>
      </w:r>
    </w:p>
    <w:p w:rsidR="00957491" w:rsidRPr="00972783" w:rsidRDefault="00957491" w:rsidP="00B3452B">
      <w:pPr>
        <w:pStyle w:val="Heading2"/>
        <w:numPr>
          <w:ilvl w:val="1"/>
          <w:numId w:val="124"/>
        </w:numPr>
        <w:ind w:left="274" w:firstLine="0"/>
      </w:pPr>
      <w:r w:rsidRPr="00972783">
        <w:t>General</w:t>
      </w:r>
    </w:p>
    <w:p w:rsidR="00957491" w:rsidRPr="00972783" w:rsidRDefault="00957491" w:rsidP="005741EC">
      <w:r>
        <w:t xml:space="preserve">The Global concept envisages that the aircraft is an integral part of the collaborative, information-rich ATM environment. This ultimately makes it a regular node of the </w:t>
      </w:r>
      <w:smartTag w:uri="urn:schemas-microsoft-com:office:smarttags" w:element="stockticker">
        <w:r>
          <w:t>SWIM</w:t>
        </w:r>
      </w:smartTag>
      <w:r>
        <w:t xml:space="preserve"> processes and infrastructure, able to participate in the 4D trajectory management and collaborative processes</w:t>
      </w:r>
      <w:r w:rsidRPr="00972783">
        <w:t>.</w:t>
      </w:r>
      <w:r>
        <w:t xml:space="preserve"> Enabling the aircraft to participate in SWIM is the availability of a low cost data link capability for strategic information exchange.</w:t>
      </w:r>
    </w:p>
    <w:p w:rsidR="00957491" w:rsidRPr="00972783" w:rsidRDefault="00957491" w:rsidP="00B3452B">
      <w:pPr>
        <w:pStyle w:val="Heading3"/>
        <w:numPr>
          <w:ilvl w:val="2"/>
          <w:numId w:val="124"/>
        </w:numPr>
        <w:ind w:left="720"/>
      </w:pPr>
      <w:r w:rsidRPr="00972783">
        <w:t>Baseline</w:t>
      </w:r>
    </w:p>
    <w:p w:rsidR="00957491" w:rsidRPr="00972783" w:rsidRDefault="00957491" w:rsidP="005741EC">
      <w:r>
        <w:t xml:space="preserve">Modules B1-30 and B1-31 have created the ground </w:t>
      </w:r>
      <w:smartTag w:uri="urn:schemas-microsoft-com:office:smarttags" w:element="stockticker">
        <w:r>
          <w:t>SWIM</w:t>
        </w:r>
      </w:smartTag>
      <w:r>
        <w:t xml:space="preserve"> infrastructure and the information reference model, and implemented processes and applications for ground users. Through </w:t>
      </w:r>
      <w:proofErr w:type="spellStart"/>
      <w:r>
        <w:t>datalinks</w:t>
      </w:r>
      <w:proofErr w:type="spellEnd"/>
      <w:r>
        <w:t xml:space="preserve"> such as </w:t>
      </w:r>
      <w:proofErr w:type="spellStart"/>
      <w:r>
        <w:t>WiMax</w:t>
      </w:r>
      <w:proofErr w:type="spellEnd"/>
      <w:r>
        <w:t>, a high capacity data link exists for aircraft at the gate (end of pre-flight phase)</w:t>
      </w:r>
      <w:r w:rsidRPr="00972783">
        <w:t>.</w:t>
      </w:r>
      <w:r>
        <w:t xml:space="preserve"> Aviation, motivated first by non-ATM needs, has access to commercial satellite communication.</w:t>
      </w:r>
    </w:p>
    <w:p w:rsidR="00957491" w:rsidRPr="00972783" w:rsidRDefault="00957491" w:rsidP="00B3452B">
      <w:pPr>
        <w:pStyle w:val="Heading3"/>
        <w:numPr>
          <w:ilvl w:val="2"/>
          <w:numId w:val="124"/>
        </w:numPr>
        <w:ind w:left="720"/>
      </w:pPr>
      <w:r w:rsidRPr="00972783">
        <w:t>Change brought by the module</w:t>
      </w:r>
    </w:p>
    <w:p w:rsidR="00957491" w:rsidRDefault="00957491" w:rsidP="00957491">
      <w:r w:rsidRPr="00972783">
        <w:t>Th</w:t>
      </w:r>
      <w:r>
        <w:t>is</w:t>
      </w:r>
      <w:r w:rsidRPr="00972783">
        <w:t xml:space="preserve"> module</w:t>
      </w:r>
      <w:r>
        <w:t xml:space="preserve"> allows the aircraft to be fully connected as an information node in </w:t>
      </w:r>
      <w:smartTag w:uri="urn:schemas-microsoft-com:office:smarttags" w:element="stockticker">
        <w:r>
          <w:t>SWIM</w:t>
        </w:r>
      </w:smartTag>
      <w:r>
        <w:t>, enabling full participation in collaborative ATM processes with access to voluminous dynamic data including meteorology, initially for non-safety critical exchanges supported by commercial data links. The applications of this module are integrated into the processes and the information infrastructure which had evolved over the previous blocks.</w:t>
      </w:r>
    </w:p>
    <w:p w:rsidR="00957491" w:rsidRPr="00972783" w:rsidRDefault="00957491" w:rsidP="00957491">
      <w:r>
        <w:t xml:space="preserve">The module can then evolve smoothly to the use of other technologies as they become available for the air-ground link when the aircraft is airborne.  To enable the Collaborative ATM, and meteorological information exchange capabilities in this module, network access on the aircraft is required on the ground and in the air.  However, since these capabilities are not safety-critical, the security and reliability requirements are lower than those of critical systems such as the VDL network, a commercial system utilizing cell-based or satellite based internet services could be used.    </w:t>
      </w:r>
    </w:p>
    <w:p w:rsidR="00957491" w:rsidRDefault="00957491" w:rsidP="00B3452B">
      <w:pPr>
        <w:pStyle w:val="Heading1"/>
        <w:numPr>
          <w:ilvl w:val="0"/>
          <w:numId w:val="124"/>
        </w:numPr>
      </w:pPr>
      <w:r w:rsidRPr="00972783">
        <w:t>Intended Performance Operational Improvement/Metric to determine success</w:t>
      </w:r>
    </w:p>
    <w:p w:rsidR="00AA096B" w:rsidRPr="00AA096B" w:rsidRDefault="005A0A82" w:rsidP="005A0A82">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957491" w:rsidRPr="00972783" w:rsidTr="00C75A77">
        <w:tc>
          <w:tcPr>
            <w:tcW w:w="3085" w:type="dxa"/>
          </w:tcPr>
          <w:p w:rsidR="00957491" w:rsidRPr="00972783" w:rsidRDefault="00957491" w:rsidP="00C75A77">
            <w:pPr>
              <w:spacing w:after="60"/>
              <w:jc w:val="right"/>
              <w:rPr>
                <w:i/>
              </w:rPr>
            </w:pPr>
            <w:r w:rsidRPr="00972783">
              <w:rPr>
                <w:i/>
              </w:rPr>
              <w:t>Access and Equity</w:t>
            </w:r>
          </w:p>
        </w:tc>
        <w:tc>
          <w:tcPr>
            <w:tcW w:w="6804" w:type="dxa"/>
          </w:tcPr>
          <w:p w:rsidR="00957491" w:rsidRPr="00972783" w:rsidRDefault="00957491" w:rsidP="00C75A77">
            <w:r>
              <w:t>Access by the aircraft to the ATM information environment</w:t>
            </w:r>
          </w:p>
        </w:tc>
      </w:tr>
      <w:tr w:rsidR="00957491" w:rsidRPr="00972783" w:rsidTr="00C75A77">
        <w:tc>
          <w:tcPr>
            <w:tcW w:w="3085" w:type="dxa"/>
          </w:tcPr>
          <w:p w:rsidR="00957491" w:rsidRPr="00972783" w:rsidRDefault="00957491" w:rsidP="00C75A77">
            <w:pPr>
              <w:spacing w:after="60"/>
              <w:jc w:val="right"/>
              <w:rPr>
                <w:i/>
              </w:rPr>
            </w:pPr>
            <w:r w:rsidRPr="00972783">
              <w:rPr>
                <w:i/>
              </w:rPr>
              <w:t>Efficiency</w:t>
            </w:r>
          </w:p>
        </w:tc>
        <w:tc>
          <w:tcPr>
            <w:tcW w:w="6804" w:type="dxa"/>
          </w:tcPr>
          <w:p w:rsidR="00957491" w:rsidRPr="00972783" w:rsidRDefault="00957491" w:rsidP="00C75A77">
            <w:r>
              <w:t xml:space="preserve">Better exploitation of meteorological and other operational (e.g. airport situation) information to </w:t>
            </w:r>
            <w:r w:rsidR="0065193E">
              <w:t>optimize</w:t>
            </w:r>
            <w:r>
              <w:t xml:space="preserve"> the trajectory</w:t>
            </w:r>
          </w:p>
        </w:tc>
      </w:tr>
      <w:tr w:rsidR="00957491" w:rsidRPr="00972783" w:rsidTr="00C75A77">
        <w:tc>
          <w:tcPr>
            <w:tcW w:w="3085" w:type="dxa"/>
          </w:tcPr>
          <w:p w:rsidR="00957491" w:rsidRPr="00972783" w:rsidRDefault="00957491" w:rsidP="00C75A77">
            <w:pPr>
              <w:spacing w:after="60"/>
              <w:jc w:val="right"/>
              <w:rPr>
                <w:i/>
              </w:rPr>
            </w:pPr>
            <w:r w:rsidRPr="00972783">
              <w:rPr>
                <w:i/>
              </w:rPr>
              <w:t>Environment</w:t>
            </w:r>
          </w:p>
        </w:tc>
        <w:tc>
          <w:tcPr>
            <w:tcW w:w="6804" w:type="dxa"/>
          </w:tcPr>
          <w:p w:rsidR="00957491" w:rsidRPr="00972783" w:rsidRDefault="00957491" w:rsidP="00C75A77">
            <w:r>
              <w:t xml:space="preserve">Better exploitation of meteorological information to </w:t>
            </w:r>
            <w:r w:rsidR="0065193E">
              <w:t>optimize</w:t>
            </w:r>
            <w:r>
              <w:t xml:space="preserve"> the trajectory</w:t>
            </w:r>
          </w:p>
        </w:tc>
      </w:tr>
      <w:tr w:rsidR="00957491" w:rsidRPr="00972783" w:rsidTr="00C75A77">
        <w:tc>
          <w:tcPr>
            <w:tcW w:w="3085" w:type="dxa"/>
          </w:tcPr>
          <w:p w:rsidR="00957491" w:rsidRPr="00972783" w:rsidRDefault="00957491" w:rsidP="00C75A77">
            <w:pPr>
              <w:spacing w:after="60"/>
              <w:jc w:val="right"/>
              <w:rPr>
                <w:i/>
              </w:rPr>
            </w:pPr>
            <w:r w:rsidRPr="00972783">
              <w:rPr>
                <w:i/>
              </w:rPr>
              <w:t>Participation by the ATM community</w:t>
            </w:r>
          </w:p>
        </w:tc>
        <w:tc>
          <w:tcPr>
            <w:tcW w:w="6804" w:type="dxa"/>
          </w:tcPr>
          <w:p w:rsidR="00957491" w:rsidRPr="00972783" w:rsidRDefault="00957491" w:rsidP="00C75A77">
            <w:r>
              <w:t>The aircraft becomes an integral part of continuous collaboration and of the overall information pool.</w:t>
            </w:r>
          </w:p>
        </w:tc>
      </w:tr>
      <w:tr w:rsidR="00957491" w:rsidRPr="00972783" w:rsidTr="00C75A77">
        <w:tc>
          <w:tcPr>
            <w:tcW w:w="3085" w:type="dxa"/>
          </w:tcPr>
          <w:p w:rsidR="00957491" w:rsidRPr="00972783" w:rsidRDefault="00957491" w:rsidP="00C75A77">
            <w:pPr>
              <w:spacing w:after="60"/>
              <w:jc w:val="right"/>
              <w:rPr>
                <w:i/>
              </w:rPr>
            </w:pPr>
            <w:r w:rsidRPr="00972783">
              <w:rPr>
                <w:i/>
              </w:rPr>
              <w:t>Predictability</w:t>
            </w:r>
          </w:p>
        </w:tc>
        <w:tc>
          <w:tcPr>
            <w:tcW w:w="6804" w:type="dxa"/>
          </w:tcPr>
          <w:p w:rsidR="00957491" w:rsidRPr="00972783" w:rsidRDefault="00957491" w:rsidP="00C75A77">
            <w:r>
              <w:t>Anticipation of situations affecting the flight through the access to relevant information</w:t>
            </w:r>
          </w:p>
        </w:tc>
      </w:tr>
      <w:tr w:rsidR="00957491" w:rsidRPr="00972783" w:rsidTr="00C75A77">
        <w:tc>
          <w:tcPr>
            <w:tcW w:w="3085" w:type="dxa"/>
          </w:tcPr>
          <w:p w:rsidR="00957491" w:rsidRPr="00972783" w:rsidRDefault="00957491" w:rsidP="00C75A77">
            <w:pPr>
              <w:spacing w:after="60"/>
              <w:jc w:val="right"/>
              <w:rPr>
                <w:i/>
              </w:rPr>
            </w:pPr>
            <w:r w:rsidRPr="00972783">
              <w:rPr>
                <w:i/>
              </w:rPr>
              <w:t>Safety</w:t>
            </w:r>
          </w:p>
        </w:tc>
        <w:tc>
          <w:tcPr>
            <w:tcW w:w="6804" w:type="dxa"/>
          </w:tcPr>
          <w:p w:rsidR="00957491" w:rsidRPr="00972783" w:rsidRDefault="00957491" w:rsidP="00C75A77">
            <w:r>
              <w:t>Anticipation of potentially hazardous or safety bearing situations affecting the flight through the access to relevant information</w:t>
            </w:r>
          </w:p>
        </w:tc>
      </w:tr>
      <w:tr w:rsidR="00957491" w:rsidRPr="00972783" w:rsidTr="00C75A77">
        <w:tc>
          <w:tcPr>
            <w:tcW w:w="3085" w:type="dxa"/>
            <w:tcBorders>
              <w:left w:val="nil"/>
              <w:right w:val="nil"/>
            </w:tcBorders>
          </w:tcPr>
          <w:p w:rsidR="00957491" w:rsidRPr="00972783" w:rsidRDefault="00957491" w:rsidP="00C75A77">
            <w:pPr>
              <w:spacing w:after="60"/>
              <w:jc w:val="right"/>
              <w:rPr>
                <w:i/>
              </w:rPr>
            </w:pPr>
          </w:p>
        </w:tc>
        <w:tc>
          <w:tcPr>
            <w:tcW w:w="6804" w:type="dxa"/>
            <w:tcBorders>
              <w:left w:val="nil"/>
              <w:right w:val="nil"/>
            </w:tcBorders>
          </w:tcPr>
          <w:p w:rsidR="00957491" w:rsidRPr="00972783" w:rsidRDefault="00957491" w:rsidP="00C75A77"/>
        </w:tc>
      </w:tr>
      <w:tr w:rsidR="00957491" w:rsidRPr="00972783" w:rsidTr="00C75A77">
        <w:tc>
          <w:tcPr>
            <w:tcW w:w="3085" w:type="dxa"/>
          </w:tcPr>
          <w:p w:rsidR="00957491" w:rsidRPr="00972783" w:rsidRDefault="00A853FD" w:rsidP="00C75A77">
            <w:pPr>
              <w:spacing w:after="60"/>
              <w:jc w:val="right"/>
              <w:rPr>
                <w:i/>
              </w:rPr>
            </w:pPr>
            <w:hyperlink w:anchor="CBA" w:history="1">
              <w:r w:rsidR="004B463A" w:rsidRPr="004B463A">
                <w:rPr>
                  <w:rStyle w:val="Hyperlink"/>
                  <w:i/>
                </w:rPr>
                <w:t>CBA</w:t>
              </w:r>
            </w:hyperlink>
          </w:p>
        </w:tc>
        <w:tc>
          <w:tcPr>
            <w:tcW w:w="6804" w:type="dxa"/>
          </w:tcPr>
          <w:p w:rsidR="00957491" w:rsidRPr="00972783" w:rsidRDefault="00957491" w:rsidP="00C75A77">
            <w:r w:rsidRPr="00972783">
              <w:t>The business case</w:t>
            </w:r>
            <w:r>
              <w:t xml:space="preserve"> will be established in the relevant validation programmes</w:t>
            </w:r>
            <w:r w:rsidRPr="00972783">
              <w:t>.</w:t>
            </w:r>
            <w:r>
              <w:t xml:space="preserve"> </w:t>
            </w:r>
          </w:p>
        </w:tc>
      </w:tr>
      <w:tr w:rsidR="00957491" w:rsidRPr="00972783" w:rsidTr="00C75A77">
        <w:tc>
          <w:tcPr>
            <w:tcW w:w="3085" w:type="dxa"/>
          </w:tcPr>
          <w:p w:rsidR="00957491" w:rsidRPr="00972783" w:rsidRDefault="00957491" w:rsidP="00C75A77">
            <w:pPr>
              <w:spacing w:after="60"/>
              <w:jc w:val="right"/>
              <w:rPr>
                <w:i/>
              </w:rPr>
            </w:pPr>
            <w:r w:rsidRPr="00972783">
              <w:rPr>
                <w:i/>
              </w:rPr>
              <w:t>Human Performance</w:t>
            </w:r>
          </w:p>
        </w:tc>
        <w:tc>
          <w:tcPr>
            <w:tcW w:w="6804" w:type="dxa"/>
          </w:tcPr>
          <w:p w:rsidR="00957491" w:rsidRDefault="00957491" w:rsidP="00C75A77">
            <w:r>
              <w:t>A critical element is the integration of the new information processes in the tasks of the pilot; they may also affect the respective duties of the aircraft crew and the airline dispatchers.</w:t>
            </w:r>
          </w:p>
          <w:p w:rsidR="00957491" w:rsidRDefault="00957491" w:rsidP="00C75A77">
            <w:r>
              <w:t>The use of the applications during demanding flight conditions will need careful investigation.</w:t>
            </w:r>
          </w:p>
          <w:p w:rsidR="00957491" w:rsidRPr="00972783" w:rsidRDefault="00957491" w:rsidP="00C75A77">
            <w:r>
              <w:t xml:space="preserve">Training will be required. </w:t>
            </w:r>
          </w:p>
        </w:tc>
      </w:tr>
    </w:tbl>
    <w:p w:rsidR="00957491" w:rsidRPr="00972783" w:rsidRDefault="00957491" w:rsidP="00957491"/>
    <w:p w:rsidR="00957491" w:rsidRPr="00972783" w:rsidRDefault="00957491" w:rsidP="00B3452B">
      <w:pPr>
        <w:pStyle w:val="Heading1"/>
        <w:numPr>
          <w:ilvl w:val="0"/>
          <w:numId w:val="124"/>
        </w:numPr>
      </w:pPr>
      <w:r w:rsidRPr="00972783">
        <w:t xml:space="preserve">Necessary Procedures (Air &amp; Ground) </w:t>
      </w:r>
    </w:p>
    <w:p w:rsidR="00957491" w:rsidRPr="00972783" w:rsidRDefault="00957491" w:rsidP="00957491">
      <w:r w:rsidRPr="00972783">
        <w:t>Procedures</w:t>
      </w:r>
      <w:r>
        <w:t xml:space="preserve"> are to be defined. They will define the conditions of access to information and the use to supported applications depending on the characteristics of these and of the communication channels available, in particular safety, security and latency.</w:t>
      </w:r>
    </w:p>
    <w:p w:rsidR="00957491" w:rsidRDefault="00957491" w:rsidP="00B3452B">
      <w:pPr>
        <w:pStyle w:val="Heading1"/>
        <w:numPr>
          <w:ilvl w:val="0"/>
          <w:numId w:val="124"/>
        </w:numPr>
      </w:pPr>
      <w:r w:rsidRPr="00972783">
        <w:t xml:space="preserve">Necessary </w:t>
      </w:r>
      <w:r>
        <w:t>System Capability</w:t>
      </w:r>
    </w:p>
    <w:p w:rsidR="00957491" w:rsidRPr="00972783" w:rsidRDefault="00957491" w:rsidP="00B3452B">
      <w:pPr>
        <w:pStyle w:val="Heading2"/>
        <w:numPr>
          <w:ilvl w:val="1"/>
          <w:numId w:val="124"/>
        </w:numPr>
        <w:ind w:left="274" w:firstLine="0"/>
      </w:pPr>
      <w:r>
        <w:t>Avionics</w:t>
      </w:r>
      <w:r w:rsidRPr="00972783">
        <w:t xml:space="preserve"> </w:t>
      </w:r>
    </w:p>
    <w:p w:rsidR="007E7C1E" w:rsidRDefault="007E7C1E" w:rsidP="005A0A82">
      <w:pPr>
        <w:ind w:left="274"/>
      </w:pPr>
      <w:r>
        <w:t>T</w:t>
      </w:r>
      <w:r w:rsidRPr="00972783">
        <w:t>he enabling technolog</w:t>
      </w:r>
      <w:r>
        <w:t>ies</w:t>
      </w:r>
      <w:r w:rsidRPr="00972783">
        <w:t xml:space="preserve"> are </w:t>
      </w:r>
      <w:r>
        <w:t>under development. The most important one is the availability of a suitable combination of air-ground data links to support safety- and non-safety applications</w:t>
      </w:r>
    </w:p>
    <w:p w:rsidR="00957491" w:rsidRDefault="00957491" w:rsidP="00B3452B">
      <w:pPr>
        <w:pStyle w:val="Heading2"/>
        <w:numPr>
          <w:ilvl w:val="1"/>
          <w:numId w:val="124"/>
        </w:numPr>
        <w:ind w:left="274" w:firstLine="0"/>
      </w:pPr>
      <w:r>
        <w:t>Ground Systems</w:t>
      </w:r>
    </w:p>
    <w:p w:rsidR="00957491" w:rsidRDefault="00957491" w:rsidP="00957491">
      <w:r>
        <w:t>T</w:t>
      </w:r>
      <w:r w:rsidRPr="00972783">
        <w:t>he enabling technolog</w:t>
      </w:r>
      <w:r>
        <w:t>ies</w:t>
      </w:r>
      <w:r w:rsidRPr="00972783">
        <w:t xml:space="preserve"> are </w:t>
      </w:r>
      <w:r>
        <w:t>under development.</w:t>
      </w:r>
    </w:p>
    <w:p w:rsidR="00957491" w:rsidRPr="0086702C" w:rsidRDefault="00957491" w:rsidP="00B3452B">
      <w:pPr>
        <w:pStyle w:val="Heading1"/>
        <w:numPr>
          <w:ilvl w:val="0"/>
          <w:numId w:val="124"/>
        </w:numPr>
      </w:pPr>
      <w:r>
        <w:t>Human Performance</w:t>
      </w:r>
    </w:p>
    <w:p w:rsidR="00957491" w:rsidRDefault="00957491" w:rsidP="00B3452B">
      <w:pPr>
        <w:pStyle w:val="Heading2"/>
        <w:numPr>
          <w:ilvl w:val="1"/>
          <w:numId w:val="124"/>
        </w:numPr>
        <w:ind w:left="274" w:firstLine="0"/>
      </w:pPr>
      <w:r>
        <w:t>Human Factors Considerations</w:t>
      </w:r>
    </w:p>
    <w:p w:rsidR="00015A5E" w:rsidRDefault="00015A5E" w:rsidP="00B3452B">
      <w:pPr>
        <w:pStyle w:val="ListParagraph"/>
        <w:numPr>
          <w:ilvl w:val="2"/>
          <w:numId w:val="124"/>
        </w:numPr>
        <w:tabs>
          <w:tab w:val="left" w:pos="806"/>
        </w:tabs>
        <w:ind w:left="0" w:firstLine="0"/>
      </w:pPr>
      <w:r>
        <w:t>A critical element is the integration of the new information processes in the tasks of the pilot; they may also affect the respective duties of the aircraft crew and the airline dispatchers.</w:t>
      </w:r>
    </w:p>
    <w:p w:rsidR="00015A5E" w:rsidRDefault="00015A5E" w:rsidP="00015A5E">
      <w:pPr>
        <w:pStyle w:val="ListParagraph"/>
        <w:tabs>
          <w:tab w:val="left" w:pos="806"/>
        </w:tabs>
        <w:ind w:left="0"/>
      </w:pPr>
    </w:p>
    <w:p w:rsidR="00015A5E" w:rsidRPr="00015A5E" w:rsidRDefault="00015A5E" w:rsidP="00B3452B">
      <w:pPr>
        <w:pStyle w:val="ListParagraph"/>
        <w:numPr>
          <w:ilvl w:val="2"/>
          <w:numId w:val="124"/>
        </w:numPr>
        <w:tabs>
          <w:tab w:val="left" w:pos="806"/>
        </w:tabs>
        <w:ind w:left="0" w:firstLine="0"/>
      </w:pPr>
      <w:r>
        <w:t xml:space="preserve">The use of the applications during demanding flight conditions will need careful investigation. </w:t>
      </w:r>
      <w:r w:rsidRPr="00015A5E">
        <w:rPr>
          <w:rStyle w:val="Strong"/>
          <w:rFonts w:cs="Arial"/>
          <w:b w:val="0"/>
          <w:szCs w:val="20"/>
        </w:rPr>
        <w:t xml:space="preserve">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there are any and providing the </w:t>
      </w:r>
      <w:r w:rsidR="005741EC">
        <w:rPr>
          <w:rStyle w:val="Strong"/>
          <w:rFonts w:cs="Arial"/>
          <w:b w:val="0"/>
          <w:szCs w:val="20"/>
        </w:rPr>
        <w:t>h</w:t>
      </w:r>
      <w:r w:rsidRPr="00015A5E">
        <w:rPr>
          <w:rStyle w:val="Strong"/>
          <w:rFonts w:cs="Arial"/>
          <w:b w:val="0"/>
          <w:szCs w:val="20"/>
        </w:rPr>
        <w:t>igh risk mitigation strategies to account for them</w:t>
      </w:r>
      <w:r w:rsidR="005741EC">
        <w:rPr>
          <w:rStyle w:val="Strong"/>
          <w:rFonts w:cs="Arial"/>
          <w:b w:val="0"/>
          <w:szCs w:val="20"/>
        </w:rPr>
        <w:t>.</w:t>
      </w:r>
    </w:p>
    <w:p w:rsidR="00957491" w:rsidRDefault="00957491" w:rsidP="00B3452B">
      <w:pPr>
        <w:pStyle w:val="Heading2"/>
        <w:numPr>
          <w:ilvl w:val="1"/>
          <w:numId w:val="124"/>
        </w:numPr>
        <w:tabs>
          <w:tab w:val="left" w:pos="1080"/>
        </w:tabs>
        <w:ind w:left="274" w:firstLine="0"/>
      </w:pPr>
      <w:r>
        <w:t>Training and Qualification Requirements</w:t>
      </w:r>
    </w:p>
    <w:p w:rsidR="00957491" w:rsidRPr="009377AB" w:rsidRDefault="00015A5E" w:rsidP="00B3452B">
      <w:pPr>
        <w:pStyle w:val="ListParagraph"/>
        <w:numPr>
          <w:ilvl w:val="2"/>
          <w:numId w:val="124"/>
        </w:numPr>
        <w:ind w:left="0" w:firstLine="0"/>
      </w:pPr>
      <w:r w:rsidRPr="00015A5E">
        <w:rPr>
          <w:rStyle w:val="Strong"/>
          <w:rFonts w:cs="Arial"/>
          <w:b w:val="0"/>
          <w:szCs w:val="20"/>
        </w:rPr>
        <w:t>This module will eventually contain a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sidR="00957491">
        <w:t xml:space="preserve"> </w:t>
      </w:r>
    </w:p>
    <w:p w:rsidR="00957491" w:rsidRPr="00972783" w:rsidRDefault="00957491" w:rsidP="00B3452B">
      <w:pPr>
        <w:pStyle w:val="Heading1"/>
        <w:numPr>
          <w:ilvl w:val="0"/>
          <w:numId w:val="124"/>
        </w:numPr>
      </w:pPr>
      <w:r w:rsidRPr="00972783">
        <w:t>Regulatory/</w:t>
      </w:r>
      <w:r w:rsidR="00567EC6">
        <w:t>standardization</w:t>
      </w:r>
      <w:r w:rsidRPr="00972783">
        <w:t xml:space="preserve"> needs and Approval Plan (Air &amp; Ground)</w:t>
      </w:r>
      <w:r w:rsidRPr="00972783">
        <w:rPr>
          <w:b w:val="0"/>
          <w:i/>
          <w:color w:val="FF0000"/>
          <w:sz w:val="18"/>
        </w:rPr>
        <w:t xml:space="preserve"> </w:t>
      </w:r>
    </w:p>
    <w:p w:rsidR="00344DC6" w:rsidRPr="00DD2A4B" w:rsidRDefault="00344DC6" w:rsidP="00B3452B">
      <w:pPr>
        <w:pStyle w:val="ListParagraph"/>
        <w:numPr>
          <w:ilvl w:val="0"/>
          <w:numId w:val="239"/>
        </w:numPr>
      </w:pPr>
      <w:r w:rsidRPr="00344DC6">
        <w:rPr>
          <w:b/>
          <w:bCs/>
        </w:rPr>
        <w:t>Regulatory/Standardization:</w:t>
      </w:r>
      <w:r w:rsidRPr="00DD2A4B">
        <w:t xml:space="preserve">  New standards and guidance needed to enable aircraft to participate as full information node, and full participation in collaborative ATM.  </w:t>
      </w:r>
    </w:p>
    <w:p w:rsidR="00344DC6" w:rsidRPr="00DD2A4B" w:rsidRDefault="00344DC6" w:rsidP="00B3452B">
      <w:pPr>
        <w:pStyle w:val="ListParagraph"/>
        <w:numPr>
          <w:ilvl w:val="0"/>
          <w:numId w:val="239"/>
        </w:numPr>
      </w:pPr>
      <w:r w:rsidRPr="00344DC6">
        <w:rPr>
          <w:b/>
          <w:bCs/>
        </w:rPr>
        <w:t>Approval Plans:</w:t>
      </w:r>
      <w:r w:rsidRPr="00DD2A4B">
        <w:t xml:space="preserve">  To Be Determined</w:t>
      </w:r>
    </w:p>
    <w:p w:rsidR="00957491" w:rsidRPr="00972783" w:rsidRDefault="00957491" w:rsidP="00B3452B">
      <w:pPr>
        <w:pStyle w:val="Heading1"/>
        <w:numPr>
          <w:ilvl w:val="0"/>
          <w:numId w:val="124"/>
        </w:numPr>
      </w:pPr>
      <w:r w:rsidRPr="00972783">
        <w:t>Implementation and Demonstration Activities</w:t>
      </w:r>
    </w:p>
    <w:p w:rsidR="00957491" w:rsidRPr="00972783" w:rsidRDefault="00957491" w:rsidP="00B3452B">
      <w:pPr>
        <w:pStyle w:val="Heading2"/>
        <w:numPr>
          <w:ilvl w:val="1"/>
          <w:numId w:val="124"/>
        </w:numPr>
        <w:ind w:left="274" w:firstLine="0"/>
      </w:pPr>
      <w:r w:rsidRPr="00972783">
        <w:t>Current Use</w:t>
      </w:r>
      <w:r w:rsidRPr="00972783">
        <w:rPr>
          <w:b w:val="0"/>
          <w:i w:val="0"/>
          <w:color w:val="FF0000"/>
          <w:sz w:val="18"/>
        </w:rPr>
        <w:t xml:space="preserve"> </w:t>
      </w:r>
    </w:p>
    <w:p w:rsidR="00957491" w:rsidRPr="00E3390A" w:rsidRDefault="00957491" w:rsidP="00957491">
      <w:pPr>
        <w:numPr>
          <w:ilvl w:val="0"/>
          <w:numId w:val="6"/>
        </w:numPr>
      </w:pPr>
      <w:r>
        <w:rPr>
          <w:b/>
        </w:rPr>
        <w:t>None</w:t>
      </w:r>
    </w:p>
    <w:p w:rsidR="00957491" w:rsidRPr="00972783" w:rsidRDefault="00957491" w:rsidP="00B3452B">
      <w:pPr>
        <w:pStyle w:val="Heading2"/>
        <w:numPr>
          <w:ilvl w:val="1"/>
          <w:numId w:val="124"/>
        </w:numPr>
        <w:ind w:left="274" w:firstLine="0"/>
      </w:pPr>
      <w:r w:rsidRPr="00972783">
        <w:t>Planned or Ongoing Trials</w:t>
      </w:r>
    </w:p>
    <w:p w:rsidR="006D620F" w:rsidRPr="009377AB" w:rsidRDefault="006D620F" w:rsidP="00957491">
      <w:pPr>
        <w:numPr>
          <w:ilvl w:val="0"/>
          <w:numId w:val="6"/>
        </w:numPr>
        <w:rPr>
          <w:b/>
        </w:rPr>
      </w:pPr>
      <w:r>
        <w:rPr>
          <w:b/>
        </w:rPr>
        <w:t xml:space="preserve">United States – </w:t>
      </w:r>
      <w:r w:rsidRPr="009E6A9D">
        <w:t>Airborne Access to SWIM Simulation</w:t>
      </w:r>
      <w:r w:rsidR="00887C4F">
        <w:t>s</w:t>
      </w:r>
      <w:r w:rsidRPr="009E6A9D">
        <w:t xml:space="preserve"> are planned to begin in 2012, with multiple operational trials occurring in 2013-2014.  Expected specifications and performance requirements to be defined as part of trials</w:t>
      </w:r>
    </w:p>
    <w:p w:rsidR="00957491" w:rsidRDefault="00957491" w:rsidP="00B3452B">
      <w:pPr>
        <w:pStyle w:val="Heading1"/>
        <w:numPr>
          <w:ilvl w:val="0"/>
          <w:numId w:val="124"/>
        </w:numPr>
      </w:pPr>
      <w:r>
        <w:t>Reference Documents</w:t>
      </w:r>
    </w:p>
    <w:p w:rsidR="00957491" w:rsidRDefault="00957491" w:rsidP="00B3452B">
      <w:pPr>
        <w:pStyle w:val="Heading2"/>
        <w:numPr>
          <w:ilvl w:val="1"/>
          <w:numId w:val="124"/>
        </w:numPr>
        <w:ind w:left="274" w:firstLine="0"/>
      </w:pPr>
      <w:r>
        <w:t>Standards</w:t>
      </w:r>
    </w:p>
    <w:p w:rsidR="00957491" w:rsidRDefault="00957491" w:rsidP="00B3452B">
      <w:pPr>
        <w:pStyle w:val="Heading2"/>
        <w:numPr>
          <w:ilvl w:val="1"/>
          <w:numId w:val="124"/>
        </w:numPr>
        <w:ind w:left="274" w:firstLine="0"/>
      </w:pPr>
      <w:r>
        <w:t>Procedures</w:t>
      </w:r>
    </w:p>
    <w:p w:rsidR="00957491" w:rsidRDefault="00957491" w:rsidP="00B3452B">
      <w:pPr>
        <w:pStyle w:val="Heading2"/>
        <w:numPr>
          <w:ilvl w:val="1"/>
          <w:numId w:val="124"/>
        </w:numPr>
        <w:ind w:left="274" w:firstLine="0"/>
      </w:pPr>
      <w:r>
        <w:t>Guidance Material</w:t>
      </w:r>
    </w:p>
    <w:p w:rsidR="00957491" w:rsidRDefault="00465390" w:rsidP="00B3452B">
      <w:pPr>
        <w:numPr>
          <w:ilvl w:val="0"/>
          <w:numId w:val="98"/>
        </w:numPr>
      </w:pPr>
      <w:r>
        <w:t>FF-ICE Manual (under development)</w:t>
      </w:r>
      <w:r w:rsidR="008B44D3">
        <w:t>.</w:t>
      </w:r>
    </w:p>
    <w:p w:rsidR="00344DC6" w:rsidRDefault="00344DC6" w:rsidP="00B3452B">
      <w:pPr>
        <w:pStyle w:val="Heading2"/>
        <w:numPr>
          <w:ilvl w:val="1"/>
          <w:numId w:val="240"/>
        </w:numPr>
        <w:ind w:left="274" w:firstLine="0"/>
      </w:pPr>
      <w:r>
        <w:t>Approval Documents</w:t>
      </w:r>
    </w:p>
    <w:p w:rsidR="00344DC6" w:rsidRPr="009377AB" w:rsidRDefault="00344DC6" w:rsidP="00344DC6">
      <w:pPr>
        <w:ind w:left="720"/>
      </w:pPr>
    </w:p>
    <w:p w:rsidR="00957491" w:rsidRPr="00972783" w:rsidRDefault="00957491" w:rsidP="00957491">
      <w:pPr>
        <w:rPr>
          <w:b/>
        </w:rPr>
      </w:pPr>
    </w:p>
    <w:p w:rsidR="00957491" w:rsidRPr="00972783" w:rsidRDefault="00957491" w:rsidP="00957491"/>
    <w:p w:rsidR="00C75A77" w:rsidRDefault="00C75A77" w:rsidP="00776FFF">
      <w:pPr>
        <w:jc w:val="left"/>
        <w:rPr>
          <w:b/>
          <w:sz w:val="32"/>
        </w:rPr>
        <w:sectPr w:rsidR="00C75A77" w:rsidSect="00C569A6">
          <w:headerReference w:type="default" r:id="rId77"/>
          <w:pgSz w:w="11907" w:h="16840" w:code="9"/>
          <w:pgMar w:top="1418" w:right="1134" w:bottom="1418" w:left="1134" w:header="720" w:footer="720" w:gutter="0"/>
          <w:cols w:space="708"/>
          <w:noEndnote/>
          <w:docGrid w:linePitch="272"/>
        </w:sectPr>
      </w:pPr>
    </w:p>
    <w:p w:rsidR="00DD2631" w:rsidRPr="0092528F" w:rsidRDefault="00DD2631" w:rsidP="00DD2631">
      <w:pPr>
        <w:jc w:val="left"/>
        <w:rPr>
          <w:b/>
          <w:sz w:val="32"/>
        </w:rPr>
      </w:pPr>
      <w:bookmarkStart w:id="71" w:name="_Toc319493934"/>
      <w:r w:rsidRPr="00C85E9B">
        <w:rPr>
          <w:rStyle w:val="PerformanceImprovementAreasChar"/>
        </w:rPr>
        <w:t>Performance Improvement Area 2: Globally Interoperable Systems and Data - Through Globally Interoperable System Wide Information Management</w:t>
      </w:r>
      <w:bookmarkEnd w:id="71"/>
      <w:r w:rsidRPr="0032726E">
        <w:rPr>
          <w:b/>
          <w:i/>
          <w:iCs/>
          <w:sz w:val="32"/>
        </w:rPr>
        <w:t>.</w:t>
      </w:r>
      <w:r>
        <w:rPr>
          <w:b/>
          <w:sz w:val="32"/>
        </w:rPr>
        <w:t xml:space="preserve"> </w:t>
      </w:r>
    </w:p>
    <w:p w:rsidR="00DD2631" w:rsidRPr="0092528F" w:rsidRDefault="00DD2631" w:rsidP="00DD2631">
      <w:pPr>
        <w:pStyle w:val="PerformanceImprovementAreas"/>
      </w:pPr>
    </w:p>
    <w:p w:rsidR="00DD2631" w:rsidRDefault="00DD2631" w:rsidP="00DD2631">
      <w:pPr>
        <w:jc w:val="left"/>
        <w:rPr>
          <w:b/>
          <w:i/>
          <w:iCs/>
          <w:sz w:val="28"/>
          <w:szCs w:val="28"/>
        </w:rPr>
      </w:pPr>
    </w:p>
    <w:p w:rsidR="00DD2631" w:rsidRDefault="00DD2631" w:rsidP="00DD2631">
      <w:pPr>
        <w:pStyle w:val="Thread"/>
      </w:pPr>
      <w:bookmarkStart w:id="72" w:name="_Toc319493935"/>
      <w:r w:rsidRPr="007B55C1">
        <w:t>Thread: Improved Meteorological Information</w:t>
      </w:r>
      <w:bookmarkEnd w:id="72"/>
    </w:p>
    <w:p w:rsidR="00DD2631" w:rsidRDefault="00DD2631" w:rsidP="00DD2631">
      <w:pPr>
        <w:jc w:val="left"/>
        <w:rPr>
          <w:b/>
          <w:i/>
          <w:iCs/>
          <w:sz w:val="28"/>
          <w:szCs w:val="28"/>
        </w:rPr>
      </w:pPr>
    </w:p>
    <w:p w:rsidR="00DD2631" w:rsidRDefault="00DD2631" w:rsidP="006C59E4">
      <w:pPr>
        <w:pStyle w:val="Modules"/>
        <w:sectPr w:rsidR="00DD2631" w:rsidSect="00C569A6">
          <w:headerReference w:type="default" r:id="rId78"/>
          <w:pgSz w:w="11907" w:h="16840" w:code="9"/>
          <w:pgMar w:top="1418" w:right="1134" w:bottom="1418" w:left="1134" w:header="720" w:footer="720" w:gutter="0"/>
          <w:cols w:space="708"/>
          <w:noEndnote/>
          <w:docGrid w:linePitch="272"/>
        </w:sectPr>
      </w:pPr>
    </w:p>
    <w:p w:rsidR="006C59E4" w:rsidRDefault="006C59E4" w:rsidP="006C59E4">
      <w:pPr>
        <w:pStyle w:val="Modules"/>
        <w:rPr>
          <w:lang w:val="en-US" w:eastAsia="en-US"/>
        </w:rPr>
      </w:pPr>
      <w:bookmarkStart w:id="73" w:name="B0105"/>
      <w:bookmarkStart w:id="74" w:name="_Toc319493936"/>
      <w:r w:rsidRPr="00B2057A">
        <w:t>Module N° B</w:t>
      </w:r>
      <w:r>
        <w:t>0</w:t>
      </w:r>
      <w:r w:rsidRPr="00B2057A">
        <w:t>-105</w:t>
      </w:r>
      <w:bookmarkEnd w:id="73"/>
      <w:r w:rsidRPr="00B2057A">
        <w:t xml:space="preserve">: </w:t>
      </w:r>
      <w:r w:rsidRPr="005F48A3">
        <w:rPr>
          <w:lang w:eastAsia="en-US"/>
        </w:rPr>
        <w:t>Meteorological information supporting enhanced operational efficiency and safety</w:t>
      </w:r>
      <w:bookmarkEnd w:id="74"/>
      <w:r w:rsidRPr="00627123">
        <w:rPr>
          <w:lang w:val="en-US" w:eastAsia="en-US"/>
        </w:rPr>
        <w:t xml:space="preserve"> </w:t>
      </w:r>
    </w:p>
    <w:p w:rsidR="006C59E4" w:rsidRDefault="006C59E4" w:rsidP="006C59E4">
      <w:pPr>
        <w:autoSpaceDE w:val="0"/>
        <w:autoSpaceDN w:val="0"/>
        <w:adjustRightInd w:val="0"/>
        <w:snapToGrid w:val="0"/>
        <w:spacing w:after="0"/>
        <w:jc w:val="left"/>
        <w:rPr>
          <w:rFonts w:ascii="Helvetica-Bold" w:hAnsi="Helvetica-Bold" w:cs="Helvetica-Bold"/>
          <w:b/>
          <w:bCs/>
          <w:sz w:val="32"/>
          <w:szCs w:val="32"/>
          <w:lang w:val="en-US" w:eastAsia="en-U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6C59E4" w:rsidRPr="00500CD2" w:rsidTr="00AC4F53">
        <w:tc>
          <w:tcPr>
            <w:tcW w:w="2802" w:type="dxa"/>
            <w:shd w:val="clear" w:color="auto" w:fill="auto"/>
          </w:tcPr>
          <w:p w:rsidR="006C59E4" w:rsidRPr="00500CD2" w:rsidRDefault="006C59E4" w:rsidP="00AC4F53">
            <w:pPr>
              <w:rPr>
                <w:b/>
                <w:szCs w:val="20"/>
              </w:rPr>
            </w:pPr>
            <w:r w:rsidRPr="00500CD2">
              <w:rPr>
                <w:b/>
                <w:szCs w:val="20"/>
              </w:rPr>
              <w:t>Summary</w:t>
            </w:r>
          </w:p>
        </w:tc>
        <w:tc>
          <w:tcPr>
            <w:tcW w:w="7087" w:type="dxa"/>
            <w:gridSpan w:val="2"/>
            <w:shd w:val="clear" w:color="auto" w:fill="auto"/>
          </w:tcPr>
          <w:p w:rsidR="006C59E4" w:rsidRPr="0006683F" w:rsidRDefault="006C59E4" w:rsidP="00AC4F53">
            <w:pPr>
              <w:spacing w:after="0"/>
              <w:jc w:val="left"/>
              <w:rPr>
                <w:rFonts w:cs="Arial"/>
                <w:szCs w:val="20"/>
                <w:lang w:val="en-US" w:eastAsia="en-US"/>
              </w:rPr>
            </w:pPr>
            <w:r w:rsidRPr="0006683F">
              <w:rPr>
                <w:szCs w:val="22"/>
              </w:rPr>
              <w:t xml:space="preserve"> </w:t>
            </w:r>
            <w:r w:rsidRPr="0006683F">
              <w:rPr>
                <w:rFonts w:cs="Arial"/>
                <w:szCs w:val="20"/>
                <w:lang w:val="en-US" w:eastAsia="en-US"/>
              </w:rPr>
              <w:t xml:space="preserve">Global, regional and local meteorological information: </w:t>
            </w:r>
          </w:p>
          <w:p w:rsidR="006C59E4" w:rsidRPr="0006683F" w:rsidRDefault="006C59E4" w:rsidP="00B3452B">
            <w:pPr>
              <w:numPr>
                <w:ilvl w:val="0"/>
                <w:numId w:val="120"/>
              </w:numPr>
              <w:spacing w:after="0"/>
              <w:ind w:left="142" w:hanging="142"/>
              <w:contextualSpacing/>
              <w:jc w:val="left"/>
              <w:rPr>
                <w:rFonts w:cs="Arial"/>
                <w:szCs w:val="20"/>
                <w:lang w:val="en-US" w:eastAsia="en-US"/>
              </w:rPr>
            </w:pPr>
            <w:r w:rsidRPr="0006683F">
              <w:rPr>
                <w:rFonts w:cs="Arial"/>
                <w:szCs w:val="20"/>
                <w:lang w:val="en-US" w:eastAsia="en-US"/>
              </w:rPr>
              <w:t xml:space="preserve">Aerodrome warnings to give concise information of meteorological conditions that could adversely affect all aircraft at an aerodrome including </w:t>
            </w:r>
            <w:proofErr w:type="spellStart"/>
            <w:r w:rsidRPr="0006683F">
              <w:rPr>
                <w:rFonts w:cs="Arial"/>
                <w:szCs w:val="20"/>
                <w:lang w:val="en-US" w:eastAsia="en-US"/>
              </w:rPr>
              <w:t>windshear</w:t>
            </w:r>
            <w:proofErr w:type="spellEnd"/>
            <w:r w:rsidRPr="0006683F">
              <w:rPr>
                <w:rFonts w:cs="Arial"/>
                <w:szCs w:val="20"/>
                <w:lang w:val="en-US" w:eastAsia="en-US"/>
              </w:rPr>
              <w:t xml:space="preserve">. </w:t>
            </w:r>
          </w:p>
          <w:p w:rsidR="006C59E4" w:rsidRPr="0006683F" w:rsidRDefault="006C59E4" w:rsidP="00B3452B">
            <w:pPr>
              <w:numPr>
                <w:ilvl w:val="0"/>
                <w:numId w:val="120"/>
              </w:numPr>
              <w:spacing w:after="0"/>
              <w:ind w:left="142" w:hanging="142"/>
              <w:contextualSpacing/>
              <w:jc w:val="left"/>
              <w:rPr>
                <w:rFonts w:cs="Arial"/>
                <w:szCs w:val="20"/>
                <w:lang w:val="en-US" w:eastAsia="en-US"/>
              </w:rPr>
            </w:pPr>
            <w:r w:rsidRPr="0006683F">
              <w:rPr>
                <w:rFonts w:cs="Arial"/>
                <w:szCs w:val="20"/>
                <w:lang w:val="en-US" w:eastAsia="en-US"/>
              </w:rPr>
              <w:t xml:space="preserve"> Forecasts provided by world area forecast </w:t>
            </w:r>
            <w:proofErr w:type="spellStart"/>
            <w:r w:rsidRPr="0006683F">
              <w:rPr>
                <w:rFonts w:cs="Arial"/>
                <w:szCs w:val="20"/>
                <w:lang w:val="en-US" w:eastAsia="en-US"/>
              </w:rPr>
              <w:t>centres</w:t>
            </w:r>
            <w:proofErr w:type="spellEnd"/>
            <w:r w:rsidRPr="0006683F">
              <w:rPr>
                <w:rFonts w:cs="Arial"/>
                <w:szCs w:val="20"/>
                <w:lang w:val="en-US" w:eastAsia="en-US"/>
              </w:rPr>
              <w:t xml:space="preserve"> (WAFC), volcanic ash advisory </w:t>
            </w:r>
            <w:proofErr w:type="spellStart"/>
            <w:r w:rsidRPr="0006683F">
              <w:rPr>
                <w:rFonts w:cs="Arial"/>
                <w:szCs w:val="20"/>
                <w:lang w:val="en-US" w:eastAsia="en-US"/>
              </w:rPr>
              <w:t>centres</w:t>
            </w:r>
            <w:proofErr w:type="spellEnd"/>
            <w:r w:rsidRPr="0006683F">
              <w:rPr>
                <w:rFonts w:cs="Arial"/>
                <w:szCs w:val="20"/>
                <w:lang w:val="en-US" w:eastAsia="en-US"/>
              </w:rPr>
              <w:t xml:space="preserve"> (VAAC) and tropical cyclone advisory </w:t>
            </w:r>
            <w:proofErr w:type="spellStart"/>
            <w:r w:rsidRPr="0006683F">
              <w:rPr>
                <w:rFonts w:cs="Arial"/>
                <w:szCs w:val="20"/>
                <w:lang w:val="en-US" w:eastAsia="en-US"/>
              </w:rPr>
              <w:t>centres</w:t>
            </w:r>
            <w:proofErr w:type="spellEnd"/>
            <w:r w:rsidRPr="0006683F">
              <w:rPr>
                <w:rFonts w:cs="Arial"/>
                <w:szCs w:val="20"/>
                <w:lang w:val="en-US" w:eastAsia="en-US"/>
              </w:rPr>
              <w:t xml:space="preserve"> (TCAC)</w:t>
            </w:r>
          </w:p>
          <w:p w:rsidR="006C59E4" w:rsidRPr="0006683F" w:rsidRDefault="006C59E4" w:rsidP="00AC4F53">
            <w:pPr>
              <w:rPr>
                <w:szCs w:val="22"/>
              </w:rPr>
            </w:pPr>
            <w:r w:rsidRPr="0006683F">
              <w:rPr>
                <w:rFonts w:cs="Arial"/>
                <w:szCs w:val="20"/>
                <w:lang w:val="en-US" w:eastAsia="en-US"/>
              </w:rPr>
              <w:t>This information will support flexible airspace management, improved situational awareness and collaborative decision making, and dynamically-optimized flight trajectory planning</w:t>
            </w:r>
          </w:p>
        </w:tc>
      </w:tr>
      <w:tr w:rsidR="006C59E4" w:rsidRPr="00500CD2" w:rsidTr="00AC4F53">
        <w:tc>
          <w:tcPr>
            <w:tcW w:w="2802" w:type="dxa"/>
            <w:shd w:val="clear" w:color="auto" w:fill="auto"/>
          </w:tcPr>
          <w:p w:rsidR="006C59E4" w:rsidRPr="00500CD2" w:rsidRDefault="006C59E4" w:rsidP="00AC4F53">
            <w:pPr>
              <w:rPr>
                <w:b/>
                <w:szCs w:val="20"/>
              </w:rPr>
            </w:pPr>
            <w:r w:rsidRPr="00500CD2">
              <w:rPr>
                <w:b/>
                <w:szCs w:val="20"/>
              </w:rPr>
              <w:t>Main Performance Impact</w:t>
            </w:r>
          </w:p>
        </w:tc>
        <w:tc>
          <w:tcPr>
            <w:tcW w:w="7087" w:type="dxa"/>
            <w:gridSpan w:val="2"/>
            <w:shd w:val="clear" w:color="auto" w:fill="auto"/>
          </w:tcPr>
          <w:p w:rsidR="006C59E4" w:rsidRPr="0006683F" w:rsidRDefault="006C59E4" w:rsidP="00AC4F53">
            <w:pPr>
              <w:rPr>
                <w:szCs w:val="22"/>
              </w:rPr>
            </w:pPr>
            <w:r w:rsidRPr="0006683F">
              <w:rPr>
                <w:szCs w:val="22"/>
              </w:rPr>
              <w:t xml:space="preserve">List of affected </w:t>
            </w:r>
            <w:proofErr w:type="spellStart"/>
            <w:r w:rsidRPr="0006683F">
              <w:rPr>
                <w:szCs w:val="22"/>
              </w:rPr>
              <w:t>KPAs</w:t>
            </w:r>
            <w:proofErr w:type="spellEnd"/>
          </w:p>
          <w:p w:rsidR="006C59E4" w:rsidRPr="0006683F" w:rsidRDefault="006C59E4" w:rsidP="00AC4F53">
            <w:pPr>
              <w:pStyle w:val="Style10ptJustified"/>
              <w:rPr>
                <w:szCs w:val="22"/>
              </w:rPr>
            </w:pPr>
            <w:r w:rsidRPr="0006683F">
              <w:t xml:space="preserve">KPA-02 (Capacity); KPA-03 (Cost effectiveness);  KPA-05 (Environment); KPA-06 (Flexibility); KPA-07 (Global interoperability); </w:t>
            </w:r>
          </w:p>
        </w:tc>
      </w:tr>
      <w:tr w:rsidR="006C59E4" w:rsidRPr="00500CD2" w:rsidTr="00AC4F53">
        <w:tc>
          <w:tcPr>
            <w:tcW w:w="2802" w:type="dxa"/>
            <w:shd w:val="clear" w:color="auto" w:fill="auto"/>
          </w:tcPr>
          <w:p w:rsidR="006C59E4" w:rsidRPr="00500CD2" w:rsidRDefault="006C59E4" w:rsidP="00AC4F53">
            <w:pPr>
              <w:jc w:val="left"/>
              <w:rPr>
                <w:b/>
                <w:szCs w:val="20"/>
              </w:rPr>
            </w:pPr>
            <w:r>
              <w:rPr>
                <w:b/>
                <w:szCs w:val="20"/>
              </w:rPr>
              <w:t xml:space="preserve">Operating Environment/ Phases of Flight </w:t>
            </w:r>
          </w:p>
        </w:tc>
        <w:tc>
          <w:tcPr>
            <w:tcW w:w="7087" w:type="dxa"/>
            <w:gridSpan w:val="2"/>
            <w:shd w:val="clear" w:color="auto" w:fill="auto"/>
          </w:tcPr>
          <w:p w:rsidR="006C59E4" w:rsidRPr="0006683F" w:rsidRDefault="006C59E4" w:rsidP="00AC4F53">
            <w:pPr>
              <w:rPr>
                <w:szCs w:val="22"/>
              </w:rPr>
            </w:pPr>
            <w:r w:rsidRPr="0006683F">
              <w:rPr>
                <w:szCs w:val="22"/>
              </w:rPr>
              <w:t>Single word entries explaining operating environment(</w:t>
            </w:r>
            <w:proofErr w:type="spellStart"/>
            <w:r w:rsidRPr="0006683F">
              <w:rPr>
                <w:szCs w:val="22"/>
              </w:rPr>
              <w:t>s</w:t>
            </w:r>
            <w:proofErr w:type="spellEnd"/>
            <w:r w:rsidRPr="0006683F">
              <w:rPr>
                <w:szCs w:val="22"/>
              </w:rPr>
              <w:t xml:space="preserve">), </w:t>
            </w:r>
            <w:proofErr w:type="spellStart"/>
            <w:r w:rsidRPr="0006683F">
              <w:rPr>
                <w:szCs w:val="22"/>
              </w:rPr>
              <w:t>i.e</w:t>
            </w:r>
            <w:proofErr w:type="spellEnd"/>
            <w:r w:rsidRPr="0006683F">
              <w:rPr>
                <w:szCs w:val="22"/>
              </w:rPr>
              <w:t xml:space="preserve"> airport surface, etc</w:t>
            </w:r>
            <w:r>
              <w:rPr>
                <w:szCs w:val="22"/>
              </w:rPr>
              <w:t>.</w:t>
            </w:r>
            <w:r w:rsidRPr="0006683F">
              <w:rPr>
                <w:szCs w:val="22"/>
              </w:rPr>
              <w:t xml:space="preserve"> and/or phases of flight, i.e</w:t>
            </w:r>
            <w:r>
              <w:rPr>
                <w:szCs w:val="22"/>
              </w:rPr>
              <w:t>.</w:t>
            </w:r>
            <w:r w:rsidRPr="0006683F">
              <w:rPr>
                <w:szCs w:val="22"/>
              </w:rPr>
              <w:t xml:space="preserve"> approach, en-route, etc. </w:t>
            </w:r>
          </w:p>
          <w:p w:rsidR="006C59E4" w:rsidRPr="0006683F" w:rsidRDefault="006C59E4" w:rsidP="00AC4F53">
            <w:pPr>
              <w:rPr>
                <w:szCs w:val="22"/>
              </w:rPr>
            </w:pPr>
            <w:r w:rsidRPr="0006683F">
              <w:rPr>
                <w:szCs w:val="22"/>
              </w:rPr>
              <w:t>All phases of flight.</w:t>
            </w:r>
          </w:p>
        </w:tc>
      </w:tr>
      <w:tr w:rsidR="006C59E4" w:rsidRPr="00500CD2" w:rsidTr="00AC4F53">
        <w:tc>
          <w:tcPr>
            <w:tcW w:w="2802" w:type="dxa"/>
            <w:shd w:val="clear" w:color="auto" w:fill="auto"/>
          </w:tcPr>
          <w:p w:rsidR="006C59E4" w:rsidRPr="00500CD2" w:rsidRDefault="006C59E4" w:rsidP="00AC4F53">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6C59E4" w:rsidRPr="0006683F" w:rsidRDefault="006C59E4" w:rsidP="00AC4F53">
            <w:pPr>
              <w:jc w:val="left"/>
              <w:rPr>
                <w:szCs w:val="22"/>
              </w:rPr>
            </w:pPr>
            <w:r w:rsidRPr="0006683F">
              <w:rPr>
                <w:szCs w:val="22"/>
              </w:rPr>
              <w:t xml:space="preserve">Specifics on operating environment and/or types of airspace where Module is applicable </w:t>
            </w:r>
          </w:p>
          <w:p w:rsidR="006C59E4" w:rsidRPr="0006683F" w:rsidRDefault="006C59E4" w:rsidP="00AC4F53">
            <w:pPr>
              <w:jc w:val="left"/>
              <w:rPr>
                <w:szCs w:val="22"/>
              </w:rPr>
            </w:pPr>
            <w:r w:rsidRPr="0006683F">
              <w:t>Applicable to traffic flow planning, and to all aircraft operations in all domains and flight phases, regardless of level of aircraft equipage.</w:t>
            </w:r>
          </w:p>
        </w:tc>
      </w:tr>
      <w:tr w:rsidR="006C59E4" w:rsidRPr="00321716" w:rsidTr="00AC4F53">
        <w:tc>
          <w:tcPr>
            <w:tcW w:w="2802" w:type="dxa"/>
            <w:shd w:val="clear" w:color="auto" w:fill="auto"/>
          </w:tcPr>
          <w:p w:rsidR="006C59E4" w:rsidRPr="00500CD2" w:rsidRDefault="006C59E4" w:rsidP="00AC4F53">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6C59E4" w:rsidRPr="005F48A3" w:rsidRDefault="006C59E4" w:rsidP="00AC4F53">
            <w:pPr>
              <w:rPr>
                <w:color w:val="000000" w:themeColor="text1"/>
                <w:szCs w:val="22"/>
              </w:rPr>
            </w:pPr>
            <w:r w:rsidRPr="005F48A3">
              <w:rPr>
                <w:color w:val="000000" w:themeColor="text1"/>
                <w:szCs w:val="22"/>
              </w:rPr>
              <w:t xml:space="preserve">Up to three. </w:t>
            </w:r>
          </w:p>
          <w:p w:rsidR="006C59E4" w:rsidRPr="005F48A3" w:rsidRDefault="006C59E4" w:rsidP="00AC4F53">
            <w:pPr>
              <w:pStyle w:val="Style10ptJustified"/>
              <w:spacing w:after="60"/>
              <w:rPr>
                <w:color w:val="000000" w:themeColor="text1"/>
              </w:rPr>
            </w:pPr>
            <w:r w:rsidRPr="005F48A3">
              <w:rPr>
                <w:color w:val="000000" w:themeColor="text1"/>
              </w:rPr>
              <w:t>AOM - Airspace Operations and Management</w:t>
            </w:r>
          </w:p>
          <w:p w:rsidR="006C59E4" w:rsidRPr="005F48A3" w:rsidRDefault="006C59E4" w:rsidP="00AC4F53">
            <w:pPr>
              <w:pStyle w:val="Style10ptJustified"/>
              <w:spacing w:after="60"/>
              <w:rPr>
                <w:color w:val="000000" w:themeColor="text1"/>
              </w:rPr>
            </w:pPr>
            <w:r w:rsidRPr="005F48A3">
              <w:rPr>
                <w:color w:val="000000" w:themeColor="text1"/>
              </w:rPr>
              <w:t>DCB - Demand and Capacity Balancing</w:t>
            </w:r>
          </w:p>
          <w:p w:rsidR="006C59E4" w:rsidRPr="005F48A3" w:rsidRDefault="006C59E4" w:rsidP="00AC4F53">
            <w:pPr>
              <w:rPr>
                <w:color w:val="000000" w:themeColor="text1"/>
                <w:szCs w:val="22"/>
              </w:rPr>
            </w:pPr>
            <w:r w:rsidRPr="005F48A3">
              <w:rPr>
                <w:color w:val="000000" w:themeColor="text1"/>
              </w:rPr>
              <w:t>AO - Aerodrome Operations</w:t>
            </w:r>
          </w:p>
        </w:tc>
      </w:tr>
      <w:tr w:rsidR="006C59E4" w:rsidRPr="00500CD2" w:rsidTr="00AC4F53">
        <w:tc>
          <w:tcPr>
            <w:tcW w:w="2802" w:type="dxa"/>
            <w:shd w:val="clear" w:color="auto" w:fill="auto"/>
          </w:tcPr>
          <w:p w:rsidR="006C59E4" w:rsidRPr="00500CD2" w:rsidRDefault="006C59E4" w:rsidP="00AC4F53">
            <w:pPr>
              <w:rPr>
                <w:b/>
                <w:szCs w:val="20"/>
              </w:rPr>
            </w:pPr>
            <w:r w:rsidRPr="00500CD2">
              <w:rPr>
                <w:b/>
                <w:szCs w:val="20"/>
              </w:rPr>
              <w:t>Global Plan Initiatives (GPI)</w:t>
            </w:r>
          </w:p>
        </w:tc>
        <w:tc>
          <w:tcPr>
            <w:tcW w:w="7087" w:type="dxa"/>
            <w:gridSpan w:val="2"/>
            <w:shd w:val="clear" w:color="auto" w:fill="auto"/>
          </w:tcPr>
          <w:p w:rsidR="006C59E4" w:rsidRPr="005F48A3" w:rsidRDefault="006C59E4" w:rsidP="00AC4F53">
            <w:pPr>
              <w:rPr>
                <w:color w:val="000000" w:themeColor="text1"/>
                <w:szCs w:val="22"/>
              </w:rPr>
            </w:pPr>
            <w:r w:rsidRPr="005F48A3">
              <w:rPr>
                <w:color w:val="000000" w:themeColor="text1"/>
                <w:szCs w:val="22"/>
              </w:rPr>
              <w:t xml:space="preserve">Up to three </w:t>
            </w:r>
          </w:p>
          <w:p w:rsidR="006C59E4" w:rsidRPr="005F48A3" w:rsidRDefault="006C59E4" w:rsidP="00AC4F53">
            <w:pPr>
              <w:pStyle w:val="Style10ptJustified"/>
              <w:spacing w:after="60"/>
              <w:rPr>
                <w:color w:val="000000" w:themeColor="text1"/>
              </w:rPr>
            </w:pPr>
            <w:r w:rsidRPr="005F48A3">
              <w:rPr>
                <w:color w:val="000000" w:themeColor="text1"/>
              </w:rPr>
              <w:t>GPI-19 Meteorological Systems</w:t>
            </w:r>
          </w:p>
          <w:p w:rsidR="006C59E4" w:rsidRPr="005F48A3" w:rsidRDefault="006C59E4" w:rsidP="00AC4F53">
            <w:pPr>
              <w:pStyle w:val="Style10ptJustified"/>
              <w:spacing w:after="60"/>
              <w:rPr>
                <w:color w:val="000000" w:themeColor="text1"/>
              </w:rPr>
            </w:pPr>
            <w:r w:rsidRPr="005F48A3">
              <w:rPr>
                <w:color w:val="000000" w:themeColor="text1"/>
              </w:rPr>
              <w:t>GPI-6 Air Traffic Flow Management</w:t>
            </w:r>
          </w:p>
          <w:p w:rsidR="006C59E4" w:rsidRPr="005F48A3" w:rsidRDefault="006C59E4" w:rsidP="00AC4F53">
            <w:pPr>
              <w:rPr>
                <w:color w:val="000000" w:themeColor="text1"/>
                <w:szCs w:val="22"/>
              </w:rPr>
            </w:pPr>
            <w:r w:rsidRPr="005F48A3">
              <w:rPr>
                <w:color w:val="000000" w:themeColor="text1"/>
              </w:rPr>
              <w:t>GPI-16 Decision Support Systems and Alerting Systems</w:t>
            </w:r>
          </w:p>
        </w:tc>
      </w:tr>
      <w:tr w:rsidR="006C59E4" w:rsidRPr="00321716" w:rsidTr="00AC4F53">
        <w:tc>
          <w:tcPr>
            <w:tcW w:w="2802" w:type="dxa"/>
            <w:shd w:val="clear" w:color="auto" w:fill="auto"/>
          </w:tcPr>
          <w:p w:rsidR="006C59E4" w:rsidRPr="00500CD2" w:rsidRDefault="006C59E4" w:rsidP="00AC4F53">
            <w:pPr>
              <w:rPr>
                <w:b/>
                <w:szCs w:val="20"/>
              </w:rPr>
            </w:pPr>
            <w:r>
              <w:rPr>
                <w:b/>
                <w:szCs w:val="20"/>
              </w:rPr>
              <w:t>Pre-Requisites</w:t>
            </w:r>
          </w:p>
        </w:tc>
        <w:tc>
          <w:tcPr>
            <w:tcW w:w="7087" w:type="dxa"/>
            <w:gridSpan w:val="2"/>
            <w:shd w:val="clear" w:color="auto" w:fill="auto"/>
          </w:tcPr>
          <w:p w:rsidR="006C59E4" w:rsidRDefault="006C59E4" w:rsidP="00AC4F53">
            <w:pPr>
              <w:jc w:val="left"/>
            </w:pPr>
            <w:r>
              <w:t xml:space="preserve">Modules that must be implemented to support this module. </w:t>
            </w:r>
          </w:p>
          <w:p w:rsidR="006C59E4" w:rsidRPr="005F48A3" w:rsidRDefault="006C59E4" w:rsidP="00AC4F53">
            <w:pPr>
              <w:jc w:val="left"/>
              <w:rPr>
                <w:color w:val="000000" w:themeColor="text1"/>
              </w:rPr>
            </w:pPr>
            <w:r w:rsidRPr="005F48A3">
              <w:rPr>
                <w:color w:val="000000" w:themeColor="text1"/>
              </w:rPr>
              <w:t>None.  Meteorological information and supporting distribution systems are in existence today.</w:t>
            </w:r>
          </w:p>
        </w:tc>
      </w:tr>
      <w:tr w:rsidR="006C59E4" w:rsidRPr="00321716" w:rsidTr="00AC4F53">
        <w:trPr>
          <w:trHeight w:val="141"/>
        </w:trPr>
        <w:tc>
          <w:tcPr>
            <w:tcW w:w="2802" w:type="dxa"/>
            <w:vMerge w:val="restart"/>
            <w:shd w:val="clear" w:color="auto" w:fill="auto"/>
          </w:tcPr>
          <w:p w:rsidR="006C59E4" w:rsidRDefault="006C59E4" w:rsidP="00AC4F53">
            <w:pPr>
              <w:jc w:val="left"/>
              <w:rPr>
                <w:b/>
                <w:szCs w:val="20"/>
              </w:rPr>
            </w:pPr>
            <w:r>
              <w:rPr>
                <w:b/>
                <w:szCs w:val="20"/>
              </w:rPr>
              <w:t>Global Readiness Checklist</w:t>
            </w:r>
          </w:p>
          <w:p w:rsidR="006C59E4" w:rsidRDefault="006C59E4" w:rsidP="00AC4F53">
            <w:pPr>
              <w:jc w:val="left"/>
              <w:rPr>
                <w:b/>
                <w:szCs w:val="20"/>
              </w:rPr>
            </w:pPr>
          </w:p>
          <w:p w:rsidR="006C59E4" w:rsidRPr="00500CD2" w:rsidRDefault="006C59E4" w:rsidP="00AC4F53">
            <w:pPr>
              <w:jc w:val="left"/>
              <w:rPr>
                <w:b/>
                <w:szCs w:val="20"/>
              </w:rPr>
            </w:pPr>
          </w:p>
        </w:tc>
        <w:tc>
          <w:tcPr>
            <w:tcW w:w="3543" w:type="dxa"/>
            <w:shd w:val="clear" w:color="auto" w:fill="auto"/>
          </w:tcPr>
          <w:p w:rsidR="006C59E4" w:rsidRPr="007B55C1" w:rsidRDefault="006C59E4" w:rsidP="00AC4F53">
            <w:pPr>
              <w:rPr>
                <w:sz w:val="18"/>
              </w:rPr>
            </w:pPr>
          </w:p>
        </w:tc>
        <w:tc>
          <w:tcPr>
            <w:tcW w:w="3544" w:type="dxa"/>
            <w:shd w:val="clear" w:color="auto" w:fill="auto"/>
          </w:tcPr>
          <w:p w:rsidR="006C59E4" w:rsidRPr="00500CD2" w:rsidRDefault="006C59E4" w:rsidP="00AC4F53">
            <w:pPr>
              <w:rPr>
                <w:sz w:val="18"/>
              </w:rPr>
            </w:pPr>
            <w:r w:rsidRPr="00505A15">
              <w:rPr>
                <w:b/>
                <w:bCs/>
                <w:sz w:val="18"/>
              </w:rPr>
              <w:t>Status</w:t>
            </w:r>
            <w:r>
              <w:rPr>
                <w:sz w:val="18"/>
              </w:rPr>
              <w:t xml:space="preserve"> (ready now or estimated date).</w:t>
            </w:r>
          </w:p>
        </w:tc>
      </w:tr>
      <w:tr w:rsidR="006C59E4" w:rsidRPr="00321716" w:rsidTr="00AC4F53">
        <w:trPr>
          <w:trHeight w:val="136"/>
        </w:trPr>
        <w:tc>
          <w:tcPr>
            <w:tcW w:w="2802" w:type="dxa"/>
            <w:vMerge/>
            <w:shd w:val="clear" w:color="auto" w:fill="auto"/>
          </w:tcPr>
          <w:p w:rsidR="006C59E4" w:rsidRDefault="006C59E4" w:rsidP="00AC4F53">
            <w:pPr>
              <w:jc w:val="left"/>
              <w:rPr>
                <w:b/>
                <w:szCs w:val="20"/>
              </w:rPr>
            </w:pPr>
          </w:p>
        </w:tc>
        <w:tc>
          <w:tcPr>
            <w:tcW w:w="3543" w:type="dxa"/>
            <w:shd w:val="clear" w:color="auto" w:fill="auto"/>
          </w:tcPr>
          <w:p w:rsidR="006C59E4" w:rsidRPr="00500CD2" w:rsidRDefault="006C59E4" w:rsidP="00AC4F53">
            <w:pPr>
              <w:rPr>
                <w:sz w:val="18"/>
              </w:rPr>
            </w:pPr>
            <w:r>
              <w:rPr>
                <w:sz w:val="18"/>
              </w:rPr>
              <w:t>Standards Readiness</w:t>
            </w:r>
          </w:p>
        </w:tc>
        <w:tc>
          <w:tcPr>
            <w:tcW w:w="3544" w:type="dxa"/>
            <w:shd w:val="clear" w:color="auto" w:fill="auto"/>
          </w:tcPr>
          <w:p w:rsidR="006C59E4" w:rsidRPr="005F48A3" w:rsidRDefault="006C59E4" w:rsidP="00AC4F53">
            <w:pPr>
              <w:rPr>
                <w:color w:val="000000" w:themeColor="text1"/>
                <w:sz w:val="18"/>
              </w:rPr>
            </w:pPr>
            <w:r w:rsidRPr="005F48A3">
              <w:rPr>
                <w:color w:val="000000" w:themeColor="text1"/>
                <w:sz w:val="18"/>
              </w:rPr>
              <w:t>Ready now</w:t>
            </w:r>
          </w:p>
        </w:tc>
      </w:tr>
      <w:tr w:rsidR="006C59E4" w:rsidRPr="00321716" w:rsidTr="00AC4F53">
        <w:trPr>
          <w:trHeight w:val="136"/>
        </w:trPr>
        <w:tc>
          <w:tcPr>
            <w:tcW w:w="2802" w:type="dxa"/>
            <w:vMerge/>
            <w:shd w:val="clear" w:color="auto" w:fill="auto"/>
          </w:tcPr>
          <w:p w:rsidR="006C59E4" w:rsidRDefault="006C59E4" w:rsidP="00AC4F53">
            <w:pPr>
              <w:jc w:val="left"/>
              <w:rPr>
                <w:b/>
                <w:szCs w:val="20"/>
              </w:rPr>
            </w:pPr>
          </w:p>
        </w:tc>
        <w:tc>
          <w:tcPr>
            <w:tcW w:w="3543" w:type="dxa"/>
            <w:shd w:val="clear" w:color="auto" w:fill="auto"/>
          </w:tcPr>
          <w:p w:rsidR="006C59E4" w:rsidRPr="00500CD2" w:rsidRDefault="006C59E4" w:rsidP="00AC4F53">
            <w:pPr>
              <w:rPr>
                <w:sz w:val="18"/>
              </w:rPr>
            </w:pPr>
            <w:r>
              <w:rPr>
                <w:sz w:val="18"/>
              </w:rPr>
              <w:t>Avionics Availability</w:t>
            </w:r>
          </w:p>
        </w:tc>
        <w:tc>
          <w:tcPr>
            <w:tcW w:w="3544" w:type="dxa"/>
            <w:shd w:val="clear" w:color="auto" w:fill="auto"/>
          </w:tcPr>
          <w:p w:rsidR="006C59E4" w:rsidRPr="005F48A3" w:rsidRDefault="006C59E4" w:rsidP="00AC4F53">
            <w:pPr>
              <w:rPr>
                <w:color w:val="000000" w:themeColor="text1"/>
                <w:sz w:val="18"/>
              </w:rPr>
            </w:pPr>
            <w:r w:rsidRPr="005F48A3">
              <w:rPr>
                <w:color w:val="000000" w:themeColor="text1"/>
                <w:sz w:val="18"/>
              </w:rPr>
              <w:t>Ready now</w:t>
            </w:r>
          </w:p>
        </w:tc>
      </w:tr>
      <w:tr w:rsidR="006C59E4" w:rsidRPr="00321716" w:rsidTr="00AC4F53">
        <w:trPr>
          <w:trHeight w:val="136"/>
        </w:trPr>
        <w:tc>
          <w:tcPr>
            <w:tcW w:w="2802" w:type="dxa"/>
            <w:vMerge/>
            <w:shd w:val="clear" w:color="auto" w:fill="auto"/>
          </w:tcPr>
          <w:p w:rsidR="006C59E4" w:rsidRDefault="006C59E4" w:rsidP="00AC4F53">
            <w:pPr>
              <w:jc w:val="left"/>
              <w:rPr>
                <w:b/>
                <w:szCs w:val="20"/>
              </w:rPr>
            </w:pPr>
          </w:p>
        </w:tc>
        <w:tc>
          <w:tcPr>
            <w:tcW w:w="3543" w:type="dxa"/>
            <w:shd w:val="clear" w:color="auto" w:fill="auto"/>
          </w:tcPr>
          <w:p w:rsidR="006C59E4" w:rsidRPr="00500CD2" w:rsidRDefault="006C59E4" w:rsidP="00AC4F53">
            <w:pPr>
              <w:rPr>
                <w:sz w:val="18"/>
              </w:rPr>
            </w:pPr>
            <w:r>
              <w:rPr>
                <w:sz w:val="18"/>
              </w:rPr>
              <w:t>Ground System Availability</w:t>
            </w:r>
          </w:p>
        </w:tc>
        <w:tc>
          <w:tcPr>
            <w:tcW w:w="3544" w:type="dxa"/>
            <w:shd w:val="clear" w:color="auto" w:fill="auto"/>
          </w:tcPr>
          <w:p w:rsidR="006C59E4" w:rsidRPr="005F48A3" w:rsidRDefault="006C59E4" w:rsidP="00AC4F53">
            <w:pPr>
              <w:rPr>
                <w:color w:val="000000" w:themeColor="text1"/>
                <w:sz w:val="18"/>
              </w:rPr>
            </w:pPr>
            <w:r w:rsidRPr="005F48A3">
              <w:rPr>
                <w:color w:val="000000" w:themeColor="text1"/>
                <w:sz w:val="18"/>
              </w:rPr>
              <w:t>Ready now</w:t>
            </w:r>
          </w:p>
        </w:tc>
      </w:tr>
      <w:tr w:rsidR="006C59E4" w:rsidRPr="00321716" w:rsidTr="00AC4F53">
        <w:trPr>
          <w:trHeight w:val="136"/>
        </w:trPr>
        <w:tc>
          <w:tcPr>
            <w:tcW w:w="2802" w:type="dxa"/>
            <w:vMerge/>
            <w:shd w:val="clear" w:color="auto" w:fill="auto"/>
          </w:tcPr>
          <w:p w:rsidR="006C59E4" w:rsidRDefault="006C59E4" w:rsidP="00AC4F53">
            <w:pPr>
              <w:jc w:val="left"/>
              <w:rPr>
                <w:b/>
                <w:szCs w:val="20"/>
              </w:rPr>
            </w:pPr>
          </w:p>
        </w:tc>
        <w:tc>
          <w:tcPr>
            <w:tcW w:w="3543" w:type="dxa"/>
            <w:shd w:val="clear" w:color="auto" w:fill="auto"/>
          </w:tcPr>
          <w:p w:rsidR="006C59E4" w:rsidRPr="00500CD2" w:rsidRDefault="006C59E4" w:rsidP="00AC4F53">
            <w:pPr>
              <w:rPr>
                <w:sz w:val="18"/>
              </w:rPr>
            </w:pPr>
            <w:r>
              <w:rPr>
                <w:sz w:val="18"/>
              </w:rPr>
              <w:t>Procedures Available</w:t>
            </w:r>
          </w:p>
        </w:tc>
        <w:tc>
          <w:tcPr>
            <w:tcW w:w="3544" w:type="dxa"/>
            <w:shd w:val="clear" w:color="auto" w:fill="auto"/>
          </w:tcPr>
          <w:p w:rsidR="006C59E4" w:rsidRPr="005F48A3" w:rsidRDefault="006C59E4" w:rsidP="00AC4F53">
            <w:pPr>
              <w:rPr>
                <w:color w:val="000000" w:themeColor="text1"/>
                <w:sz w:val="18"/>
              </w:rPr>
            </w:pPr>
            <w:r w:rsidRPr="005F48A3">
              <w:rPr>
                <w:color w:val="000000" w:themeColor="text1"/>
                <w:sz w:val="18"/>
              </w:rPr>
              <w:t>Ready now</w:t>
            </w:r>
          </w:p>
        </w:tc>
      </w:tr>
      <w:tr w:rsidR="006C59E4" w:rsidRPr="00321716" w:rsidTr="00AC4F53">
        <w:trPr>
          <w:trHeight w:val="136"/>
        </w:trPr>
        <w:tc>
          <w:tcPr>
            <w:tcW w:w="2802" w:type="dxa"/>
            <w:vMerge/>
            <w:shd w:val="clear" w:color="auto" w:fill="auto"/>
          </w:tcPr>
          <w:p w:rsidR="006C59E4" w:rsidRDefault="006C59E4" w:rsidP="00AC4F53">
            <w:pPr>
              <w:jc w:val="left"/>
              <w:rPr>
                <w:b/>
                <w:szCs w:val="20"/>
              </w:rPr>
            </w:pPr>
          </w:p>
        </w:tc>
        <w:tc>
          <w:tcPr>
            <w:tcW w:w="3543" w:type="dxa"/>
            <w:shd w:val="clear" w:color="auto" w:fill="auto"/>
          </w:tcPr>
          <w:p w:rsidR="006C59E4" w:rsidRPr="00500CD2" w:rsidRDefault="006C59E4" w:rsidP="00AC4F53">
            <w:pPr>
              <w:rPr>
                <w:sz w:val="18"/>
              </w:rPr>
            </w:pPr>
            <w:r>
              <w:rPr>
                <w:sz w:val="18"/>
              </w:rPr>
              <w:t>Operations Approvals</w:t>
            </w:r>
          </w:p>
        </w:tc>
        <w:tc>
          <w:tcPr>
            <w:tcW w:w="3544" w:type="dxa"/>
            <w:shd w:val="clear" w:color="auto" w:fill="auto"/>
          </w:tcPr>
          <w:p w:rsidR="006C59E4" w:rsidRPr="005F48A3" w:rsidRDefault="006C59E4" w:rsidP="00AC4F53">
            <w:pPr>
              <w:rPr>
                <w:color w:val="000000" w:themeColor="text1"/>
                <w:sz w:val="18"/>
              </w:rPr>
            </w:pPr>
            <w:r w:rsidRPr="005F48A3">
              <w:rPr>
                <w:color w:val="000000" w:themeColor="text1"/>
                <w:sz w:val="18"/>
              </w:rPr>
              <w:t>Ready now</w:t>
            </w:r>
          </w:p>
        </w:tc>
      </w:tr>
    </w:tbl>
    <w:p w:rsidR="006C59E4" w:rsidRDefault="006C59E4" w:rsidP="00B3452B">
      <w:pPr>
        <w:pStyle w:val="Heading1"/>
        <w:numPr>
          <w:ilvl w:val="0"/>
          <w:numId w:val="167"/>
        </w:numPr>
      </w:pPr>
      <w:r>
        <w:t>Narrative</w:t>
      </w:r>
    </w:p>
    <w:p w:rsidR="006C59E4" w:rsidRDefault="006C59E4" w:rsidP="00B3452B">
      <w:pPr>
        <w:pStyle w:val="Heading2"/>
        <w:numPr>
          <w:ilvl w:val="1"/>
          <w:numId w:val="262"/>
        </w:numPr>
        <w:ind w:left="274" w:firstLine="0"/>
      </w:pPr>
      <w:r>
        <w:t>General</w:t>
      </w:r>
    </w:p>
    <w:p w:rsidR="006C59E4" w:rsidRDefault="006C59E4" w:rsidP="006C59E4">
      <w:pPr>
        <w:spacing w:before="240"/>
      </w:pPr>
      <w:r>
        <w:t>General description of the module with focus on the operational benefit or capability provided, operating environment and applicability</w:t>
      </w:r>
    </w:p>
    <w:p w:rsidR="006C59E4" w:rsidRPr="005F48A3" w:rsidRDefault="006C59E4" w:rsidP="006C59E4">
      <w:pPr>
        <w:rPr>
          <w:color w:val="000000" w:themeColor="text1"/>
        </w:rPr>
      </w:pPr>
      <w:r w:rsidRPr="005F48A3">
        <w:rPr>
          <w:color w:val="000000" w:themeColor="text1"/>
        </w:rPr>
        <w:t xml:space="preserve">Elements 1 to 3 of this module illustrate the meteorological information made available by world area forecast centres (WAFC), volcanic ash advisory centres (VAAC) and tropical cyclone advisory centres (TCAC) respectively, within the frameworks of the world area forecast system (WAFS), international airways volcano watch (IAVW) and the tropical cyclone watch, that can be used by the air traffic management (ATM) community to support dynamic and flexible management of airspace, improved situational awareness and collaborative decision making, and (in the case of WAFS forecasts) dynamically-optimized flight trajectory planning.  </w:t>
      </w:r>
    </w:p>
    <w:p w:rsidR="006C59E4" w:rsidRPr="005F48A3" w:rsidRDefault="006C59E4" w:rsidP="006C59E4">
      <w:pPr>
        <w:rPr>
          <w:color w:val="000000" w:themeColor="text1"/>
        </w:rPr>
      </w:pPr>
      <w:r w:rsidRPr="005F48A3">
        <w:rPr>
          <w:color w:val="000000" w:themeColor="text1"/>
        </w:rPr>
        <w:t xml:space="preserve">Elements 4 and 5 of this module illustrate the meteorological information issued by aerodrome meteorological offices in the form of aerodrome warnings, wind shear warnings and alerts (including those generated by automated meteorological systems) that contribute to improving safety and maximizing runway capacity.  In some instances, the systems used for the detection of wind shear (such as ground based </w:t>
      </w:r>
      <w:hyperlink w:anchor="LIDAR" w:history="1">
        <w:r w:rsidRPr="00CD0610">
          <w:rPr>
            <w:rStyle w:val="Hyperlink"/>
          </w:rPr>
          <w:t>LIDAR</w:t>
        </w:r>
      </w:hyperlink>
      <w:r w:rsidRPr="005F48A3">
        <w:rPr>
          <w:color w:val="000000" w:themeColor="text1"/>
        </w:rPr>
        <w:t xml:space="preserve">) have proven utility in wake </w:t>
      </w:r>
      <w:r>
        <w:rPr>
          <w:color w:val="000000" w:themeColor="text1"/>
        </w:rPr>
        <w:t xml:space="preserve">turbulence </w:t>
      </w:r>
      <w:r w:rsidRPr="005F48A3">
        <w:rPr>
          <w:color w:val="000000" w:themeColor="text1"/>
        </w:rPr>
        <w:t>detection and tracking/monitoring, and thus also support the improving safety and maximising runway capacity.</w:t>
      </w:r>
    </w:p>
    <w:p w:rsidR="006C59E4" w:rsidRDefault="006C59E4" w:rsidP="00B3452B">
      <w:pPr>
        <w:pStyle w:val="Heading3"/>
        <w:numPr>
          <w:ilvl w:val="2"/>
          <w:numId w:val="262"/>
        </w:numPr>
        <w:ind w:left="810" w:hanging="810"/>
      </w:pPr>
      <w:r>
        <w:t>Baseline</w:t>
      </w:r>
    </w:p>
    <w:p w:rsidR="006C59E4" w:rsidRPr="005F48A3" w:rsidRDefault="006C59E4" w:rsidP="006C59E4">
      <w:pPr>
        <w:rPr>
          <w:color w:val="000000" w:themeColor="text1"/>
        </w:rPr>
      </w:pPr>
      <w:r w:rsidRPr="005F48A3">
        <w:rPr>
          <w:color w:val="000000" w:themeColor="text1"/>
        </w:rPr>
        <w:t xml:space="preserve">Capability in place prior to the implementation of this module. This section is appropriate where the module provides an improvement over an existing capability. </w:t>
      </w:r>
    </w:p>
    <w:p w:rsidR="006C59E4" w:rsidRPr="005F48A3" w:rsidRDefault="006C59E4" w:rsidP="006C59E4">
      <w:pPr>
        <w:rPr>
          <w:color w:val="000000" w:themeColor="text1"/>
        </w:rPr>
      </w:pPr>
      <w:proofErr w:type="spellStart"/>
      <w:r w:rsidRPr="005F48A3">
        <w:rPr>
          <w:color w:val="000000" w:themeColor="text1"/>
        </w:rPr>
        <w:t>WAFCs</w:t>
      </w:r>
      <w:proofErr w:type="spellEnd"/>
      <w:r w:rsidRPr="005F48A3">
        <w:rPr>
          <w:color w:val="000000" w:themeColor="text1"/>
        </w:rPr>
        <w:t xml:space="preserve"> within the framework of the WAFS prepare global </w:t>
      </w:r>
      <w:proofErr w:type="spellStart"/>
      <w:r w:rsidRPr="005F48A3">
        <w:rPr>
          <w:color w:val="000000" w:themeColor="text1"/>
        </w:rPr>
        <w:t>gridded</w:t>
      </w:r>
      <w:proofErr w:type="spellEnd"/>
      <w:r w:rsidRPr="005F48A3">
        <w:rPr>
          <w:color w:val="000000" w:themeColor="text1"/>
        </w:rPr>
        <w:t xml:space="preserve"> forecasts of upper wind, upper-air temperature and humidity, </w:t>
      </w:r>
      <w:proofErr w:type="spellStart"/>
      <w:r w:rsidRPr="005F48A3">
        <w:rPr>
          <w:color w:val="000000" w:themeColor="text1"/>
        </w:rPr>
        <w:t>geopotential</w:t>
      </w:r>
      <w:proofErr w:type="spellEnd"/>
      <w:r w:rsidRPr="005F48A3">
        <w:rPr>
          <w:color w:val="000000" w:themeColor="text1"/>
        </w:rPr>
        <w:t xml:space="preserve"> altitude of flight levels, flight level and temperature of </w:t>
      </w:r>
      <w:proofErr w:type="spellStart"/>
      <w:r w:rsidRPr="005F48A3">
        <w:rPr>
          <w:color w:val="000000" w:themeColor="text1"/>
        </w:rPr>
        <w:t>tropopause</w:t>
      </w:r>
      <w:proofErr w:type="spellEnd"/>
      <w:r w:rsidRPr="005F48A3">
        <w:rPr>
          <w:color w:val="000000" w:themeColor="text1"/>
        </w:rPr>
        <w:t xml:space="preserve">, direction, speed and flight level of maximum wind, cumulonimbus clouds, icing, and clear-air and in-cloud turbulence.  These global </w:t>
      </w:r>
      <w:proofErr w:type="spellStart"/>
      <w:r w:rsidRPr="005F48A3">
        <w:rPr>
          <w:color w:val="000000" w:themeColor="text1"/>
        </w:rPr>
        <w:t>gridded</w:t>
      </w:r>
      <w:proofErr w:type="spellEnd"/>
      <w:r w:rsidRPr="005F48A3">
        <w:rPr>
          <w:color w:val="000000" w:themeColor="text1"/>
        </w:rPr>
        <w:t xml:space="preserve"> forecasts are issued 4-times per day, with fixed time validity T+0 to T+36 at 3-hour time-steps. In addition, the </w:t>
      </w:r>
      <w:proofErr w:type="spellStart"/>
      <w:r w:rsidRPr="005F48A3">
        <w:rPr>
          <w:color w:val="000000" w:themeColor="text1"/>
        </w:rPr>
        <w:t>WAFCs</w:t>
      </w:r>
      <w:proofErr w:type="spellEnd"/>
      <w:r w:rsidRPr="005F48A3">
        <w:rPr>
          <w:color w:val="000000" w:themeColor="text1"/>
        </w:rPr>
        <w:t xml:space="preserve"> prepare global forecasts of significant weather (SIGWX) phenomena in binary code form.  These global forecasts of SIGWX phenomena are issued 4-times per day, with validity at T+24.  The United Kingdom and United States are designated as WAFC provider States.  Accordingly, </w:t>
      </w:r>
      <w:proofErr w:type="spellStart"/>
      <w:r w:rsidRPr="005F48A3">
        <w:rPr>
          <w:color w:val="000000" w:themeColor="text1"/>
        </w:rPr>
        <w:t>WAFCs</w:t>
      </w:r>
      <w:proofErr w:type="spellEnd"/>
      <w:r w:rsidRPr="005F48A3">
        <w:rPr>
          <w:color w:val="000000" w:themeColor="text1"/>
        </w:rPr>
        <w:t xml:space="preserve"> London and Washington make available the aforementioned forecasts on the ICAO Aeronautical Fixed Service (AFS).</w:t>
      </w:r>
    </w:p>
    <w:p w:rsidR="006C59E4" w:rsidRPr="005F48A3" w:rsidRDefault="006C59E4" w:rsidP="006C59E4">
      <w:pPr>
        <w:rPr>
          <w:color w:val="000000" w:themeColor="text1"/>
        </w:rPr>
      </w:pPr>
      <w:proofErr w:type="spellStart"/>
      <w:r w:rsidRPr="005F48A3">
        <w:rPr>
          <w:color w:val="000000" w:themeColor="text1"/>
        </w:rPr>
        <w:t>VAACs</w:t>
      </w:r>
      <w:proofErr w:type="spellEnd"/>
      <w:r w:rsidRPr="005F48A3">
        <w:rPr>
          <w:color w:val="000000" w:themeColor="text1"/>
        </w:rPr>
        <w:t xml:space="preserve"> within the framework of the IAVW respond to a notification that a volcano has erupted, or is expected to erupt or volcanic ash is reported in its area of responsibility.  The </w:t>
      </w:r>
      <w:proofErr w:type="spellStart"/>
      <w:r w:rsidRPr="005F48A3">
        <w:rPr>
          <w:color w:val="000000" w:themeColor="text1"/>
        </w:rPr>
        <w:t>VAACs</w:t>
      </w:r>
      <w:proofErr w:type="spellEnd"/>
      <w:r w:rsidRPr="005F48A3">
        <w:rPr>
          <w:color w:val="000000" w:themeColor="text1"/>
        </w:rPr>
        <w:t xml:space="preserve"> monitor relevant satellite data to detect the existence and extent of volcanic ash in the atmosphere in the area concerned, and activate their volcanic ash numerical trajectory/dispersion model in order to forecast the movement of any ash cloud that has been detected or reported.  The </w:t>
      </w:r>
      <w:proofErr w:type="spellStart"/>
      <w:r w:rsidRPr="005F48A3">
        <w:rPr>
          <w:color w:val="000000" w:themeColor="text1"/>
        </w:rPr>
        <w:t>VAACs</w:t>
      </w:r>
      <w:proofErr w:type="spellEnd"/>
      <w:r w:rsidRPr="005F48A3">
        <w:rPr>
          <w:color w:val="000000" w:themeColor="text1"/>
        </w:rPr>
        <w:t xml:space="preserve"> issue advisory information (in plain language textual form and graphical form) concerning the extent and forecast movement of the volcanic ash cloud, with fixed time validity T+0 to T+18 at 6-hour time-steps.  The </w:t>
      </w:r>
      <w:proofErr w:type="spellStart"/>
      <w:r w:rsidRPr="005F48A3">
        <w:rPr>
          <w:color w:val="000000" w:themeColor="text1"/>
        </w:rPr>
        <w:t>VAAC</w:t>
      </w:r>
      <w:r>
        <w:rPr>
          <w:color w:val="000000" w:themeColor="text1"/>
        </w:rPr>
        <w:t>s</w:t>
      </w:r>
      <w:proofErr w:type="spellEnd"/>
      <w:r w:rsidRPr="005F48A3">
        <w:rPr>
          <w:color w:val="000000" w:themeColor="text1"/>
        </w:rPr>
        <w:t xml:space="preserve"> issue these forecasts at least every six hours until such time as the volcanic ash cloud is no longer identifiable from satellite data, no further reports of volcanic ash are received from the area, and no further eruptions of the volcano are reported. The </w:t>
      </w:r>
      <w:proofErr w:type="spellStart"/>
      <w:r w:rsidRPr="005F48A3">
        <w:rPr>
          <w:color w:val="000000" w:themeColor="text1"/>
        </w:rPr>
        <w:t>VAACs</w:t>
      </w:r>
      <w:proofErr w:type="spellEnd"/>
      <w:r w:rsidRPr="005F48A3">
        <w:rPr>
          <w:color w:val="000000" w:themeColor="text1"/>
        </w:rPr>
        <w:t xml:space="preserve"> maintain a 24-hour watch.  Argentina, Australia, Canada, France, Japan, New Zealand, the United Kingdom and the United States are designated (by regional air navigation agreement) as the VAAC provider States.  Accordingly, </w:t>
      </w:r>
      <w:proofErr w:type="spellStart"/>
      <w:r w:rsidRPr="005F48A3">
        <w:rPr>
          <w:color w:val="000000" w:themeColor="text1"/>
        </w:rPr>
        <w:t>VAACs</w:t>
      </w:r>
      <w:proofErr w:type="spellEnd"/>
      <w:r w:rsidRPr="005F48A3">
        <w:rPr>
          <w:color w:val="000000" w:themeColor="text1"/>
        </w:rPr>
        <w:t xml:space="preserve"> Buenos Aires, Darwin, Montreal, Toulouse, Tokyo, Wellington, London, Anchorage and Washington make available the aforementioned forecasts on the ICAO AFS. </w:t>
      </w:r>
    </w:p>
    <w:p w:rsidR="006C59E4" w:rsidRPr="005F48A3" w:rsidRDefault="006C59E4" w:rsidP="006C59E4">
      <w:pPr>
        <w:rPr>
          <w:color w:val="000000" w:themeColor="text1"/>
        </w:rPr>
      </w:pPr>
      <w:proofErr w:type="spellStart"/>
      <w:r w:rsidRPr="005F48A3">
        <w:rPr>
          <w:color w:val="000000" w:themeColor="text1"/>
        </w:rPr>
        <w:t>TCACs</w:t>
      </w:r>
      <w:proofErr w:type="spellEnd"/>
      <w:r w:rsidRPr="005F48A3">
        <w:rPr>
          <w:color w:val="000000" w:themeColor="text1"/>
        </w:rPr>
        <w:t xml:space="preserve"> within the framework of the tropical cyclone watch monitor the development of tropical cyclones in their area of responsibility, using satellite data, radar data and other meteorological information.  The </w:t>
      </w:r>
      <w:proofErr w:type="spellStart"/>
      <w:r w:rsidRPr="005F48A3">
        <w:rPr>
          <w:color w:val="000000" w:themeColor="text1"/>
        </w:rPr>
        <w:t>TCACs</w:t>
      </w:r>
      <w:proofErr w:type="spellEnd"/>
      <w:r w:rsidRPr="005F48A3">
        <w:rPr>
          <w:color w:val="000000" w:themeColor="text1"/>
        </w:rPr>
        <w:t xml:space="preserve"> are meteorological centres designated by regional air navigation agreement on the advice of the World Meteorological Organization (WMO).  The </w:t>
      </w:r>
      <w:proofErr w:type="spellStart"/>
      <w:r w:rsidRPr="005F48A3">
        <w:rPr>
          <w:color w:val="000000" w:themeColor="text1"/>
        </w:rPr>
        <w:t>TCACs</w:t>
      </w:r>
      <w:proofErr w:type="spellEnd"/>
      <w:r w:rsidRPr="005F48A3">
        <w:rPr>
          <w:color w:val="000000" w:themeColor="text1"/>
        </w:rPr>
        <w:t xml:space="preserve"> issue advisory information (in plain language textual form and graphical form) concerning the position of the tropical cyclone centre, its direction and speed of movement, central pressure and maximum surface wind near the centre, with fixed time validity T+0 to T+24 at 6-hour time-steps. The </w:t>
      </w:r>
      <w:proofErr w:type="spellStart"/>
      <w:r w:rsidRPr="005F48A3">
        <w:rPr>
          <w:color w:val="000000" w:themeColor="text1"/>
        </w:rPr>
        <w:t>TCACs</w:t>
      </w:r>
      <w:proofErr w:type="spellEnd"/>
      <w:r w:rsidRPr="005F48A3">
        <w:rPr>
          <w:color w:val="000000" w:themeColor="text1"/>
        </w:rPr>
        <w:t xml:space="preserve"> issue updated advisory information for each tropical cyclone, as necessary, but at least every six hours. Australia, Fiji, France, India, Japan and the United States are designated (by regional air navigation agreement) as TCAC provider States.  Meteorological centres within these States make available the aforementioned forecasts on the ICAO AFS, through </w:t>
      </w:r>
      <w:proofErr w:type="spellStart"/>
      <w:r w:rsidRPr="005F48A3">
        <w:rPr>
          <w:color w:val="000000" w:themeColor="text1"/>
        </w:rPr>
        <w:t>TCACs</w:t>
      </w:r>
      <w:proofErr w:type="spellEnd"/>
      <w:r w:rsidRPr="005F48A3">
        <w:rPr>
          <w:color w:val="000000" w:themeColor="text1"/>
        </w:rPr>
        <w:t xml:space="preserve"> located in Darwin, </w:t>
      </w:r>
      <w:proofErr w:type="spellStart"/>
      <w:r w:rsidRPr="005F48A3">
        <w:rPr>
          <w:color w:val="000000" w:themeColor="text1"/>
        </w:rPr>
        <w:t>Nadi</w:t>
      </w:r>
      <w:proofErr w:type="spellEnd"/>
      <w:r w:rsidRPr="005F48A3">
        <w:rPr>
          <w:color w:val="000000" w:themeColor="text1"/>
        </w:rPr>
        <w:t>, La Reunion, New Delhi, Tokyo, Honolulu and Miami.</w:t>
      </w:r>
    </w:p>
    <w:p w:rsidR="006C59E4" w:rsidRPr="005F48A3" w:rsidRDefault="006C59E4" w:rsidP="006C59E4">
      <w:pPr>
        <w:rPr>
          <w:color w:val="000000" w:themeColor="text1"/>
        </w:rPr>
      </w:pPr>
      <w:r w:rsidRPr="005F48A3">
        <w:rPr>
          <w:color w:val="000000" w:themeColor="text1"/>
        </w:rPr>
        <w:t xml:space="preserve">Aerodrome warnings give concise information of meteorological conditions that could adversely affect aircraft on the ground, including parked aircraft, and the aerodrome facilities and services.  </w:t>
      </w:r>
    </w:p>
    <w:p w:rsidR="006C59E4" w:rsidRPr="005F48A3" w:rsidRDefault="006C59E4" w:rsidP="006C59E4">
      <w:pPr>
        <w:rPr>
          <w:color w:val="000000" w:themeColor="text1"/>
        </w:rPr>
      </w:pPr>
      <w:r w:rsidRPr="005F48A3">
        <w:rPr>
          <w:color w:val="000000" w:themeColor="text1"/>
        </w:rPr>
        <w:t xml:space="preserve">Wind shear warnings are prepared for aerodromes where wind shear is considered a factor. Wind shear warnings give concise information on the observed or expected existence of wind shear which could adversely affect aircraft on the approach path or take-off path or during circling approach between runway level and 500 </w:t>
      </w:r>
      <w:proofErr w:type="spellStart"/>
      <w:r w:rsidRPr="005F48A3">
        <w:rPr>
          <w:color w:val="000000" w:themeColor="text1"/>
        </w:rPr>
        <w:t>m</w:t>
      </w:r>
      <w:proofErr w:type="spellEnd"/>
      <w:r w:rsidRPr="005F48A3">
        <w:rPr>
          <w:color w:val="000000" w:themeColor="text1"/>
        </w:rPr>
        <w:t xml:space="preserve"> (1,600 ft) above that level and aircraft on the runway during the landing roll or take-off run. Note that where local topography has been shown to produce significant wind shears at heights in excess of 500 </w:t>
      </w:r>
      <w:proofErr w:type="spellStart"/>
      <w:r w:rsidRPr="005F48A3">
        <w:rPr>
          <w:color w:val="000000" w:themeColor="text1"/>
        </w:rPr>
        <w:t>m</w:t>
      </w:r>
      <w:proofErr w:type="spellEnd"/>
      <w:r w:rsidRPr="005F48A3">
        <w:rPr>
          <w:color w:val="000000" w:themeColor="text1"/>
        </w:rPr>
        <w:t xml:space="preserve"> (1,600 ft) above runway level, then 500 </w:t>
      </w:r>
      <w:proofErr w:type="spellStart"/>
      <w:r w:rsidRPr="005F48A3">
        <w:rPr>
          <w:color w:val="000000" w:themeColor="text1"/>
        </w:rPr>
        <w:t>m</w:t>
      </w:r>
      <w:proofErr w:type="spellEnd"/>
      <w:r w:rsidRPr="005F48A3">
        <w:rPr>
          <w:color w:val="000000" w:themeColor="text1"/>
        </w:rPr>
        <w:t xml:space="preserve"> (1,600 ft) is not to be considered restrictive. </w:t>
      </w:r>
    </w:p>
    <w:p w:rsidR="006C59E4" w:rsidRDefault="006C59E4" w:rsidP="00B3452B">
      <w:pPr>
        <w:pStyle w:val="Heading3"/>
        <w:numPr>
          <w:ilvl w:val="2"/>
          <w:numId w:val="261"/>
        </w:numPr>
        <w:tabs>
          <w:tab w:val="clear" w:pos="1260"/>
        </w:tabs>
        <w:ind w:left="720"/>
      </w:pPr>
      <w:r>
        <w:t>Change brought by the module</w:t>
      </w:r>
    </w:p>
    <w:p w:rsidR="006C59E4" w:rsidRDefault="006C59E4" w:rsidP="006C59E4">
      <w:pPr>
        <w:rPr>
          <w:color w:val="000000" w:themeColor="text1"/>
        </w:rPr>
      </w:pPr>
      <w:r w:rsidRPr="005F48A3">
        <w:rPr>
          <w:color w:val="000000" w:themeColor="text1"/>
        </w:rPr>
        <w:t xml:space="preserve">Additional information on the operational benefit or capability plus any significant change to operations. </w:t>
      </w:r>
    </w:p>
    <w:p w:rsidR="006C59E4" w:rsidRPr="005F48A3" w:rsidRDefault="006C59E4" w:rsidP="006C59E4">
      <w:pPr>
        <w:rPr>
          <w:color w:val="000000" w:themeColor="text1"/>
        </w:rPr>
      </w:pPr>
      <w:r w:rsidRPr="005F48A3">
        <w:rPr>
          <w:color w:val="000000" w:themeColor="text1"/>
        </w:rPr>
        <w:t xml:space="preserve">The global availability of meteorological information provided by designated Centres within the WAFS, IAVW and the tropical cyclone watch (as described above and principally in the form of forecast information) on the ICAO AFS enhances pre-tactical and/or tactical decision making for aircraft surveillance, air traffic flow management and flexible/dynamic aircraft routing.  The locally-arranged availability of aerodrome warnings, wind shear warnings and alerts (where wind shear is considered a factor), contributes to improved safety and maximized runway capacity during adverse meteorological conditions.  Wind shear detection systems can, in some instances, be utilised for wake </w:t>
      </w:r>
      <w:r>
        <w:rPr>
          <w:color w:val="000000" w:themeColor="text1"/>
        </w:rPr>
        <w:t xml:space="preserve">turbulence </w:t>
      </w:r>
      <w:r w:rsidRPr="005F48A3">
        <w:rPr>
          <w:color w:val="000000" w:themeColor="text1"/>
        </w:rPr>
        <w:t xml:space="preserve">detection and tracking/monitoring. </w:t>
      </w:r>
    </w:p>
    <w:p w:rsidR="006C59E4" w:rsidRDefault="006C59E4" w:rsidP="00B3452B">
      <w:pPr>
        <w:pStyle w:val="Heading2"/>
        <w:numPr>
          <w:ilvl w:val="1"/>
          <w:numId w:val="345"/>
        </w:numPr>
        <w:spacing w:after="0"/>
        <w:ind w:left="274" w:firstLine="0"/>
      </w:pPr>
      <w:r>
        <w:t>Element 1: WAFS</w:t>
      </w:r>
    </w:p>
    <w:p w:rsidR="006C59E4" w:rsidRPr="005F48A3" w:rsidRDefault="006C59E4" w:rsidP="006C59E4">
      <w:pPr>
        <w:spacing w:before="120" w:after="0"/>
        <w:rPr>
          <w:color w:val="000000" w:themeColor="text1"/>
        </w:rPr>
      </w:pPr>
      <w:r w:rsidRPr="005F48A3">
        <w:rPr>
          <w:color w:val="000000" w:themeColor="text1"/>
        </w:rPr>
        <w:t xml:space="preserve">The WAFS is a worldwide system within which two designated </w:t>
      </w:r>
      <w:proofErr w:type="spellStart"/>
      <w:r w:rsidRPr="005F48A3">
        <w:rPr>
          <w:color w:val="000000" w:themeColor="text1"/>
        </w:rPr>
        <w:t>WAFCs</w:t>
      </w:r>
      <w:proofErr w:type="spellEnd"/>
      <w:r w:rsidRPr="005F48A3">
        <w:rPr>
          <w:color w:val="000000" w:themeColor="text1"/>
        </w:rPr>
        <w:t xml:space="preserve"> provide aeronautical meteorological en-route forecasts in uniform standardized formats. The grid point forecasts are prepared by the </w:t>
      </w:r>
      <w:proofErr w:type="spellStart"/>
      <w:r w:rsidRPr="005F48A3">
        <w:rPr>
          <w:color w:val="000000" w:themeColor="text1"/>
        </w:rPr>
        <w:t>WAFCs</w:t>
      </w:r>
      <w:proofErr w:type="spellEnd"/>
      <w:r w:rsidRPr="005F48A3">
        <w:rPr>
          <w:color w:val="000000" w:themeColor="text1"/>
        </w:rPr>
        <w:t xml:space="preserve"> in a regular grid with a horizontal resolution of 1.25 degrees of latitude and longitude, and issued in binary code form using the GRIB code form as prescribed by WMO. The significant weather (SIGWX) forecasts are issued by the </w:t>
      </w:r>
      <w:proofErr w:type="spellStart"/>
      <w:r w:rsidRPr="005F48A3">
        <w:rPr>
          <w:color w:val="000000" w:themeColor="text1"/>
        </w:rPr>
        <w:t>WAFCs</w:t>
      </w:r>
      <w:proofErr w:type="spellEnd"/>
      <w:r w:rsidRPr="005F48A3">
        <w:rPr>
          <w:color w:val="000000" w:themeColor="text1"/>
        </w:rPr>
        <w:t xml:space="preserve"> in accordance with the provisions in Annex 3 (Chapter 3 and Appendix 2) in binary code form using the BUFR code form prescribed by WMO. ICAO administers the WAFS with the cooperation of the WAFC provider States and concerned international organizations through the World Area Forecast System Operations Group (WAFSOPSG).  </w:t>
      </w:r>
    </w:p>
    <w:p w:rsidR="006C59E4" w:rsidRPr="005F48A3" w:rsidRDefault="006C59E4" w:rsidP="00B3452B">
      <w:pPr>
        <w:pStyle w:val="Heading2"/>
        <w:numPr>
          <w:ilvl w:val="1"/>
          <w:numId w:val="345"/>
        </w:numPr>
        <w:ind w:left="274" w:firstLine="0"/>
      </w:pPr>
      <w:r w:rsidRPr="005F48A3">
        <w:t>Element 2: IAVW</w:t>
      </w:r>
    </w:p>
    <w:p w:rsidR="006C59E4" w:rsidRDefault="006C59E4" w:rsidP="006C59E4">
      <w:pPr>
        <w:rPr>
          <w:color w:val="000000" w:themeColor="text1"/>
        </w:rPr>
      </w:pPr>
      <w:r w:rsidRPr="005F48A3">
        <w:rPr>
          <w:color w:val="000000" w:themeColor="text1"/>
        </w:rPr>
        <w:t xml:space="preserve">The IAVW ensures international arrangements for monitoring and providing warnings to aircraft of volcanic ash in the atmosphere.  The IAVW is based on the cooperation of aviation and non-aviation operational units using information derived from observing sources and networks that are provided by States for the detection of volcanic ash in the atmosphere. The forecasts issued by the nine designated </w:t>
      </w:r>
      <w:proofErr w:type="spellStart"/>
      <w:r w:rsidRPr="005F48A3">
        <w:rPr>
          <w:color w:val="000000" w:themeColor="text1"/>
        </w:rPr>
        <w:t>VAACs</w:t>
      </w:r>
      <w:proofErr w:type="spellEnd"/>
      <w:r w:rsidRPr="005F48A3">
        <w:rPr>
          <w:color w:val="000000" w:themeColor="text1"/>
        </w:rPr>
        <w:t xml:space="preserve"> are in plain language text and PNG chart form. The advisory information on volcanic ash is prepared by </w:t>
      </w:r>
      <w:proofErr w:type="spellStart"/>
      <w:r w:rsidRPr="005F48A3">
        <w:rPr>
          <w:color w:val="000000" w:themeColor="text1"/>
        </w:rPr>
        <w:t>VAACs</w:t>
      </w:r>
      <w:proofErr w:type="spellEnd"/>
      <w:r w:rsidRPr="005F48A3">
        <w:rPr>
          <w:color w:val="000000" w:themeColor="text1"/>
        </w:rPr>
        <w:t xml:space="preserve"> in accordance with Annex 3 (Chapter 3 and Appendix 2). ICAO administers the IAVW with the cooperation of the VAAC provider States and concerned international organizations through the International Airways Volcano Watch Operations Group (IAVWOPSG).  </w:t>
      </w:r>
    </w:p>
    <w:p w:rsidR="006C59E4" w:rsidRPr="005F48A3" w:rsidRDefault="006C59E4" w:rsidP="00B3452B">
      <w:pPr>
        <w:pStyle w:val="Heading2"/>
        <w:numPr>
          <w:ilvl w:val="1"/>
          <w:numId w:val="345"/>
        </w:numPr>
        <w:ind w:left="274" w:firstLine="0"/>
        <w:rPr>
          <w:color w:val="000000" w:themeColor="text1"/>
        </w:rPr>
      </w:pPr>
      <w:r>
        <w:t xml:space="preserve">Element 3: </w:t>
      </w:r>
      <w:r w:rsidRPr="005F48A3">
        <w:t>Tropical cyclone watch</w:t>
      </w:r>
    </w:p>
    <w:p w:rsidR="006C59E4" w:rsidRPr="005F48A3" w:rsidRDefault="006C59E4" w:rsidP="006C59E4">
      <w:pPr>
        <w:rPr>
          <w:color w:val="000000" w:themeColor="text1"/>
        </w:rPr>
      </w:pPr>
      <w:r w:rsidRPr="005F48A3">
        <w:rPr>
          <w:color w:val="000000" w:themeColor="text1"/>
        </w:rPr>
        <w:t xml:space="preserve">The tropical cyclone watch ensures international arrangements for monitoring the formation, movement and degradation of tropical cyclones. The forecasts issued by the </w:t>
      </w:r>
      <w:proofErr w:type="spellStart"/>
      <w:r w:rsidRPr="005F48A3">
        <w:rPr>
          <w:color w:val="000000" w:themeColor="text1"/>
        </w:rPr>
        <w:t>TCACs</w:t>
      </w:r>
      <w:proofErr w:type="spellEnd"/>
      <w:r w:rsidRPr="005F48A3">
        <w:rPr>
          <w:color w:val="000000" w:themeColor="text1"/>
        </w:rPr>
        <w:t xml:space="preserve"> are in plain language text and graphical form. The advisory information on tropical cyclones is prepared by </w:t>
      </w:r>
      <w:proofErr w:type="spellStart"/>
      <w:r w:rsidRPr="005F48A3">
        <w:rPr>
          <w:color w:val="000000" w:themeColor="text1"/>
        </w:rPr>
        <w:t>TCACs</w:t>
      </w:r>
      <w:proofErr w:type="spellEnd"/>
      <w:r w:rsidRPr="005F48A3">
        <w:rPr>
          <w:color w:val="000000" w:themeColor="text1"/>
        </w:rPr>
        <w:t xml:space="preserve"> in accordance with Annex 3 (Chapter 3 and Appendix 2).</w:t>
      </w:r>
    </w:p>
    <w:p w:rsidR="006C59E4" w:rsidRPr="005F48A3" w:rsidRDefault="006C59E4" w:rsidP="00B3452B">
      <w:pPr>
        <w:pStyle w:val="Heading2"/>
        <w:numPr>
          <w:ilvl w:val="1"/>
          <w:numId w:val="345"/>
        </w:numPr>
        <w:ind w:left="274" w:firstLine="0"/>
        <w:rPr>
          <w:color w:val="000000" w:themeColor="text1"/>
        </w:rPr>
      </w:pPr>
      <w:r w:rsidRPr="005F48A3">
        <w:rPr>
          <w:color w:val="000000" w:themeColor="text1"/>
        </w:rPr>
        <w:t>Element 4: Aerodrome warnings</w:t>
      </w:r>
    </w:p>
    <w:p w:rsidR="006C59E4" w:rsidRPr="005F48A3" w:rsidRDefault="006C59E4" w:rsidP="006C59E4">
      <w:pPr>
        <w:rPr>
          <w:color w:val="000000" w:themeColor="text1"/>
        </w:rPr>
      </w:pPr>
      <w:r w:rsidRPr="005F48A3">
        <w:rPr>
          <w:color w:val="000000" w:themeColor="text1"/>
        </w:rPr>
        <w:t>Aerodrome warnings give concise information of meteorological conditions that could adversely affect aircraft on the ground, including parked aircraft, and the aerodrome facilities and services.  Aerodrome warnings are issued in accordance with Annex 3 (Chapter 7 and Appendix 6) where required by operators or aerodrome services.  Aerodrome warnings should relate to the occurrence or expected occurrence of one or more of the following phenomena: tropical cyclone, thunderstorm, hail, snow, freezing precipitation, hoar frost or rime, sandstorm, dust</w:t>
      </w:r>
      <w:r>
        <w:rPr>
          <w:color w:val="000000" w:themeColor="text1"/>
        </w:rPr>
        <w:t>-</w:t>
      </w:r>
      <w:r w:rsidRPr="005F48A3">
        <w:rPr>
          <w:color w:val="000000" w:themeColor="text1"/>
        </w:rPr>
        <w:t xml:space="preserve">storm, rising sand or dust, strong surface wind and gusts, squall, frost, volcanic ash, tsunami, volcanic ash deposition, toxic chemicals, and other phenomena as agreed locally. Aerodrome warnings are issued usually for validity periods of not more than 24 hours.  Aerodrome warnings are disseminated within the aerodrome in accordance with local arrangements to those concerned, and should be cancelled when the conditions are no longer occurring and/or no longer expected to occur at the aerodrome.  </w:t>
      </w:r>
    </w:p>
    <w:p w:rsidR="006C59E4" w:rsidRPr="005F48A3" w:rsidRDefault="006C59E4" w:rsidP="00B3452B">
      <w:pPr>
        <w:pStyle w:val="Heading2"/>
        <w:numPr>
          <w:ilvl w:val="1"/>
          <w:numId w:val="345"/>
        </w:numPr>
        <w:ind w:left="274" w:firstLine="0"/>
        <w:rPr>
          <w:color w:val="000000" w:themeColor="text1"/>
        </w:rPr>
      </w:pPr>
      <w:r w:rsidRPr="005F48A3">
        <w:rPr>
          <w:color w:val="000000" w:themeColor="text1"/>
        </w:rPr>
        <w:t>Element 5: Wind shear warnings and alerts</w:t>
      </w:r>
    </w:p>
    <w:p w:rsidR="006C59E4" w:rsidRPr="005F48A3" w:rsidRDefault="006C59E4" w:rsidP="006C59E4">
      <w:pPr>
        <w:rPr>
          <w:color w:val="000000" w:themeColor="text1"/>
        </w:rPr>
      </w:pPr>
      <w:r w:rsidRPr="005F48A3">
        <w:rPr>
          <w:color w:val="000000" w:themeColor="text1"/>
        </w:rPr>
        <w:t xml:space="preserve">Wind shear warnings are prepared for aerodromes where wind shear is considered a factor. Wind shear warnings give concise information on the observed or expected existence of wind shear which could adversely affect aircraft on the approach path or take-off path or during circling approach between runway level and 500 </w:t>
      </w:r>
      <w:proofErr w:type="spellStart"/>
      <w:r w:rsidRPr="005F48A3">
        <w:rPr>
          <w:color w:val="000000" w:themeColor="text1"/>
        </w:rPr>
        <w:t>m</w:t>
      </w:r>
      <w:proofErr w:type="spellEnd"/>
      <w:r w:rsidRPr="005F48A3">
        <w:rPr>
          <w:color w:val="000000" w:themeColor="text1"/>
        </w:rPr>
        <w:t xml:space="preserve"> (1,600 ft) above that level and aircraft on the runway during the landing roll or take-off run. Where local topography has been shown to produce significant wind shears at heights in excess of 500 </w:t>
      </w:r>
      <w:proofErr w:type="spellStart"/>
      <w:r w:rsidRPr="005F48A3">
        <w:rPr>
          <w:color w:val="000000" w:themeColor="text1"/>
        </w:rPr>
        <w:t>m</w:t>
      </w:r>
      <w:proofErr w:type="spellEnd"/>
      <w:r w:rsidRPr="005F48A3">
        <w:rPr>
          <w:color w:val="000000" w:themeColor="text1"/>
        </w:rPr>
        <w:t xml:space="preserve"> (1,600 ft) above runway level, then 500 </w:t>
      </w:r>
      <w:proofErr w:type="spellStart"/>
      <w:r w:rsidRPr="005F48A3">
        <w:rPr>
          <w:color w:val="000000" w:themeColor="text1"/>
        </w:rPr>
        <w:t>m</w:t>
      </w:r>
      <w:proofErr w:type="spellEnd"/>
      <w:r w:rsidRPr="005F48A3">
        <w:rPr>
          <w:color w:val="000000" w:themeColor="text1"/>
        </w:rPr>
        <w:t xml:space="preserve"> (1,600 ft) must not be considered restrictive. </w:t>
      </w:r>
    </w:p>
    <w:p w:rsidR="006C59E4" w:rsidRPr="005F48A3" w:rsidRDefault="006C59E4" w:rsidP="006C59E4">
      <w:pPr>
        <w:rPr>
          <w:color w:val="000000" w:themeColor="text1"/>
        </w:rPr>
      </w:pPr>
      <w:r w:rsidRPr="005F48A3">
        <w:rPr>
          <w:color w:val="000000" w:themeColor="text1"/>
        </w:rPr>
        <w:t xml:space="preserve">Wind shear warnings are issued in accordance with Annex 3 (Chapter 7 and Appendix 6) and disseminated within the aerodrome in accordance with local arrangements to those concerned. Wind shear conditions are normally associated with the following phenomena: thunderstorms, </w:t>
      </w:r>
      <w:proofErr w:type="spellStart"/>
      <w:r w:rsidRPr="005F48A3">
        <w:rPr>
          <w:color w:val="000000" w:themeColor="text1"/>
        </w:rPr>
        <w:t>microbursts</w:t>
      </w:r>
      <w:proofErr w:type="spellEnd"/>
      <w:r w:rsidRPr="005F48A3">
        <w:rPr>
          <w:color w:val="000000" w:themeColor="text1"/>
        </w:rPr>
        <w:t>, funnel cloud (tornado or waterspout), and gust fronts, frontal surfaces, strong surface winds coupled with local topography; sea breeze fronts, mountain waves (including low-level rotors in the terminal area) and low-level temperature inversions.</w:t>
      </w:r>
    </w:p>
    <w:p w:rsidR="006C59E4" w:rsidRPr="005F48A3" w:rsidRDefault="006C59E4" w:rsidP="006C59E4">
      <w:pPr>
        <w:rPr>
          <w:color w:val="000000" w:themeColor="text1"/>
        </w:rPr>
      </w:pPr>
      <w:r w:rsidRPr="005F48A3">
        <w:rPr>
          <w:color w:val="000000" w:themeColor="text1"/>
        </w:rPr>
        <w:t xml:space="preserve">At aerodromes where wind shear is detected by automated, ground-based, wind shear remote-sensing or detection equipment, wind shear alerts generated by these systems are issued. Wind shear alerts give concise, up-to-date information related to the observed existence of wind shear involving a headwind/tailwind change of 7.5 </w:t>
      </w:r>
      <w:proofErr w:type="spellStart"/>
      <w:r w:rsidRPr="005F48A3">
        <w:rPr>
          <w:color w:val="000000" w:themeColor="text1"/>
        </w:rPr>
        <w:t>m/s</w:t>
      </w:r>
      <w:proofErr w:type="spellEnd"/>
      <w:r w:rsidRPr="005F48A3">
        <w:rPr>
          <w:color w:val="000000" w:themeColor="text1"/>
        </w:rPr>
        <w:t xml:space="preserve"> (15 </w:t>
      </w:r>
      <w:proofErr w:type="spellStart"/>
      <w:r w:rsidRPr="005F48A3">
        <w:rPr>
          <w:color w:val="000000" w:themeColor="text1"/>
        </w:rPr>
        <w:t>kt</w:t>
      </w:r>
      <w:proofErr w:type="spellEnd"/>
      <w:r w:rsidRPr="005F48A3">
        <w:rPr>
          <w:color w:val="000000" w:themeColor="text1"/>
        </w:rPr>
        <w:t>) or more which could adversely affect aircraft on the final approach path or initial take-off path and aircraft on the runway during the landing roll or take-off run.  Wind shear alerts should be updated at least every minute. Wind shear alerts are disseminated from automated, ground-based, wind shear remote-sensing or detection equipment in accordance with local arrangements to those concerned.</w:t>
      </w:r>
    </w:p>
    <w:p w:rsidR="006C59E4" w:rsidRDefault="006C59E4" w:rsidP="006C59E4">
      <w:pPr>
        <w:jc w:val="left"/>
        <w:rPr>
          <w:color w:val="000000" w:themeColor="text1"/>
        </w:rPr>
      </w:pPr>
      <w:r w:rsidRPr="005F48A3">
        <w:rPr>
          <w:color w:val="000000" w:themeColor="text1"/>
        </w:rPr>
        <w:t xml:space="preserve">In some instances, the systems used for the detection of wind shear have proven utility in wake </w:t>
      </w:r>
      <w:r>
        <w:rPr>
          <w:color w:val="000000" w:themeColor="text1"/>
        </w:rPr>
        <w:t xml:space="preserve">turbulence </w:t>
      </w:r>
      <w:r w:rsidRPr="005F48A3">
        <w:rPr>
          <w:color w:val="000000" w:themeColor="text1"/>
        </w:rPr>
        <w:t>detection and tracking/monitoring.  This may prove especially beneficial for congested and/or complex aerodromes (e.g. close parallel runways) since ground-based LIDAR at an aerodrome can serve a dual purpose – i.e. wake vortices are an issue when wind shear is not.</w:t>
      </w:r>
    </w:p>
    <w:p w:rsidR="006C59E4" w:rsidRDefault="006C59E4" w:rsidP="00B3452B">
      <w:pPr>
        <w:pStyle w:val="Heading1"/>
        <w:numPr>
          <w:ilvl w:val="0"/>
          <w:numId w:val="345"/>
        </w:numPr>
        <w:tabs>
          <w:tab w:val="clear" w:pos="720"/>
        </w:tabs>
      </w:pPr>
      <w:r w:rsidRPr="00C16ACB">
        <w:t xml:space="preserve">Intended </w:t>
      </w:r>
      <w:r>
        <w:t xml:space="preserve">Performance </w:t>
      </w:r>
      <w:r w:rsidRPr="00C16ACB">
        <w:t>Operational Improvement/Metric to determine success</w:t>
      </w:r>
    </w:p>
    <w:p w:rsidR="006C59E4" w:rsidRPr="005F48A3" w:rsidRDefault="006C59E4" w:rsidP="006C59E4"/>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6C59E4" w:rsidTr="00AC4F53">
        <w:tc>
          <w:tcPr>
            <w:tcW w:w="3085" w:type="dxa"/>
          </w:tcPr>
          <w:p w:rsidR="006C59E4" w:rsidRPr="004163B2" w:rsidRDefault="006C59E4" w:rsidP="007B55C1">
            <w:pPr>
              <w:spacing w:after="60"/>
              <w:jc w:val="left"/>
              <w:rPr>
                <w:b/>
                <w:bCs/>
                <w:i/>
              </w:rPr>
            </w:pPr>
            <w:proofErr w:type="spellStart"/>
            <w:r w:rsidRPr="004163B2">
              <w:rPr>
                <w:b/>
                <w:bCs/>
                <w:i/>
              </w:rPr>
              <w:t>KPAs</w:t>
            </w:r>
            <w:proofErr w:type="spellEnd"/>
            <w:r w:rsidRPr="004163B2">
              <w:rPr>
                <w:b/>
                <w:bCs/>
                <w:i/>
              </w:rPr>
              <w:t xml:space="preserve"> </w:t>
            </w:r>
          </w:p>
        </w:tc>
        <w:tc>
          <w:tcPr>
            <w:tcW w:w="6804" w:type="dxa"/>
          </w:tcPr>
          <w:p w:rsidR="006C59E4" w:rsidRDefault="006C59E4" w:rsidP="00AC4F53">
            <w:r>
              <w:t xml:space="preserve">Specific improvement provided. </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KPA-02: Capacity</w:t>
            </w:r>
          </w:p>
        </w:tc>
        <w:tc>
          <w:tcPr>
            <w:tcW w:w="6804" w:type="dxa"/>
          </w:tcPr>
          <w:p w:rsidR="006C59E4" w:rsidRPr="005F48A3" w:rsidRDefault="006C59E4" w:rsidP="00AC4F53">
            <w:pPr>
              <w:rPr>
                <w:color w:val="000000" w:themeColor="text1"/>
              </w:rPr>
            </w:pPr>
            <w:r>
              <w:rPr>
                <w:color w:val="000000" w:themeColor="text1"/>
              </w:rPr>
              <w:t>Optimize</w:t>
            </w:r>
            <w:r w:rsidRPr="005F48A3">
              <w:rPr>
                <w:color w:val="000000" w:themeColor="text1"/>
              </w:rPr>
              <w:t>d usage of airspace capacity, thus achieving arrival and departure rates.</w:t>
            </w:r>
          </w:p>
          <w:p w:rsidR="006C59E4" w:rsidRPr="005F48A3" w:rsidRDefault="006C59E4" w:rsidP="00AC4F53">
            <w:pPr>
              <w:rPr>
                <w:color w:val="000000" w:themeColor="text1"/>
              </w:rPr>
            </w:pPr>
            <w:r w:rsidRPr="005F48A3">
              <w:rPr>
                <w:color w:val="000000" w:themeColor="text1"/>
              </w:rPr>
              <w:t xml:space="preserve">Metric: </w:t>
            </w:r>
            <w:hyperlink w:anchor="ACC" w:history="1">
              <w:r w:rsidRPr="00CB4761">
                <w:rPr>
                  <w:rStyle w:val="Hyperlink"/>
                </w:rPr>
                <w:t>ACC</w:t>
              </w:r>
            </w:hyperlink>
            <w:r w:rsidRPr="005F48A3">
              <w:rPr>
                <w:color w:val="000000" w:themeColor="text1"/>
              </w:rPr>
              <w:t xml:space="preserve"> and aerodrome throughput.</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KPA-03: Cost effectiveness</w:t>
            </w:r>
          </w:p>
        </w:tc>
        <w:tc>
          <w:tcPr>
            <w:tcW w:w="6804" w:type="dxa"/>
          </w:tcPr>
          <w:p w:rsidR="006C59E4" w:rsidRPr="005F48A3" w:rsidRDefault="006C59E4" w:rsidP="00AC4F53">
            <w:pPr>
              <w:rPr>
                <w:color w:val="000000" w:themeColor="text1"/>
              </w:rPr>
            </w:pPr>
            <w:r w:rsidRPr="005F48A3">
              <w:rPr>
                <w:color w:val="000000" w:themeColor="text1"/>
              </w:rPr>
              <w:t>Reduction in costs through reduced arrival and departure delays (viz. reduced fuel burn).</w:t>
            </w:r>
          </w:p>
          <w:p w:rsidR="006C59E4" w:rsidRPr="005F48A3" w:rsidRDefault="006C59E4" w:rsidP="00AC4F53">
            <w:pPr>
              <w:rPr>
                <w:color w:val="000000" w:themeColor="text1"/>
              </w:rPr>
            </w:pPr>
            <w:r w:rsidRPr="005F48A3">
              <w:rPr>
                <w:color w:val="000000" w:themeColor="text1"/>
              </w:rPr>
              <w:t>Metric: Fuel consumption and associated costs.</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KPA-04: Efficiency</w:t>
            </w:r>
          </w:p>
        </w:tc>
        <w:tc>
          <w:tcPr>
            <w:tcW w:w="6804" w:type="dxa"/>
          </w:tcPr>
          <w:p w:rsidR="006C59E4" w:rsidRPr="005F48A3" w:rsidRDefault="006C59E4" w:rsidP="00AC4F53">
            <w:pPr>
              <w:rPr>
                <w:color w:val="000000" w:themeColor="text1"/>
              </w:rPr>
            </w:pPr>
            <w:r>
              <w:rPr>
                <w:color w:val="000000" w:themeColor="text1"/>
              </w:rPr>
              <w:t>Harmonized</w:t>
            </w:r>
            <w:r w:rsidRPr="005F48A3">
              <w:rPr>
                <w:color w:val="000000" w:themeColor="text1"/>
              </w:rPr>
              <w:t xml:space="preserve"> arriving air traffic (en-route to terminal area to aerodrome) and </w:t>
            </w:r>
            <w:r>
              <w:rPr>
                <w:color w:val="000000" w:themeColor="text1"/>
              </w:rPr>
              <w:t>harmonized</w:t>
            </w:r>
            <w:r w:rsidRPr="005F48A3">
              <w:rPr>
                <w:color w:val="000000" w:themeColor="text1"/>
              </w:rPr>
              <w:t xml:space="preserve"> departing air traffic (aerodrome to terminal area to en-route) will translate to reduced arrival and departure holding times and thus reduced fuel burn. </w:t>
            </w:r>
          </w:p>
          <w:p w:rsidR="006C59E4" w:rsidRPr="005F48A3" w:rsidRDefault="006C59E4" w:rsidP="00AC4F53">
            <w:pPr>
              <w:rPr>
                <w:color w:val="000000" w:themeColor="text1"/>
              </w:rPr>
            </w:pPr>
            <w:r w:rsidRPr="005F48A3">
              <w:rPr>
                <w:color w:val="000000" w:themeColor="text1"/>
              </w:rPr>
              <w:t>Metric: Fuel consumption and flight time punctuality.</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KPA-05: Environment</w:t>
            </w:r>
          </w:p>
        </w:tc>
        <w:tc>
          <w:tcPr>
            <w:tcW w:w="6804" w:type="dxa"/>
          </w:tcPr>
          <w:p w:rsidR="006C59E4" w:rsidRPr="005F48A3" w:rsidRDefault="006C59E4" w:rsidP="00AC4F53">
            <w:pPr>
              <w:rPr>
                <w:color w:val="000000" w:themeColor="text1"/>
              </w:rPr>
            </w:pPr>
            <w:r w:rsidRPr="005F48A3">
              <w:rPr>
                <w:color w:val="000000" w:themeColor="text1"/>
              </w:rPr>
              <w:t xml:space="preserve">Reduced fuel burn through </w:t>
            </w:r>
            <w:r>
              <w:rPr>
                <w:color w:val="000000" w:themeColor="text1"/>
              </w:rPr>
              <w:t>optimize</w:t>
            </w:r>
            <w:r w:rsidRPr="005F48A3">
              <w:rPr>
                <w:color w:val="000000" w:themeColor="text1"/>
              </w:rPr>
              <w:t>d departure and arrival profiling/scheduling.</w:t>
            </w:r>
          </w:p>
          <w:p w:rsidR="006C59E4" w:rsidRPr="005F48A3" w:rsidRDefault="006C59E4" w:rsidP="00AC4F53">
            <w:pPr>
              <w:rPr>
                <w:color w:val="000000" w:themeColor="text1"/>
              </w:rPr>
            </w:pPr>
            <w:r w:rsidRPr="005F48A3">
              <w:rPr>
                <w:color w:val="000000" w:themeColor="text1"/>
              </w:rPr>
              <w:t>Metric: Fuel burn and emissions.</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KPA-06: Flexibility</w:t>
            </w:r>
          </w:p>
        </w:tc>
        <w:tc>
          <w:tcPr>
            <w:tcW w:w="6804" w:type="dxa"/>
          </w:tcPr>
          <w:p w:rsidR="006C59E4" w:rsidRPr="005F48A3" w:rsidRDefault="006C59E4" w:rsidP="00AC4F53">
            <w:pPr>
              <w:rPr>
                <w:color w:val="000000" w:themeColor="text1"/>
              </w:rPr>
            </w:pPr>
            <w:r w:rsidRPr="005F48A3">
              <w:rPr>
                <w:color w:val="000000" w:themeColor="text1"/>
              </w:rPr>
              <w:t>Supports pre-tactical and tactical arrival and departure sequencing and thus dynamic air traffic scheduling.</w:t>
            </w:r>
          </w:p>
          <w:p w:rsidR="006C59E4" w:rsidRPr="005F48A3" w:rsidRDefault="006C59E4" w:rsidP="00AC4F53">
            <w:pPr>
              <w:rPr>
                <w:color w:val="000000" w:themeColor="text1"/>
              </w:rPr>
            </w:pPr>
            <w:r w:rsidRPr="005F48A3">
              <w:rPr>
                <w:color w:val="000000" w:themeColor="text1"/>
              </w:rPr>
              <w:t xml:space="preserve">Metric: </w:t>
            </w:r>
            <w:hyperlink w:anchor="ACC" w:history="1">
              <w:r w:rsidRPr="00CB4761">
                <w:rPr>
                  <w:rStyle w:val="Hyperlink"/>
                </w:rPr>
                <w:t>ACC</w:t>
              </w:r>
            </w:hyperlink>
            <w:r w:rsidRPr="005F48A3">
              <w:rPr>
                <w:color w:val="000000" w:themeColor="text1"/>
              </w:rPr>
              <w:t xml:space="preserve"> and aerodrome throughput.</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KPA-07: Global interoperability</w:t>
            </w:r>
          </w:p>
        </w:tc>
        <w:tc>
          <w:tcPr>
            <w:tcW w:w="6804" w:type="dxa"/>
          </w:tcPr>
          <w:p w:rsidR="006C59E4" w:rsidRPr="005F48A3" w:rsidRDefault="006C59E4" w:rsidP="00AC4F53">
            <w:pPr>
              <w:rPr>
                <w:color w:val="000000" w:themeColor="text1"/>
              </w:rPr>
            </w:pPr>
            <w:r w:rsidRPr="005F48A3">
              <w:rPr>
                <w:color w:val="000000" w:themeColor="text1"/>
              </w:rPr>
              <w:t>Gate-to-gate seamless operations through common access to, and use of, the available WAFS, IAVW and tropical cyclone watch forecast information.</w:t>
            </w:r>
          </w:p>
          <w:p w:rsidR="006C59E4" w:rsidRPr="005F48A3" w:rsidRDefault="006C59E4" w:rsidP="00AC4F53">
            <w:pPr>
              <w:rPr>
                <w:color w:val="000000" w:themeColor="text1"/>
              </w:rPr>
            </w:pPr>
            <w:r w:rsidRPr="005F48A3">
              <w:rPr>
                <w:color w:val="000000" w:themeColor="text1"/>
              </w:rPr>
              <w:t xml:space="preserve">Metric: </w:t>
            </w:r>
            <w:hyperlink w:anchor="ACC" w:history="1">
              <w:r w:rsidRPr="00CB4761">
                <w:rPr>
                  <w:rStyle w:val="Hyperlink"/>
                </w:rPr>
                <w:t>ACC</w:t>
              </w:r>
            </w:hyperlink>
            <w:r w:rsidRPr="005F48A3">
              <w:rPr>
                <w:color w:val="000000" w:themeColor="text1"/>
              </w:rPr>
              <w:t xml:space="preserve"> throughput.</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KPA-08: Participation by the ATM community</w:t>
            </w:r>
          </w:p>
        </w:tc>
        <w:tc>
          <w:tcPr>
            <w:tcW w:w="6804" w:type="dxa"/>
          </w:tcPr>
          <w:p w:rsidR="006C59E4" w:rsidRPr="005F48A3" w:rsidRDefault="006C59E4" w:rsidP="00AC4F53">
            <w:pPr>
              <w:rPr>
                <w:color w:val="000000" w:themeColor="text1"/>
              </w:rPr>
            </w:pPr>
            <w:r w:rsidRPr="005F48A3">
              <w:rPr>
                <w:color w:val="000000" w:themeColor="text1"/>
              </w:rPr>
              <w:t xml:space="preserve">Common understanding of operational constraints, capabilities and needs, based on expected (forecast) meteorological conditions. </w:t>
            </w:r>
          </w:p>
          <w:p w:rsidR="006C59E4" w:rsidRPr="005F48A3" w:rsidRDefault="006C59E4" w:rsidP="00AC4F53">
            <w:pPr>
              <w:rPr>
                <w:color w:val="000000" w:themeColor="text1"/>
              </w:rPr>
            </w:pPr>
            <w:r w:rsidRPr="005F48A3">
              <w:rPr>
                <w:color w:val="000000" w:themeColor="text1"/>
              </w:rPr>
              <w:t>Metric: Collaborative decision making at the aerodrome and during all phases of flight.</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KPA-09: Predictability</w:t>
            </w:r>
          </w:p>
        </w:tc>
        <w:tc>
          <w:tcPr>
            <w:tcW w:w="6804" w:type="dxa"/>
          </w:tcPr>
          <w:p w:rsidR="006C59E4" w:rsidRPr="005F48A3" w:rsidRDefault="006C59E4" w:rsidP="00AC4F53">
            <w:pPr>
              <w:rPr>
                <w:color w:val="000000" w:themeColor="text1"/>
              </w:rPr>
            </w:pPr>
            <w:r w:rsidRPr="005F48A3">
              <w:rPr>
                <w:color w:val="000000" w:themeColor="text1"/>
              </w:rPr>
              <w:t>Decreased variance between the predicted and actual air traffic schedule.</w:t>
            </w:r>
          </w:p>
          <w:p w:rsidR="006C59E4" w:rsidRPr="005F48A3" w:rsidRDefault="006C59E4" w:rsidP="00AC4F53">
            <w:pPr>
              <w:rPr>
                <w:color w:val="000000" w:themeColor="text1"/>
              </w:rPr>
            </w:pPr>
            <w:r w:rsidRPr="005F48A3">
              <w:rPr>
                <w:color w:val="000000" w:themeColor="text1"/>
              </w:rPr>
              <w:t>Metric: Block time variability, flight-time error/buffer built into schedules.</w:t>
            </w:r>
          </w:p>
        </w:tc>
      </w:tr>
      <w:tr w:rsidR="006C59E4" w:rsidRPr="005F48A3" w:rsidTr="00AC4F53">
        <w:tc>
          <w:tcPr>
            <w:tcW w:w="3085" w:type="dxa"/>
          </w:tcPr>
          <w:p w:rsidR="006C59E4" w:rsidRPr="005F48A3" w:rsidRDefault="006C59E4" w:rsidP="007B55C1">
            <w:pPr>
              <w:spacing w:after="60"/>
              <w:jc w:val="left"/>
              <w:rPr>
                <w:i/>
                <w:color w:val="000000" w:themeColor="text1"/>
              </w:rPr>
            </w:pPr>
            <w:r w:rsidRPr="005F48A3">
              <w:rPr>
                <w:i/>
                <w:color w:val="000000" w:themeColor="text1"/>
              </w:rPr>
              <w:t>KPA-10: Safety</w:t>
            </w:r>
          </w:p>
        </w:tc>
        <w:tc>
          <w:tcPr>
            <w:tcW w:w="6804" w:type="dxa"/>
          </w:tcPr>
          <w:p w:rsidR="006C59E4" w:rsidRPr="005F48A3" w:rsidRDefault="006C59E4" w:rsidP="00AC4F53">
            <w:pPr>
              <w:rPr>
                <w:color w:val="000000" w:themeColor="text1"/>
              </w:rPr>
            </w:pPr>
            <w:r w:rsidRPr="005F48A3">
              <w:rPr>
                <w:color w:val="000000" w:themeColor="text1"/>
              </w:rPr>
              <w:t>Increased situational awareness and improved consistent and collaborative decision making.</w:t>
            </w:r>
          </w:p>
          <w:p w:rsidR="006C59E4" w:rsidRPr="005F48A3" w:rsidRDefault="006C59E4" w:rsidP="00AC4F53">
            <w:pPr>
              <w:rPr>
                <w:color w:val="000000" w:themeColor="text1"/>
              </w:rPr>
            </w:pPr>
            <w:r w:rsidRPr="005F48A3">
              <w:rPr>
                <w:color w:val="000000" w:themeColor="text1"/>
              </w:rPr>
              <w:t>Metric: Incident occurrences.</w:t>
            </w:r>
          </w:p>
        </w:tc>
      </w:tr>
    </w:tbl>
    <w:p w:rsidR="006C59E4" w:rsidRPr="005F48A3" w:rsidRDefault="006C59E4" w:rsidP="007B55C1">
      <w:pPr>
        <w:pStyle w:val="Heading1"/>
        <w:numPr>
          <w:ilvl w:val="0"/>
          <w:numId w:val="0"/>
        </w:numPr>
        <w:spacing w:before="0"/>
        <w:ind w:left="432"/>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63"/>
        <w:gridCol w:w="6792"/>
      </w:tblGrid>
      <w:tr w:rsidR="006C59E4" w:rsidRPr="005F48A3" w:rsidTr="00AC4F53">
        <w:tc>
          <w:tcPr>
            <w:tcW w:w="3078" w:type="dxa"/>
          </w:tcPr>
          <w:p w:rsidR="006C59E4" w:rsidRPr="005F48A3" w:rsidRDefault="00A853FD" w:rsidP="007B55C1">
            <w:pPr>
              <w:pStyle w:val="Heading1"/>
              <w:numPr>
                <w:ilvl w:val="0"/>
                <w:numId w:val="0"/>
              </w:numPr>
              <w:ind w:left="432" w:right="120"/>
              <w:jc w:val="left"/>
              <w:rPr>
                <w:i/>
                <w:iCs/>
                <w:color w:val="000000" w:themeColor="text1"/>
              </w:rPr>
            </w:pPr>
            <w:hyperlink w:anchor="CBA" w:history="1">
              <w:r w:rsidR="006C59E4" w:rsidRPr="004B463A">
                <w:rPr>
                  <w:rStyle w:val="Hyperlink"/>
                  <w:i/>
                </w:rPr>
                <w:t>CBA</w:t>
              </w:r>
            </w:hyperlink>
          </w:p>
        </w:tc>
        <w:tc>
          <w:tcPr>
            <w:tcW w:w="6840" w:type="dxa"/>
          </w:tcPr>
          <w:p w:rsidR="006C59E4" w:rsidRDefault="006C59E4" w:rsidP="00AC4F53">
            <w:pPr>
              <w:spacing w:after="0"/>
              <w:rPr>
                <w:color w:val="000000" w:themeColor="text1"/>
              </w:rPr>
            </w:pPr>
          </w:p>
          <w:p w:rsidR="006C59E4" w:rsidRPr="005F48A3" w:rsidRDefault="006C59E4" w:rsidP="00AC4F53">
            <w:pPr>
              <w:rPr>
                <w:color w:val="000000" w:themeColor="text1"/>
                <w:highlight w:val="yellow"/>
              </w:rPr>
            </w:pPr>
            <w:r>
              <w:rPr>
                <w:color w:val="000000" w:themeColor="text1"/>
              </w:rPr>
              <w:t>To be developed</w:t>
            </w:r>
            <w:r w:rsidRPr="005F48A3">
              <w:rPr>
                <w:color w:val="000000" w:themeColor="text1"/>
              </w:rPr>
              <w:t>]</w:t>
            </w:r>
          </w:p>
        </w:tc>
      </w:tr>
    </w:tbl>
    <w:p w:rsidR="006C59E4" w:rsidRDefault="006C59E4" w:rsidP="006C59E4">
      <w:pPr>
        <w:jc w:val="left"/>
        <w:rPr>
          <w:rFonts w:cs="Arial"/>
          <w:color w:val="000000" w:themeColor="text1"/>
          <w:sz w:val="32"/>
          <w:szCs w:val="32"/>
        </w:rPr>
      </w:pPr>
    </w:p>
    <w:p w:rsidR="006C59E4" w:rsidRDefault="006C59E4" w:rsidP="00B3452B">
      <w:pPr>
        <w:pStyle w:val="Heading1"/>
        <w:numPr>
          <w:ilvl w:val="0"/>
          <w:numId w:val="345"/>
        </w:numPr>
      </w:pPr>
      <w:r>
        <w:t>N</w:t>
      </w:r>
      <w:r w:rsidRPr="00C26951">
        <w:t xml:space="preserve">ecessary Procedures (Air </w:t>
      </w:r>
      <w:r>
        <w:t>&amp;</w:t>
      </w:r>
      <w:r w:rsidRPr="00C26951">
        <w:t xml:space="preserve"> Ground)</w:t>
      </w:r>
      <w:r>
        <w:t xml:space="preserve"> </w:t>
      </w:r>
    </w:p>
    <w:p w:rsidR="006C59E4" w:rsidRDefault="006C59E4" w:rsidP="006C59E4">
      <w:r>
        <w:t xml:space="preserve">Description of new procedures. Where procedures exist or are under development, references to these must be provided. For procedures to be developed, the requirement must be clearly stated (This is applicable to latter blocks).   </w:t>
      </w:r>
    </w:p>
    <w:p w:rsidR="006C59E4" w:rsidRPr="005F48A3" w:rsidRDefault="006C59E4" w:rsidP="006C59E4">
      <w:pPr>
        <w:rPr>
          <w:color w:val="000000" w:themeColor="text1"/>
        </w:rPr>
      </w:pPr>
      <w:r w:rsidRPr="005F48A3">
        <w:rPr>
          <w:color w:val="000000" w:themeColor="text1"/>
        </w:rPr>
        <w:t>No new procedures necessary.</w:t>
      </w:r>
    </w:p>
    <w:p w:rsidR="006C59E4" w:rsidRPr="005F48A3" w:rsidRDefault="006C59E4" w:rsidP="006C59E4">
      <w:pPr>
        <w:rPr>
          <w:color w:val="000000" w:themeColor="text1"/>
        </w:rPr>
      </w:pPr>
      <w:r w:rsidRPr="005F48A3">
        <w:rPr>
          <w:color w:val="000000" w:themeColor="text1"/>
        </w:rPr>
        <w:t xml:space="preserve">ICAO Annex 3 – </w:t>
      </w:r>
      <w:r w:rsidRPr="005F48A3">
        <w:rPr>
          <w:i/>
          <w:color w:val="000000" w:themeColor="text1"/>
        </w:rPr>
        <w:t>Meteorological Service for International Air Navigation</w:t>
      </w:r>
      <w:r w:rsidRPr="005F48A3">
        <w:rPr>
          <w:color w:val="000000" w:themeColor="text1"/>
        </w:rPr>
        <w:t xml:space="preserve"> provides the internationally agreed requirements pertaining to, </w:t>
      </w:r>
      <w:r w:rsidRPr="005F48A3">
        <w:rPr>
          <w:i/>
          <w:color w:val="000000" w:themeColor="text1"/>
        </w:rPr>
        <w:t xml:space="preserve">inter </w:t>
      </w:r>
      <w:proofErr w:type="spellStart"/>
      <w:r w:rsidRPr="005F48A3">
        <w:rPr>
          <w:i/>
          <w:color w:val="000000" w:themeColor="text1"/>
        </w:rPr>
        <w:t>alia</w:t>
      </w:r>
      <w:proofErr w:type="spellEnd"/>
      <w:r w:rsidRPr="005F48A3">
        <w:rPr>
          <w:color w:val="000000" w:themeColor="text1"/>
        </w:rPr>
        <w:t xml:space="preserve">, the WAFS, the IAVW, the tropical cyclone watch, and aerodrome warnings, wind shear warnings and alerts.  </w:t>
      </w:r>
    </w:p>
    <w:p w:rsidR="006C59E4" w:rsidRPr="005F48A3" w:rsidRDefault="006C59E4" w:rsidP="006C59E4">
      <w:pPr>
        <w:rPr>
          <w:color w:val="000000" w:themeColor="text1"/>
        </w:rPr>
      </w:pPr>
      <w:r w:rsidRPr="005F48A3">
        <w:rPr>
          <w:color w:val="000000" w:themeColor="text1"/>
        </w:rPr>
        <w:t xml:space="preserve">Supporting guidance material is contained in a number of ICAO manuals, including but not limited to: </w:t>
      </w:r>
      <w:r w:rsidRPr="005F48A3">
        <w:rPr>
          <w:i/>
          <w:color w:val="000000" w:themeColor="text1"/>
        </w:rPr>
        <w:t>Manual of Aeronautical Meteorological Practice</w:t>
      </w:r>
      <w:r w:rsidRPr="005F48A3">
        <w:rPr>
          <w:color w:val="000000" w:themeColor="text1"/>
        </w:rPr>
        <w:t xml:space="preserve"> (Doc 8896); </w:t>
      </w:r>
      <w:r w:rsidRPr="005F48A3">
        <w:rPr>
          <w:i/>
          <w:color w:val="000000" w:themeColor="text1"/>
        </w:rPr>
        <w:t>Manual on Coordination between Air Traffic Services, Aeronautical Information Services and Aeronautical Meteorological Services</w:t>
      </w:r>
      <w:r w:rsidRPr="005F48A3">
        <w:rPr>
          <w:color w:val="000000" w:themeColor="text1"/>
        </w:rPr>
        <w:t xml:space="preserve"> (Doc 9377); </w:t>
      </w:r>
      <w:r w:rsidRPr="005F48A3">
        <w:rPr>
          <w:i/>
          <w:color w:val="000000" w:themeColor="text1"/>
        </w:rPr>
        <w:t>Handbook on the International Airways Volcano Watch – Operational Procedures and Contact List</w:t>
      </w:r>
      <w:r w:rsidRPr="005F48A3">
        <w:rPr>
          <w:color w:val="000000" w:themeColor="text1"/>
        </w:rPr>
        <w:t xml:space="preserve"> (Doc 9766); and </w:t>
      </w:r>
      <w:r w:rsidRPr="005F48A3">
        <w:rPr>
          <w:i/>
          <w:color w:val="000000" w:themeColor="text1"/>
        </w:rPr>
        <w:t xml:space="preserve">Manual on Low Level Wind Shear </w:t>
      </w:r>
      <w:r w:rsidRPr="005F48A3">
        <w:rPr>
          <w:color w:val="000000" w:themeColor="text1"/>
        </w:rPr>
        <w:t xml:space="preserve">(Doc 9817).  In addition, the </w:t>
      </w:r>
      <w:r w:rsidRPr="005F48A3">
        <w:rPr>
          <w:i/>
          <w:color w:val="000000" w:themeColor="text1"/>
        </w:rPr>
        <w:t>Manual on volcanic ash, radioactive material and toxic chemical clouds</w:t>
      </w:r>
      <w:r w:rsidRPr="005F48A3">
        <w:rPr>
          <w:color w:val="000000" w:themeColor="text1"/>
        </w:rPr>
        <w:t xml:space="preserve"> (Doc 9691) provides extensive guidance on, </w:t>
      </w:r>
      <w:r w:rsidRPr="005F48A3">
        <w:rPr>
          <w:i/>
          <w:color w:val="000000" w:themeColor="text1"/>
        </w:rPr>
        <w:t xml:space="preserve">inter </w:t>
      </w:r>
      <w:proofErr w:type="spellStart"/>
      <w:r w:rsidRPr="005F48A3">
        <w:rPr>
          <w:i/>
          <w:color w:val="000000" w:themeColor="text1"/>
        </w:rPr>
        <w:t>alia</w:t>
      </w:r>
      <w:proofErr w:type="spellEnd"/>
      <w:r w:rsidRPr="005F48A3">
        <w:rPr>
          <w:color w:val="000000" w:themeColor="text1"/>
        </w:rPr>
        <w:t>, the observation/detection and forecasting of volcanic ash in the atmosphere and the effect of volcanic ash on aircraft.</w:t>
      </w:r>
    </w:p>
    <w:p w:rsidR="006C59E4" w:rsidRPr="005F48A3" w:rsidRDefault="006C59E4" w:rsidP="006C59E4">
      <w:pPr>
        <w:rPr>
          <w:color w:val="000000" w:themeColor="text1"/>
        </w:rPr>
      </w:pPr>
      <w:r w:rsidRPr="005F48A3">
        <w:rPr>
          <w:color w:val="000000" w:themeColor="text1"/>
        </w:rPr>
        <w:t>ICAO Regional Air Navigation Plans contain region-specific requirements pertaining to WAFS, IAVW and tropical cyclone watch information and exchange.</w:t>
      </w:r>
    </w:p>
    <w:p w:rsidR="006C59E4" w:rsidRDefault="006C59E4" w:rsidP="00B3452B">
      <w:pPr>
        <w:pStyle w:val="Heading1"/>
        <w:numPr>
          <w:ilvl w:val="0"/>
          <w:numId w:val="345"/>
        </w:numPr>
      </w:pPr>
      <w:r w:rsidRPr="00C26951">
        <w:t xml:space="preserve">Necessary </w:t>
      </w:r>
      <w:r>
        <w:t>System Capability</w:t>
      </w:r>
    </w:p>
    <w:p w:rsidR="006C59E4" w:rsidRDefault="006C59E4" w:rsidP="00B3452B">
      <w:pPr>
        <w:pStyle w:val="Heading2"/>
        <w:numPr>
          <w:ilvl w:val="1"/>
          <w:numId w:val="345"/>
        </w:numPr>
        <w:tabs>
          <w:tab w:val="clear" w:pos="720"/>
        </w:tabs>
        <w:ind w:left="274" w:firstLine="0"/>
      </w:pPr>
      <w:r>
        <w:t>Avionics</w:t>
      </w:r>
    </w:p>
    <w:p w:rsidR="006C59E4" w:rsidRPr="00F42F77" w:rsidRDefault="006C59E4" w:rsidP="006C59E4">
      <w:pPr>
        <w:rPr>
          <w:color w:val="000000"/>
        </w:rPr>
      </w:pPr>
      <w:r w:rsidRPr="00DA491A">
        <w:t xml:space="preserve">Description of required avionics. Where avionics exist or are under development, references to these must be </w:t>
      </w:r>
      <w:r w:rsidRPr="00DA491A">
        <w:rPr>
          <w:i/>
          <w:iCs/>
        </w:rPr>
        <w:t>provided</w:t>
      </w:r>
      <w:r w:rsidRPr="00DA491A">
        <w:t xml:space="preserve">. For avionics to be developed, the requirement must be clearly stated (This is applicable to latter </w:t>
      </w:r>
      <w:r w:rsidRPr="00DA491A">
        <w:rPr>
          <w:color w:val="000000"/>
        </w:rPr>
        <w:t>blocks).</w:t>
      </w:r>
      <w:r w:rsidRPr="00F42F77">
        <w:rPr>
          <w:color w:val="000000"/>
        </w:rPr>
        <w:t xml:space="preserve">   </w:t>
      </w:r>
    </w:p>
    <w:p w:rsidR="006C59E4" w:rsidRPr="00F42F77" w:rsidRDefault="006C59E4" w:rsidP="006C59E4">
      <w:pPr>
        <w:rPr>
          <w:color w:val="000000"/>
        </w:rPr>
      </w:pPr>
      <w:r w:rsidRPr="00F42F77">
        <w:rPr>
          <w:color w:val="000000"/>
        </w:rPr>
        <w:t xml:space="preserve">No new or additional avionics requirements and brought about by this module. </w:t>
      </w:r>
    </w:p>
    <w:p w:rsidR="006C59E4" w:rsidRDefault="006C59E4" w:rsidP="00B3452B">
      <w:pPr>
        <w:pStyle w:val="Heading2"/>
        <w:numPr>
          <w:ilvl w:val="1"/>
          <w:numId w:val="345"/>
        </w:numPr>
        <w:tabs>
          <w:tab w:val="clear" w:pos="720"/>
        </w:tabs>
        <w:ind w:left="274" w:firstLine="0"/>
      </w:pPr>
      <w:r>
        <w:t>Ground Systems</w:t>
      </w:r>
    </w:p>
    <w:p w:rsidR="006C59E4" w:rsidRDefault="006C59E4" w:rsidP="006C59E4">
      <w:proofErr w:type="spellStart"/>
      <w:r>
        <w:t>ANSPs</w:t>
      </w:r>
      <w:proofErr w:type="spellEnd"/>
      <w:r>
        <w:t xml:space="preserve">, Airport operators and Airspace users may want to implement functionalities  allowing them to display in plain text the different messages provided by the different Met organisations. For Block 0 airspace users may use their </w:t>
      </w:r>
      <w:hyperlink w:anchor="AOC" w:history="1">
        <w:r w:rsidRPr="00893CD7">
          <w:rPr>
            <w:rStyle w:val="Hyperlink"/>
          </w:rPr>
          <w:t>AOC</w:t>
        </w:r>
      </w:hyperlink>
      <w:r>
        <w:t xml:space="preserve"> data link connection to the aircraft to send the information where appropriate.</w:t>
      </w:r>
    </w:p>
    <w:p w:rsidR="006C59E4" w:rsidRPr="0086702C" w:rsidRDefault="006C59E4" w:rsidP="00B3452B">
      <w:pPr>
        <w:pStyle w:val="Heading1"/>
        <w:numPr>
          <w:ilvl w:val="0"/>
          <w:numId w:val="345"/>
        </w:numPr>
      </w:pPr>
      <w:r>
        <w:t>Human Performance</w:t>
      </w:r>
    </w:p>
    <w:p w:rsidR="006C59E4" w:rsidRDefault="006C59E4" w:rsidP="00B3452B">
      <w:pPr>
        <w:pStyle w:val="Heading2"/>
        <w:numPr>
          <w:ilvl w:val="1"/>
          <w:numId w:val="345"/>
        </w:numPr>
        <w:tabs>
          <w:tab w:val="clear" w:pos="720"/>
        </w:tabs>
        <w:ind w:left="274" w:firstLine="0"/>
      </w:pPr>
      <w:r>
        <w:t>Human Factors Considerations</w:t>
      </w:r>
    </w:p>
    <w:p w:rsidR="006C59E4" w:rsidRPr="008C6CE7" w:rsidRDefault="006C59E4" w:rsidP="00B3452B">
      <w:pPr>
        <w:pStyle w:val="Heading3"/>
        <w:numPr>
          <w:ilvl w:val="2"/>
          <w:numId w:val="346"/>
        </w:numPr>
        <w:tabs>
          <w:tab w:val="clear" w:pos="1260"/>
        </w:tabs>
        <w:ind w:left="274" w:firstLine="0"/>
      </w:pPr>
      <w:r w:rsidRPr="008C6CE7">
        <w:t xml:space="preserve">General statements on the impact on operational functions </w:t>
      </w:r>
    </w:p>
    <w:p w:rsidR="006C59E4" w:rsidRPr="0000717F" w:rsidRDefault="006C59E4" w:rsidP="007B55C1">
      <w:pPr>
        <w:pStyle w:val="Heading3"/>
        <w:numPr>
          <w:ilvl w:val="0"/>
          <w:numId w:val="0"/>
        </w:numPr>
        <w:spacing w:before="120"/>
        <w:rPr>
          <w:b w:val="0"/>
          <w:bCs w:val="0"/>
          <w:sz w:val="20"/>
          <w:szCs w:val="20"/>
        </w:rPr>
      </w:pPr>
      <w:r w:rsidRPr="0000717F">
        <w:rPr>
          <w:b w:val="0"/>
          <w:bCs w:val="0"/>
          <w:color w:val="000000"/>
          <w:sz w:val="20"/>
          <w:szCs w:val="20"/>
        </w:rPr>
        <w:t>This module will not necessitate significant changes in how air navigation service providers and users access and make use of the available meteorological information today.</w:t>
      </w:r>
    </w:p>
    <w:p w:rsidR="006C59E4" w:rsidRDefault="006C59E4" w:rsidP="00B3452B">
      <w:pPr>
        <w:pStyle w:val="Heading2"/>
        <w:numPr>
          <w:ilvl w:val="1"/>
          <w:numId w:val="346"/>
        </w:numPr>
        <w:tabs>
          <w:tab w:val="clear" w:pos="720"/>
        </w:tabs>
        <w:ind w:left="274" w:firstLine="0"/>
      </w:pPr>
      <w:r>
        <w:t>Training and Qualification Requirements</w:t>
      </w:r>
    </w:p>
    <w:p w:rsidR="006C59E4" w:rsidRDefault="006C59E4" w:rsidP="007B55C1">
      <w:pPr>
        <w:pStyle w:val="Heading3"/>
        <w:numPr>
          <w:ilvl w:val="0"/>
          <w:numId w:val="0"/>
        </w:numPr>
        <w:spacing w:before="120"/>
        <w:rPr>
          <w:b w:val="0"/>
          <w:bCs w:val="0"/>
          <w:sz w:val="20"/>
          <w:szCs w:val="20"/>
        </w:rPr>
      </w:pPr>
      <w:r w:rsidRPr="00F42F77">
        <w:rPr>
          <w:b w:val="0"/>
          <w:bCs w:val="0"/>
          <w:sz w:val="20"/>
          <w:szCs w:val="20"/>
        </w:rPr>
        <w:t>Description of required training and qualification requirements</w:t>
      </w:r>
      <w:r>
        <w:rPr>
          <w:b w:val="0"/>
          <w:bCs w:val="0"/>
          <w:sz w:val="20"/>
          <w:szCs w:val="20"/>
        </w:rPr>
        <w:t>:</w:t>
      </w:r>
      <w:r w:rsidRPr="00F42F77">
        <w:rPr>
          <w:b w:val="0"/>
          <w:bCs w:val="0"/>
          <w:sz w:val="20"/>
          <w:szCs w:val="20"/>
        </w:rPr>
        <w:t xml:space="preserve"> Where they </w:t>
      </w:r>
      <w:r w:rsidR="007B55C1">
        <w:rPr>
          <w:b w:val="0"/>
          <w:bCs w:val="0"/>
          <w:sz w:val="20"/>
          <w:szCs w:val="20"/>
        </w:rPr>
        <w:t xml:space="preserve">exist or are under development, </w:t>
      </w:r>
      <w:r w:rsidRPr="00F42F77">
        <w:rPr>
          <w:b w:val="0"/>
          <w:bCs w:val="0"/>
          <w:sz w:val="20"/>
          <w:szCs w:val="20"/>
        </w:rPr>
        <w:t xml:space="preserve">references to these must be provided. For training and qualification requirements to be developed, the requirement must be clearly stated (This is applicable to latter blocks).  </w:t>
      </w:r>
    </w:p>
    <w:p w:rsidR="006C59E4" w:rsidRPr="008C6CE7" w:rsidRDefault="006C59E4" w:rsidP="00AA6455">
      <w:pPr>
        <w:pStyle w:val="Heading3"/>
        <w:numPr>
          <w:ilvl w:val="0"/>
          <w:numId w:val="0"/>
        </w:numPr>
        <w:spacing w:before="120"/>
        <w:ind w:left="720" w:hanging="720"/>
        <w:rPr>
          <w:b w:val="0"/>
          <w:bCs w:val="0"/>
          <w:color w:val="000000"/>
          <w:sz w:val="20"/>
          <w:szCs w:val="20"/>
        </w:rPr>
      </w:pPr>
      <w:r w:rsidRPr="008C6CE7">
        <w:rPr>
          <w:b w:val="0"/>
          <w:bCs w:val="0"/>
          <w:color w:val="000000"/>
          <w:sz w:val="20"/>
          <w:szCs w:val="20"/>
        </w:rPr>
        <w:t xml:space="preserve">No new or additional training and qualification requirements are brought about by this module. </w:t>
      </w:r>
    </w:p>
    <w:p w:rsidR="006C59E4" w:rsidRPr="00DA2D14" w:rsidRDefault="006C59E4" w:rsidP="00B3452B">
      <w:pPr>
        <w:pStyle w:val="Heading2"/>
        <w:numPr>
          <w:ilvl w:val="1"/>
          <w:numId w:val="346"/>
        </w:numPr>
        <w:tabs>
          <w:tab w:val="clear" w:pos="720"/>
        </w:tabs>
        <w:ind w:left="274" w:firstLine="0"/>
      </w:pPr>
      <w:r w:rsidRPr="00DA2D14">
        <w:t>Others</w:t>
      </w:r>
    </w:p>
    <w:p w:rsidR="006C59E4" w:rsidRPr="00DA2D14" w:rsidRDefault="006C59E4" w:rsidP="006C59E4">
      <w:pPr>
        <w:ind w:left="90"/>
      </w:pPr>
      <w:r w:rsidRPr="00DA2D14">
        <w:t>None.</w:t>
      </w:r>
    </w:p>
    <w:p w:rsidR="006C59E4" w:rsidRPr="00DA2D14" w:rsidRDefault="006C59E4" w:rsidP="00B3452B">
      <w:pPr>
        <w:pStyle w:val="Heading1"/>
        <w:numPr>
          <w:ilvl w:val="0"/>
          <w:numId w:val="346"/>
        </w:numPr>
      </w:pPr>
      <w:r w:rsidRPr="00DA2D14">
        <w:t>Regulatory/standardization needs and Approval Plan (Air and Ground)</w:t>
      </w:r>
    </w:p>
    <w:p w:rsidR="006C59E4" w:rsidRPr="00F42F77" w:rsidRDefault="006C59E4" w:rsidP="006C59E4">
      <w:pPr>
        <w:rPr>
          <w:color w:val="000000"/>
        </w:rPr>
      </w:pPr>
      <w:r w:rsidRPr="00F42F77">
        <w:rPr>
          <w:color w:val="000000"/>
        </w:rPr>
        <w:t>No new or additional regulatory/standardization needs and approval plan(</w:t>
      </w:r>
      <w:proofErr w:type="spellStart"/>
      <w:r w:rsidRPr="00F42F77">
        <w:rPr>
          <w:color w:val="000000"/>
        </w:rPr>
        <w:t>s</w:t>
      </w:r>
      <w:proofErr w:type="spellEnd"/>
      <w:r w:rsidRPr="00F42F77">
        <w:rPr>
          <w:color w:val="000000"/>
        </w:rPr>
        <w:t xml:space="preserve">) are brought about by this module.  Provisions relating to the WAFS, the IAVW and the tropical cyclone watch, as well as aerodrome warnings, wind shear warnings and alerts, already exist within ICAO Annex 3, regional air navigation plans, and supporting guidance. </w:t>
      </w:r>
    </w:p>
    <w:p w:rsidR="006C59E4" w:rsidRDefault="006C59E4" w:rsidP="00B3452B">
      <w:pPr>
        <w:pStyle w:val="Heading1"/>
        <w:numPr>
          <w:ilvl w:val="0"/>
          <w:numId w:val="346"/>
        </w:numPr>
      </w:pPr>
      <w:r>
        <w:t xml:space="preserve">Implementation and </w:t>
      </w:r>
      <w:r w:rsidRPr="00C26951">
        <w:t xml:space="preserve">Demonstration </w:t>
      </w:r>
      <w:r>
        <w:t>Activities</w:t>
      </w:r>
    </w:p>
    <w:p w:rsidR="006C59E4" w:rsidRPr="00DA2D14" w:rsidRDefault="006C59E4" w:rsidP="00B3452B">
      <w:pPr>
        <w:pStyle w:val="Heading2"/>
        <w:numPr>
          <w:ilvl w:val="1"/>
          <w:numId w:val="346"/>
        </w:numPr>
        <w:tabs>
          <w:tab w:val="clear" w:pos="720"/>
        </w:tabs>
        <w:ind w:left="274" w:firstLine="0"/>
        <w:rPr>
          <w:b w:val="0"/>
          <w:i w:val="0"/>
          <w:sz w:val="18"/>
        </w:rPr>
      </w:pPr>
      <w:r w:rsidRPr="00DA2D14">
        <w:t>Current Use</w:t>
      </w:r>
      <w:r w:rsidRPr="00DA2D14">
        <w:rPr>
          <w:b w:val="0"/>
          <w:i w:val="0"/>
          <w:sz w:val="18"/>
        </w:rPr>
        <w:t xml:space="preserve"> </w:t>
      </w:r>
    </w:p>
    <w:p w:rsidR="006C59E4" w:rsidRDefault="006C59E4" w:rsidP="006C59E4">
      <w:r w:rsidRPr="00DA2D14">
        <w:t>Description and results of current</w:t>
      </w:r>
      <w:r>
        <w:t xml:space="preserve"> demonstration activities and implementation status, for each known region </w:t>
      </w:r>
    </w:p>
    <w:p w:rsidR="006C59E4" w:rsidRPr="00F42F77" w:rsidRDefault="006C59E4" w:rsidP="006C59E4">
      <w:pPr>
        <w:rPr>
          <w:color w:val="000000"/>
        </w:rPr>
      </w:pPr>
      <w:r w:rsidRPr="00F42F77">
        <w:rPr>
          <w:color w:val="000000"/>
        </w:rPr>
        <w:t xml:space="preserve">The elements of this module are in current use. </w:t>
      </w:r>
    </w:p>
    <w:p w:rsidR="006C59E4" w:rsidRPr="00F42F77" w:rsidRDefault="006C59E4" w:rsidP="006C59E4">
      <w:pPr>
        <w:spacing w:after="0"/>
        <w:rPr>
          <w:color w:val="000000"/>
        </w:rPr>
      </w:pPr>
      <w:r w:rsidRPr="00F42F77">
        <w:rPr>
          <w:color w:val="000000"/>
        </w:rPr>
        <w:t>Elements 1 to 3:</w:t>
      </w:r>
    </w:p>
    <w:p w:rsidR="006C59E4" w:rsidRPr="00F42F77" w:rsidRDefault="006C59E4" w:rsidP="006C59E4">
      <w:pPr>
        <w:rPr>
          <w:color w:val="000000"/>
        </w:rPr>
      </w:pPr>
      <w:r w:rsidRPr="00F42F77">
        <w:rPr>
          <w:color w:val="000000"/>
        </w:rPr>
        <w:t xml:space="preserve">Information made available by the </w:t>
      </w:r>
      <w:proofErr w:type="spellStart"/>
      <w:r w:rsidRPr="00F42F77">
        <w:rPr>
          <w:color w:val="000000"/>
        </w:rPr>
        <w:t>WAFCs</w:t>
      </w:r>
      <w:proofErr w:type="spellEnd"/>
      <w:r w:rsidRPr="00F42F77">
        <w:rPr>
          <w:color w:val="000000"/>
        </w:rPr>
        <w:t xml:space="preserve">, </w:t>
      </w:r>
      <w:proofErr w:type="spellStart"/>
      <w:r w:rsidRPr="00F42F77">
        <w:rPr>
          <w:color w:val="000000"/>
        </w:rPr>
        <w:t>VAACs</w:t>
      </w:r>
      <w:proofErr w:type="spellEnd"/>
      <w:r w:rsidRPr="00F42F77">
        <w:rPr>
          <w:color w:val="000000"/>
        </w:rPr>
        <w:t xml:space="preserve"> and </w:t>
      </w:r>
      <w:proofErr w:type="spellStart"/>
      <w:r w:rsidRPr="00F42F77">
        <w:rPr>
          <w:color w:val="000000"/>
        </w:rPr>
        <w:t>TCACs</w:t>
      </w:r>
      <w:proofErr w:type="spellEnd"/>
      <w:r w:rsidRPr="00F42F77">
        <w:rPr>
          <w:color w:val="000000"/>
        </w:rPr>
        <w:t xml:space="preserve"> within the framework of the WAFS, IAVW and the tropical cyclone watch respectively is available via the ICAO AFS and public Internet as follows: </w:t>
      </w:r>
    </w:p>
    <w:p w:rsidR="006C59E4" w:rsidRPr="00F42F77" w:rsidRDefault="006C59E4" w:rsidP="00B3452B">
      <w:pPr>
        <w:numPr>
          <w:ilvl w:val="0"/>
          <w:numId w:val="168"/>
        </w:numPr>
        <w:ind w:left="720" w:hanging="360"/>
        <w:rPr>
          <w:color w:val="000000"/>
        </w:rPr>
      </w:pPr>
      <w:r w:rsidRPr="00F42F77">
        <w:rPr>
          <w:color w:val="000000"/>
        </w:rPr>
        <w:t xml:space="preserve">the Satellite Distribution System for Information Relating to Air Navigation (SADIS) Second Generation (2G) satellite broadcast; </w:t>
      </w:r>
    </w:p>
    <w:p w:rsidR="006C59E4" w:rsidRPr="00F42F77" w:rsidRDefault="006C59E4" w:rsidP="00B3452B">
      <w:pPr>
        <w:numPr>
          <w:ilvl w:val="0"/>
          <w:numId w:val="168"/>
        </w:numPr>
        <w:ind w:left="720" w:hanging="360"/>
        <w:rPr>
          <w:color w:val="000000"/>
        </w:rPr>
      </w:pPr>
      <w:r w:rsidRPr="00F42F77">
        <w:rPr>
          <w:color w:val="000000"/>
        </w:rPr>
        <w:t xml:space="preserve">the International Satellite Communications Systems (ISCS) Third generation (G3) satellite broadcasts. [Note: ISCS G3 service will be withdrawn by the United States as the ISCS provider State on 1 July 2012]; </w:t>
      </w:r>
    </w:p>
    <w:p w:rsidR="006C59E4" w:rsidRPr="00F42F77" w:rsidRDefault="006C59E4" w:rsidP="00B3452B">
      <w:pPr>
        <w:numPr>
          <w:ilvl w:val="0"/>
          <w:numId w:val="168"/>
        </w:numPr>
        <w:ind w:left="720" w:hanging="360"/>
        <w:rPr>
          <w:color w:val="000000"/>
        </w:rPr>
      </w:pPr>
      <w:r w:rsidRPr="00F42F77">
        <w:rPr>
          <w:color w:val="000000"/>
        </w:rPr>
        <w:t xml:space="preserve">the Secure SADIS File Transfer Protocol (FTP) service; and </w:t>
      </w:r>
    </w:p>
    <w:p w:rsidR="006C59E4" w:rsidRPr="00F42F77" w:rsidRDefault="006C59E4" w:rsidP="00B3452B">
      <w:pPr>
        <w:numPr>
          <w:ilvl w:val="0"/>
          <w:numId w:val="168"/>
        </w:numPr>
        <w:ind w:left="720" w:hanging="360"/>
        <w:rPr>
          <w:color w:val="000000"/>
        </w:rPr>
      </w:pPr>
      <w:r w:rsidRPr="00F42F77">
        <w:rPr>
          <w:color w:val="000000"/>
        </w:rPr>
        <w:t xml:space="preserve">the World Area Forecast System Internet File Service (WIFS).  </w:t>
      </w:r>
    </w:p>
    <w:p w:rsidR="006C59E4" w:rsidRPr="00F42F77" w:rsidRDefault="006C59E4" w:rsidP="006C59E4">
      <w:pPr>
        <w:rPr>
          <w:color w:val="000000"/>
        </w:rPr>
      </w:pPr>
      <w:r w:rsidRPr="00F42F77">
        <w:rPr>
          <w:color w:val="000000"/>
        </w:rPr>
        <w:t>The United Kingdom, as the SADIS provider State, provides (</w:t>
      </w:r>
      <w:proofErr w:type="spellStart"/>
      <w:r w:rsidRPr="00F42F77">
        <w:rPr>
          <w:color w:val="000000"/>
        </w:rPr>
        <w:t>i</w:t>
      </w:r>
      <w:proofErr w:type="spellEnd"/>
      <w:r w:rsidRPr="00F42F77">
        <w:rPr>
          <w:color w:val="000000"/>
        </w:rPr>
        <w:t xml:space="preserve">) and (iii) for authorized users in the ICAO EUR, MID, AFI Regions and Western part of the ASIA Region; whilst the United States, as the ISCS/WIFS provider State, provides (ii) and (iv) for authorized users in the rest of the world.  </w:t>
      </w:r>
    </w:p>
    <w:p w:rsidR="006C59E4" w:rsidRPr="00F42F77" w:rsidRDefault="006C59E4" w:rsidP="006C59E4">
      <w:pPr>
        <w:rPr>
          <w:color w:val="000000"/>
        </w:rPr>
      </w:pPr>
      <w:r w:rsidRPr="00F42F77">
        <w:rPr>
          <w:color w:val="000000"/>
        </w:rPr>
        <w:t>Authorized access to the SADIS/SADIS FTP and ISCS/WIFS services is determined by the Meteorological Authority of the State concerned in consultation with the users.</w:t>
      </w:r>
    </w:p>
    <w:p w:rsidR="006C59E4" w:rsidRPr="00F42F77" w:rsidRDefault="006C59E4" w:rsidP="006C59E4">
      <w:pPr>
        <w:rPr>
          <w:color w:val="000000"/>
        </w:rPr>
      </w:pPr>
      <w:r w:rsidRPr="00F42F77">
        <w:rPr>
          <w:color w:val="000000"/>
        </w:rPr>
        <w:t xml:space="preserve">In addition to the above, volcanic ash and tropical cyclone advisory information in alphanumeric form is available on the ICAO Aeronautical Fixed Telecommunication Network (AFTN). </w:t>
      </w:r>
    </w:p>
    <w:p w:rsidR="006C59E4" w:rsidRPr="00F42F77" w:rsidRDefault="006C59E4" w:rsidP="006C59E4">
      <w:pPr>
        <w:rPr>
          <w:color w:val="000000"/>
        </w:rPr>
      </w:pPr>
      <w:r w:rsidRPr="00F42F77">
        <w:rPr>
          <w:color w:val="000000"/>
        </w:rPr>
        <w:t>Elements 4 and 5:</w:t>
      </w:r>
    </w:p>
    <w:p w:rsidR="006C59E4" w:rsidRPr="00F42F77" w:rsidRDefault="006C59E4" w:rsidP="006C59E4">
      <w:pPr>
        <w:rPr>
          <w:color w:val="000000"/>
        </w:rPr>
      </w:pPr>
      <w:r w:rsidRPr="00F42F77">
        <w:rPr>
          <w:color w:val="000000"/>
        </w:rPr>
        <w:t xml:space="preserve">Aerodrome warnings are in current use at all aerodromes worldwide (except where a State difference is filed). </w:t>
      </w:r>
    </w:p>
    <w:p w:rsidR="006C59E4" w:rsidRPr="00F42F77" w:rsidRDefault="006C59E4" w:rsidP="006C59E4">
      <w:pPr>
        <w:rPr>
          <w:color w:val="000000"/>
        </w:rPr>
      </w:pPr>
      <w:r w:rsidRPr="00F42F77">
        <w:rPr>
          <w:color w:val="000000"/>
        </w:rPr>
        <w:t xml:space="preserve">Wind shear detection and alerting systems are in current use at many aerodromes worldwide where wind shear is considered a factor – for example, </w:t>
      </w:r>
      <w:proofErr w:type="spellStart"/>
      <w:r w:rsidRPr="00F42F77">
        <w:rPr>
          <w:color w:val="000000"/>
        </w:rPr>
        <w:t>Funchal</w:t>
      </w:r>
      <w:proofErr w:type="spellEnd"/>
      <w:r w:rsidRPr="00F42F77">
        <w:rPr>
          <w:color w:val="000000"/>
        </w:rPr>
        <w:t xml:space="preserve"> airport in </w:t>
      </w:r>
      <w:proofErr w:type="spellStart"/>
      <w:r w:rsidRPr="00F42F77">
        <w:rPr>
          <w:color w:val="000000"/>
        </w:rPr>
        <w:t>Maderia</w:t>
      </w:r>
      <w:proofErr w:type="spellEnd"/>
      <w:r w:rsidRPr="00F42F77">
        <w:rPr>
          <w:color w:val="000000"/>
        </w:rPr>
        <w:t xml:space="preserve"> (Portugal), Hong Kong international airport (Hong Kong, China) and numerous aerodromes in the United States. </w:t>
      </w:r>
    </w:p>
    <w:p w:rsidR="006C59E4" w:rsidRPr="00F42F77" w:rsidRDefault="006C59E4" w:rsidP="006C59E4">
      <w:pPr>
        <w:rPr>
          <w:color w:val="000000"/>
        </w:rPr>
      </w:pPr>
      <w:r w:rsidRPr="00F42F77">
        <w:rPr>
          <w:color w:val="000000"/>
        </w:rPr>
        <w:t xml:space="preserve">At the new Hong Kong International Airport (HKIA), which opened in July 1998, anemometers were installed at hilltops, valleys, outlying islands and weather buoys around the airport for the provision of wind shear warning services. An algorithm called Anemometer-based </w:t>
      </w:r>
      <w:proofErr w:type="spellStart"/>
      <w:r w:rsidRPr="00F42F77">
        <w:rPr>
          <w:color w:val="000000"/>
        </w:rPr>
        <w:t>Windshear</w:t>
      </w:r>
      <w:proofErr w:type="spellEnd"/>
      <w:r w:rsidRPr="00F42F77">
        <w:rPr>
          <w:color w:val="000000"/>
        </w:rPr>
        <w:t xml:space="preserve"> Alerting Rules — Enhanced (AWARE) using data from these anemometers was developed to generate wind shear alerts automatically, mainly for covering shear associated with sea breeze and low-level shear lines. </w:t>
      </w:r>
    </w:p>
    <w:p w:rsidR="006C59E4" w:rsidRDefault="006C59E4" w:rsidP="00B3452B">
      <w:pPr>
        <w:pStyle w:val="Heading2"/>
        <w:numPr>
          <w:ilvl w:val="1"/>
          <w:numId w:val="346"/>
        </w:numPr>
        <w:tabs>
          <w:tab w:val="clear" w:pos="720"/>
        </w:tabs>
        <w:ind w:left="274" w:firstLine="0"/>
      </w:pPr>
      <w:r>
        <w:t>Planned or Ongoing Activities</w:t>
      </w:r>
    </w:p>
    <w:p w:rsidR="006C59E4" w:rsidRPr="00E01487" w:rsidRDefault="006C59E4" w:rsidP="006C59E4">
      <w:r>
        <w:t xml:space="preserve">Description of planned demonstration and implementation activities, for each known region </w:t>
      </w:r>
    </w:p>
    <w:p w:rsidR="006C59E4" w:rsidRPr="00F42F77" w:rsidRDefault="006C59E4" w:rsidP="006C59E4">
      <w:pPr>
        <w:spacing w:after="240"/>
        <w:rPr>
          <w:color w:val="000000"/>
        </w:rPr>
      </w:pPr>
      <w:r w:rsidRPr="00F42F77">
        <w:rPr>
          <w:color w:val="000000"/>
        </w:rPr>
        <w:t xml:space="preserve">Enhancement to the international provisions governing the meteorological information provided by the designated Centres within the frameworks of the WAFS, the IAVW and the tropical cyclone watch, and to aerodromes warnings, wind shear warnings and alerts, undergo periodic review and, where required, amendment, in accordance with standard ICAO procedure. </w:t>
      </w:r>
    </w:p>
    <w:p w:rsidR="006C59E4" w:rsidRDefault="006C59E4" w:rsidP="00B3452B">
      <w:pPr>
        <w:pStyle w:val="Heading1"/>
        <w:numPr>
          <w:ilvl w:val="0"/>
          <w:numId w:val="346"/>
        </w:numPr>
        <w:tabs>
          <w:tab w:val="clear" w:pos="720"/>
        </w:tabs>
        <w:spacing w:before="120"/>
      </w:pPr>
      <w:r>
        <w:t>Reference Documents</w:t>
      </w:r>
    </w:p>
    <w:p w:rsidR="006C59E4" w:rsidRPr="00E01487" w:rsidRDefault="006C59E4" w:rsidP="006C59E4">
      <w:pPr>
        <w:spacing w:after="240"/>
      </w:pPr>
      <w:r>
        <w:t xml:space="preserve">This section shall contain details of all known reference documents both published and in preparation. </w:t>
      </w:r>
    </w:p>
    <w:p w:rsidR="006C59E4" w:rsidRDefault="006C59E4" w:rsidP="00B3452B">
      <w:pPr>
        <w:pStyle w:val="Heading2"/>
        <w:numPr>
          <w:ilvl w:val="1"/>
          <w:numId w:val="259"/>
        </w:numPr>
        <w:spacing w:before="120"/>
        <w:ind w:left="274" w:firstLine="0"/>
      </w:pPr>
      <w:r>
        <w:t>Standards</w:t>
      </w:r>
    </w:p>
    <w:p w:rsidR="006C59E4" w:rsidRPr="00F42F77" w:rsidRDefault="006C59E4" w:rsidP="00B3452B">
      <w:pPr>
        <w:pStyle w:val="ListParagraph"/>
        <w:numPr>
          <w:ilvl w:val="0"/>
          <w:numId w:val="169"/>
        </w:numPr>
        <w:ind w:left="274" w:firstLine="0"/>
      </w:pPr>
      <w:r w:rsidRPr="00F42F77">
        <w:t>ICAO and Industry Standards (</w:t>
      </w:r>
      <w:proofErr w:type="spellStart"/>
      <w:r w:rsidRPr="00F42F77">
        <w:t>ie</w:t>
      </w:r>
      <w:proofErr w:type="spellEnd"/>
      <w:r w:rsidRPr="00F42F77">
        <w:t xml:space="preserve">; MOPS, </w:t>
      </w:r>
      <w:hyperlink w:anchor="MASPS" w:history="1">
        <w:r w:rsidRPr="00CD0610">
          <w:rPr>
            <w:rStyle w:val="Hyperlink"/>
          </w:rPr>
          <w:t>MASPS</w:t>
        </w:r>
      </w:hyperlink>
      <w:r w:rsidRPr="00F42F77">
        <w:t xml:space="preserve">, </w:t>
      </w:r>
      <w:proofErr w:type="spellStart"/>
      <w:r w:rsidRPr="00F42F77">
        <w:t>SPRs</w:t>
      </w:r>
      <w:proofErr w:type="spellEnd"/>
      <w:r w:rsidRPr="00F42F77">
        <w:t>).</w:t>
      </w:r>
    </w:p>
    <w:p w:rsidR="006C59E4" w:rsidRPr="00F42F77" w:rsidRDefault="006C59E4" w:rsidP="00B3452B">
      <w:pPr>
        <w:pStyle w:val="ListParagraph"/>
        <w:numPr>
          <w:ilvl w:val="0"/>
          <w:numId w:val="169"/>
        </w:numPr>
        <w:snapToGrid w:val="0"/>
        <w:spacing w:after="240"/>
        <w:ind w:left="274" w:firstLine="0"/>
        <w:rPr>
          <w:color w:val="000000"/>
        </w:rPr>
      </w:pPr>
      <w:r w:rsidRPr="00F42F77">
        <w:rPr>
          <w:color w:val="000000"/>
        </w:rPr>
        <w:t xml:space="preserve">ICAO and World Meteorological Organization (WMO) international standards for meteorological information (including, content, format, quantity, quality, timeliness and availability). </w:t>
      </w:r>
    </w:p>
    <w:p w:rsidR="006C59E4" w:rsidRDefault="006C59E4" w:rsidP="00B3452B">
      <w:pPr>
        <w:pStyle w:val="Heading2"/>
        <w:numPr>
          <w:ilvl w:val="1"/>
          <w:numId w:val="259"/>
        </w:numPr>
        <w:spacing w:before="120"/>
        <w:ind w:left="274" w:firstLine="0"/>
      </w:pPr>
      <w:r>
        <w:t>Procedures</w:t>
      </w:r>
    </w:p>
    <w:p w:rsidR="006C59E4" w:rsidRPr="00F42F77" w:rsidRDefault="006C59E4" w:rsidP="006C59E4">
      <w:pPr>
        <w:spacing w:after="240"/>
        <w:ind w:left="274"/>
        <w:rPr>
          <w:color w:val="000000"/>
        </w:rPr>
      </w:pPr>
      <w:r>
        <w:t xml:space="preserve">Documented procedures by States and </w:t>
      </w:r>
      <w:proofErr w:type="spellStart"/>
      <w:r>
        <w:t>ANSPs</w:t>
      </w:r>
      <w:proofErr w:type="spellEnd"/>
      <w:r>
        <w:t xml:space="preserve">. </w:t>
      </w:r>
      <w:r w:rsidRPr="00F42F77">
        <w:rPr>
          <w:color w:val="000000"/>
        </w:rPr>
        <w:t>[To be developed]</w:t>
      </w:r>
    </w:p>
    <w:p w:rsidR="006C59E4" w:rsidRDefault="006C59E4" w:rsidP="00B3452B">
      <w:pPr>
        <w:pStyle w:val="Heading2"/>
        <w:numPr>
          <w:ilvl w:val="1"/>
          <w:numId w:val="259"/>
        </w:numPr>
        <w:ind w:left="274" w:firstLine="0"/>
      </w:pPr>
      <w:r>
        <w:t>Guidance Material</w:t>
      </w:r>
    </w:p>
    <w:p w:rsidR="006C59E4" w:rsidRPr="00F42F77" w:rsidRDefault="006C59E4" w:rsidP="00B3452B">
      <w:pPr>
        <w:pStyle w:val="ListParagraph"/>
        <w:numPr>
          <w:ilvl w:val="0"/>
          <w:numId w:val="170"/>
        </w:numPr>
        <w:ind w:left="274" w:firstLine="0"/>
      </w:pPr>
      <w:r w:rsidRPr="00F42F77">
        <w:t xml:space="preserve">ICAO Manuals, Guidance Material and Circulars. Also any similar industry documents </w:t>
      </w:r>
    </w:p>
    <w:p w:rsidR="006C59E4" w:rsidRDefault="006C59E4" w:rsidP="00B3452B">
      <w:pPr>
        <w:pStyle w:val="ListParagraph"/>
        <w:numPr>
          <w:ilvl w:val="0"/>
          <w:numId w:val="170"/>
        </w:numPr>
        <w:ind w:left="274" w:firstLine="0"/>
        <w:rPr>
          <w:color w:val="000000"/>
        </w:rPr>
      </w:pPr>
      <w:r w:rsidRPr="00F42F77">
        <w:rPr>
          <w:color w:val="000000"/>
        </w:rPr>
        <w:t>ICAO Doc 7192</w:t>
      </w:r>
      <w:r>
        <w:rPr>
          <w:color w:val="000000"/>
        </w:rPr>
        <w:t>,</w:t>
      </w:r>
      <w:r w:rsidRPr="00F42F77">
        <w:rPr>
          <w:color w:val="000000"/>
        </w:rPr>
        <w:t xml:space="preserve">  Training Manual - Part F1 </w:t>
      </w:r>
      <w:r w:rsidRPr="002B6405">
        <w:rPr>
          <w:i/>
          <w:iCs/>
          <w:color w:val="000000"/>
        </w:rPr>
        <w:t xml:space="preserve">– Meteorology for Air Traffic Controllers and </w:t>
      </w:r>
      <w:proofErr w:type="spellStart"/>
      <w:r w:rsidRPr="002B6405">
        <w:rPr>
          <w:i/>
          <w:iCs/>
          <w:color w:val="000000"/>
        </w:rPr>
        <w:t>Pliots</w:t>
      </w:r>
      <w:proofErr w:type="spellEnd"/>
      <w:r>
        <w:rPr>
          <w:color w:val="000000"/>
        </w:rPr>
        <w:t>;</w:t>
      </w:r>
    </w:p>
    <w:p w:rsidR="006C59E4" w:rsidRDefault="006C59E4" w:rsidP="00B3452B">
      <w:pPr>
        <w:pStyle w:val="ListParagraph"/>
        <w:numPr>
          <w:ilvl w:val="0"/>
          <w:numId w:val="170"/>
        </w:numPr>
        <w:ind w:left="274" w:firstLine="0"/>
        <w:rPr>
          <w:color w:val="000000"/>
        </w:rPr>
      </w:pPr>
      <w:r w:rsidRPr="00F42F77">
        <w:rPr>
          <w:color w:val="000000"/>
        </w:rPr>
        <w:t>ICAO Doc 8896</w:t>
      </w:r>
      <w:r>
        <w:rPr>
          <w:color w:val="000000"/>
        </w:rPr>
        <w:t>,</w:t>
      </w:r>
      <w:r w:rsidRPr="00F42F77">
        <w:rPr>
          <w:color w:val="000000"/>
        </w:rPr>
        <w:t xml:space="preserve">  </w:t>
      </w:r>
      <w:r w:rsidRPr="002B6405">
        <w:rPr>
          <w:i/>
          <w:iCs/>
          <w:color w:val="000000"/>
        </w:rPr>
        <w:t>Manual of Aeronautical Meteorological Practice</w:t>
      </w:r>
      <w:r>
        <w:rPr>
          <w:i/>
          <w:iCs/>
          <w:color w:val="000000"/>
        </w:rPr>
        <w:t>;</w:t>
      </w:r>
    </w:p>
    <w:p w:rsidR="006C59E4" w:rsidRDefault="006C59E4" w:rsidP="00B3452B">
      <w:pPr>
        <w:pStyle w:val="ListParagraph"/>
        <w:numPr>
          <w:ilvl w:val="0"/>
          <w:numId w:val="170"/>
        </w:numPr>
        <w:ind w:left="274" w:firstLine="0"/>
        <w:rPr>
          <w:i/>
          <w:iCs/>
          <w:color w:val="000000"/>
        </w:rPr>
      </w:pPr>
      <w:r w:rsidRPr="00F42F77">
        <w:rPr>
          <w:color w:val="000000"/>
        </w:rPr>
        <w:t>ICAO Doc 9161</w:t>
      </w:r>
      <w:r>
        <w:rPr>
          <w:color w:val="000000"/>
        </w:rPr>
        <w:t>,</w:t>
      </w:r>
      <w:r w:rsidRPr="00F42F77">
        <w:rPr>
          <w:color w:val="000000"/>
        </w:rPr>
        <w:t xml:space="preserve"> </w:t>
      </w:r>
      <w:r w:rsidRPr="002B6405">
        <w:rPr>
          <w:i/>
          <w:iCs/>
          <w:color w:val="000000"/>
        </w:rPr>
        <w:t>Manual on Air Navigation Services Economics</w:t>
      </w:r>
      <w:r>
        <w:rPr>
          <w:i/>
          <w:iCs/>
          <w:color w:val="000000"/>
        </w:rPr>
        <w:t>;</w:t>
      </w:r>
    </w:p>
    <w:p w:rsidR="006C59E4" w:rsidRDefault="006C59E4" w:rsidP="00B3452B">
      <w:pPr>
        <w:pStyle w:val="ListParagraph"/>
        <w:numPr>
          <w:ilvl w:val="0"/>
          <w:numId w:val="170"/>
        </w:numPr>
        <w:ind w:left="274" w:firstLine="0"/>
        <w:rPr>
          <w:i/>
          <w:iCs/>
          <w:color w:val="000000"/>
        </w:rPr>
      </w:pPr>
      <w:r w:rsidRPr="00F42F77">
        <w:rPr>
          <w:color w:val="000000"/>
        </w:rPr>
        <w:t>ICAO Doc 9377</w:t>
      </w:r>
      <w:r>
        <w:rPr>
          <w:color w:val="000000"/>
        </w:rPr>
        <w:t>,</w:t>
      </w:r>
      <w:r w:rsidRPr="00F42F77">
        <w:rPr>
          <w:color w:val="000000"/>
        </w:rPr>
        <w:t xml:space="preserve"> </w:t>
      </w:r>
      <w:r w:rsidRPr="002B6405">
        <w:rPr>
          <w:i/>
          <w:iCs/>
          <w:color w:val="000000"/>
        </w:rPr>
        <w:t>Manual on Coordination between Air Traffic Services, Aeronautical Information Services and Aeronautical Meteorological Services</w:t>
      </w:r>
      <w:r>
        <w:rPr>
          <w:i/>
          <w:iCs/>
          <w:color w:val="000000"/>
        </w:rPr>
        <w:t>;</w:t>
      </w:r>
    </w:p>
    <w:p w:rsidR="006C59E4" w:rsidRDefault="006C59E4" w:rsidP="00B3452B">
      <w:pPr>
        <w:pStyle w:val="ListParagraph"/>
        <w:numPr>
          <w:ilvl w:val="0"/>
          <w:numId w:val="170"/>
        </w:numPr>
        <w:ind w:left="274" w:firstLine="0"/>
        <w:rPr>
          <w:color w:val="000000"/>
        </w:rPr>
      </w:pPr>
      <w:r w:rsidRPr="00F42F77">
        <w:rPr>
          <w:color w:val="000000"/>
        </w:rPr>
        <w:t>ICAO Doc 9691</w:t>
      </w:r>
      <w:r>
        <w:rPr>
          <w:color w:val="000000"/>
        </w:rPr>
        <w:t>,</w:t>
      </w:r>
      <w:r w:rsidRPr="00F42F77">
        <w:rPr>
          <w:color w:val="000000"/>
        </w:rPr>
        <w:t xml:space="preserve"> </w:t>
      </w:r>
      <w:r w:rsidRPr="002B6405">
        <w:rPr>
          <w:i/>
          <w:iCs/>
          <w:color w:val="000000"/>
        </w:rPr>
        <w:t>Manual on Volcanic Ash, Radioactive Material and Toxic Chemical Clouds</w:t>
      </w:r>
      <w:r>
        <w:rPr>
          <w:i/>
          <w:iCs/>
          <w:color w:val="000000"/>
        </w:rPr>
        <w:t>;</w:t>
      </w:r>
    </w:p>
    <w:p w:rsidR="006C59E4" w:rsidRDefault="006C59E4" w:rsidP="00B3452B">
      <w:pPr>
        <w:pStyle w:val="ListParagraph"/>
        <w:numPr>
          <w:ilvl w:val="0"/>
          <w:numId w:val="170"/>
        </w:numPr>
        <w:ind w:left="274" w:firstLine="0"/>
        <w:rPr>
          <w:i/>
          <w:iCs/>
          <w:color w:val="000000"/>
        </w:rPr>
      </w:pPr>
      <w:r w:rsidRPr="00F42F77">
        <w:rPr>
          <w:color w:val="000000"/>
        </w:rPr>
        <w:t>ICAO Doc 9766</w:t>
      </w:r>
      <w:r>
        <w:rPr>
          <w:color w:val="000000"/>
        </w:rPr>
        <w:t>,</w:t>
      </w:r>
      <w:r w:rsidRPr="00F42F77">
        <w:rPr>
          <w:color w:val="000000"/>
        </w:rPr>
        <w:t xml:space="preserve">– </w:t>
      </w:r>
      <w:r w:rsidRPr="002B6405">
        <w:rPr>
          <w:i/>
          <w:iCs/>
          <w:color w:val="000000"/>
        </w:rPr>
        <w:t>Handbook on the International Airways Volcano Watch – Operational Procedures and Contact List</w:t>
      </w:r>
      <w:r>
        <w:rPr>
          <w:i/>
          <w:iCs/>
          <w:color w:val="000000"/>
        </w:rPr>
        <w:t>;</w:t>
      </w:r>
    </w:p>
    <w:p w:rsidR="006C59E4" w:rsidRDefault="006C59E4" w:rsidP="00B3452B">
      <w:pPr>
        <w:pStyle w:val="ListParagraph"/>
        <w:numPr>
          <w:ilvl w:val="0"/>
          <w:numId w:val="170"/>
        </w:numPr>
        <w:ind w:left="274" w:firstLine="0"/>
        <w:rPr>
          <w:color w:val="000000"/>
        </w:rPr>
      </w:pPr>
      <w:r w:rsidRPr="00F42F77">
        <w:rPr>
          <w:color w:val="000000"/>
        </w:rPr>
        <w:t>ICAO Doc 9817</w:t>
      </w:r>
      <w:r>
        <w:rPr>
          <w:color w:val="000000"/>
        </w:rPr>
        <w:t>,</w:t>
      </w:r>
      <w:r w:rsidRPr="00F42F77">
        <w:rPr>
          <w:color w:val="000000"/>
        </w:rPr>
        <w:t xml:space="preserve"> </w:t>
      </w:r>
      <w:r w:rsidRPr="002B6405">
        <w:rPr>
          <w:i/>
          <w:iCs/>
          <w:color w:val="000000"/>
        </w:rPr>
        <w:t>Manual on Low Level Wind Shear</w:t>
      </w:r>
      <w:r>
        <w:rPr>
          <w:i/>
          <w:iCs/>
          <w:color w:val="000000"/>
        </w:rPr>
        <w:t>;</w:t>
      </w:r>
    </w:p>
    <w:p w:rsidR="006C59E4" w:rsidRDefault="006C59E4" w:rsidP="00B3452B">
      <w:pPr>
        <w:pStyle w:val="ListParagraph"/>
        <w:numPr>
          <w:ilvl w:val="0"/>
          <w:numId w:val="170"/>
        </w:numPr>
        <w:ind w:left="274" w:firstLine="0"/>
        <w:rPr>
          <w:i/>
          <w:iCs/>
          <w:color w:val="000000"/>
        </w:rPr>
      </w:pPr>
      <w:r w:rsidRPr="00F42F77">
        <w:rPr>
          <w:color w:val="000000"/>
        </w:rPr>
        <w:t>ICAO Doc 9855</w:t>
      </w:r>
      <w:r>
        <w:rPr>
          <w:color w:val="000000"/>
        </w:rPr>
        <w:t>,</w:t>
      </w:r>
      <w:r w:rsidRPr="00F42F77">
        <w:rPr>
          <w:color w:val="000000"/>
        </w:rPr>
        <w:t xml:space="preserve"> </w:t>
      </w:r>
      <w:r w:rsidRPr="002B6405">
        <w:rPr>
          <w:i/>
          <w:iCs/>
          <w:color w:val="000000"/>
        </w:rPr>
        <w:t>Guidelines on the Use of the Public Internet for Aeronautical Applications</w:t>
      </w:r>
    </w:p>
    <w:p w:rsidR="006C59E4" w:rsidRPr="00442A3F" w:rsidRDefault="006C59E4" w:rsidP="00B3452B">
      <w:pPr>
        <w:pStyle w:val="ListParagraph"/>
        <w:numPr>
          <w:ilvl w:val="0"/>
          <w:numId w:val="170"/>
        </w:numPr>
        <w:ind w:left="274" w:firstLine="0"/>
        <w:rPr>
          <w:i/>
          <w:iCs/>
          <w:color w:val="000000"/>
        </w:rPr>
      </w:pPr>
      <w:r w:rsidRPr="002B6405">
        <w:rPr>
          <w:i/>
          <w:iCs/>
          <w:color w:val="000000"/>
        </w:rPr>
        <w:t>SADIS User Guide</w:t>
      </w:r>
      <w:r>
        <w:rPr>
          <w:i/>
          <w:iCs/>
          <w:color w:val="000000"/>
        </w:rPr>
        <w:t>;</w:t>
      </w:r>
    </w:p>
    <w:p w:rsidR="006C59E4" w:rsidRDefault="006C59E4" w:rsidP="00B3452B">
      <w:pPr>
        <w:pStyle w:val="ListParagraph"/>
        <w:numPr>
          <w:ilvl w:val="0"/>
          <w:numId w:val="170"/>
        </w:numPr>
        <w:ind w:left="274" w:firstLine="0"/>
        <w:rPr>
          <w:color w:val="000000"/>
        </w:rPr>
      </w:pPr>
      <w:r w:rsidRPr="00F42F77">
        <w:rPr>
          <w:color w:val="000000"/>
        </w:rPr>
        <w:t>Agreement on the Sharing of Costs of the Satellite Distribution System for Information relating to Air Navigation</w:t>
      </w:r>
      <w:r>
        <w:rPr>
          <w:color w:val="000000"/>
        </w:rPr>
        <w:t>.</w:t>
      </w:r>
    </w:p>
    <w:p w:rsidR="006C59E4" w:rsidRPr="00DA2D14" w:rsidRDefault="006C59E4" w:rsidP="00B3452B">
      <w:pPr>
        <w:pStyle w:val="Heading2"/>
        <w:numPr>
          <w:ilvl w:val="1"/>
          <w:numId w:val="347"/>
        </w:numPr>
        <w:ind w:left="274" w:firstLine="0"/>
      </w:pPr>
      <w:r>
        <w:t>Approval Documents.</w:t>
      </w:r>
    </w:p>
    <w:p w:rsidR="006C59E4" w:rsidRPr="00DA2D14" w:rsidRDefault="006C59E4" w:rsidP="006C59E4"/>
    <w:p w:rsidR="006C59E4" w:rsidRDefault="006C59E4" w:rsidP="006C59E4">
      <w:pPr>
        <w:jc w:val="left"/>
        <w:rPr>
          <w:rFonts w:cs="Arial"/>
          <w:sz w:val="32"/>
          <w:szCs w:val="32"/>
        </w:rPr>
        <w:sectPr w:rsidR="006C59E4" w:rsidSect="00C569A6">
          <w:headerReference w:type="default" r:id="rId79"/>
          <w:pgSz w:w="11907" w:h="16840" w:code="9"/>
          <w:pgMar w:top="1418" w:right="1134" w:bottom="1418" w:left="1134" w:header="720" w:footer="720" w:gutter="0"/>
          <w:cols w:space="708"/>
          <w:noEndnote/>
          <w:docGrid w:linePitch="272"/>
        </w:sectPr>
      </w:pPr>
    </w:p>
    <w:p w:rsidR="006C59E4" w:rsidRDefault="006C59E4" w:rsidP="006C59E4">
      <w:pPr>
        <w:pStyle w:val="Modules"/>
        <w:rPr>
          <w:lang w:val="en-US" w:eastAsia="en-US"/>
        </w:rPr>
      </w:pPr>
      <w:bookmarkStart w:id="75" w:name="_Toc319493937"/>
      <w:r w:rsidRPr="00B2057A">
        <w:t xml:space="preserve">Module N° </w:t>
      </w:r>
      <w:bookmarkStart w:id="76" w:name="B1105"/>
      <w:r w:rsidRPr="00B2057A">
        <w:t>B1-105</w:t>
      </w:r>
      <w:bookmarkEnd w:id="76"/>
      <w:r w:rsidRPr="00B2057A">
        <w:t xml:space="preserve">: </w:t>
      </w:r>
      <w:r>
        <w:t xml:space="preserve">Enhanced </w:t>
      </w:r>
      <w:r w:rsidRPr="00136D60">
        <w:rPr>
          <w:lang w:val="en-US" w:eastAsia="en-US"/>
        </w:rPr>
        <w:t>Operational Decisions through</w:t>
      </w:r>
      <w:r>
        <w:rPr>
          <w:lang w:val="en-US" w:eastAsia="en-US"/>
        </w:rPr>
        <w:t xml:space="preserve"> </w:t>
      </w:r>
      <w:r w:rsidRPr="00136D60">
        <w:rPr>
          <w:lang w:val="en-US" w:eastAsia="en-US"/>
        </w:rPr>
        <w:t>Integrate</w:t>
      </w:r>
      <w:r>
        <w:rPr>
          <w:lang w:val="en-US" w:eastAsia="en-US"/>
        </w:rPr>
        <w:t>d Meteorological Information (Planning and Near-term Service</w:t>
      </w:r>
      <w:r w:rsidRPr="00136D60">
        <w:rPr>
          <w:lang w:val="en-US" w:eastAsia="en-US"/>
        </w:rPr>
        <w:t>)</w:t>
      </w:r>
      <w:bookmarkEnd w:id="75"/>
    </w:p>
    <w:p w:rsidR="006C59E4" w:rsidRPr="00136D60" w:rsidRDefault="006C59E4" w:rsidP="006C59E4">
      <w:pPr>
        <w:autoSpaceDE w:val="0"/>
        <w:autoSpaceDN w:val="0"/>
        <w:adjustRightInd w:val="0"/>
        <w:snapToGrid w:val="0"/>
        <w:spacing w:after="0"/>
        <w:jc w:val="left"/>
        <w:rPr>
          <w:b/>
          <w:sz w:val="32"/>
          <w:szCs w:val="32"/>
        </w:rPr>
      </w:pPr>
    </w:p>
    <w:tbl>
      <w:tblPr>
        <w:tblW w:w="9961" w:type="dxa"/>
        <w:jc w:val="center"/>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0"/>
        <w:gridCol w:w="3292"/>
        <w:gridCol w:w="3969"/>
      </w:tblGrid>
      <w:tr w:rsidR="006C59E4" w:rsidRPr="00321716" w:rsidTr="00AA6455">
        <w:trPr>
          <w:jc w:val="center"/>
        </w:trPr>
        <w:tc>
          <w:tcPr>
            <w:tcW w:w="2700" w:type="dxa"/>
          </w:tcPr>
          <w:p w:rsidR="006C59E4" w:rsidRPr="003F5766" w:rsidRDefault="006C59E4" w:rsidP="00AC4F53">
            <w:pPr>
              <w:jc w:val="left"/>
              <w:rPr>
                <w:b/>
                <w:szCs w:val="20"/>
              </w:rPr>
            </w:pPr>
            <w:r w:rsidRPr="003F5766">
              <w:rPr>
                <w:b/>
                <w:szCs w:val="20"/>
              </w:rPr>
              <w:t>Summary</w:t>
            </w:r>
          </w:p>
        </w:tc>
        <w:tc>
          <w:tcPr>
            <w:tcW w:w="7261" w:type="dxa"/>
            <w:gridSpan w:val="2"/>
          </w:tcPr>
          <w:p w:rsidR="006C59E4" w:rsidRDefault="006C59E4" w:rsidP="00AC4F53">
            <w:pPr>
              <w:autoSpaceDE w:val="0"/>
              <w:autoSpaceDN w:val="0"/>
              <w:adjustRightInd w:val="0"/>
              <w:spacing w:after="0"/>
            </w:pPr>
            <w:r w:rsidRPr="003F5766">
              <w:rPr>
                <w:rFonts w:cs="Arial"/>
                <w:szCs w:val="20"/>
                <w:lang w:val="en-US" w:eastAsia="en-US"/>
              </w:rPr>
              <w:t xml:space="preserve">This module </w:t>
            </w:r>
            <w:r>
              <w:t>enables the reliable identification of solutions when</w:t>
            </w:r>
            <w:r>
              <w:rPr>
                <w:rFonts w:cs="Arial"/>
                <w:szCs w:val="20"/>
                <w:lang w:val="en-US" w:eastAsia="en-US"/>
              </w:rPr>
              <w:t xml:space="preserve"> forecast or observed meteorological</w:t>
            </w:r>
            <w:r w:rsidRPr="003F5766">
              <w:rPr>
                <w:rFonts w:cs="Arial"/>
                <w:szCs w:val="20"/>
                <w:lang w:val="en-US" w:eastAsia="en-US"/>
              </w:rPr>
              <w:t xml:space="preserve"> </w:t>
            </w:r>
            <w:r>
              <w:t>conditions impact aerodromes or airspace. Full ATM-Meteorology integration is needed to ensure that;</w:t>
            </w:r>
            <w:r w:rsidRPr="003F5766">
              <w:rPr>
                <w:rFonts w:cs="Arial"/>
                <w:lang w:val="en-US" w:eastAsia="en-US"/>
              </w:rPr>
              <w:t xml:space="preserve"> </w:t>
            </w:r>
            <w:r>
              <w:rPr>
                <w:rFonts w:cs="Arial"/>
                <w:lang w:val="en-US" w:eastAsia="en-US"/>
              </w:rPr>
              <w:t>meteorological</w:t>
            </w:r>
            <w:r w:rsidRPr="003F5766">
              <w:rPr>
                <w:rFonts w:cs="Arial"/>
                <w:lang w:val="en-US" w:eastAsia="en-US"/>
              </w:rPr>
              <w:t xml:space="preserve"> information is included in the logic of a decision process</w:t>
            </w:r>
            <w:r>
              <w:rPr>
                <w:rFonts w:cs="Arial"/>
                <w:lang w:val="en-US" w:eastAsia="en-US"/>
              </w:rPr>
              <w:t xml:space="preserve"> and </w:t>
            </w:r>
            <w:r w:rsidRPr="003F5766">
              <w:rPr>
                <w:rFonts w:cs="Arial"/>
                <w:lang w:val="en-US" w:eastAsia="en-US"/>
              </w:rPr>
              <w:t xml:space="preserve">the impact of the </w:t>
            </w:r>
            <w:r>
              <w:rPr>
                <w:rFonts w:cs="Arial"/>
                <w:lang w:val="en-US" w:eastAsia="en-US"/>
              </w:rPr>
              <w:t>meteorological conditions</w:t>
            </w:r>
            <w:r w:rsidRPr="003F5766">
              <w:rPr>
                <w:rFonts w:cs="Arial"/>
                <w:lang w:val="en-US" w:eastAsia="en-US"/>
              </w:rPr>
              <w:t xml:space="preserve"> </w:t>
            </w:r>
            <w:r>
              <w:rPr>
                <w:rFonts w:cs="Arial"/>
                <w:lang w:val="en-US" w:eastAsia="en-US"/>
              </w:rPr>
              <w:t xml:space="preserve">(the </w:t>
            </w:r>
            <w:r w:rsidRPr="003F5766">
              <w:rPr>
                <w:rFonts w:cs="Arial"/>
                <w:lang w:val="en-US" w:eastAsia="en-US"/>
              </w:rPr>
              <w:t>constraint</w:t>
            </w:r>
            <w:r>
              <w:rPr>
                <w:rFonts w:cs="Arial"/>
                <w:lang w:val="en-US" w:eastAsia="en-US"/>
              </w:rPr>
              <w:t>s)</w:t>
            </w:r>
            <w:r w:rsidRPr="003F5766">
              <w:rPr>
                <w:rFonts w:cs="Arial"/>
                <w:lang w:val="en-US" w:eastAsia="en-US"/>
              </w:rPr>
              <w:t xml:space="preserve"> </w:t>
            </w:r>
            <w:r>
              <w:rPr>
                <w:rFonts w:cs="Arial"/>
                <w:lang w:val="en-US" w:eastAsia="en-US"/>
              </w:rPr>
              <w:t xml:space="preserve">are </w:t>
            </w:r>
            <w:r w:rsidRPr="003F5766">
              <w:rPr>
                <w:rFonts w:cs="Arial"/>
                <w:lang w:val="en-US" w:eastAsia="en-US"/>
              </w:rPr>
              <w:t xml:space="preserve">automatically calculated and taken into account The decision </w:t>
            </w:r>
            <w:r>
              <w:rPr>
                <w:rFonts w:cs="Arial"/>
                <w:lang w:val="en-US" w:eastAsia="en-US"/>
              </w:rPr>
              <w:t>time-</w:t>
            </w:r>
            <w:r w:rsidRPr="003F5766">
              <w:rPr>
                <w:rFonts w:cs="Arial"/>
                <w:lang w:val="en-US" w:eastAsia="en-US"/>
              </w:rPr>
              <w:t xml:space="preserve">horizons </w:t>
            </w:r>
            <w:r>
              <w:rPr>
                <w:rFonts w:cs="Arial"/>
                <w:lang w:val="en-US" w:eastAsia="en-US"/>
              </w:rPr>
              <w:t>range</w:t>
            </w:r>
            <w:r w:rsidRPr="003F5766">
              <w:rPr>
                <w:rFonts w:cs="Arial"/>
                <w:lang w:val="en-US" w:eastAsia="en-US"/>
              </w:rPr>
              <w:t xml:space="preserve"> from several </w:t>
            </w:r>
            <w:r>
              <w:rPr>
                <w:rFonts w:cs="Arial"/>
                <w:lang w:val="en-US" w:eastAsia="en-US"/>
              </w:rPr>
              <w:t xml:space="preserve">minutes to several </w:t>
            </w:r>
            <w:r w:rsidRPr="003F5766">
              <w:rPr>
                <w:rFonts w:cs="Arial"/>
                <w:lang w:val="en-US" w:eastAsia="en-US"/>
              </w:rPr>
              <w:t xml:space="preserve">hours </w:t>
            </w:r>
            <w:r>
              <w:rPr>
                <w:rFonts w:cs="Arial"/>
                <w:lang w:val="en-US" w:eastAsia="en-US"/>
              </w:rPr>
              <w:t>ahead of the ATM operation</w:t>
            </w:r>
            <w:r w:rsidRPr="003F5766">
              <w:rPr>
                <w:rFonts w:cs="Arial"/>
                <w:lang w:val="en-US" w:eastAsia="en-US"/>
              </w:rPr>
              <w:t xml:space="preserve"> </w:t>
            </w:r>
            <w:r>
              <w:rPr>
                <w:rFonts w:cs="Arial"/>
                <w:lang w:val="en-US" w:eastAsia="en-US"/>
              </w:rPr>
              <w:t xml:space="preserve">(this includes optimum flight profile </w:t>
            </w:r>
            <w:r w:rsidRPr="003F5766">
              <w:rPr>
                <w:rFonts w:cs="Arial"/>
                <w:lang w:val="en-US" w:eastAsia="en-US"/>
              </w:rPr>
              <w:t>planning</w:t>
            </w:r>
            <w:r>
              <w:rPr>
                <w:rFonts w:cs="Arial"/>
                <w:lang w:val="en-US" w:eastAsia="en-US"/>
              </w:rPr>
              <w:t xml:space="preserve"> and  tactical </w:t>
            </w:r>
            <w:r w:rsidRPr="003F5766">
              <w:rPr>
                <w:rFonts w:cs="Arial"/>
                <w:lang w:val="en-US" w:eastAsia="en-US"/>
              </w:rPr>
              <w:t xml:space="preserve">in-flight avoidance of </w:t>
            </w:r>
            <w:r>
              <w:rPr>
                <w:rFonts w:cs="Arial"/>
                <w:lang w:val="en-US" w:eastAsia="en-US"/>
              </w:rPr>
              <w:t>hazardous meteorological conditions)</w:t>
            </w:r>
            <w:r w:rsidRPr="003F5766">
              <w:rPr>
                <w:rFonts w:cs="Arial"/>
                <w:lang w:val="en-US" w:eastAsia="en-US"/>
              </w:rPr>
              <w:t>.</w:t>
            </w:r>
          </w:p>
        </w:tc>
      </w:tr>
      <w:tr w:rsidR="006C59E4" w:rsidRPr="00321716" w:rsidTr="00AA6455">
        <w:tblPrEx>
          <w:tblLook w:val="04A0"/>
        </w:tblPrEx>
        <w:trPr>
          <w:jc w:val="center"/>
        </w:trPr>
        <w:tc>
          <w:tcPr>
            <w:tcW w:w="2700" w:type="dxa"/>
          </w:tcPr>
          <w:p w:rsidR="006C59E4" w:rsidRPr="003F5766" w:rsidRDefault="006C59E4" w:rsidP="00AC4F53">
            <w:pPr>
              <w:jc w:val="left"/>
              <w:rPr>
                <w:b/>
                <w:szCs w:val="20"/>
              </w:rPr>
            </w:pPr>
            <w:r w:rsidRPr="003F5766">
              <w:rPr>
                <w:b/>
                <w:szCs w:val="20"/>
              </w:rPr>
              <w:t>Main Performance Impact</w:t>
            </w:r>
          </w:p>
        </w:tc>
        <w:tc>
          <w:tcPr>
            <w:tcW w:w="7261" w:type="dxa"/>
            <w:gridSpan w:val="2"/>
          </w:tcPr>
          <w:p w:rsidR="006C59E4" w:rsidRPr="00321716" w:rsidRDefault="006C59E4" w:rsidP="00AC4F53">
            <w:pPr>
              <w:pStyle w:val="Style10ptJustified"/>
              <w:spacing w:after="60"/>
            </w:pPr>
            <w:r>
              <w:t xml:space="preserve">KPA-02 Capacity; KPA-04 Efficiency; KPA-05 Environment KPA-06 Flexibility, KPA-09 Predictability, KPA-10 Safety </w:t>
            </w:r>
          </w:p>
        </w:tc>
      </w:tr>
      <w:tr w:rsidR="006C59E4" w:rsidRPr="00321716" w:rsidTr="00AA6455">
        <w:tblPrEx>
          <w:tblLook w:val="04A0"/>
        </w:tblPrEx>
        <w:trPr>
          <w:jc w:val="center"/>
        </w:trPr>
        <w:tc>
          <w:tcPr>
            <w:tcW w:w="2700" w:type="dxa"/>
          </w:tcPr>
          <w:p w:rsidR="006C59E4" w:rsidRPr="003F5766" w:rsidRDefault="006C59E4" w:rsidP="00AC4F53">
            <w:pPr>
              <w:jc w:val="left"/>
              <w:rPr>
                <w:b/>
                <w:szCs w:val="20"/>
              </w:rPr>
            </w:pPr>
            <w:r w:rsidRPr="003F5766">
              <w:rPr>
                <w:b/>
                <w:szCs w:val="20"/>
              </w:rPr>
              <w:t>Operating Environment/Phases of Flight</w:t>
            </w:r>
          </w:p>
        </w:tc>
        <w:tc>
          <w:tcPr>
            <w:tcW w:w="7261" w:type="dxa"/>
            <w:gridSpan w:val="2"/>
          </w:tcPr>
          <w:p w:rsidR="006C59E4" w:rsidRPr="00321716" w:rsidRDefault="006C59E4" w:rsidP="00AC4F53">
            <w:pPr>
              <w:pStyle w:val="Style10ptJustified"/>
              <w:spacing w:after="60"/>
            </w:pPr>
            <w:r>
              <w:t>All flight phases</w:t>
            </w:r>
          </w:p>
        </w:tc>
      </w:tr>
      <w:tr w:rsidR="006C59E4" w:rsidRPr="00321716" w:rsidTr="00AA6455">
        <w:trPr>
          <w:jc w:val="center"/>
        </w:trPr>
        <w:tc>
          <w:tcPr>
            <w:tcW w:w="2700" w:type="dxa"/>
          </w:tcPr>
          <w:p w:rsidR="006C59E4" w:rsidRPr="003F5766" w:rsidRDefault="006C59E4" w:rsidP="00AC4F53">
            <w:pPr>
              <w:jc w:val="left"/>
              <w:rPr>
                <w:b/>
                <w:szCs w:val="20"/>
              </w:rPr>
            </w:pPr>
            <w:r w:rsidRPr="003F5766">
              <w:rPr>
                <w:b/>
                <w:szCs w:val="20"/>
              </w:rPr>
              <w:t>Applicability Considerations</w:t>
            </w:r>
          </w:p>
        </w:tc>
        <w:tc>
          <w:tcPr>
            <w:tcW w:w="7261" w:type="dxa"/>
            <w:gridSpan w:val="2"/>
            <w:tcBorders>
              <w:bottom w:val="single" w:sz="4" w:space="0" w:color="auto"/>
            </w:tcBorders>
          </w:tcPr>
          <w:p w:rsidR="006C59E4" w:rsidRDefault="006C59E4" w:rsidP="00AC4F53">
            <w:pPr>
              <w:pStyle w:val="Style10ptJustified"/>
              <w:spacing w:after="60"/>
            </w:pPr>
            <w:r>
              <w:t xml:space="preserve">Applicable to traffic flow planning, and to all aircraft operations in all domains and flight phases, regardless of level of aircraft equipage. </w:t>
            </w:r>
          </w:p>
        </w:tc>
      </w:tr>
      <w:tr w:rsidR="006C59E4" w:rsidRPr="00321716" w:rsidTr="00AA6455">
        <w:tblPrEx>
          <w:tblLook w:val="04A0"/>
        </w:tblPrEx>
        <w:trPr>
          <w:jc w:val="center"/>
        </w:trPr>
        <w:tc>
          <w:tcPr>
            <w:tcW w:w="2700" w:type="dxa"/>
          </w:tcPr>
          <w:p w:rsidR="006C59E4" w:rsidRPr="003F5766" w:rsidRDefault="006C59E4" w:rsidP="00AC4F53">
            <w:pPr>
              <w:jc w:val="left"/>
              <w:rPr>
                <w:b/>
                <w:szCs w:val="20"/>
              </w:rPr>
            </w:pPr>
            <w:r w:rsidRPr="003F5766">
              <w:rPr>
                <w:b/>
                <w:szCs w:val="20"/>
              </w:rPr>
              <w:t>Global Concept Component(</w:t>
            </w:r>
            <w:proofErr w:type="spellStart"/>
            <w:r w:rsidRPr="003F5766">
              <w:rPr>
                <w:b/>
                <w:szCs w:val="20"/>
              </w:rPr>
              <w:t>s</w:t>
            </w:r>
            <w:proofErr w:type="spellEnd"/>
            <w:r w:rsidRPr="003F5766">
              <w:rPr>
                <w:b/>
                <w:szCs w:val="20"/>
              </w:rPr>
              <w:t>)</w:t>
            </w:r>
          </w:p>
        </w:tc>
        <w:tc>
          <w:tcPr>
            <w:tcW w:w="7261" w:type="dxa"/>
            <w:gridSpan w:val="2"/>
          </w:tcPr>
          <w:p w:rsidR="006C59E4" w:rsidRDefault="006C59E4" w:rsidP="00AC4F53">
            <w:pPr>
              <w:pStyle w:val="Style10ptJustified"/>
              <w:spacing w:after="60"/>
            </w:pPr>
            <w:r>
              <w:t>AOM - Airspace Operations and Management</w:t>
            </w:r>
          </w:p>
          <w:p w:rsidR="006C59E4" w:rsidRDefault="006C59E4" w:rsidP="00AC4F53">
            <w:pPr>
              <w:pStyle w:val="Style10ptJustified"/>
              <w:spacing w:after="60"/>
            </w:pPr>
            <w:r>
              <w:t>DCB - Demand and Capacity Balancing</w:t>
            </w:r>
          </w:p>
          <w:p w:rsidR="006C59E4" w:rsidRDefault="006C59E4" w:rsidP="00AC4F53">
            <w:pPr>
              <w:pStyle w:val="Style10ptJustified"/>
              <w:spacing w:after="60"/>
            </w:pPr>
            <w:r>
              <w:t>AO - Aerodrome Operations</w:t>
            </w:r>
          </w:p>
        </w:tc>
      </w:tr>
      <w:tr w:rsidR="006C59E4" w:rsidRPr="00321716" w:rsidTr="00AA6455">
        <w:tblPrEx>
          <w:tblLook w:val="04A0"/>
        </w:tblPrEx>
        <w:trPr>
          <w:jc w:val="center"/>
        </w:trPr>
        <w:tc>
          <w:tcPr>
            <w:tcW w:w="2700" w:type="dxa"/>
          </w:tcPr>
          <w:p w:rsidR="006C59E4" w:rsidRPr="003F5766" w:rsidRDefault="006C59E4" w:rsidP="00AC4F53">
            <w:pPr>
              <w:jc w:val="left"/>
              <w:rPr>
                <w:b/>
                <w:szCs w:val="20"/>
              </w:rPr>
            </w:pPr>
            <w:r w:rsidRPr="003F5766">
              <w:rPr>
                <w:b/>
                <w:szCs w:val="20"/>
              </w:rPr>
              <w:t>Global Plan Initiatives (GPI)</w:t>
            </w:r>
          </w:p>
        </w:tc>
        <w:tc>
          <w:tcPr>
            <w:tcW w:w="7261" w:type="dxa"/>
            <w:gridSpan w:val="2"/>
          </w:tcPr>
          <w:p w:rsidR="006C59E4" w:rsidRDefault="006C59E4" w:rsidP="00AC4F53">
            <w:pPr>
              <w:pStyle w:val="Style10ptJustified"/>
              <w:spacing w:after="60"/>
            </w:pPr>
            <w:r w:rsidRPr="00321716">
              <w:t>GPI-</w:t>
            </w:r>
            <w:r>
              <w:t>19  Meteorological Systems</w:t>
            </w:r>
          </w:p>
          <w:p w:rsidR="006C59E4" w:rsidRDefault="006C59E4" w:rsidP="00AC4F53">
            <w:pPr>
              <w:pStyle w:val="Style10ptJustified"/>
              <w:spacing w:after="60"/>
            </w:pPr>
            <w:r>
              <w:t>GPI-6  Air Traffic Flow Management</w:t>
            </w:r>
          </w:p>
          <w:p w:rsidR="006C59E4" w:rsidRDefault="006C59E4" w:rsidP="00AC4F53">
            <w:pPr>
              <w:pStyle w:val="Style10ptJustified"/>
              <w:spacing w:after="60"/>
            </w:pPr>
            <w:r>
              <w:t>GPI-16  Decision Support Systems and Alerting Systems</w:t>
            </w:r>
          </w:p>
        </w:tc>
      </w:tr>
      <w:tr w:rsidR="006C59E4" w:rsidRPr="00321716" w:rsidTr="00AA6455">
        <w:trPr>
          <w:jc w:val="center"/>
        </w:trPr>
        <w:tc>
          <w:tcPr>
            <w:tcW w:w="2700" w:type="dxa"/>
          </w:tcPr>
          <w:p w:rsidR="006C59E4" w:rsidRPr="003F5766" w:rsidRDefault="006C59E4" w:rsidP="00AC4F53">
            <w:pPr>
              <w:jc w:val="left"/>
              <w:rPr>
                <w:b/>
                <w:szCs w:val="20"/>
              </w:rPr>
            </w:pPr>
            <w:r w:rsidRPr="003F5766">
              <w:rPr>
                <w:b/>
                <w:szCs w:val="20"/>
              </w:rPr>
              <w:t>Pre-Requisites</w:t>
            </w:r>
          </w:p>
        </w:tc>
        <w:tc>
          <w:tcPr>
            <w:tcW w:w="7261" w:type="dxa"/>
            <w:gridSpan w:val="2"/>
          </w:tcPr>
          <w:p w:rsidR="006C59E4" w:rsidRDefault="006C59E4" w:rsidP="00AC4F53">
            <w:pPr>
              <w:spacing w:after="0"/>
              <w:jc w:val="left"/>
            </w:pPr>
            <w:r>
              <w:t xml:space="preserve">Module B0-10: Improved En-Route Profiles, </w:t>
            </w:r>
          </w:p>
          <w:p w:rsidR="006C59E4" w:rsidRDefault="006C59E4" w:rsidP="00AC4F53">
            <w:pPr>
              <w:spacing w:after="0"/>
              <w:jc w:val="left"/>
            </w:pPr>
            <w:r>
              <w:t xml:space="preserve">Module B0-15: Runway Arrival Sequencing; </w:t>
            </w:r>
          </w:p>
          <w:p w:rsidR="006C59E4" w:rsidRDefault="006C59E4" w:rsidP="00AC4F53">
            <w:pPr>
              <w:spacing w:after="0"/>
              <w:jc w:val="left"/>
            </w:pPr>
            <w:r>
              <w:t>Module B0-35: Air Traffic Flow Management/Network Operations Procedures (</w:t>
            </w:r>
            <w:hyperlink w:anchor="ATFM" w:history="1">
              <w:r w:rsidRPr="00C82DFD">
                <w:rPr>
                  <w:rStyle w:val="Hyperlink"/>
                  <w:rFonts w:cs="Arial"/>
                  <w:lang w:val="en-US"/>
                </w:rPr>
                <w:t>ATFM</w:t>
              </w:r>
            </w:hyperlink>
            <w:r>
              <w:t>/</w:t>
            </w:r>
            <w:hyperlink w:anchor="NOP" w:history="1">
              <w:r w:rsidRPr="00CD0610">
                <w:rPr>
                  <w:rStyle w:val="Hyperlink"/>
                </w:rPr>
                <w:t>NOP</w:t>
              </w:r>
            </w:hyperlink>
            <w:r>
              <w:t xml:space="preserve">) and Collaborative Decision Making (CDM); </w:t>
            </w:r>
          </w:p>
          <w:p w:rsidR="006C59E4" w:rsidRDefault="006C59E4" w:rsidP="00AC4F53">
            <w:pPr>
              <w:spacing w:after="0"/>
              <w:jc w:val="left"/>
            </w:pPr>
            <w:r>
              <w:t>Parallel development with;</w:t>
            </w:r>
          </w:p>
          <w:p w:rsidR="006C59E4" w:rsidRDefault="006C59E4" w:rsidP="00AC4F53">
            <w:pPr>
              <w:spacing w:after="0"/>
              <w:jc w:val="left"/>
            </w:pPr>
            <w:r>
              <w:t xml:space="preserve">Module B1-15 Arrival Management/Departure Management (AMAN/DMAN) </w:t>
            </w:r>
            <w:proofErr w:type="spellStart"/>
            <w:r>
              <w:t>Metroplex</w:t>
            </w:r>
            <w:proofErr w:type="spellEnd"/>
            <w:r>
              <w:t xml:space="preserve"> and Linked DMAN/Surface Management (SMAN); </w:t>
            </w:r>
          </w:p>
          <w:p w:rsidR="006C59E4" w:rsidRDefault="006C59E4" w:rsidP="00AC4F53">
            <w:pPr>
              <w:spacing w:after="0"/>
              <w:jc w:val="left"/>
            </w:pPr>
            <w:r>
              <w:t>Module B1-35: Enhanced NOP, Integrated Airspace/Flow Management</w:t>
            </w:r>
          </w:p>
          <w:p w:rsidR="006C59E4" w:rsidRPr="00477A0D" w:rsidRDefault="006C59E4" w:rsidP="00AC4F53">
            <w:pPr>
              <w:spacing w:after="0"/>
              <w:jc w:val="left"/>
            </w:pPr>
          </w:p>
        </w:tc>
      </w:tr>
      <w:tr w:rsidR="006C59E4" w:rsidRPr="00321716" w:rsidTr="00AA6455">
        <w:trPr>
          <w:trHeight w:val="87"/>
          <w:jc w:val="center"/>
        </w:trPr>
        <w:tc>
          <w:tcPr>
            <w:tcW w:w="2700" w:type="dxa"/>
            <w:vMerge w:val="restart"/>
          </w:tcPr>
          <w:p w:rsidR="006C59E4" w:rsidRPr="003F5766" w:rsidRDefault="006C59E4" w:rsidP="00AC4F53">
            <w:pPr>
              <w:jc w:val="left"/>
              <w:rPr>
                <w:b/>
                <w:szCs w:val="20"/>
              </w:rPr>
            </w:pPr>
            <w:r w:rsidRPr="003F5766">
              <w:rPr>
                <w:b/>
                <w:szCs w:val="20"/>
              </w:rPr>
              <w:t>Global Readiness Checklist</w:t>
            </w:r>
          </w:p>
        </w:tc>
        <w:tc>
          <w:tcPr>
            <w:tcW w:w="3292" w:type="dxa"/>
          </w:tcPr>
          <w:p w:rsidR="006C59E4" w:rsidRPr="003F5766" w:rsidRDefault="006C59E4" w:rsidP="00AC4F53">
            <w:pPr>
              <w:spacing w:after="0"/>
              <w:rPr>
                <w:sz w:val="18"/>
              </w:rPr>
            </w:pPr>
          </w:p>
        </w:tc>
        <w:tc>
          <w:tcPr>
            <w:tcW w:w="3969" w:type="dxa"/>
          </w:tcPr>
          <w:p w:rsidR="006C59E4" w:rsidRPr="003F5766" w:rsidRDefault="006C59E4" w:rsidP="00AC4F53">
            <w:pPr>
              <w:spacing w:after="0"/>
              <w:rPr>
                <w:sz w:val="18"/>
              </w:rPr>
            </w:pPr>
            <w:r w:rsidRPr="003F5766">
              <w:rPr>
                <w:rFonts w:cs="Arial"/>
                <w:b/>
              </w:rPr>
              <w:t xml:space="preserve">Status </w:t>
            </w:r>
            <w:r w:rsidRPr="003F5766">
              <w:rPr>
                <w:rFonts w:cs="Arial"/>
                <w:sz w:val="22"/>
                <w:szCs w:val="22"/>
              </w:rPr>
              <w:t>(ready now or estimated date).</w:t>
            </w:r>
          </w:p>
        </w:tc>
      </w:tr>
      <w:tr w:rsidR="006C59E4" w:rsidRPr="00321716" w:rsidTr="00AA6455">
        <w:trPr>
          <w:trHeight w:val="83"/>
          <w:jc w:val="center"/>
        </w:trPr>
        <w:tc>
          <w:tcPr>
            <w:tcW w:w="2700" w:type="dxa"/>
            <w:vMerge/>
          </w:tcPr>
          <w:p w:rsidR="006C59E4" w:rsidRPr="003F5766" w:rsidRDefault="006C59E4" w:rsidP="00AC4F53">
            <w:pPr>
              <w:jc w:val="left"/>
              <w:rPr>
                <w:b/>
                <w:szCs w:val="20"/>
              </w:rPr>
            </w:pPr>
          </w:p>
        </w:tc>
        <w:tc>
          <w:tcPr>
            <w:tcW w:w="3292" w:type="dxa"/>
          </w:tcPr>
          <w:p w:rsidR="006C59E4" w:rsidRPr="003F5766" w:rsidRDefault="006C59E4" w:rsidP="00AC4F53">
            <w:pPr>
              <w:spacing w:after="0"/>
              <w:rPr>
                <w:rFonts w:cs="Arial"/>
                <w:sz w:val="18"/>
                <w:szCs w:val="18"/>
              </w:rPr>
            </w:pPr>
            <w:r w:rsidRPr="003F5766">
              <w:rPr>
                <w:rFonts w:cs="Arial"/>
                <w:sz w:val="18"/>
                <w:szCs w:val="18"/>
              </w:rPr>
              <w:t>Standards Readiness</w:t>
            </w:r>
          </w:p>
        </w:tc>
        <w:tc>
          <w:tcPr>
            <w:tcW w:w="3969" w:type="dxa"/>
          </w:tcPr>
          <w:p w:rsidR="006C59E4" w:rsidRPr="003F5766" w:rsidRDefault="006C59E4" w:rsidP="00AC4F53">
            <w:pPr>
              <w:spacing w:after="0"/>
              <w:rPr>
                <w:sz w:val="18"/>
              </w:rPr>
            </w:pPr>
            <w:proofErr w:type="spellStart"/>
            <w:r w:rsidRPr="003F5766">
              <w:rPr>
                <w:sz w:val="18"/>
              </w:rPr>
              <w:t>Est</w:t>
            </w:r>
            <w:proofErr w:type="spellEnd"/>
            <w:r w:rsidRPr="003F5766">
              <w:rPr>
                <w:sz w:val="18"/>
              </w:rPr>
              <w:t xml:space="preserve"> 2018</w:t>
            </w:r>
          </w:p>
        </w:tc>
      </w:tr>
      <w:tr w:rsidR="006C59E4" w:rsidRPr="00321716" w:rsidTr="00AA6455">
        <w:trPr>
          <w:trHeight w:val="83"/>
          <w:jc w:val="center"/>
        </w:trPr>
        <w:tc>
          <w:tcPr>
            <w:tcW w:w="2700" w:type="dxa"/>
            <w:vMerge/>
          </w:tcPr>
          <w:p w:rsidR="006C59E4" w:rsidRPr="003F5766" w:rsidRDefault="006C59E4" w:rsidP="00AC4F53">
            <w:pPr>
              <w:jc w:val="left"/>
              <w:rPr>
                <w:b/>
                <w:szCs w:val="20"/>
              </w:rPr>
            </w:pPr>
          </w:p>
        </w:tc>
        <w:tc>
          <w:tcPr>
            <w:tcW w:w="3292" w:type="dxa"/>
          </w:tcPr>
          <w:p w:rsidR="006C59E4" w:rsidRPr="003F5766" w:rsidRDefault="006C59E4" w:rsidP="00AC4F53">
            <w:pPr>
              <w:spacing w:after="0"/>
              <w:rPr>
                <w:rFonts w:cs="Arial"/>
                <w:sz w:val="18"/>
                <w:szCs w:val="18"/>
              </w:rPr>
            </w:pPr>
            <w:r w:rsidRPr="003F5766">
              <w:rPr>
                <w:rFonts w:cs="Arial"/>
                <w:sz w:val="18"/>
                <w:szCs w:val="18"/>
              </w:rPr>
              <w:t>Avionics Availability</w:t>
            </w:r>
          </w:p>
        </w:tc>
        <w:tc>
          <w:tcPr>
            <w:tcW w:w="3969" w:type="dxa"/>
          </w:tcPr>
          <w:p w:rsidR="006C59E4" w:rsidRPr="003F5766" w:rsidRDefault="006C59E4" w:rsidP="00AC4F53">
            <w:pPr>
              <w:spacing w:after="0"/>
              <w:rPr>
                <w:sz w:val="18"/>
              </w:rPr>
            </w:pPr>
            <w:r w:rsidRPr="003F5766">
              <w:rPr>
                <w:sz w:val="18"/>
              </w:rPr>
              <w:t xml:space="preserve">2018 </w:t>
            </w:r>
          </w:p>
        </w:tc>
      </w:tr>
      <w:tr w:rsidR="006C59E4" w:rsidRPr="00321716" w:rsidTr="00AA6455">
        <w:trPr>
          <w:trHeight w:val="83"/>
          <w:jc w:val="center"/>
        </w:trPr>
        <w:tc>
          <w:tcPr>
            <w:tcW w:w="2700" w:type="dxa"/>
            <w:vMerge/>
          </w:tcPr>
          <w:p w:rsidR="006C59E4" w:rsidRPr="003F5766" w:rsidRDefault="006C59E4" w:rsidP="00AC4F53">
            <w:pPr>
              <w:jc w:val="left"/>
              <w:rPr>
                <w:b/>
                <w:szCs w:val="20"/>
              </w:rPr>
            </w:pPr>
          </w:p>
        </w:tc>
        <w:tc>
          <w:tcPr>
            <w:tcW w:w="3292" w:type="dxa"/>
          </w:tcPr>
          <w:p w:rsidR="006C59E4" w:rsidRPr="003F5766" w:rsidRDefault="006C59E4" w:rsidP="00AC4F53">
            <w:pPr>
              <w:spacing w:after="0"/>
              <w:rPr>
                <w:rFonts w:cs="Arial"/>
                <w:sz w:val="18"/>
                <w:szCs w:val="18"/>
              </w:rPr>
            </w:pPr>
            <w:r w:rsidRPr="003F5766">
              <w:rPr>
                <w:rFonts w:cs="Arial"/>
                <w:sz w:val="18"/>
                <w:szCs w:val="18"/>
              </w:rPr>
              <w:t>Infrastructure Availability</w:t>
            </w:r>
          </w:p>
        </w:tc>
        <w:tc>
          <w:tcPr>
            <w:tcW w:w="3969" w:type="dxa"/>
          </w:tcPr>
          <w:p w:rsidR="006C59E4" w:rsidRPr="003F5766" w:rsidRDefault="006C59E4" w:rsidP="00AC4F53">
            <w:pPr>
              <w:spacing w:after="0"/>
              <w:rPr>
                <w:sz w:val="18"/>
              </w:rPr>
            </w:pPr>
            <w:proofErr w:type="spellStart"/>
            <w:r w:rsidRPr="003F5766">
              <w:rPr>
                <w:sz w:val="18"/>
              </w:rPr>
              <w:t>Est</w:t>
            </w:r>
            <w:proofErr w:type="spellEnd"/>
            <w:r w:rsidRPr="003F5766">
              <w:rPr>
                <w:sz w:val="18"/>
              </w:rPr>
              <w:t xml:space="preserve"> 2018</w:t>
            </w:r>
          </w:p>
        </w:tc>
      </w:tr>
      <w:tr w:rsidR="006C59E4" w:rsidRPr="00321716" w:rsidTr="00AA6455">
        <w:trPr>
          <w:trHeight w:val="83"/>
          <w:jc w:val="center"/>
        </w:trPr>
        <w:tc>
          <w:tcPr>
            <w:tcW w:w="2700" w:type="dxa"/>
            <w:vMerge/>
          </w:tcPr>
          <w:p w:rsidR="006C59E4" w:rsidRPr="003F5766" w:rsidRDefault="006C59E4" w:rsidP="00AC4F53">
            <w:pPr>
              <w:jc w:val="left"/>
              <w:rPr>
                <w:b/>
                <w:szCs w:val="20"/>
              </w:rPr>
            </w:pPr>
          </w:p>
        </w:tc>
        <w:tc>
          <w:tcPr>
            <w:tcW w:w="3292" w:type="dxa"/>
          </w:tcPr>
          <w:p w:rsidR="006C59E4" w:rsidRPr="003F5766" w:rsidRDefault="006C59E4" w:rsidP="00AC4F53">
            <w:pPr>
              <w:spacing w:after="0"/>
              <w:rPr>
                <w:rFonts w:cs="Arial"/>
                <w:sz w:val="18"/>
                <w:szCs w:val="18"/>
              </w:rPr>
            </w:pPr>
            <w:r w:rsidRPr="003F5766">
              <w:rPr>
                <w:rFonts w:cs="Arial"/>
                <w:sz w:val="18"/>
                <w:szCs w:val="18"/>
              </w:rPr>
              <w:t>Ground Automation Availability</w:t>
            </w:r>
          </w:p>
        </w:tc>
        <w:tc>
          <w:tcPr>
            <w:tcW w:w="3969" w:type="dxa"/>
          </w:tcPr>
          <w:p w:rsidR="006C59E4" w:rsidRPr="003F5766" w:rsidRDefault="006C59E4" w:rsidP="00AC4F53">
            <w:pPr>
              <w:spacing w:after="0"/>
              <w:rPr>
                <w:sz w:val="18"/>
              </w:rPr>
            </w:pPr>
            <w:proofErr w:type="spellStart"/>
            <w:r w:rsidRPr="003F5766">
              <w:rPr>
                <w:sz w:val="18"/>
              </w:rPr>
              <w:t>Est</w:t>
            </w:r>
            <w:proofErr w:type="spellEnd"/>
            <w:r w:rsidRPr="003F5766">
              <w:rPr>
                <w:sz w:val="18"/>
              </w:rPr>
              <w:t xml:space="preserve"> 2018</w:t>
            </w:r>
          </w:p>
        </w:tc>
      </w:tr>
      <w:tr w:rsidR="006C59E4" w:rsidRPr="00321716" w:rsidTr="00AA6455">
        <w:trPr>
          <w:trHeight w:val="83"/>
          <w:jc w:val="center"/>
        </w:trPr>
        <w:tc>
          <w:tcPr>
            <w:tcW w:w="2700" w:type="dxa"/>
            <w:vMerge/>
          </w:tcPr>
          <w:p w:rsidR="006C59E4" w:rsidRPr="003F5766" w:rsidRDefault="006C59E4" w:rsidP="00AC4F53">
            <w:pPr>
              <w:jc w:val="left"/>
              <w:rPr>
                <w:b/>
                <w:szCs w:val="20"/>
              </w:rPr>
            </w:pPr>
          </w:p>
        </w:tc>
        <w:tc>
          <w:tcPr>
            <w:tcW w:w="3292" w:type="dxa"/>
          </w:tcPr>
          <w:p w:rsidR="006C59E4" w:rsidRPr="003F5766" w:rsidRDefault="006C59E4" w:rsidP="00AC4F53">
            <w:pPr>
              <w:spacing w:after="0"/>
              <w:rPr>
                <w:rFonts w:cs="Arial"/>
                <w:sz w:val="18"/>
                <w:szCs w:val="18"/>
              </w:rPr>
            </w:pPr>
            <w:r w:rsidRPr="003F5766">
              <w:rPr>
                <w:rFonts w:cs="Arial"/>
                <w:sz w:val="18"/>
                <w:szCs w:val="18"/>
              </w:rPr>
              <w:t>Procedures Available</w:t>
            </w:r>
          </w:p>
        </w:tc>
        <w:tc>
          <w:tcPr>
            <w:tcW w:w="3969" w:type="dxa"/>
          </w:tcPr>
          <w:p w:rsidR="006C59E4" w:rsidRPr="003F5766" w:rsidRDefault="006C59E4" w:rsidP="00AC4F53">
            <w:pPr>
              <w:spacing w:after="0"/>
              <w:rPr>
                <w:sz w:val="18"/>
              </w:rPr>
            </w:pPr>
            <w:proofErr w:type="spellStart"/>
            <w:r w:rsidRPr="003F5766">
              <w:rPr>
                <w:sz w:val="18"/>
              </w:rPr>
              <w:t>Est</w:t>
            </w:r>
            <w:proofErr w:type="spellEnd"/>
            <w:r w:rsidRPr="003F5766">
              <w:rPr>
                <w:sz w:val="18"/>
              </w:rPr>
              <w:t xml:space="preserve"> 2018</w:t>
            </w:r>
          </w:p>
        </w:tc>
      </w:tr>
      <w:tr w:rsidR="006C59E4" w:rsidRPr="00321716" w:rsidTr="00AA6455">
        <w:trPr>
          <w:trHeight w:val="83"/>
          <w:jc w:val="center"/>
        </w:trPr>
        <w:tc>
          <w:tcPr>
            <w:tcW w:w="2700" w:type="dxa"/>
            <w:vMerge/>
          </w:tcPr>
          <w:p w:rsidR="006C59E4" w:rsidRPr="003F5766" w:rsidRDefault="006C59E4" w:rsidP="00AC4F53">
            <w:pPr>
              <w:jc w:val="left"/>
              <w:rPr>
                <w:b/>
                <w:szCs w:val="20"/>
              </w:rPr>
            </w:pPr>
          </w:p>
        </w:tc>
        <w:tc>
          <w:tcPr>
            <w:tcW w:w="3292" w:type="dxa"/>
          </w:tcPr>
          <w:p w:rsidR="006C59E4" w:rsidRPr="003F5766" w:rsidRDefault="006C59E4" w:rsidP="00AC4F53">
            <w:pPr>
              <w:spacing w:after="0"/>
              <w:rPr>
                <w:rFonts w:cs="Arial"/>
                <w:sz w:val="18"/>
                <w:szCs w:val="18"/>
              </w:rPr>
            </w:pPr>
            <w:r w:rsidRPr="003F5766">
              <w:rPr>
                <w:rFonts w:cs="Arial"/>
                <w:sz w:val="18"/>
                <w:szCs w:val="18"/>
              </w:rPr>
              <w:t>Operations Approvals</w:t>
            </w:r>
          </w:p>
        </w:tc>
        <w:tc>
          <w:tcPr>
            <w:tcW w:w="3969" w:type="dxa"/>
          </w:tcPr>
          <w:p w:rsidR="006C59E4" w:rsidRPr="003F5766" w:rsidRDefault="006C59E4" w:rsidP="00AC4F53">
            <w:pPr>
              <w:spacing w:after="0"/>
              <w:rPr>
                <w:sz w:val="18"/>
              </w:rPr>
            </w:pPr>
            <w:proofErr w:type="spellStart"/>
            <w:r w:rsidRPr="003F5766">
              <w:rPr>
                <w:sz w:val="18"/>
              </w:rPr>
              <w:t>Est</w:t>
            </w:r>
            <w:proofErr w:type="spellEnd"/>
            <w:r w:rsidRPr="003F5766">
              <w:rPr>
                <w:sz w:val="18"/>
              </w:rPr>
              <w:t xml:space="preserve"> 2018</w:t>
            </w:r>
          </w:p>
        </w:tc>
      </w:tr>
    </w:tbl>
    <w:p w:rsidR="006C59E4" w:rsidRDefault="006C59E4" w:rsidP="00B3452B">
      <w:pPr>
        <w:pStyle w:val="Heading1"/>
        <w:numPr>
          <w:ilvl w:val="0"/>
          <w:numId w:val="260"/>
        </w:numPr>
      </w:pPr>
      <w:r>
        <w:t>Narrative</w:t>
      </w:r>
    </w:p>
    <w:p w:rsidR="006C59E4" w:rsidRDefault="006C59E4" w:rsidP="00B3452B">
      <w:pPr>
        <w:pStyle w:val="Heading2"/>
        <w:numPr>
          <w:ilvl w:val="1"/>
          <w:numId w:val="348"/>
        </w:numPr>
        <w:ind w:left="274" w:firstLine="0"/>
      </w:pPr>
      <w:r>
        <w:t>General</w:t>
      </w:r>
    </w:p>
    <w:p w:rsidR="006C59E4" w:rsidRDefault="006C59E4" w:rsidP="006C59E4">
      <w:pPr>
        <w:snapToGrid w:val="0"/>
      </w:pPr>
      <w:r>
        <w:t>This module improves the current baseline case where ATM decision makers manually determine the amount of change in capacity associated with an observed or forecast meteorological condition (for example, thunderstorm activity), manually compare the resultant capacity with the actual or projected demand for the airspace or aerodrome, and then manually devise ATM solutions when the demand exceeds the meteorologically-constrained capacity value.  This module also improves in-flight avoidance of hazardous meteorological conditions by providing more precise information on the location, extent, duration and severity of the hazard(</w:t>
      </w:r>
      <w:proofErr w:type="spellStart"/>
      <w:r>
        <w:t>s</w:t>
      </w:r>
      <w:proofErr w:type="spellEnd"/>
      <w:r>
        <w:t>) affecting specific flights.</w:t>
      </w:r>
    </w:p>
    <w:p w:rsidR="006C59E4" w:rsidRDefault="006C59E4" w:rsidP="006C59E4">
      <w:pPr>
        <w:snapToGrid w:val="0"/>
      </w:pPr>
      <w:r>
        <w:t>This module is a key component in the evolution of procedures and automation capabilities, both aircraft-based and ground-based, intended to mitigate the effects of hazardous meteorological conditions on flight planning, flight operations and flow management, whilst also enabling such users to make optimum use of meteorological conditions that are not hazardous to flight.</w:t>
      </w:r>
    </w:p>
    <w:p w:rsidR="006C59E4" w:rsidRDefault="006C59E4" w:rsidP="00B3452B">
      <w:pPr>
        <w:pStyle w:val="Heading3"/>
        <w:numPr>
          <w:ilvl w:val="2"/>
          <w:numId w:val="348"/>
        </w:numPr>
        <w:ind w:left="810"/>
      </w:pPr>
      <w:r>
        <w:t>Baseline</w:t>
      </w:r>
    </w:p>
    <w:p w:rsidR="006C59E4" w:rsidRDefault="006C59E4" w:rsidP="006C59E4">
      <w:pPr>
        <w:snapToGrid w:val="0"/>
      </w:pPr>
      <w:r>
        <w:t>Meteorological conditions hazardous to flight</w:t>
      </w:r>
      <w:r w:rsidDel="00E55C7A">
        <w:t xml:space="preserve"> </w:t>
      </w:r>
      <w:r>
        <w:t xml:space="preserve">are a major cause of flight delay in many airspace systems. Research analyses have suggested that a significant portion of this delay could be mitigated </w:t>
      </w:r>
      <w:r w:rsidRPr="00DA00E6">
        <w:t>if meteorological forecasts were “perfect”</w:t>
      </w:r>
      <w:r>
        <w:t xml:space="preserve"> (i.e. eradication of forecast uncertainty) and appropriate air traffic management (ATM) solutions could be consistently devised and employed. Rigid airspace structures often preclude the consistent employment of the best ATM solutions. However, such is the nature of earth’s atmosphere that forecast uncertainty could never be eradicated completely, particularly over extended time horizons. Therefore, there is a desire to reduce forecast uncertainty to the maximum extent possible (viz. maximum level of confidence) for given meteorological conditions.</w:t>
      </w:r>
    </w:p>
    <w:p w:rsidR="006C59E4" w:rsidRDefault="006C59E4" w:rsidP="006C59E4">
      <w:pPr>
        <w:autoSpaceDE w:val="0"/>
        <w:autoSpaceDN w:val="0"/>
        <w:adjustRightInd w:val="0"/>
        <w:snapToGrid w:val="0"/>
        <w:rPr>
          <w:rFonts w:cs="Arial"/>
          <w:lang w:val="en-US" w:eastAsia="en-US"/>
        </w:rPr>
      </w:pPr>
      <w:r>
        <w:rPr>
          <w:rFonts w:cs="Arial"/>
          <w:lang w:val="en-US" w:eastAsia="en-US"/>
        </w:rPr>
        <w:t>ATM-Meteorology Integration (hereunder referred to as ATM-MET Integration) means that meteorological</w:t>
      </w:r>
      <w:r w:rsidRPr="00DF7416">
        <w:rPr>
          <w:rFonts w:cs="Arial"/>
          <w:lang w:val="en-US" w:eastAsia="en-US"/>
        </w:rPr>
        <w:t xml:space="preserve"> information </w:t>
      </w:r>
      <w:r>
        <w:rPr>
          <w:rFonts w:cs="Arial"/>
          <w:lang w:val="en-US" w:eastAsia="en-US"/>
        </w:rPr>
        <w:t xml:space="preserve">is included </w:t>
      </w:r>
      <w:r w:rsidRPr="00DF7416">
        <w:rPr>
          <w:rFonts w:cs="Arial"/>
          <w:lang w:val="en-US" w:eastAsia="en-US"/>
        </w:rPr>
        <w:t>in the logic of a</w:t>
      </w:r>
      <w:r>
        <w:rPr>
          <w:rFonts w:cs="Arial"/>
          <w:lang w:val="en-US" w:eastAsia="en-US"/>
        </w:rPr>
        <w:t xml:space="preserve"> </w:t>
      </w:r>
      <w:r w:rsidRPr="00DF7416">
        <w:rPr>
          <w:rFonts w:cs="Arial"/>
          <w:lang w:val="en-US" w:eastAsia="en-US"/>
        </w:rPr>
        <w:t>decision process or aid such</w:t>
      </w:r>
      <w:r>
        <w:rPr>
          <w:rFonts w:cs="Arial"/>
          <w:lang w:val="en-US" w:eastAsia="en-US"/>
        </w:rPr>
        <w:t xml:space="preserve"> </w:t>
      </w:r>
      <w:r w:rsidRPr="00DF7416">
        <w:rPr>
          <w:rFonts w:cs="Arial"/>
          <w:lang w:val="en-US" w:eastAsia="en-US"/>
        </w:rPr>
        <w:t xml:space="preserve">that </w:t>
      </w:r>
      <w:r>
        <w:rPr>
          <w:rFonts w:cs="Arial"/>
          <w:lang w:val="en-US" w:eastAsia="en-US"/>
        </w:rPr>
        <w:t xml:space="preserve">the impact of the meteorological constraint is automatically calculated and </w:t>
      </w:r>
      <w:r w:rsidRPr="00DF7416">
        <w:rPr>
          <w:rFonts w:cs="Arial"/>
          <w:lang w:val="en-US" w:eastAsia="en-US"/>
        </w:rPr>
        <w:t>taken into account when the</w:t>
      </w:r>
      <w:r>
        <w:rPr>
          <w:rFonts w:cs="Arial"/>
          <w:lang w:val="en-US" w:eastAsia="en-US"/>
        </w:rPr>
        <w:t xml:space="preserve"> </w:t>
      </w:r>
      <w:r w:rsidRPr="00DF7416">
        <w:rPr>
          <w:rFonts w:cs="Arial"/>
          <w:lang w:val="en-US" w:eastAsia="en-US"/>
        </w:rPr>
        <w:t xml:space="preserve">decision is made or recommended. </w:t>
      </w:r>
      <w:r>
        <w:rPr>
          <w:rFonts w:cs="Arial"/>
          <w:lang w:val="en-US" w:eastAsia="en-US"/>
        </w:rPr>
        <w:t xml:space="preserve">By </w:t>
      </w:r>
      <w:r w:rsidRPr="00DF7416">
        <w:rPr>
          <w:rFonts w:cs="Arial"/>
          <w:lang w:val="en-US" w:eastAsia="en-US"/>
        </w:rPr>
        <w:t>minimiz</w:t>
      </w:r>
      <w:r>
        <w:rPr>
          <w:rFonts w:cs="Arial"/>
          <w:lang w:val="en-US" w:eastAsia="en-US"/>
        </w:rPr>
        <w:t>ing</w:t>
      </w:r>
      <w:r w:rsidRPr="00DF7416">
        <w:rPr>
          <w:rFonts w:cs="Arial"/>
          <w:lang w:val="en-US" w:eastAsia="en-US"/>
        </w:rPr>
        <w:t xml:space="preserve"> the need for</w:t>
      </w:r>
      <w:r>
        <w:rPr>
          <w:rFonts w:cs="Arial"/>
          <w:lang w:val="en-US" w:eastAsia="en-US"/>
        </w:rPr>
        <w:t xml:space="preserve"> </w:t>
      </w:r>
      <w:r w:rsidRPr="00DF7416">
        <w:rPr>
          <w:rFonts w:cs="Arial"/>
          <w:lang w:val="en-US" w:eastAsia="en-US"/>
        </w:rPr>
        <w:t xml:space="preserve">humans to </w:t>
      </w:r>
      <w:r>
        <w:rPr>
          <w:rFonts w:cs="Arial"/>
          <w:lang w:val="en-US" w:eastAsia="en-US"/>
        </w:rPr>
        <w:t>manually assess</w:t>
      </w:r>
      <w:r w:rsidRPr="00DF7416">
        <w:rPr>
          <w:rFonts w:cs="Arial"/>
          <w:lang w:val="en-US" w:eastAsia="en-US"/>
        </w:rPr>
        <w:t xml:space="preserve"> </w:t>
      </w:r>
      <w:r>
        <w:rPr>
          <w:rFonts w:cs="Arial"/>
          <w:lang w:val="en-US" w:eastAsia="en-US"/>
        </w:rPr>
        <w:t>meteorological</w:t>
      </w:r>
      <w:r w:rsidRPr="00DF7416">
        <w:rPr>
          <w:rFonts w:cs="Arial"/>
          <w:lang w:val="en-US" w:eastAsia="en-US"/>
        </w:rPr>
        <w:t xml:space="preserve"> constraints and determine the </w:t>
      </w:r>
      <w:r>
        <w:rPr>
          <w:rFonts w:cs="Arial"/>
          <w:lang w:val="en-US" w:eastAsia="en-US"/>
        </w:rPr>
        <w:t xml:space="preserve">most appropriate </w:t>
      </w:r>
      <w:r w:rsidRPr="00DF7416">
        <w:rPr>
          <w:rFonts w:cs="Arial"/>
          <w:lang w:val="en-US" w:eastAsia="en-US"/>
        </w:rPr>
        <w:t>mitigation of th</w:t>
      </w:r>
      <w:r>
        <w:rPr>
          <w:rFonts w:cs="Arial"/>
          <w:lang w:val="en-US" w:eastAsia="en-US"/>
        </w:rPr>
        <w:t>o</w:t>
      </w:r>
      <w:r w:rsidRPr="00DF7416">
        <w:rPr>
          <w:rFonts w:cs="Arial"/>
          <w:lang w:val="en-US" w:eastAsia="en-US"/>
        </w:rPr>
        <w:t>se</w:t>
      </w:r>
      <w:r>
        <w:rPr>
          <w:rFonts w:cs="Arial"/>
          <w:lang w:val="en-US" w:eastAsia="en-US"/>
        </w:rPr>
        <w:t xml:space="preserve"> </w:t>
      </w:r>
      <w:r w:rsidRPr="00DF7416">
        <w:rPr>
          <w:rFonts w:cs="Arial"/>
          <w:lang w:val="en-US" w:eastAsia="en-US"/>
        </w:rPr>
        <w:t>constraints</w:t>
      </w:r>
      <w:r>
        <w:rPr>
          <w:rFonts w:cs="Arial"/>
          <w:lang w:val="en-US" w:eastAsia="en-US"/>
        </w:rPr>
        <w:t>, ATM-MET Integration enables the best ATM solutions to be consistently identified and executed</w:t>
      </w:r>
      <w:r w:rsidRPr="00DF7416">
        <w:rPr>
          <w:rFonts w:cs="Arial"/>
          <w:lang w:val="en-US" w:eastAsia="en-US"/>
        </w:rPr>
        <w:t>.</w:t>
      </w:r>
    </w:p>
    <w:p w:rsidR="006C59E4" w:rsidRPr="00E238B1" w:rsidRDefault="006C59E4" w:rsidP="006C59E4">
      <w:pPr>
        <w:snapToGrid w:val="0"/>
      </w:pPr>
      <w:r>
        <w:t>The concepts, capabilities and processes achieved in this module are applicable to multiple decision time frames, from pre-flight planning to daily flow planning to tactical flow planning. Initial improvements to tactical avoidance of hazardous meteorological conditions are also considered in this module, but utilization of advanced aircraft-based capabilities in this regard are emphasized in module B3-105.</w:t>
      </w:r>
    </w:p>
    <w:p w:rsidR="006C59E4" w:rsidRPr="00C24D32" w:rsidRDefault="006C59E4" w:rsidP="00B3452B">
      <w:pPr>
        <w:pStyle w:val="Heading3"/>
        <w:numPr>
          <w:ilvl w:val="2"/>
          <w:numId w:val="348"/>
        </w:numPr>
        <w:ind w:left="720"/>
        <w:rPr>
          <w:i/>
          <w:iCs/>
        </w:rPr>
      </w:pPr>
      <w:r w:rsidRPr="00C24D32">
        <w:rPr>
          <w:i/>
          <w:iCs/>
        </w:rPr>
        <w:t>Change brought by the module</w:t>
      </w:r>
    </w:p>
    <w:p w:rsidR="006C59E4" w:rsidRDefault="006C59E4" w:rsidP="006C59E4">
      <w:pPr>
        <w:snapToGrid w:val="0"/>
      </w:pPr>
      <w:r>
        <w:t>The transition to systems and processes embodied by ATM-MET Integration leads to the consistent identification and use of operationally effective ATM solutions to meteorologically-related demand/capacity imbalances, and tactical avoidance of hazardous meteorological conditions.</w:t>
      </w:r>
    </w:p>
    <w:p w:rsidR="006C59E4" w:rsidRPr="00197DB3" w:rsidRDefault="006C59E4" w:rsidP="006C59E4">
      <w:pPr>
        <w:autoSpaceDE w:val="0"/>
        <w:autoSpaceDN w:val="0"/>
        <w:adjustRightInd w:val="0"/>
        <w:snapToGrid w:val="0"/>
        <w:rPr>
          <w:rFonts w:cs="Arial"/>
          <w:lang w:val="en-US" w:eastAsia="en-US"/>
        </w:rPr>
      </w:pPr>
      <w:r w:rsidRPr="0059381F">
        <w:rPr>
          <w:rFonts w:cs="Arial"/>
          <w:lang w:val="en-US" w:eastAsia="en-US"/>
        </w:rPr>
        <w:t xml:space="preserve">There are four elements of ATM-MET Integration as enabled by this module. With respect to airspace, the output of the first element, </w:t>
      </w:r>
      <w:r w:rsidRPr="0059381F">
        <w:rPr>
          <w:rFonts w:cs="Arial"/>
          <w:i/>
          <w:lang w:val="en-US" w:eastAsia="en-US"/>
        </w:rPr>
        <w:t>Meteorological Information</w:t>
      </w:r>
      <w:r w:rsidRPr="0059381F">
        <w:rPr>
          <w:rFonts w:cs="Arial"/>
          <w:lang w:val="en-US" w:eastAsia="en-US"/>
        </w:rPr>
        <w:t xml:space="preserve">, is ingested by automation associated with the second, </w:t>
      </w:r>
      <w:r w:rsidRPr="0059381F">
        <w:rPr>
          <w:rFonts w:cs="Arial"/>
          <w:i/>
          <w:lang w:val="en-US" w:eastAsia="en-US"/>
        </w:rPr>
        <w:t>Meteorological Information Translation</w:t>
      </w:r>
      <w:r w:rsidRPr="0059381F">
        <w:rPr>
          <w:rFonts w:cs="Arial"/>
          <w:lang w:val="en-US" w:eastAsia="en-US"/>
        </w:rPr>
        <w:t xml:space="preserve">. Through filters such as safety regulations and standard operating procedures, the meteorological </w:t>
      </w:r>
      <w:r w:rsidRPr="000344AA">
        <w:rPr>
          <w:rFonts w:cs="Arial"/>
          <w:lang w:val="en-US" w:eastAsia="en-US"/>
        </w:rPr>
        <w:t xml:space="preserve">information (observations and forecasts) is turned (“translated”) into a non-meteorological parameter called an airspace constraint, a measure of the expected capacity of the affected airspace. This parameter is, in turn, fed to the third component called </w:t>
      </w:r>
      <w:r w:rsidRPr="000344AA">
        <w:rPr>
          <w:rFonts w:cs="Arial"/>
          <w:i/>
          <w:lang w:val="en-US" w:eastAsia="en-US"/>
        </w:rPr>
        <w:t xml:space="preserve">ATM Impact Conversion. </w:t>
      </w:r>
      <w:r w:rsidRPr="000344AA">
        <w:rPr>
          <w:rFonts w:cs="Arial"/>
          <w:lang w:val="en-US" w:eastAsia="en-US"/>
        </w:rPr>
        <w:t xml:space="preserve">By comparing projected demand and </w:t>
      </w:r>
      <w:r w:rsidRPr="0077193C">
        <w:rPr>
          <w:rFonts w:cs="Arial"/>
          <w:lang w:val="en-US" w:eastAsia="en-US"/>
        </w:rPr>
        <w:t xml:space="preserve">meteorologically-constrained capacity, this component transforms (“converts”) the airspace constraint into an airspace impact. The fourth component, </w:t>
      </w:r>
      <w:r w:rsidRPr="0059381F">
        <w:rPr>
          <w:rFonts w:cs="Arial"/>
          <w:i/>
          <w:lang w:val="en-US" w:eastAsia="en-US"/>
        </w:rPr>
        <w:t>ATM Decision Support</w:t>
      </w:r>
      <w:r w:rsidRPr="0059381F">
        <w:rPr>
          <w:rFonts w:cs="Arial"/>
          <w:lang w:val="en-US" w:eastAsia="en-US"/>
        </w:rPr>
        <w:t xml:space="preserve">, takes the quantified impact values from </w:t>
      </w:r>
      <w:r w:rsidRPr="0059381F">
        <w:rPr>
          <w:rFonts w:cs="Arial"/>
          <w:i/>
          <w:lang w:val="en-US" w:eastAsia="en-US"/>
        </w:rPr>
        <w:t>ATM Impact Conversion</w:t>
      </w:r>
      <w:r w:rsidRPr="0059381F">
        <w:rPr>
          <w:rFonts w:cs="Arial"/>
          <w:lang w:val="en-US" w:eastAsia="en-US"/>
        </w:rPr>
        <w:t xml:space="preserve"> and develops one or more strategic and tactical ATM solutions to the observed</w:t>
      </w:r>
      <w:r w:rsidRPr="0055613D">
        <w:rPr>
          <w:rFonts w:cs="Arial"/>
          <w:lang w:val="en-US" w:eastAsia="en-US"/>
        </w:rPr>
        <w:t xml:space="preserve"> or forecast meteorological constraint.</w:t>
      </w:r>
    </w:p>
    <w:p w:rsidR="006C59E4" w:rsidRDefault="006C59E4" w:rsidP="00B3452B">
      <w:pPr>
        <w:pStyle w:val="Heading2"/>
        <w:numPr>
          <w:ilvl w:val="1"/>
          <w:numId w:val="348"/>
        </w:numPr>
        <w:ind w:left="274" w:firstLine="0"/>
      </w:pPr>
      <w:r>
        <w:t>Element 1: Meteorological Information</w:t>
      </w:r>
    </w:p>
    <w:p w:rsidR="006C59E4" w:rsidRDefault="006C59E4" w:rsidP="00AA6455">
      <w:pPr>
        <w:snapToGrid w:val="0"/>
      </w:pPr>
      <w:r>
        <w:t>Meteorological Information is the superset of all required aeronautical meteorological observations and forecasts available to operator and air navigation service provider (ANSP) decision makers. Included in this superset are data designated as the authoritative meteorological information based upon which ATM decision makers will build their solutions.</w:t>
      </w:r>
    </w:p>
    <w:p w:rsidR="006C59E4" w:rsidRDefault="006C59E4" w:rsidP="00B3452B">
      <w:pPr>
        <w:pStyle w:val="Heading2"/>
        <w:numPr>
          <w:ilvl w:val="1"/>
          <w:numId w:val="348"/>
        </w:numPr>
        <w:snapToGrid w:val="0"/>
        <w:ind w:left="274" w:firstLine="0"/>
      </w:pPr>
      <w:r>
        <w:t>Element 2: Meteorological Information Translation</w:t>
      </w:r>
    </w:p>
    <w:p w:rsidR="006C59E4" w:rsidRDefault="006C59E4" w:rsidP="006C59E4">
      <w:pPr>
        <w:snapToGrid w:val="0"/>
        <w:rPr>
          <w:rFonts w:cs="Arial"/>
          <w:lang w:val="en-US" w:eastAsia="en-US"/>
        </w:rPr>
      </w:pPr>
      <w:r>
        <w:t>Meteorological Information Translation refers to automated processes that ingest raw aeronautical meteorological information and</w:t>
      </w:r>
      <w:r>
        <w:rPr>
          <w:rFonts w:cs="Arial"/>
          <w:lang w:val="en-US" w:eastAsia="en-US"/>
        </w:rPr>
        <w:t xml:space="preserve"> translate them into characterized meteorological constraints and airspace or aerodrome threshold events. The output of the Meteorological Information Translation process is a non-meteorological value that represents a potential change in the permeability of airspace or capacity of the aerodrome.</w:t>
      </w:r>
    </w:p>
    <w:p w:rsidR="006C59E4" w:rsidRDefault="006C59E4" w:rsidP="006C59E4">
      <w:pPr>
        <w:snapToGrid w:val="0"/>
        <w:rPr>
          <w:rFonts w:cs="Arial"/>
          <w:lang w:val="en-US" w:eastAsia="en-US"/>
        </w:rPr>
      </w:pPr>
      <w:r>
        <w:rPr>
          <w:rFonts w:cs="Arial"/>
          <w:lang w:val="en-US" w:eastAsia="en-US"/>
        </w:rPr>
        <w:t>It is unlikely that future automation systems will incorporate Meteorological Information Translation methodology without also including ATM Impact Conversion components. As such, this element is likely to be more of an enabler of the next element and the entire process rather than an interim end state.</w:t>
      </w:r>
    </w:p>
    <w:p w:rsidR="006C59E4" w:rsidRDefault="006C59E4" w:rsidP="00B3452B">
      <w:pPr>
        <w:pStyle w:val="Heading2"/>
        <w:numPr>
          <w:ilvl w:val="1"/>
          <w:numId w:val="348"/>
        </w:numPr>
        <w:snapToGrid w:val="0"/>
        <w:ind w:left="274" w:firstLine="0"/>
      </w:pPr>
      <w:r>
        <w:t>Element 3: ATM Impact Conversion</w:t>
      </w:r>
    </w:p>
    <w:p w:rsidR="006C59E4" w:rsidRDefault="006C59E4" w:rsidP="006C59E4">
      <w:pPr>
        <w:snapToGrid w:val="0"/>
      </w:pPr>
      <w:r>
        <w:t>The ATM Impact Conversion element determines the anticipated meteorologically-constrained capacity of the airspace or aerodrome and compares this to the projected demand. If an imbalance exists between the two, this information is provided to the system user and/or the ATM Decision Support element to inform development of mitigation strategies for dealing with the imbalance.</w:t>
      </w:r>
    </w:p>
    <w:p w:rsidR="006C59E4" w:rsidRDefault="006C59E4" w:rsidP="00B3452B">
      <w:pPr>
        <w:pStyle w:val="Heading2"/>
        <w:numPr>
          <w:ilvl w:val="1"/>
          <w:numId w:val="348"/>
        </w:numPr>
        <w:ind w:left="274" w:firstLine="0"/>
      </w:pPr>
      <w:r>
        <w:t>Element 4: Meteorological Information Integrated Decision Support</w:t>
      </w:r>
    </w:p>
    <w:p w:rsidR="006C59E4" w:rsidRDefault="006C59E4" w:rsidP="006C59E4">
      <w:pPr>
        <w:snapToGrid w:val="0"/>
      </w:pPr>
      <w:r>
        <w:t>The final element is Meteorological Information Integrated Decision Support, comprised of automated systems and processes that create ranked mitigation strategies for consideration and execution by ATM decision makers. The solutions are based on requirements and rules established by the ATM community.  These improvements also augment the communication and display of meteorological information to service providers and operators to support tactical avoidance.</w:t>
      </w:r>
    </w:p>
    <w:p w:rsidR="006C59E4" w:rsidRPr="00AB737C" w:rsidRDefault="006C59E4" w:rsidP="00B3452B">
      <w:pPr>
        <w:pStyle w:val="Heading-1"/>
        <w:numPr>
          <w:ilvl w:val="0"/>
          <w:numId w:val="348"/>
        </w:numPr>
        <w:rPr>
          <w:b/>
          <w:i/>
          <w:sz w:val="22"/>
          <w:szCs w:val="22"/>
        </w:rPr>
      </w:pPr>
      <w:r w:rsidRPr="00AB737C">
        <w:rPr>
          <w:b/>
          <w:i/>
          <w:sz w:val="22"/>
          <w:szCs w:val="22"/>
        </w:rPr>
        <w:t>Intended Performance or Operational Improvement / Metric for Success</w:t>
      </w:r>
    </w:p>
    <w:tbl>
      <w:tblPr>
        <w:tblW w:w="9889" w:type="dxa"/>
        <w:jc w:val="center"/>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6C59E4" w:rsidTr="00AA6455">
        <w:trPr>
          <w:jc w:val="center"/>
        </w:trPr>
        <w:tc>
          <w:tcPr>
            <w:tcW w:w="3085" w:type="dxa"/>
          </w:tcPr>
          <w:p w:rsidR="006C59E4" w:rsidRPr="009A7910" w:rsidRDefault="006C59E4" w:rsidP="00AB29FB">
            <w:pPr>
              <w:spacing w:after="60"/>
              <w:jc w:val="left"/>
              <w:rPr>
                <w:i/>
              </w:rPr>
            </w:pPr>
            <w:r w:rsidRPr="00354420">
              <w:rPr>
                <w:i/>
              </w:rPr>
              <w:t>Capacity</w:t>
            </w:r>
          </w:p>
        </w:tc>
        <w:tc>
          <w:tcPr>
            <w:tcW w:w="6804" w:type="dxa"/>
          </w:tcPr>
          <w:p w:rsidR="006C59E4" w:rsidRDefault="006C59E4" w:rsidP="00AC4F53">
            <w:pPr>
              <w:pStyle w:val="Heading-1"/>
              <w:snapToGrid w:val="0"/>
            </w:pPr>
            <w:r>
              <w:t xml:space="preserve">Improvements in the </w:t>
            </w:r>
            <w:r w:rsidRPr="00014918">
              <w:t xml:space="preserve">content, format, quantity, quality, timeliness </w:t>
            </w:r>
            <w:r w:rsidRPr="0077193C">
              <w:t>and availability of</w:t>
            </w:r>
            <w:r>
              <w:t xml:space="preserve"> meteorological information (observations and forecasts) will lead to enhanced situational awareness of meteorological conditions, and in particular the location, extent, duration and severity of </w:t>
            </w:r>
            <w:r w:rsidRPr="006D7C49">
              <w:t>hazardous</w:t>
            </w:r>
            <w:r>
              <w:t xml:space="preserve"> meteorological conditions and their impacts on airspace. This in turn enables more precise estimates of expected capacity of that airspace. </w:t>
            </w:r>
            <w:r w:rsidRPr="00896D00">
              <w:rPr>
                <w:u w:val="single"/>
              </w:rPr>
              <w:t xml:space="preserve">Associated </w:t>
            </w:r>
            <w:r>
              <w:rPr>
                <w:u w:val="single"/>
              </w:rPr>
              <w:t>M</w:t>
            </w:r>
            <w:r w:rsidRPr="00896D00">
              <w:rPr>
                <w:u w:val="single"/>
              </w:rPr>
              <w:t>etric</w:t>
            </w:r>
            <w:r>
              <w:rPr>
                <w:u w:val="single"/>
              </w:rPr>
              <w:t xml:space="preserve">: </w:t>
            </w:r>
            <w:r>
              <w:t>Improved meteorological information in reference to the number of user-preferred profiles that can be accommodated.</w:t>
            </w:r>
          </w:p>
          <w:p w:rsidR="006C59E4" w:rsidRPr="00A62256" w:rsidRDefault="006C59E4" w:rsidP="00AC4F53">
            <w:pPr>
              <w:pStyle w:val="Heading-1"/>
              <w:snapToGrid w:val="0"/>
              <w:rPr>
                <w:rFonts w:cs="Arial"/>
                <w:color w:val="000000"/>
                <w:szCs w:val="20"/>
                <w:lang w:val="en-US" w:eastAsia="en-US"/>
              </w:rPr>
            </w:pPr>
            <w:r>
              <w:t xml:space="preserve">Maximum use of available airspace capacity. </w:t>
            </w:r>
            <w:r w:rsidRPr="00896D00">
              <w:rPr>
                <w:u w:val="single"/>
              </w:rPr>
              <w:t xml:space="preserve">Associated </w:t>
            </w:r>
            <w:r>
              <w:rPr>
                <w:u w:val="single"/>
              </w:rPr>
              <w:t>M</w:t>
            </w:r>
            <w:r w:rsidRPr="00896D00">
              <w:rPr>
                <w:u w:val="single"/>
              </w:rPr>
              <w:t>etric</w:t>
            </w:r>
            <w:r>
              <w:rPr>
                <w:u w:val="single"/>
              </w:rPr>
              <w:t xml:space="preserve">: </w:t>
            </w:r>
            <w:r>
              <w:t>With respect to capacity, the number of user-preferred profiles that can be accommodated would be an appropriate metric for Meteorological Information Integrated Decision Support.</w:t>
            </w:r>
          </w:p>
        </w:tc>
      </w:tr>
      <w:tr w:rsidR="006C59E4" w:rsidTr="00AA6455">
        <w:trPr>
          <w:jc w:val="center"/>
        </w:trPr>
        <w:tc>
          <w:tcPr>
            <w:tcW w:w="3085" w:type="dxa"/>
          </w:tcPr>
          <w:p w:rsidR="006C59E4" w:rsidRPr="00354420" w:rsidRDefault="006C59E4" w:rsidP="00AB29FB">
            <w:pPr>
              <w:spacing w:after="60"/>
              <w:jc w:val="left"/>
              <w:rPr>
                <w:i/>
              </w:rPr>
            </w:pPr>
            <w:r w:rsidRPr="00354420">
              <w:rPr>
                <w:i/>
              </w:rPr>
              <w:t>Efficiency</w:t>
            </w:r>
          </w:p>
        </w:tc>
        <w:tc>
          <w:tcPr>
            <w:tcW w:w="6804" w:type="dxa"/>
          </w:tcPr>
          <w:p w:rsidR="006C59E4" w:rsidRDefault="006C59E4" w:rsidP="00AC4F53">
            <w:pPr>
              <w:pStyle w:val="Heading-1"/>
              <w:snapToGrid w:val="0"/>
            </w:pPr>
            <w:r>
              <w:t xml:space="preserve">Improvements in </w:t>
            </w:r>
            <w:r w:rsidRPr="0077193C">
              <w:t>the content, format, quantity, quality, timeliness and availability of</w:t>
            </w:r>
            <w:r>
              <w:t xml:space="preserve"> meteorological information (observations and forecasts) will lead to enhanced situational awareness of meteorological conditions, and in particular the location, extent, duration and severity of </w:t>
            </w:r>
            <w:r w:rsidRPr="006D7C49">
              <w:t>hazardous</w:t>
            </w:r>
            <w:r>
              <w:t xml:space="preserve"> meteorological conditions and their impacts on airspace. </w:t>
            </w:r>
            <w:r w:rsidRPr="00896D00">
              <w:rPr>
                <w:u w:val="single"/>
              </w:rPr>
              <w:t xml:space="preserve">Associated </w:t>
            </w:r>
            <w:r>
              <w:rPr>
                <w:u w:val="single"/>
              </w:rPr>
              <w:t>M</w:t>
            </w:r>
            <w:r w:rsidRPr="00896D00">
              <w:rPr>
                <w:u w:val="single"/>
              </w:rPr>
              <w:t>etric</w:t>
            </w:r>
            <w:r>
              <w:rPr>
                <w:u w:val="single"/>
              </w:rPr>
              <w:t xml:space="preserve">: </w:t>
            </w:r>
            <w:r>
              <w:t>An improvement in efficiency associated with improved meteorological information would be the number of deviations from user-preferred flight profiles.</w:t>
            </w:r>
          </w:p>
          <w:p w:rsidR="006C59E4" w:rsidRPr="00A62256" w:rsidRDefault="006C59E4" w:rsidP="00AC4F53">
            <w:pPr>
              <w:pStyle w:val="Heading-1"/>
              <w:snapToGrid w:val="0"/>
              <w:rPr>
                <w:rFonts w:cs="Arial"/>
                <w:color w:val="000000"/>
                <w:szCs w:val="20"/>
                <w:lang w:val="en-US" w:eastAsia="en-US"/>
              </w:rPr>
            </w:pPr>
            <w:r>
              <w:t xml:space="preserve">Advanced decision support tools, fully integrated with meteorological information, support stakeholders in planning for the most efficient routes possible, given the forecast meteorological conditions. </w:t>
            </w:r>
            <w:r w:rsidRPr="00896D00">
              <w:rPr>
                <w:u w:val="single"/>
              </w:rPr>
              <w:t xml:space="preserve">Associated </w:t>
            </w:r>
            <w:r>
              <w:rPr>
                <w:u w:val="single"/>
              </w:rPr>
              <w:t>M</w:t>
            </w:r>
            <w:r w:rsidRPr="00896D00">
              <w:rPr>
                <w:u w:val="single"/>
              </w:rPr>
              <w:t>etric</w:t>
            </w:r>
            <w:r>
              <w:rPr>
                <w:u w:val="single"/>
              </w:rPr>
              <w:t xml:space="preserve">: </w:t>
            </w:r>
            <w:r>
              <w:t>Among the measures of success for Meteorological Information Integrated Decision Support in the area of efficiency would be the number of deviations from user-preferred flight profiles.</w:t>
            </w:r>
          </w:p>
        </w:tc>
      </w:tr>
      <w:tr w:rsidR="006C59E4" w:rsidTr="00AA6455">
        <w:trPr>
          <w:jc w:val="center"/>
        </w:trPr>
        <w:tc>
          <w:tcPr>
            <w:tcW w:w="3085" w:type="dxa"/>
          </w:tcPr>
          <w:p w:rsidR="006C59E4" w:rsidRPr="00354420" w:rsidRDefault="006C59E4" w:rsidP="00AB29FB">
            <w:pPr>
              <w:spacing w:after="60"/>
              <w:jc w:val="left"/>
              <w:rPr>
                <w:i/>
              </w:rPr>
            </w:pPr>
            <w:r w:rsidRPr="00354420">
              <w:rPr>
                <w:i/>
              </w:rPr>
              <w:t>Environment</w:t>
            </w:r>
          </w:p>
        </w:tc>
        <w:tc>
          <w:tcPr>
            <w:tcW w:w="6804" w:type="dxa"/>
          </w:tcPr>
          <w:p w:rsidR="006C59E4" w:rsidRDefault="006C59E4" w:rsidP="00AC4F53">
            <w:pPr>
              <w:snapToGrid w:val="0"/>
            </w:pPr>
            <w:r>
              <w:t xml:space="preserve">More precise planning for mitigation of hazardous meteorological conditions produces safer, more efficient routes, less fuel burn, and reduction of emissions due to fewer ground hold/delay actions.  </w:t>
            </w:r>
            <w:r w:rsidRPr="00BA1F4B">
              <w:rPr>
                <w:u w:val="single"/>
              </w:rPr>
              <w:t>Associated Metric</w:t>
            </w:r>
            <w:r>
              <w:t>: Fewer reroutes and less variability in associated traffic management initiatives (</w:t>
            </w:r>
            <w:proofErr w:type="spellStart"/>
            <w:r>
              <w:t>TMIs</w:t>
            </w:r>
            <w:proofErr w:type="spellEnd"/>
            <w:r>
              <w:t>) can be expected.</w:t>
            </w:r>
          </w:p>
        </w:tc>
      </w:tr>
      <w:tr w:rsidR="006C59E4" w:rsidTr="00AA6455">
        <w:trPr>
          <w:jc w:val="center"/>
        </w:trPr>
        <w:tc>
          <w:tcPr>
            <w:tcW w:w="3085" w:type="dxa"/>
          </w:tcPr>
          <w:p w:rsidR="006C59E4" w:rsidRPr="00354420" w:rsidRDefault="006C59E4" w:rsidP="00AB29FB">
            <w:pPr>
              <w:spacing w:after="60"/>
              <w:jc w:val="left"/>
              <w:rPr>
                <w:i/>
              </w:rPr>
            </w:pPr>
            <w:r w:rsidRPr="00354420">
              <w:rPr>
                <w:i/>
              </w:rPr>
              <w:t>Flexibility</w:t>
            </w:r>
          </w:p>
        </w:tc>
        <w:tc>
          <w:tcPr>
            <w:tcW w:w="6804" w:type="dxa"/>
          </w:tcPr>
          <w:p w:rsidR="006C59E4" w:rsidRPr="00A62256" w:rsidRDefault="006C59E4" w:rsidP="00AC4F53">
            <w:pPr>
              <w:autoSpaceDE w:val="0"/>
              <w:autoSpaceDN w:val="0"/>
              <w:adjustRightInd w:val="0"/>
              <w:snapToGrid w:val="0"/>
              <w:spacing w:after="0"/>
              <w:jc w:val="left"/>
              <w:rPr>
                <w:rFonts w:cs="Arial"/>
                <w:color w:val="000000"/>
                <w:szCs w:val="20"/>
                <w:lang w:val="en-US" w:eastAsia="en-US"/>
              </w:rPr>
            </w:pPr>
            <w:r>
              <w:rPr>
                <w:rFonts w:cs="Arial"/>
                <w:color w:val="000000"/>
                <w:szCs w:val="20"/>
                <w:lang w:val="en-US" w:eastAsia="en-US"/>
              </w:rPr>
              <w:t xml:space="preserve">Users have greater flexibility in selecting trajectories that best meet their needs, taking into account the observed and forecast meteorological conditions. </w:t>
            </w:r>
            <w:r w:rsidRPr="00BA1F4B">
              <w:rPr>
                <w:u w:val="single"/>
              </w:rPr>
              <w:t>Associated Metric</w:t>
            </w:r>
            <w:r>
              <w:t>: Fewer reroutes and less variability in associated traffic management initiatives (</w:t>
            </w:r>
            <w:proofErr w:type="spellStart"/>
            <w:r>
              <w:t>TMIs</w:t>
            </w:r>
            <w:proofErr w:type="spellEnd"/>
            <w:r>
              <w:t>) can be expected.</w:t>
            </w:r>
          </w:p>
        </w:tc>
      </w:tr>
      <w:tr w:rsidR="006C59E4" w:rsidTr="00AA6455">
        <w:trPr>
          <w:cantSplit/>
          <w:jc w:val="center"/>
        </w:trPr>
        <w:tc>
          <w:tcPr>
            <w:tcW w:w="3085" w:type="dxa"/>
          </w:tcPr>
          <w:p w:rsidR="006C59E4" w:rsidRPr="00354420" w:rsidRDefault="006C59E4" w:rsidP="00AB29FB">
            <w:pPr>
              <w:spacing w:after="60"/>
              <w:jc w:val="left"/>
              <w:rPr>
                <w:i/>
              </w:rPr>
            </w:pPr>
            <w:r w:rsidRPr="00354420">
              <w:rPr>
                <w:i/>
              </w:rPr>
              <w:t>Predictability</w:t>
            </w:r>
          </w:p>
        </w:tc>
        <w:tc>
          <w:tcPr>
            <w:tcW w:w="6804" w:type="dxa"/>
          </w:tcPr>
          <w:p w:rsidR="006C59E4" w:rsidRDefault="006C59E4" w:rsidP="00AC4F53">
            <w:pPr>
              <w:snapToGrid w:val="0"/>
            </w:pPr>
            <w:r>
              <w:t xml:space="preserve">Meteorological Information Translation combined with ATM Impact Conversion leads to more consistent evaluations of meteorological constraints, which in turn will allow users to plan trajectories that are more likely to be acceptable from the standpoint of the </w:t>
            </w:r>
            <w:hyperlink w:anchor="ANSP" w:history="1">
              <w:r w:rsidRPr="00893CD7">
                <w:rPr>
                  <w:rStyle w:val="Hyperlink"/>
                </w:rPr>
                <w:t>ANSP</w:t>
              </w:r>
            </w:hyperlink>
            <w:r>
              <w:t xml:space="preserve">. </w:t>
            </w:r>
            <w:r w:rsidRPr="00BA1F4B">
              <w:rPr>
                <w:u w:val="single"/>
              </w:rPr>
              <w:t>Associated Metric</w:t>
            </w:r>
            <w:r>
              <w:t>: Fewer reroutes and less variability in associated traffic management initiatives (</w:t>
            </w:r>
            <w:proofErr w:type="spellStart"/>
            <w:r>
              <w:t>TMIs</w:t>
            </w:r>
            <w:proofErr w:type="spellEnd"/>
            <w:r>
              <w:t>) can be expected. Consequently, airspace users will be able to carry less contingency fuel than is felt necessary today, resulting in lower fuel burn.</w:t>
            </w:r>
          </w:p>
          <w:p w:rsidR="006C59E4" w:rsidRDefault="006C59E4" w:rsidP="00AC4F53">
            <w:pPr>
              <w:snapToGrid w:val="0"/>
            </w:pPr>
            <w:r>
              <w:t>Fewer reroutes and less variability in associated traffic management initiatives (</w:t>
            </w:r>
            <w:proofErr w:type="spellStart"/>
            <w:r>
              <w:t>TMIs</w:t>
            </w:r>
            <w:proofErr w:type="spellEnd"/>
            <w:r>
              <w:t xml:space="preserve">) can be expected. Consequently, airspace users will be able to carry less contingency fuel than is felt necessary today, resulting in lower fuel burn. </w:t>
            </w:r>
            <w:r w:rsidRPr="00896D00">
              <w:rPr>
                <w:u w:val="single"/>
              </w:rPr>
              <w:t xml:space="preserve">Associated </w:t>
            </w:r>
            <w:r>
              <w:rPr>
                <w:u w:val="single"/>
              </w:rPr>
              <w:t>M</w:t>
            </w:r>
            <w:r w:rsidRPr="00896D00">
              <w:rPr>
                <w:u w:val="single"/>
              </w:rPr>
              <w:t>etric</w:t>
            </w:r>
            <w:r>
              <w:rPr>
                <w:u w:val="single"/>
              </w:rPr>
              <w:t xml:space="preserve">: </w:t>
            </w:r>
            <w:r>
              <w:t>Among the measures of success for both Meteorological Information Translation and ATM Impact Conversion are decreases in the variability and numbers of responses to a given meteorological conditions, along with reduced contingency fuel carriage for the same meteorological situation.</w:t>
            </w:r>
          </w:p>
          <w:p w:rsidR="006C59E4" w:rsidRPr="00A62256" w:rsidRDefault="006C59E4" w:rsidP="00AC4F53">
            <w:pPr>
              <w:snapToGrid w:val="0"/>
              <w:rPr>
                <w:rFonts w:cs="Arial"/>
                <w:color w:val="000000"/>
                <w:szCs w:val="20"/>
                <w:lang w:val="en-US" w:eastAsia="en-US"/>
              </w:rPr>
            </w:pPr>
            <w:r>
              <w:t>Advanced decision support tools, fully integrated with meteorological information, produce consistent, optimal solution sets, and allow users to plan trajectories that are more likely to be acceptable from the standpoint of the ANSP. Fewer reroutes and less variability in other associated traffic management initiatives (</w:t>
            </w:r>
            <w:proofErr w:type="spellStart"/>
            <w:r>
              <w:t>TMIs</w:t>
            </w:r>
            <w:proofErr w:type="spellEnd"/>
            <w:r>
              <w:t xml:space="preserve">) can be expected. In turn, this will allow airspace users to carry less contingency fuel than is felt necessary today, resulting in lower fuel burn. </w:t>
            </w:r>
            <w:r w:rsidRPr="00896D00">
              <w:rPr>
                <w:u w:val="single"/>
              </w:rPr>
              <w:t xml:space="preserve">Associated </w:t>
            </w:r>
            <w:r>
              <w:rPr>
                <w:u w:val="single"/>
              </w:rPr>
              <w:t>M</w:t>
            </w:r>
            <w:r w:rsidRPr="00896D00">
              <w:rPr>
                <w:u w:val="single"/>
              </w:rPr>
              <w:t>etric</w:t>
            </w:r>
            <w:r>
              <w:rPr>
                <w:u w:val="single"/>
              </w:rPr>
              <w:t>:  D</w:t>
            </w:r>
            <w:r>
              <w:t>ecreases in the variability and numbers of ATM responses to a given meteorological situation, along with reduced contingency fuel carriage for the same meteorological situation.</w:t>
            </w:r>
          </w:p>
        </w:tc>
      </w:tr>
      <w:tr w:rsidR="006C59E4" w:rsidTr="00AA6455">
        <w:trPr>
          <w:trHeight w:val="3077"/>
          <w:jc w:val="center"/>
        </w:trPr>
        <w:tc>
          <w:tcPr>
            <w:tcW w:w="3085" w:type="dxa"/>
          </w:tcPr>
          <w:p w:rsidR="006C59E4" w:rsidRPr="00354420" w:rsidRDefault="006C59E4" w:rsidP="00AB29FB">
            <w:pPr>
              <w:spacing w:after="60"/>
              <w:jc w:val="left"/>
              <w:rPr>
                <w:i/>
              </w:rPr>
            </w:pPr>
            <w:r w:rsidRPr="00354420">
              <w:rPr>
                <w:i/>
              </w:rPr>
              <w:t>Safety</w:t>
            </w:r>
          </w:p>
        </w:tc>
        <w:tc>
          <w:tcPr>
            <w:tcW w:w="6804" w:type="dxa"/>
          </w:tcPr>
          <w:p w:rsidR="006C59E4" w:rsidRDefault="006C59E4" w:rsidP="00AC4F53">
            <w:pPr>
              <w:snapToGrid w:val="0"/>
            </w:pPr>
            <w:r>
              <w:t xml:space="preserve">Meteorological information improvements lead to increased situational awareness by pilots, </w:t>
            </w:r>
            <w:proofErr w:type="spellStart"/>
            <w:r>
              <w:t>AOCs</w:t>
            </w:r>
            <w:proofErr w:type="spellEnd"/>
            <w:r>
              <w:t xml:space="preserve"> and </w:t>
            </w:r>
            <w:proofErr w:type="spellStart"/>
            <w:r>
              <w:t>ANSPs</w:t>
            </w:r>
            <w:proofErr w:type="spellEnd"/>
            <w:r>
              <w:t xml:space="preserve">, including enhanced safety through the avoidance of hazardous meteorological conditions. </w:t>
            </w:r>
            <w:r>
              <w:rPr>
                <w:u w:val="single"/>
              </w:rPr>
              <w:t>Associated Metric:  S</w:t>
            </w:r>
            <w:r>
              <w:t xml:space="preserve">afety improvement associated with enhanced </w:t>
            </w:r>
            <w:r w:rsidRPr="0077193C">
              <w:t>(quantity, quality and availability of)</w:t>
            </w:r>
            <w:r>
              <w:t xml:space="preserve"> meteorological information would be the number of meteorologically-related aircraft incidents and accidents.</w:t>
            </w:r>
          </w:p>
          <w:p w:rsidR="006C59E4" w:rsidRDefault="006C59E4" w:rsidP="00AC4F53">
            <w:pPr>
              <w:snapToGrid w:val="0"/>
            </w:pPr>
            <w:r>
              <w:t xml:space="preserve">Advanced decision support tools, fully integrated with meteorological information, produce solution sets that minimize pilot exposure to hazardous meteorological conditions. This, combined with increased situational awareness of observed and forecast meteorological conditions by pilots and </w:t>
            </w:r>
            <w:proofErr w:type="spellStart"/>
            <w:r>
              <w:t>ANSPs</w:t>
            </w:r>
            <w:proofErr w:type="spellEnd"/>
            <w:r>
              <w:t xml:space="preserve">, enables avoidance of hazardous conditions. </w:t>
            </w:r>
            <w:r w:rsidRPr="00896D00">
              <w:rPr>
                <w:u w:val="single"/>
              </w:rPr>
              <w:t xml:space="preserve">Associated </w:t>
            </w:r>
            <w:r>
              <w:rPr>
                <w:u w:val="single"/>
              </w:rPr>
              <w:t>M</w:t>
            </w:r>
            <w:r w:rsidRPr="00896D00">
              <w:rPr>
                <w:u w:val="single"/>
              </w:rPr>
              <w:t>etric</w:t>
            </w:r>
            <w:r>
              <w:rPr>
                <w:u w:val="single"/>
              </w:rPr>
              <w:t>:</w:t>
            </w:r>
            <w:r>
              <w:t xml:space="preserve">  </w:t>
            </w:r>
            <w:r w:rsidRPr="00B41FA6">
              <w:t>D</w:t>
            </w:r>
            <w:r>
              <w:t>ecreases in the variability and numbers of responses to a given meteorological condition, along with reduced contingency fuel carriage for the same meteorological condition.</w:t>
            </w:r>
          </w:p>
        </w:tc>
      </w:tr>
      <w:tr w:rsidR="006C59E4" w:rsidTr="00AA6455">
        <w:trPr>
          <w:jc w:val="center"/>
        </w:trPr>
        <w:tc>
          <w:tcPr>
            <w:tcW w:w="3085" w:type="dxa"/>
            <w:tcBorders>
              <w:left w:val="nil"/>
              <w:right w:val="nil"/>
            </w:tcBorders>
          </w:tcPr>
          <w:p w:rsidR="006C59E4" w:rsidRPr="009A7910" w:rsidRDefault="006C59E4" w:rsidP="00AB29FB">
            <w:pPr>
              <w:spacing w:after="60"/>
              <w:jc w:val="left"/>
              <w:rPr>
                <w:i/>
              </w:rPr>
            </w:pPr>
          </w:p>
        </w:tc>
        <w:tc>
          <w:tcPr>
            <w:tcW w:w="6804" w:type="dxa"/>
            <w:tcBorders>
              <w:left w:val="nil"/>
              <w:right w:val="nil"/>
            </w:tcBorders>
          </w:tcPr>
          <w:p w:rsidR="006C59E4" w:rsidRDefault="006C59E4" w:rsidP="00AC4F53"/>
        </w:tc>
      </w:tr>
      <w:tr w:rsidR="006C59E4" w:rsidTr="00AA6455">
        <w:trPr>
          <w:jc w:val="center"/>
        </w:trPr>
        <w:tc>
          <w:tcPr>
            <w:tcW w:w="3085" w:type="dxa"/>
          </w:tcPr>
          <w:p w:rsidR="006C59E4" w:rsidRPr="009A7910" w:rsidRDefault="00A853FD" w:rsidP="00AB29FB">
            <w:pPr>
              <w:spacing w:after="60"/>
              <w:jc w:val="left"/>
              <w:rPr>
                <w:i/>
              </w:rPr>
            </w:pPr>
            <w:hyperlink w:anchor="CBA" w:history="1">
              <w:r w:rsidR="006C59E4" w:rsidRPr="004B463A">
                <w:rPr>
                  <w:rStyle w:val="Hyperlink"/>
                  <w:i/>
                </w:rPr>
                <w:t>CBA</w:t>
              </w:r>
            </w:hyperlink>
          </w:p>
        </w:tc>
        <w:tc>
          <w:tcPr>
            <w:tcW w:w="6804" w:type="dxa"/>
          </w:tcPr>
          <w:p w:rsidR="006C59E4" w:rsidRDefault="006C59E4" w:rsidP="00AC4F53">
            <w:pPr>
              <w:snapToGrid w:val="0"/>
            </w:pPr>
            <w:r>
              <w:t>The business case for this element is still to be determined as part of the development of this overall module, which is in the research phase. Current experience with utilization of ATM decision support tools, with basic meteorological input parameters to improve ATM decision making by stakeholders has proven to be positive in terms of producing consistent responses from both the ANSP and user community.</w:t>
            </w:r>
          </w:p>
        </w:tc>
      </w:tr>
    </w:tbl>
    <w:p w:rsidR="006C59E4" w:rsidRDefault="006C59E4" w:rsidP="00B3452B">
      <w:pPr>
        <w:pStyle w:val="Heading1"/>
        <w:numPr>
          <w:ilvl w:val="0"/>
          <w:numId w:val="349"/>
        </w:numPr>
      </w:pPr>
      <w:r w:rsidRPr="00C26951">
        <w:t xml:space="preserve">Necessary Procedures (Air </w:t>
      </w:r>
      <w:r>
        <w:t>&amp;</w:t>
      </w:r>
      <w:r w:rsidRPr="00C26951">
        <w:t xml:space="preserve"> Ground)</w:t>
      </w:r>
    </w:p>
    <w:p w:rsidR="006C59E4" w:rsidRDefault="006C59E4" w:rsidP="006C59E4">
      <w:pPr>
        <w:snapToGrid w:val="0"/>
      </w:pPr>
      <w:r>
        <w:t xml:space="preserve">Procedures exist today for </w:t>
      </w:r>
      <w:proofErr w:type="spellStart"/>
      <w:r>
        <w:t>ANSPs</w:t>
      </w:r>
      <w:proofErr w:type="spellEnd"/>
      <w:r>
        <w:t xml:space="preserve"> and users to collaborate on meteorologically-related decisions. Extension to these procedures must be developed to reflect the increased use of decision support automation capabilities by both. International standards for information exchange between systems to support global operations must be developed, including the enhancement of existing global standards concerning the transmission/reception of meteorological information to/by the end user.</w:t>
      </w:r>
    </w:p>
    <w:p w:rsidR="006C59E4" w:rsidRPr="00C26951" w:rsidRDefault="006C59E4" w:rsidP="00B3452B">
      <w:pPr>
        <w:pStyle w:val="Heading1"/>
        <w:numPr>
          <w:ilvl w:val="0"/>
          <w:numId w:val="349"/>
        </w:numPr>
        <w:ind w:left="810" w:hanging="810"/>
      </w:pPr>
      <w:r w:rsidRPr="00C26951">
        <w:t xml:space="preserve">Necessary </w:t>
      </w:r>
      <w:r>
        <w:t>System Capability</w:t>
      </w:r>
    </w:p>
    <w:p w:rsidR="006C59E4" w:rsidRPr="00C24D32" w:rsidRDefault="006C59E4" w:rsidP="00B3452B">
      <w:pPr>
        <w:pStyle w:val="ListParagraph"/>
        <w:numPr>
          <w:ilvl w:val="1"/>
          <w:numId w:val="350"/>
        </w:numPr>
        <w:tabs>
          <w:tab w:val="clear" w:pos="720"/>
        </w:tabs>
        <w:spacing w:before="100" w:beforeAutospacing="1"/>
        <w:ind w:left="274" w:firstLine="0"/>
        <w:rPr>
          <w:b/>
        </w:rPr>
      </w:pPr>
      <w:r w:rsidRPr="00C24D32">
        <w:rPr>
          <w:b/>
          <w:i/>
        </w:rPr>
        <w:t>Avionics</w:t>
      </w:r>
    </w:p>
    <w:p w:rsidR="006C59E4" w:rsidRDefault="006C59E4" w:rsidP="006C59E4">
      <w:pPr>
        <w:snapToGrid w:val="0"/>
      </w:pPr>
      <w:r>
        <w:t xml:space="preserve">This module does not depend on significant additional avionics.  Improved meteorological information can be disseminated to the pilot via flight operations centres, controllers, or via air-ground links (e.g. FIS) where available.  The extensive use of aircraft-based capabilities to support tactical avoidance of </w:t>
      </w:r>
      <w:r w:rsidRPr="0077193C">
        <w:t>hazardous</w:t>
      </w:r>
      <w:r>
        <w:t xml:space="preserve"> meteorological conditions is the focus of module B3-105.</w:t>
      </w:r>
    </w:p>
    <w:p w:rsidR="006C59E4" w:rsidRPr="00C24D32" w:rsidRDefault="006C59E4" w:rsidP="00B3452B">
      <w:pPr>
        <w:pStyle w:val="ListParagraph"/>
        <w:numPr>
          <w:ilvl w:val="1"/>
          <w:numId w:val="350"/>
        </w:numPr>
        <w:tabs>
          <w:tab w:val="clear" w:pos="720"/>
        </w:tabs>
        <w:ind w:left="274" w:firstLine="0"/>
        <w:rPr>
          <w:b/>
          <w:i/>
        </w:rPr>
      </w:pPr>
      <w:r w:rsidRPr="00C24D32">
        <w:rPr>
          <w:b/>
          <w:i/>
        </w:rPr>
        <w:t>Ground Systems</w:t>
      </w:r>
    </w:p>
    <w:p w:rsidR="006C59E4" w:rsidRDefault="006C59E4" w:rsidP="006C59E4">
      <w:pPr>
        <w:snapToGrid w:val="0"/>
      </w:pPr>
      <w:r>
        <w:t xml:space="preserve">Technology development in support of this element will include the creation and implementation of a consistent, integrated four-dimensional (4-D) database of global meteorological information (observations and forecasts), including linkage (through information exchange and communications standards) between </w:t>
      </w:r>
      <w:r w:rsidRPr="0077193C">
        <w:t>global</w:t>
      </w:r>
      <w:r>
        <w:t>, regional or sub-regional</w:t>
      </w:r>
      <w:r w:rsidRPr="0077193C">
        <w:t xml:space="preserve"> meteorological information systems</w:t>
      </w:r>
      <w:r>
        <w:t>.</w:t>
      </w:r>
    </w:p>
    <w:p w:rsidR="006C59E4" w:rsidRDefault="006C59E4" w:rsidP="006C59E4">
      <w:pPr>
        <w:snapToGrid w:val="0"/>
      </w:pPr>
      <w:r>
        <w:t xml:space="preserve">Technology development in support of this element will include the introduction of: </w:t>
      </w:r>
    </w:p>
    <w:p w:rsidR="006C59E4" w:rsidRDefault="006C59E4" w:rsidP="006C59E4">
      <w:pPr>
        <w:snapToGrid w:val="0"/>
      </w:pPr>
      <w:r>
        <w:t>a) automated meteorological information translation methodologies based on the operational needs for such information:</w:t>
      </w:r>
    </w:p>
    <w:p w:rsidR="006C59E4" w:rsidRDefault="006C59E4" w:rsidP="006C59E4">
      <w:pPr>
        <w:snapToGrid w:val="0"/>
      </w:pPr>
      <w:r>
        <w:t>b) automated methodologies that use meteorological information translation data to assess the impact on ATM operations, for flows and individual flights: and</w:t>
      </w:r>
    </w:p>
    <w:p w:rsidR="006C59E4" w:rsidRDefault="006C59E4" w:rsidP="006C59E4">
      <w:pPr>
        <w:snapToGrid w:val="0"/>
      </w:pPr>
      <w:r>
        <w:t xml:space="preserve">c) decision support tools, for both </w:t>
      </w:r>
      <w:proofErr w:type="spellStart"/>
      <w:r>
        <w:t>ANSPs</w:t>
      </w:r>
      <w:proofErr w:type="spellEnd"/>
      <w:r>
        <w:t xml:space="preserve"> and users, which automatically ingest ATM Impact Conversion information, and support decision making via generation of candidate mitigation strategies.</w:t>
      </w:r>
    </w:p>
    <w:p w:rsidR="006C59E4" w:rsidRPr="006978A8" w:rsidRDefault="006C59E4" w:rsidP="00B3452B">
      <w:pPr>
        <w:pStyle w:val="Heading1"/>
        <w:numPr>
          <w:ilvl w:val="0"/>
          <w:numId w:val="350"/>
        </w:numPr>
      </w:pPr>
      <w:r w:rsidRPr="006978A8">
        <w:t>Human Performance</w:t>
      </w:r>
    </w:p>
    <w:p w:rsidR="006C59E4" w:rsidRPr="006978A8" w:rsidRDefault="006C59E4" w:rsidP="00B3452B">
      <w:pPr>
        <w:pStyle w:val="Heading2"/>
        <w:numPr>
          <w:ilvl w:val="1"/>
          <w:numId w:val="265"/>
        </w:numPr>
        <w:tabs>
          <w:tab w:val="clear" w:pos="270"/>
        </w:tabs>
        <w:ind w:left="274"/>
      </w:pPr>
      <w:r w:rsidRPr="006978A8">
        <w:t>Human Factors Considerations</w:t>
      </w:r>
    </w:p>
    <w:p w:rsidR="006C59E4" w:rsidRDefault="006C59E4" w:rsidP="006C59E4">
      <w:pPr>
        <w:snapToGrid w:val="0"/>
      </w:pPr>
      <w:r>
        <w:t>This module will necessitate significant changes in how service providers and users deal with meteorological conditions. The availability of decision support tools, integrated with enhanced observation and forecast meteorological information, will enable more efficient and effective development of mitigation strategies.  But, procedures will need to be developed, and changes to cultural aspects of how decision making is done today will need to be considered.  Also, the realization of a “common view” of</w:t>
      </w:r>
      <w:r w:rsidRPr="00B33BAF">
        <w:t xml:space="preserve"> </w:t>
      </w:r>
      <w:r>
        <w:t xml:space="preserve">meteorological conditions between service providers, flight operations and pilots will require trust in a single, </w:t>
      </w:r>
      <w:r w:rsidRPr="000344AA">
        <w:t>common</w:t>
      </w:r>
      <w:r>
        <w:t xml:space="preserve"> set (a single authoritative source) of meteorological information.</w:t>
      </w:r>
    </w:p>
    <w:p w:rsidR="006C59E4" w:rsidRPr="006978A8" w:rsidRDefault="006C59E4" w:rsidP="00B3452B">
      <w:pPr>
        <w:pStyle w:val="Heading2"/>
        <w:numPr>
          <w:ilvl w:val="1"/>
          <w:numId w:val="265"/>
        </w:numPr>
      </w:pPr>
      <w:r w:rsidRPr="006978A8">
        <w:t>Training and Qualification Requirements</w:t>
      </w:r>
    </w:p>
    <w:p w:rsidR="006C59E4" w:rsidRPr="008E58ED" w:rsidRDefault="006C59E4" w:rsidP="006C59E4">
      <w:pPr>
        <w:snapToGrid w:val="0"/>
      </w:pPr>
      <w:r>
        <w:t>Automation support, integrated with meteorological information is needed for flight operations, pilots and service providers.  Training in the concepts behind the automation capabilities will be necessary to enable the effective integration of decision support tools into operations. Also, enhanced procedures for collaboration on ATM decision-making will need to be developed and training provided, again to ensure effective operational use.</w:t>
      </w:r>
    </w:p>
    <w:p w:rsidR="006C59E4" w:rsidRPr="00C26951" w:rsidRDefault="006C59E4" w:rsidP="00B3452B">
      <w:pPr>
        <w:pStyle w:val="Heading1"/>
        <w:numPr>
          <w:ilvl w:val="0"/>
          <w:numId w:val="350"/>
        </w:numPr>
      </w:pPr>
      <w:r w:rsidRPr="00C26951">
        <w:t>Regulatory/</w:t>
      </w:r>
      <w:r>
        <w:t>Standardization</w:t>
      </w:r>
      <w:r w:rsidRPr="00C26951">
        <w:t xml:space="preserve"> needs and Approval Plan (Air </w:t>
      </w:r>
      <w:r>
        <w:t>&amp;</w:t>
      </w:r>
      <w:r w:rsidRPr="00C26951">
        <w:t xml:space="preserve"> Ground)</w:t>
      </w:r>
    </w:p>
    <w:p w:rsidR="006C59E4" w:rsidRPr="00006635" w:rsidRDefault="006C59E4" w:rsidP="006C59E4">
      <w:pPr>
        <w:snapToGrid w:val="0"/>
      </w:pPr>
      <w:r>
        <w:t xml:space="preserve">This module requires the development of global standards for meteorological information exchange, with emphasis on the exchange of 4-D (latitudinal, </w:t>
      </w:r>
      <w:r w:rsidRPr="00B33BAF">
        <w:t xml:space="preserve"> </w:t>
      </w:r>
      <w:r>
        <w:t xml:space="preserve">longitudinal, vertical and temporal) digitized meteorological information, and regulatory agreement on what constitutes required meteorological information in the digital information exchange era versus traditional </w:t>
      </w:r>
      <w:proofErr w:type="spellStart"/>
      <w:r>
        <w:t>gridded</w:t>
      </w:r>
      <w:proofErr w:type="spellEnd"/>
      <w:r>
        <w:t>, binary, alphanumeric and graphic formats. Standardized Meteorological Information Translation parameters and ATM Impact Conversion parameters will also require development.</w:t>
      </w:r>
    </w:p>
    <w:p w:rsidR="006C59E4" w:rsidRDefault="006C59E4" w:rsidP="00B3452B">
      <w:pPr>
        <w:pStyle w:val="Heading1"/>
        <w:numPr>
          <w:ilvl w:val="0"/>
          <w:numId w:val="350"/>
        </w:numPr>
      </w:pPr>
      <w:r w:rsidRPr="00B957FB">
        <w:t>Implementation and Demonstration Activities</w:t>
      </w:r>
    </w:p>
    <w:p w:rsidR="006C59E4" w:rsidRDefault="006C59E4" w:rsidP="00B3452B">
      <w:pPr>
        <w:pStyle w:val="Heading2"/>
        <w:numPr>
          <w:ilvl w:val="1"/>
          <w:numId w:val="350"/>
        </w:numPr>
        <w:tabs>
          <w:tab w:val="clear" w:pos="720"/>
        </w:tabs>
        <w:ind w:left="274" w:firstLine="0"/>
      </w:pPr>
      <w:r>
        <w:t>Current Use</w:t>
      </w:r>
    </w:p>
    <w:p w:rsidR="006C59E4" w:rsidRDefault="006C59E4" w:rsidP="006C59E4">
      <w:pPr>
        <w:pStyle w:val="Heading-1"/>
        <w:snapToGrid w:val="0"/>
      </w:pPr>
      <w:r>
        <w:t>A considerable amount of research and analysis is currently underway.  The development of the United States’ 4-D Weather Data Cube is underway. Decisions concerning internal infrastructure, data exchange standards and communications are nearing completion, and initial demonstrations of the system have taken place.</w:t>
      </w:r>
    </w:p>
    <w:p w:rsidR="00AB29FB" w:rsidRPr="00AB29FB" w:rsidRDefault="00AB29FB" w:rsidP="00FF567C">
      <w:pPr>
        <w:pStyle w:val="ListParagraph"/>
        <w:keepNext/>
        <w:numPr>
          <w:ilvl w:val="0"/>
          <w:numId w:val="383"/>
        </w:numPr>
        <w:snapToGrid w:val="0"/>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3"/>
        </w:numPr>
        <w:snapToGrid w:val="0"/>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3"/>
        </w:numPr>
        <w:snapToGrid w:val="0"/>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3"/>
        </w:numPr>
        <w:snapToGrid w:val="0"/>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3"/>
        </w:numPr>
        <w:snapToGrid w:val="0"/>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3"/>
        </w:numPr>
        <w:snapToGrid w:val="0"/>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1"/>
          <w:numId w:val="383"/>
        </w:numPr>
        <w:snapToGrid w:val="0"/>
        <w:spacing w:before="240" w:after="60"/>
        <w:contextualSpacing w:val="0"/>
        <w:outlineLvl w:val="1"/>
        <w:rPr>
          <w:rFonts w:cs="Arial"/>
          <w:b/>
          <w:bCs/>
          <w:i/>
          <w:iCs/>
          <w:vanish/>
          <w:kern w:val="32"/>
          <w:sz w:val="22"/>
          <w:szCs w:val="28"/>
        </w:rPr>
      </w:pPr>
    </w:p>
    <w:p w:rsidR="006C59E4" w:rsidRDefault="006C59E4" w:rsidP="00FF567C">
      <w:pPr>
        <w:pStyle w:val="Heading2"/>
        <w:numPr>
          <w:ilvl w:val="1"/>
          <w:numId w:val="383"/>
        </w:numPr>
        <w:tabs>
          <w:tab w:val="clear" w:pos="720"/>
        </w:tabs>
        <w:snapToGrid w:val="0"/>
        <w:ind w:left="274" w:firstLine="0"/>
      </w:pPr>
      <w:r w:rsidRPr="00B957FB">
        <w:t xml:space="preserve">Planned or Ongoing </w:t>
      </w:r>
      <w:r>
        <w:t>Activities</w:t>
      </w:r>
    </w:p>
    <w:p w:rsidR="006C59E4" w:rsidRDefault="006C59E4" w:rsidP="006C59E4">
      <w:pPr>
        <w:pStyle w:val="Heading-1"/>
        <w:snapToGrid w:val="0"/>
      </w:pPr>
      <w:r>
        <w:t>No global demonstration trials are currently planned for this element. There is a need to develop such an activity as part of the collaboration on this module.</w:t>
      </w:r>
    </w:p>
    <w:p w:rsidR="006C59E4" w:rsidRPr="006978A8" w:rsidRDefault="006C59E4" w:rsidP="006C59E4">
      <w:pPr>
        <w:pStyle w:val="Heading-1"/>
        <w:snapToGrid w:val="0"/>
        <w:rPr>
          <w:b/>
          <w:sz w:val="24"/>
        </w:rPr>
      </w:pPr>
      <w:r w:rsidRPr="006978A8">
        <w:rPr>
          <w:b/>
          <w:sz w:val="24"/>
        </w:rPr>
        <w:t>8.  Reference Documents</w:t>
      </w:r>
    </w:p>
    <w:p w:rsidR="006C59E4" w:rsidRPr="00BD065F" w:rsidRDefault="006C59E4" w:rsidP="00B3452B">
      <w:pPr>
        <w:pStyle w:val="Heading3"/>
        <w:numPr>
          <w:ilvl w:val="1"/>
          <w:numId w:val="171"/>
        </w:numPr>
        <w:tabs>
          <w:tab w:val="clear" w:pos="1080"/>
        </w:tabs>
        <w:snapToGrid w:val="0"/>
        <w:ind w:left="274" w:firstLine="0"/>
        <w:rPr>
          <w:i/>
          <w:iCs/>
          <w:szCs w:val="22"/>
        </w:rPr>
      </w:pPr>
      <w:r w:rsidRPr="00BD065F">
        <w:rPr>
          <w:i/>
          <w:iCs/>
          <w:szCs w:val="22"/>
        </w:rPr>
        <w:t>Standards</w:t>
      </w:r>
    </w:p>
    <w:p w:rsidR="006C59E4" w:rsidRDefault="006C59E4" w:rsidP="00AB29FB">
      <w:pPr>
        <w:snapToGrid w:val="0"/>
        <w:ind w:left="274"/>
      </w:pPr>
      <w:r>
        <w:t xml:space="preserve">ICAO and World Meteorological Organization (WMO) international standards for meteorological information (including, content, format, quantity, quality, timeliness and availability). </w:t>
      </w:r>
    </w:p>
    <w:p w:rsidR="006C59E4" w:rsidRDefault="006C59E4" w:rsidP="00AB29FB">
      <w:pPr>
        <w:snapToGrid w:val="0"/>
        <w:ind w:left="274"/>
      </w:pPr>
      <w:r>
        <w:t>Others TBD; to be developed as part of this research</w:t>
      </w:r>
    </w:p>
    <w:p w:rsidR="006C59E4" w:rsidRPr="006978A8" w:rsidRDefault="006C59E4" w:rsidP="00B3452B">
      <w:pPr>
        <w:pStyle w:val="Heading2"/>
        <w:numPr>
          <w:ilvl w:val="1"/>
          <w:numId w:val="171"/>
        </w:numPr>
        <w:tabs>
          <w:tab w:val="clear" w:pos="1080"/>
        </w:tabs>
        <w:ind w:left="274" w:firstLine="0"/>
      </w:pPr>
      <w:r w:rsidRPr="006978A8">
        <w:t>Procedures</w:t>
      </w:r>
    </w:p>
    <w:p w:rsidR="006C59E4" w:rsidRDefault="006C59E4" w:rsidP="00AB29FB">
      <w:pPr>
        <w:ind w:left="274"/>
      </w:pPr>
      <w:r>
        <w:tab/>
        <w:t>To be developed</w:t>
      </w:r>
    </w:p>
    <w:p w:rsidR="006C59E4" w:rsidRPr="006978A8" w:rsidRDefault="006C59E4" w:rsidP="00B3452B">
      <w:pPr>
        <w:pStyle w:val="Heading2"/>
        <w:numPr>
          <w:ilvl w:val="1"/>
          <w:numId w:val="171"/>
        </w:numPr>
        <w:tabs>
          <w:tab w:val="clear" w:pos="1080"/>
        </w:tabs>
        <w:ind w:left="274" w:firstLine="0"/>
      </w:pPr>
      <w:r w:rsidRPr="006978A8">
        <w:t>Guidance material</w:t>
      </w:r>
    </w:p>
    <w:p w:rsidR="006C59E4" w:rsidRDefault="006C59E4" w:rsidP="00AB29FB">
      <w:pPr>
        <w:ind w:left="274"/>
      </w:pPr>
      <w:r>
        <w:tab/>
        <w:t>To be developed.</w:t>
      </w:r>
    </w:p>
    <w:p w:rsidR="006C59E4" w:rsidRDefault="006C59E4" w:rsidP="00B3452B">
      <w:pPr>
        <w:pStyle w:val="Heading2"/>
        <w:numPr>
          <w:ilvl w:val="1"/>
          <w:numId w:val="171"/>
        </w:numPr>
        <w:tabs>
          <w:tab w:val="clear" w:pos="1080"/>
        </w:tabs>
        <w:ind w:left="274" w:firstLine="0"/>
      </w:pPr>
      <w:r>
        <w:t>Approval Documents</w:t>
      </w:r>
    </w:p>
    <w:p w:rsidR="006C59E4" w:rsidRDefault="006C59E4" w:rsidP="006C59E4"/>
    <w:p w:rsidR="006C59E4" w:rsidRPr="002C3A06" w:rsidRDefault="006C59E4" w:rsidP="006C59E4">
      <w:pPr>
        <w:rPr>
          <w:rFonts w:cs="Arial"/>
          <w:b/>
          <w:bCs/>
        </w:rPr>
      </w:pPr>
      <w:r>
        <w:br w:type="page"/>
      </w:r>
    </w:p>
    <w:p w:rsidR="006C59E4" w:rsidRDefault="006C59E4" w:rsidP="006C59E4">
      <w:pPr>
        <w:rPr>
          <w:rFonts w:cs="Arial"/>
          <w:b/>
          <w:bCs/>
        </w:rPr>
        <w:sectPr w:rsidR="006C59E4" w:rsidSect="00C569A6">
          <w:headerReference w:type="default" r:id="rId80"/>
          <w:pgSz w:w="11907" w:h="16840" w:code="9"/>
          <w:pgMar w:top="1418" w:right="1134" w:bottom="1418" w:left="1134" w:header="720" w:footer="720" w:gutter="0"/>
          <w:cols w:space="708"/>
          <w:noEndnote/>
          <w:docGrid w:linePitch="272"/>
        </w:sectPr>
      </w:pPr>
    </w:p>
    <w:p w:rsidR="006C59E4" w:rsidRDefault="006C59E4" w:rsidP="006C59E4">
      <w:pPr>
        <w:jc w:val="left"/>
        <w:rPr>
          <w:bCs/>
          <w:sz w:val="28"/>
          <w:szCs w:val="28"/>
        </w:rPr>
      </w:pPr>
    </w:p>
    <w:p w:rsidR="006C59E4" w:rsidRPr="00E73286" w:rsidRDefault="006C59E4" w:rsidP="006C59E4"/>
    <w:p w:rsidR="006C59E4" w:rsidRPr="00A65006" w:rsidRDefault="006C59E4" w:rsidP="006C59E4"/>
    <w:p w:rsidR="006C59E4" w:rsidRDefault="006C59E4" w:rsidP="006C59E4"/>
    <w:p w:rsidR="006C59E4" w:rsidRDefault="006C59E4" w:rsidP="006C59E4"/>
    <w:p w:rsidR="006C59E4" w:rsidRDefault="006C59E4" w:rsidP="006C59E4"/>
    <w:p w:rsidR="006C59E4" w:rsidRDefault="006C59E4" w:rsidP="006C59E4"/>
    <w:p w:rsidR="006C59E4" w:rsidRDefault="006C59E4" w:rsidP="006C59E4"/>
    <w:p w:rsidR="006C59E4" w:rsidRDefault="006C59E4" w:rsidP="006C59E4"/>
    <w:p w:rsidR="006C59E4" w:rsidRDefault="006C59E4" w:rsidP="006C59E4"/>
    <w:p w:rsidR="006C59E4" w:rsidRDefault="006C59E4" w:rsidP="006C59E4"/>
    <w:p w:rsidR="006C59E4" w:rsidRDefault="006C59E4" w:rsidP="006C59E4"/>
    <w:p w:rsidR="006C59E4" w:rsidRDefault="006C59E4" w:rsidP="006C59E4">
      <w:pPr>
        <w:jc w:val="center"/>
        <w:rPr>
          <w:b/>
          <w:sz w:val="32"/>
        </w:rPr>
        <w:sectPr w:rsidR="006C59E4" w:rsidSect="00C569A6">
          <w:headerReference w:type="default" r:id="rId81"/>
          <w:pgSz w:w="11907" w:h="16840" w:code="9"/>
          <w:pgMar w:top="1418" w:right="1134" w:bottom="1418" w:left="1134" w:header="720" w:footer="720" w:gutter="0"/>
          <w:cols w:space="708"/>
          <w:noEndnote/>
          <w:docGrid w:linePitch="272"/>
        </w:sectPr>
      </w:pPr>
      <w:r w:rsidRPr="00953CEE">
        <w:rPr>
          <w:bCs/>
          <w:sz w:val="32"/>
        </w:rPr>
        <w:t>This Page Intentionally Left Blank</w:t>
      </w:r>
    </w:p>
    <w:p w:rsidR="006C59E4" w:rsidRDefault="006C59E4" w:rsidP="006C59E4">
      <w:pPr>
        <w:pStyle w:val="Modules"/>
        <w:jc w:val="both"/>
        <w:rPr>
          <w:lang w:val="en-US" w:eastAsia="en-US"/>
        </w:rPr>
      </w:pPr>
      <w:bookmarkStart w:id="77" w:name="_Toc319493938"/>
      <w:r w:rsidRPr="004E07CE">
        <w:t xml:space="preserve">Module N° </w:t>
      </w:r>
      <w:bookmarkStart w:id="78" w:name="B3105"/>
      <w:r>
        <w:t>B3-105</w:t>
      </w:r>
      <w:bookmarkEnd w:id="78"/>
      <w:r>
        <w:t xml:space="preserve">: </w:t>
      </w:r>
      <w:r>
        <w:rPr>
          <w:lang w:val="en-US" w:eastAsia="en-US"/>
        </w:rPr>
        <w:t>Enhanced</w:t>
      </w:r>
      <w:r w:rsidRPr="0039286C">
        <w:rPr>
          <w:lang w:val="en-US" w:eastAsia="en-US"/>
        </w:rPr>
        <w:t xml:space="preserve"> Operational Decisions through</w:t>
      </w:r>
      <w:r>
        <w:rPr>
          <w:lang w:val="en-US" w:eastAsia="en-US"/>
        </w:rPr>
        <w:t xml:space="preserve"> </w:t>
      </w:r>
      <w:r w:rsidRPr="0039286C">
        <w:rPr>
          <w:lang w:val="en-US" w:eastAsia="en-US"/>
        </w:rPr>
        <w:t xml:space="preserve">Integrated </w:t>
      </w:r>
      <w:r>
        <w:rPr>
          <w:lang w:val="en-US" w:eastAsia="en-US"/>
        </w:rPr>
        <w:t>Meteorological</w:t>
      </w:r>
      <w:r w:rsidRPr="0039286C">
        <w:rPr>
          <w:lang w:val="en-US" w:eastAsia="en-US"/>
        </w:rPr>
        <w:t xml:space="preserve"> Information (</w:t>
      </w:r>
      <w:r>
        <w:rPr>
          <w:lang w:val="en-US" w:eastAsia="en-US"/>
        </w:rPr>
        <w:t>Near-term and Immediate Service</w:t>
      </w:r>
      <w:r w:rsidRPr="0039286C">
        <w:rPr>
          <w:lang w:val="en-US" w:eastAsia="en-US"/>
        </w:rPr>
        <w:t>)</w:t>
      </w:r>
      <w:bookmarkEnd w:id="77"/>
    </w:p>
    <w:p w:rsidR="006C59E4" w:rsidRPr="0039286C" w:rsidRDefault="006C59E4" w:rsidP="006C59E4">
      <w:pPr>
        <w:autoSpaceDE w:val="0"/>
        <w:autoSpaceDN w:val="0"/>
        <w:adjustRightInd w:val="0"/>
        <w:spacing w:after="0"/>
        <w:jc w:val="left"/>
        <w:rPr>
          <w:rFonts w:cs="Arial"/>
          <w:b/>
          <w:sz w:val="32"/>
          <w:szCs w:val="32"/>
        </w:rPr>
      </w:pPr>
    </w:p>
    <w:tbl>
      <w:tblPr>
        <w:tblW w:w="9889" w:type="dxa"/>
        <w:jc w:val="center"/>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260"/>
        <w:gridCol w:w="3827"/>
      </w:tblGrid>
      <w:tr w:rsidR="006C59E4" w:rsidRPr="0001797C" w:rsidTr="00AB29FB">
        <w:trPr>
          <w:jc w:val="center"/>
        </w:trPr>
        <w:tc>
          <w:tcPr>
            <w:tcW w:w="2802" w:type="dxa"/>
            <w:shd w:val="clear" w:color="auto" w:fill="auto"/>
          </w:tcPr>
          <w:p w:rsidR="006C59E4" w:rsidRPr="0001797C" w:rsidRDefault="006C59E4" w:rsidP="00AC4F53">
            <w:pPr>
              <w:rPr>
                <w:b/>
                <w:szCs w:val="20"/>
              </w:rPr>
            </w:pPr>
            <w:r w:rsidRPr="0001797C">
              <w:rPr>
                <w:b/>
                <w:szCs w:val="20"/>
              </w:rPr>
              <w:t>Summary</w:t>
            </w:r>
          </w:p>
        </w:tc>
        <w:tc>
          <w:tcPr>
            <w:tcW w:w="7087" w:type="dxa"/>
            <w:gridSpan w:val="2"/>
            <w:shd w:val="clear" w:color="auto" w:fill="auto"/>
          </w:tcPr>
          <w:p w:rsidR="006C59E4" w:rsidRDefault="006C59E4" w:rsidP="00AC4F53">
            <w:pPr>
              <w:autoSpaceDE w:val="0"/>
              <w:autoSpaceDN w:val="0"/>
              <w:adjustRightInd w:val="0"/>
              <w:spacing w:after="0"/>
              <w:jc w:val="left"/>
            </w:pPr>
            <w:r>
              <w:rPr>
                <w:rFonts w:cs="Arial"/>
                <w:szCs w:val="20"/>
                <w:lang w:val="en-US" w:eastAsia="en-US"/>
              </w:rPr>
              <w:t xml:space="preserve">The aim of this module is to </w:t>
            </w:r>
            <w:r w:rsidRPr="0001797C">
              <w:t xml:space="preserve">enhance global ATM decision making in the face of adverse </w:t>
            </w:r>
            <w:r>
              <w:t>meteorological conditions</w:t>
            </w:r>
            <w:r w:rsidRPr="0001797C">
              <w:t xml:space="preserve">. This module builds upon the initial </w:t>
            </w:r>
            <w:r>
              <w:t>information</w:t>
            </w:r>
            <w:r w:rsidRPr="0001797C">
              <w:t xml:space="preserve"> integration concept and capabilities developed under B1-105. </w:t>
            </w:r>
            <w:r>
              <w:t>Key points are a) t</w:t>
            </w:r>
            <w:r w:rsidRPr="0001797C">
              <w:t xml:space="preserve">actical avoidance </w:t>
            </w:r>
            <w:r>
              <w:t xml:space="preserve">of hazardous meteorological conditions </w:t>
            </w:r>
            <w:r w:rsidRPr="0001797C">
              <w:t xml:space="preserve">in the 0-20 minute timeframe, </w:t>
            </w:r>
            <w:r>
              <w:t xml:space="preserve">b) </w:t>
            </w:r>
            <w:r w:rsidRPr="0001797C">
              <w:t xml:space="preserve">greater use of aircraft based capabilities to detect meteorological parameters (e.g. turbulence, winds, and humidity), and </w:t>
            </w:r>
            <w:r>
              <w:t xml:space="preserve">c) </w:t>
            </w:r>
            <w:r w:rsidRPr="0001797C">
              <w:t xml:space="preserve">display </w:t>
            </w:r>
            <w:r>
              <w:t>of meteorological</w:t>
            </w:r>
            <w:r w:rsidRPr="0001797C">
              <w:t xml:space="preserve"> information to enhance situational awareness. This module </w:t>
            </w:r>
            <w:r>
              <w:t xml:space="preserve">also promotes </w:t>
            </w:r>
            <w:r w:rsidRPr="0001797C">
              <w:t xml:space="preserve">the establishment of standards for </w:t>
            </w:r>
            <w:r>
              <w:t xml:space="preserve">the </w:t>
            </w:r>
            <w:r w:rsidRPr="0001797C">
              <w:t>global exchange of the information.</w:t>
            </w:r>
          </w:p>
        </w:tc>
      </w:tr>
      <w:tr w:rsidR="006C59E4" w:rsidRPr="0001797C" w:rsidTr="00AB29FB">
        <w:trPr>
          <w:jc w:val="center"/>
        </w:trPr>
        <w:tc>
          <w:tcPr>
            <w:tcW w:w="2802" w:type="dxa"/>
            <w:shd w:val="clear" w:color="auto" w:fill="auto"/>
          </w:tcPr>
          <w:p w:rsidR="006C59E4" w:rsidRPr="0001797C" w:rsidRDefault="006C59E4" w:rsidP="00AC4F53">
            <w:pPr>
              <w:rPr>
                <w:b/>
                <w:szCs w:val="20"/>
              </w:rPr>
            </w:pPr>
            <w:r w:rsidRPr="0001797C">
              <w:rPr>
                <w:b/>
                <w:szCs w:val="20"/>
              </w:rPr>
              <w:t>Main Performance Impact</w:t>
            </w:r>
          </w:p>
        </w:tc>
        <w:tc>
          <w:tcPr>
            <w:tcW w:w="7087" w:type="dxa"/>
            <w:gridSpan w:val="2"/>
            <w:shd w:val="clear" w:color="auto" w:fill="auto"/>
          </w:tcPr>
          <w:p w:rsidR="006C59E4" w:rsidRPr="0001797C" w:rsidRDefault="006C59E4" w:rsidP="00AC4F53">
            <w:pPr>
              <w:pStyle w:val="Style10ptJustified"/>
            </w:pPr>
            <w:smartTag w:uri="urn:schemas-microsoft-com:office:smarttags" w:element="stockticker">
              <w:r w:rsidRPr="0001797C">
                <w:t>KPA</w:t>
              </w:r>
            </w:smartTag>
            <w:r w:rsidRPr="0001797C">
              <w:t xml:space="preserve">-02 Capacity; </w:t>
            </w:r>
            <w:smartTag w:uri="urn:schemas-microsoft-com:office:smarttags" w:element="stockticker">
              <w:r w:rsidRPr="0001797C">
                <w:t>KPA</w:t>
              </w:r>
            </w:smartTag>
            <w:r w:rsidRPr="0001797C">
              <w:t xml:space="preserve">-04 Efficiency; KPA-09 Predictability, </w:t>
            </w:r>
            <w:smartTag w:uri="urn:schemas-microsoft-com:office:smarttags" w:element="stockticker">
              <w:r w:rsidRPr="0001797C">
                <w:t>KPA</w:t>
              </w:r>
            </w:smartTag>
            <w:r w:rsidRPr="0001797C">
              <w:t xml:space="preserve">-10 Safety </w:t>
            </w:r>
          </w:p>
        </w:tc>
      </w:tr>
      <w:tr w:rsidR="006C59E4" w:rsidRPr="0001797C" w:rsidTr="00AB29FB">
        <w:trPr>
          <w:jc w:val="center"/>
        </w:trPr>
        <w:tc>
          <w:tcPr>
            <w:tcW w:w="2802" w:type="dxa"/>
            <w:shd w:val="clear" w:color="auto" w:fill="auto"/>
          </w:tcPr>
          <w:p w:rsidR="006C59E4" w:rsidRPr="0001797C" w:rsidRDefault="006C59E4" w:rsidP="00AC4F53">
            <w:pPr>
              <w:jc w:val="left"/>
              <w:rPr>
                <w:b/>
                <w:szCs w:val="20"/>
              </w:rPr>
            </w:pPr>
            <w:r w:rsidRPr="0001797C">
              <w:rPr>
                <w:b/>
                <w:szCs w:val="20"/>
              </w:rPr>
              <w:t>Operating Environment/Phase of Flight</w:t>
            </w:r>
          </w:p>
        </w:tc>
        <w:tc>
          <w:tcPr>
            <w:tcW w:w="7087" w:type="dxa"/>
            <w:gridSpan w:val="2"/>
            <w:shd w:val="clear" w:color="auto" w:fill="auto"/>
          </w:tcPr>
          <w:p w:rsidR="006C59E4" w:rsidRPr="0001797C" w:rsidRDefault="006C59E4" w:rsidP="00AC4F53">
            <w:pPr>
              <w:pStyle w:val="Style10ptJustified"/>
            </w:pPr>
            <w:r w:rsidRPr="0001797C">
              <w:t>All</w:t>
            </w:r>
          </w:p>
        </w:tc>
      </w:tr>
      <w:tr w:rsidR="006C59E4" w:rsidRPr="0001797C" w:rsidTr="00AB29FB">
        <w:trPr>
          <w:jc w:val="center"/>
        </w:trPr>
        <w:tc>
          <w:tcPr>
            <w:tcW w:w="2802" w:type="dxa"/>
            <w:shd w:val="clear" w:color="auto" w:fill="auto"/>
          </w:tcPr>
          <w:p w:rsidR="006C59E4" w:rsidRPr="0001797C" w:rsidRDefault="006C59E4" w:rsidP="00AC4F53">
            <w:pPr>
              <w:rPr>
                <w:b/>
                <w:szCs w:val="20"/>
              </w:rPr>
            </w:pPr>
            <w:r w:rsidRPr="0001797C">
              <w:rPr>
                <w:b/>
                <w:szCs w:val="20"/>
              </w:rPr>
              <w:t>Applicability Considerations</w:t>
            </w:r>
          </w:p>
        </w:tc>
        <w:tc>
          <w:tcPr>
            <w:tcW w:w="7087" w:type="dxa"/>
            <w:gridSpan w:val="2"/>
            <w:shd w:val="clear" w:color="auto" w:fill="auto"/>
          </w:tcPr>
          <w:p w:rsidR="006C59E4" w:rsidRPr="0001797C" w:rsidRDefault="006C59E4" w:rsidP="00AC4F53">
            <w:pPr>
              <w:pStyle w:val="Default"/>
              <w:rPr>
                <w:rFonts w:ascii="Arial" w:hAnsi="Arial" w:cs="Arial"/>
                <w:color w:val="auto"/>
                <w:sz w:val="20"/>
                <w:szCs w:val="20"/>
              </w:rPr>
            </w:pPr>
            <w:r w:rsidRPr="0001797C">
              <w:rPr>
                <w:rFonts w:ascii="Arial" w:hAnsi="Arial" w:cs="Arial"/>
                <w:sz w:val="20"/>
                <w:szCs w:val="20"/>
              </w:rPr>
              <w:t xml:space="preserve">Applicable to air traffic flow planning, en-route operations, terminal operations (arrival/departure), and surface. Aircraft equipage is assumed in the areas of </w:t>
            </w:r>
            <w:hyperlink w:anchor="ADSB" w:history="1">
              <w:r w:rsidRPr="00CB4761">
                <w:rPr>
                  <w:rStyle w:val="Hyperlink"/>
                  <w:rFonts w:ascii="Arial" w:hAnsi="Arial" w:cs="Arial"/>
                  <w:sz w:val="20"/>
                  <w:szCs w:val="20"/>
                </w:rPr>
                <w:t>ADS-B</w:t>
              </w:r>
            </w:hyperlink>
            <w:r w:rsidRPr="0001797C">
              <w:rPr>
                <w:rFonts w:ascii="Arial" w:hAnsi="Arial" w:cs="Arial"/>
                <w:sz w:val="20"/>
                <w:szCs w:val="20"/>
              </w:rPr>
              <w:t xml:space="preserve"> In/</w:t>
            </w:r>
            <w:hyperlink w:anchor="CDTI" w:history="1">
              <w:r w:rsidRPr="009553B7">
                <w:rPr>
                  <w:rStyle w:val="Hyperlink"/>
                  <w:rFonts w:ascii="Arial" w:hAnsi="Arial" w:cs="Arial"/>
                  <w:sz w:val="20"/>
                  <w:szCs w:val="20"/>
                </w:rPr>
                <w:t>CDTI</w:t>
              </w:r>
            </w:hyperlink>
            <w:r w:rsidRPr="0001797C">
              <w:rPr>
                <w:rFonts w:ascii="Arial" w:hAnsi="Arial" w:cs="Arial"/>
                <w:sz w:val="20"/>
                <w:szCs w:val="20"/>
              </w:rPr>
              <w:t xml:space="preserve">, aircraft-based </w:t>
            </w:r>
            <w:r>
              <w:rPr>
                <w:rFonts w:ascii="Arial" w:hAnsi="Arial" w:cs="Arial"/>
                <w:sz w:val="20"/>
                <w:szCs w:val="20"/>
              </w:rPr>
              <w:t>meteorological</w:t>
            </w:r>
            <w:r w:rsidRPr="0001797C">
              <w:rPr>
                <w:rFonts w:ascii="Arial" w:hAnsi="Arial" w:cs="Arial"/>
                <w:sz w:val="20"/>
                <w:szCs w:val="20"/>
              </w:rPr>
              <w:t xml:space="preserve"> observations</w:t>
            </w:r>
            <w:r>
              <w:rPr>
                <w:rFonts w:ascii="Arial" w:hAnsi="Arial" w:cs="Arial"/>
                <w:sz w:val="20"/>
                <w:szCs w:val="20"/>
              </w:rPr>
              <w:t>,</w:t>
            </w:r>
            <w:r w:rsidRPr="0001797C">
              <w:rPr>
                <w:rFonts w:ascii="Arial" w:hAnsi="Arial" w:cs="Arial"/>
                <w:sz w:val="20"/>
                <w:szCs w:val="20"/>
              </w:rPr>
              <w:t xml:space="preserve"> and </w:t>
            </w:r>
            <w:r>
              <w:rPr>
                <w:rFonts w:ascii="Arial" w:hAnsi="Arial" w:cs="Arial"/>
                <w:sz w:val="20"/>
                <w:szCs w:val="20"/>
              </w:rPr>
              <w:t>meteorological</w:t>
            </w:r>
            <w:r w:rsidRPr="0001797C">
              <w:rPr>
                <w:rFonts w:ascii="Arial" w:hAnsi="Arial" w:cs="Arial"/>
                <w:sz w:val="20"/>
                <w:szCs w:val="20"/>
              </w:rPr>
              <w:t xml:space="preserve"> information display capabilities, such as EFBs.</w:t>
            </w:r>
          </w:p>
        </w:tc>
      </w:tr>
      <w:tr w:rsidR="006C59E4" w:rsidRPr="0001797C" w:rsidTr="00AB29FB">
        <w:trPr>
          <w:trHeight w:val="687"/>
          <w:jc w:val="center"/>
        </w:trPr>
        <w:tc>
          <w:tcPr>
            <w:tcW w:w="2802" w:type="dxa"/>
            <w:shd w:val="clear" w:color="auto" w:fill="auto"/>
          </w:tcPr>
          <w:p w:rsidR="006C59E4" w:rsidRPr="0001797C" w:rsidRDefault="006C59E4" w:rsidP="00AC4F53">
            <w:pPr>
              <w:jc w:val="left"/>
              <w:rPr>
                <w:b/>
                <w:szCs w:val="20"/>
              </w:rPr>
            </w:pPr>
            <w:r w:rsidRPr="0001797C">
              <w:rPr>
                <w:b/>
                <w:szCs w:val="20"/>
              </w:rPr>
              <w:t>Global Concept Component(</w:t>
            </w:r>
            <w:proofErr w:type="spellStart"/>
            <w:r w:rsidRPr="0001797C">
              <w:rPr>
                <w:b/>
                <w:szCs w:val="20"/>
              </w:rPr>
              <w:t>s</w:t>
            </w:r>
            <w:proofErr w:type="spellEnd"/>
            <w:r w:rsidRPr="0001797C">
              <w:rPr>
                <w:b/>
                <w:szCs w:val="20"/>
              </w:rPr>
              <w:t>)</w:t>
            </w:r>
          </w:p>
        </w:tc>
        <w:tc>
          <w:tcPr>
            <w:tcW w:w="7087" w:type="dxa"/>
            <w:gridSpan w:val="2"/>
            <w:shd w:val="clear" w:color="auto" w:fill="auto"/>
          </w:tcPr>
          <w:p w:rsidR="006C59E4" w:rsidRPr="00945A88" w:rsidRDefault="006C59E4" w:rsidP="00AC4F53">
            <w:pPr>
              <w:pStyle w:val="Style10ptJustified"/>
              <w:rPr>
                <w:rFonts w:cs="Arial"/>
                <w:color w:val="000000"/>
                <w:lang w:val="en-US" w:eastAsia="en-US"/>
              </w:rPr>
            </w:pPr>
            <w:r w:rsidRPr="00945A88">
              <w:rPr>
                <w:rFonts w:cs="Arial"/>
                <w:color w:val="000000"/>
                <w:lang w:val="en-US" w:eastAsia="en-US"/>
              </w:rPr>
              <w:t>AOM</w:t>
            </w:r>
            <w:r w:rsidRPr="00945A88">
              <w:rPr>
                <w:rFonts w:cs="Arial" w:hint="eastAsia"/>
                <w:color w:val="000000"/>
                <w:lang w:val="en-US" w:eastAsia="en-US"/>
              </w:rPr>
              <w:t>-</w:t>
            </w:r>
            <w:r w:rsidRPr="00945A88">
              <w:rPr>
                <w:rFonts w:cs="Arial"/>
                <w:color w:val="000000"/>
                <w:lang w:val="en-US" w:eastAsia="en-US"/>
              </w:rPr>
              <w:t xml:space="preserve"> Airport Operations and Management </w:t>
            </w:r>
          </w:p>
          <w:p w:rsidR="006C59E4" w:rsidRPr="00945A88" w:rsidRDefault="006C59E4" w:rsidP="00AC4F53">
            <w:pPr>
              <w:pStyle w:val="Style10ptJustified"/>
              <w:rPr>
                <w:rFonts w:cs="Arial"/>
                <w:color w:val="000000"/>
                <w:lang w:val="en-US" w:eastAsia="en-US"/>
              </w:rPr>
            </w:pPr>
            <w:r w:rsidRPr="00945A88">
              <w:rPr>
                <w:rFonts w:cs="Arial"/>
                <w:color w:val="000000"/>
                <w:lang w:val="en-US" w:eastAsia="en-US"/>
              </w:rPr>
              <w:t xml:space="preserve">DCB </w:t>
            </w:r>
            <w:r w:rsidRPr="00945A88">
              <w:rPr>
                <w:rFonts w:cs="Arial" w:hint="eastAsia"/>
                <w:color w:val="000000"/>
                <w:lang w:val="en-US" w:eastAsia="en-US"/>
              </w:rPr>
              <w:t>-</w:t>
            </w:r>
            <w:r w:rsidRPr="00945A88">
              <w:rPr>
                <w:rFonts w:cs="Arial"/>
                <w:color w:val="000000"/>
                <w:lang w:val="en-US" w:eastAsia="en-US"/>
              </w:rPr>
              <w:t xml:space="preserve">Demand and Capacity Balancing </w:t>
            </w:r>
          </w:p>
          <w:p w:rsidR="006C59E4" w:rsidRPr="00945A88" w:rsidRDefault="006C59E4" w:rsidP="00AC4F53">
            <w:pPr>
              <w:pStyle w:val="Style10ptJustified"/>
              <w:rPr>
                <w:rFonts w:cs="Arial"/>
                <w:color w:val="000000"/>
                <w:lang w:val="en-US" w:eastAsia="en-US"/>
              </w:rPr>
            </w:pPr>
            <w:r w:rsidRPr="00945A88">
              <w:rPr>
                <w:rFonts w:cs="Arial"/>
                <w:color w:val="000000"/>
                <w:lang w:val="en-US" w:eastAsia="en-US"/>
              </w:rPr>
              <w:t xml:space="preserve">AO </w:t>
            </w:r>
            <w:r w:rsidRPr="00945A88">
              <w:rPr>
                <w:rFonts w:cs="Arial" w:hint="eastAsia"/>
                <w:color w:val="000000"/>
                <w:lang w:val="en-US" w:eastAsia="en-US"/>
              </w:rPr>
              <w:t>-</w:t>
            </w:r>
            <w:r w:rsidRPr="00945A88">
              <w:rPr>
                <w:rFonts w:cs="Arial"/>
                <w:color w:val="000000"/>
                <w:lang w:val="en-US" w:eastAsia="en-US"/>
              </w:rPr>
              <w:t xml:space="preserve">Aerodrome Operations </w:t>
            </w:r>
          </w:p>
          <w:p w:rsidR="006C59E4" w:rsidRPr="00945A88" w:rsidRDefault="006C59E4" w:rsidP="00AC4F53">
            <w:pPr>
              <w:pStyle w:val="Style10ptJustified"/>
              <w:rPr>
                <w:rFonts w:cs="Arial"/>
                <w:color w:val="000000"/>
                <w:lang w:val="en-US" w:eastAsia="en-US"/>
              </w:rPr>
            </w:pPr>
            <w:r w:rsidRPr="00945A88">
              <w:rPr>
                <w:rFonts w:cs="Arial"/>
                <w:color w:val="000000"/>
                <w:lang w:val="en-US" w:eastAsia="en-US"/>
              </w:rPr>
              <w:t>TM</w:t>
            </w:r>
            <w:r w:rsidRPr="00945A88">
              <w:rPr>
                <w:rFonts w:cs="Arial" w:hint="eastAsia"/>
                <w:color w:val="000000"/>
                <w:lang w:val="en-US" w:eastAsia="en-US"/>
              </w:rPr>
              <w:t>-</w:t>
            </w:r>
            <w:r w:rsidRPr="00945A88">
              <w:rPr>
                <w:rFonts w:cs="Arial"/>
                <w:color w:val="000000"/>
                <w:lang w:val="en-US" w:eastAsia="en-US"/>
              </w:rPr>
              <w:t xml:space="preserve">Traffic Synchronization </w:t>
            </w:r>
          </w:p>
          <w:p w:rsidR="006C59E4" w:rsidRPr="0001797C" w:rsidRDefault="006C59E4" w:rsidP="00AC4F53">
            <w:pPr>
              <w:pStyle w:val="Style10ptJustified"/>
            </w:pPr>
            <w:r w:rsidRPr="00945A88">
              <w:rPr>
                <w:rFonts w:cs="Arial"/>
                <w:color w:val="000000"/>
                <w:lang w:val="en-US" w:eastAsia="en-US"/>
              </w:rPr>
              <w:t xml:space="preserve">CM </w:t>
            </w:r>
            <w:r w:rsidRPr="00945A88">
              <w:rPr>
                <w:rFonts w:cs="Arial" w:hint="eastAsia"/>
                <w:color w:val="000000"/>
                <w:lang w:val="en-US" w:eastAsia="en-US"/>
              </w:rPr>
              <w:t>-</w:t>
            </w:r>
            <w:r w:rsidRPr="00945A88">
              <w:rPr>
                <w:rFonts w:cs="Arial"/>
                <w:color w:val="000000"/>
                <w:lang w:val="en-US" w:eastAsia="en-US"/>
              </w:rPr>
              <w:t>Conflict Management</w:t>
            </w:r>
          </w:p>
        </w:tc>
      </w:tr>
      <w:tr w:rsidR="006C59E4" w:rsidRPr="0001797C" w:rsidTr="00AB29FB">
        <w:trPr>
          <w:jc w:val="center"/>
        </w:trPr>
        <w:tc>
          <w:tcPr>
            <w:tcW w:w="2802" w:type="dxa"/>
            <w:shd w:val="clear" w:color="auto" w:fill="auto"/>
          </w:tcPr>
          <w:p w:rsidR="006C59E4" w:rsidRPr="0001797C" w:rsidRDefault="006C59E4" w:rsidP="00AC4F53">
            <w:pPr>
              <w:jc w:val="left"/>
              <w:rPr>
                <w:b/>
                <w:szCs w:val="20"/>
              </w:rPr>
            </w:pPr>
            <w:r w:rsidRPr="0001797C">
              <w:rPr>
                <w:b/>
                <w:szCs w:val="20"/>
              </w:rPr>
              <w:t>Global Plan Initiatives (</w:t>
            </w:r>
            <w:smartTag w:uri="urn:schemas-microsoft-com:office:smarttags" w:element="stockticker">
              <w:r w:rsidRPr="0001797C">
                <w:rPr>
                  <w:b/>
                  <w:szCs w:val="20"/>
                </w:rPr>
                <w:t>GPI</w:t>
              </w:r>
            </w:smartTag>
            <w:r w:rsidRPr="0001797C">
              <w:rPr>
                <w:b/>
                <w:szCs w:val="20"/>
              </w:rPr>
              <w:t>)</w:t>
            </w:r>
          </w:p>
        </w:tc>
        <w:tc>
          <w:tcPr>
            <w:tcW w:w="7087" w:type="dxa"/>
            <w:gridSpan w:val="2"/>
            <w:shd w:val="clear" w:color="auto" w:fill="auto"/>
          </w:tcPr>
          <w:p w:rsidR="006C59E4" w:rsidRDefault="006C59E4" w:rsidP="00AC4F53">
            <w:pPr>
              <w:pStyle w:val="Style10ptJustified"/>
              <w:rPr>
                <w:lang w:eastAsia="zh-CN"/>
              </w:rPr>
            </w:pPr>
            <w:r>
              <w:t>GPI-9: Situational Awareness</w:t>
            </w:r>
          </w:p>
          <w:p w:rsidR="006C59E4" w:rsidRPr="00945A88" w:rsidRDefault="006C59E4" w:rsidP="00AC4F53">
            <w:pPr>
              <w:pStyle w:val="Style10ptJustified"/>
              <w:rPr>
                <w:lang w:val="en-US" w:eastAsia="zh-CN"/>
              </w:rPr>
            </w:pPr>
            <w:r w:rsidRPr="0001797C">
              <w:t>GPI-15: Matc</w:t>
            </w:r>
            <w:r>
              <w:t>h IMC and VMC Operating Capacity</w:t>
            </w:r>
          </w:p>
          <w:p w:rsidR="006C59E4" w:rsidRPr="0001797C" w:rsidRDefault="006C59E4" w:rsidP="00AC4F53">
            <w:pPr>
              <w:pStyle w:val="Style10ptJustified"/>
            </w:pPr>
            <w:r w:rsidRPr="0001797C">
              <w:t>GPI-19: Meteorological Systems</w:t>
            </w:r>
          </w:p>
        </w:tc>
      </w:tr>
      <w:tr w:rsidR="006C59E4" w:rsidRPr="0001797C" w:rsidTr="00AB29FB">
        <w:trPr>
          <w:jc w:val="center"/>
        </w:trPr>
        <w:tc>
          <w:tcPr>
            <w:tcW w:w="2802" w:type="dxa"/>
            <w:tcBorders>
              <w:top w:val="single" w:sz="4" w:space="0" w:color="auto"/>
              <w:left w:val="single" w:sz="4" w:space="0" w:color="auto"/>
              <w:bottom w:val="single" w:sz="4" w:space="0" w:color="auto"/>
              <w:right w:val="single" w:sz="4" w:space="0" w:color="auto"/>
            </w:tcBorders>
            <w:shd w:val="clear" w:color="auto" w:fill="auto"/>
          </w:tcPr>
          <w:p w:rsidR="006C59E4" w:rsidRPr="0001797C" w:rsidRDefault="006C59E4" w:rsidP="00AC4F53">
            <w:pPr>
              <w:rPr>
                <w:b/>
                <w:szCs w:val="20"/>
              </w:rPr>
            </w:pPr>
            <w:r w:rsidRPr="0001797C">
              <w:rPr>
                <w:b/>
                <w:szCs w:val="20"/>
              </w:rPr>
              <w:t>Pre-Requisites</w:t>
            </w:r>
          </w:p>
        </w:tc>
        <w:tc>
          <w:tcPr>
            <w:tcW w:w="7087" w:type="dxa"/>
            <w:gridSpan w:val="2"/>
            <w:tcBorders>
              <w:top w:val="single" w:sz="4" w:space="0" w:color="auto"/>
              <w:left w:val="single" w:sz="4" w:space="0" w:color="auto"/>
              <w:bottom w:val="single" w:sz="4" w:space="0" w:color="auto"/>
              <w:right w:val="single" w:sz="4" w:space="0" w:color="auto"/>
            </w:tcBorders>
            <w:shd w:val="clear" w:color="auto" w:fill="auto"/>
          </w:tcPr>
          <w:p w:rsidR="006C59E4" w:rsidRPr="0001797C" w:rsidRDefault="006C59E4" w:rsidP="00AC4F53">
            <w:pPr>
              <w:pStyle w:val="Style10ptJustified"/>
            </w:pPr>
            <w:r w:rsidRPr="0001797C">
              <w:t>Successor to B1-105</w:t>
            </w:r>
          </w:p>
        </w:tc>
      </w:tr>
      <w:tr w:rsidR="006C59E4" w:rsidRPr="0001797C" w:rsidTr="00AB29FB">
        <w:trPr>
          <w:trHeight w:val="113"/>
          <w:jc w:val="center"/>
        </w:trPr>
        <w:tc>
          <w:tcPr>
            <w:tcW w:w="2802" w:type="dxa"/>
            <w:vMerge w:val="restart"/>
            <w:shd w:val="clear" w:color="auto" w:fill="auto"/>
          </w:tcPr>
          <w:p w:rsidR="006C59E4" w:rsidRPr="0001797C" w:rsidRDefault="006C59E4" w:rsidP="00AC4F53">
            <w:pPr>
              <w:jc w:val="left"/>
              <w:rPr>
                <w:b/>
                <w:szCs w:val="20"/>
              </w:rPr>
            </w:pPr>
            <w:r w:rsidRPr="0001797C">
              <w:rPr>
                <w:b/>
                <w:szCs w:val="20"/>
              </w:rPr>
              <w:t>Global Readiness Checklist</w:t>
            </w:r>
          </w:p>
        </w:tc>
        <w:tc>
          <w:tcPr>
            <w:tcW w:w="3260" w:type="dxa"/>
            <w:shd w:val="clear" w:color="auto" w:fill="auto"/>
          </w:tcPr>
          <w:p w:rsidR="006C59E4" w:rsidRPr="0001797C" w:rsidRDefault="006C59E4" w:rsidP="00AC4F53">
            <w:pPr>
              <w:spacing w:after="0"/>
              <w:rPr>
                <w:sz w:val="18"/>
              </w:rPr>
            </w:pPr>
          </w:p>
        </w:tc>
        <w:tc>
          <w:tcPr>
            <w:tcW w:w="3827" w:type="dxa"/>
            <w:shd w:val="clear" w:color="auto" w:fill="auto"/>
          </w:tcPr>
          <w:p w:rsidR="006C59E4" w:rsidRPr="0001797C" w:rsidRDefault="006C59E4" w:rsidP="00AC4F53">
            <w:pPr>
              <w:spacing w:after="0"/>
              <w:rPr>
                <w:rFonts w:cs="Arial"/>
                <w:b/>
              </w:rPr>
            </w:pPr>
            <w:r w:rsidRPr="0001797C">
              <w:rPr>
                <w:rFonts w:cs="Arial"/>
                <w:b/>
              </w:rPr>
              <w:t xml:space="preserve">Status </w:t>
            </w:r>
            <w:r w:rsidRPr="0001797C">
              <w:rPr>
                <w:rFonts w:cs="Arial"/>
                <w:sz w:val="22"/>
                <w:szCs w:val="22"/>
              </w:rPr>
              <w:t>(ready now or estimated date)</w:t>
            </w:r>
          </w:p>
        </w:tc>
      </w:tr>
      <w:tr w:rsidR="006C59E4" w:rsidRPr="0001797C" w:rsidTr="00AB29FB">
        <w:trPr>
          <w:trHeight w:val="112"/>
          <w:jc w:val="center"/>
        </w:trPr>
        <w:tc>
          <w:tcPr>
            <w:tcW w:w="2802" w:type="dxa"/>
            <w:vMerge/>
            <w:shd w:val="clear" w:color="auto" w:fill="auto"/>
          </w:tcPr>
          <w:p w:rsidR="006C59E4" w:rsidRPr="0001797C" w:rsidRDefault="006C59E4" w:rsidP="00AC4F53">
            <w:pPr>
              <w:rPr>
                <w:b/>
                <w:szCs w:val="20"/>
              </w:rPr>
            </w:pPr>
          </w:p>
        </w:tc>
        <w:tc>
          <w:tcPr>
            <w:tcW w:w="3260" w:type="dxa"/>
            <w:shd w:val="clear" w:color="auto" w:fill="auto"/>
          </w:tcPr>
          <w:p w:rsidR="006C59E4" w:rsidRPr="0001797C" w:rsidRDefault="006C59E4" w:rsidP="00AC4F53">
            <w:pPr>
              <w:spacing w:after="0"/>
              <w:rPr>
                <w:rFonts w:cs="Arial"/>
                <w:sz w:val="18"/>
                <w:szCs w:val="18"/>
              </w:rPr>
            </w:pPr>
            <w:r w:rsidRPr="0001797C">
              <w:rPr>
                <w:rFonts w:cs="Arial"/>
                <w:sz w:val="18"/>
                <w:szCs w:val="18"/>
              </w:rPr>
              <w:t>Standards Readiness</w:t>
            </w:r>
          </w:p>
        </w:tc>
        <w:tc>
          <w:tcPr>
            <w:tcW w:w="3827" w:type="dxa"/>
            <w:shd w:val="clear" w:color="auto" w:fill="auto"/>
          </w:tcPr>
          <w:p w:rsidR="006C59E4" w:rsidRPr="0001797C" w:rsidRDefault="006C59E4" w:rsidP="00AC4F53">
            <w:pPr>
              <w:spacing w:after="0"/>
              <w:rPr>
                <w:rFonts w:cs="Arial"/>
              </w:rPr>
            </w:pPr>
            <w:proofErr w:type="spellStart"/>
            <w:r w:rsidRPr="0001797C">
              <w:rPr>
                <w:rFonts w:cs="Arial"/>
              </w:rPr>
              <w:t>Est</w:t>
            </w:r>
            <w:proofErr w:type="spellEnd"/>
            <w:r w:rsidRPr="0001797C">
              <w:rPr>
                <w:rFonts w:cs="Arial"/>
              </w:rPr>
              <w:t xml:space="preserve"> 2023</w:t>
            </w:r>
          </w:p>
        </w:tc>
      </w:tr>
      <w:tr w:rsidR="006C59E4" w:rsidRPr="0001797C" w:rsidTr="00AB29FB">
        <w:trPr>
          <w:trHeight w:val="112"/>
          <w:jc w:val="center"/>
        </w:trPr>
        <w:tc>
          <w:tcPr>
            <w:tcW w:w="2802" w:type="dxa"/>
            <w:vMerge/>
            <w:shd w:val="clear" w:color="auto" w:fill="auto"/>
          </w:tcPr>
          <w:p w:rsidR="006C59E4" w:rsidRPr="0001797C" w:rsidRDefault="006C59E4" w:rsidP="00AC4F53">
            <w:pPr>
              <w:rPr>
                <w:b/>
                <w:szCs w:val="20"/>
              </w:rPr>
            </w:pPr>
          </w:p>
        </w:tc>
        <w:tc>
          <w:tcPr>
            <w:tcW w:w="3260" w:type="dxa"/>
            <w:shd w:val="clear" w:color="auto" w:fill="auto"/>
          </w:tcPr>
          <w:p w:rsidR="006C59E4" w:rsidRPr="0001797C" w:rsidRDefault="006C59E4" w:rsidP="00AC4F53">
            <w:pPr>
              <w:spacing w:after="0"/>
              <w:rPr>
                <w:rFonts w:cs="Arial"/>
                <w:sz w:val="18"/>
                <w:szCs w:val="18"/>
              </w:rPr>
            </w:pPr>
            <w:r w:rsidRPr="0001797C">
              <w:rPr>
                <w:rFonts w:cs="Arial"/>
                <w:sz w:val="18"/>
                <w:szCs w:val="18"/>
              </w:rPr>
              <w:t>Avionics Availability</w:t>
            </w:r>
          </w:p>
        </w:tc>
        <w:tc>
          <w:tcPr>
            <w:tcW w:w="3827" w:type="dxa"/>
            <w:shd w:val="clear" w:color="auto" w:fill="auto"/>
          </w:tcPr>
          <w:p w:rsidR="006C59E4" w:rsidRPr="0001797C" w:rsidRDefault="006C59E4" w:rsidP="00AC4F53">
            <w:pPr>
              <w:spacing w:after="0"/>
              <w:rPr>
                <w:rFonts w:cs="Arial"/>
              </w:rPr>
            </w:pPr>
            <w:proofErr w:type="spellStart"/>
            <w:r w:rsidRPr="0001797C">
              <w:rPr>
                <w:rFonts w:cs="Arial"/>
              </w:rPr>
              <w:t>Est</w:t>
            </w:r>
            <w:proofErr w:type="spellEnd"/>
            <w:r w:rsidRPr="0001797C">
              <w:rPr>
                <w:rFonts w:cs="Arial"/>
              </w:rPr>
              <w:t xml:space="preserve"> 2023</w:t>
            </w:r>
          </w:p>
        </w:tc>
      </w:tr>
      <w:tr w:rsidR="006C59E4" w:rsidRPr="0001797C" w:rsidTr="00AB29FB">
        <w:trPr>
          <w:trHeight w:val="112"/>
          <w:jc w:val="center"/>
        </w:trPr>
        <w:tc>
          <w:tcPr>
            <w:tcW w:w="2802" w:type="dxa"/>
            <w:vMerge/>
            <w:shd w:val="clear" w:color="auto" w:fill="auto"/>
          </w:tcPr>
          <w:p w:rsidR="006C59E4" w:rsidRPr="0001797C" w:rsidRDefault="006C59E4" w:rsidP="00AC4F53">
            <w:pPr>
              <w:rPr>
                <w:b/>
                <w:szCs w:val="20"/>
              </w:rPr>
            </w:pPr>
          </w:p>
        </w:tc>
        <w:tc>
          <w:tcPr>
            <w:tcW w:w="3260" w:type="dxa"/>
            <w:shd w:val="clear" w:color="auto" w:fill="auto"/>
          </w:tcPr>
          <w:p w:rsidR="006C59E4" w:rsidRPr="0001797C" w:rsidRDefault="006C59E4" w:rsidP="00AC4F53">
            <w:pPr>
              <w:spacing w:after="0"/>
              <w:rPr>
                <w:rFonts w:cs="Arial"/>
                <w:sz w:val="18"/>
                <w:szCs w:val="18"/>
              </w:rPr>
            </w:pPr>
            <w:r w:rsidRPr="0001797C">
              <w:rPr>
                <w:rFonts w:cs="Arial"/>
                <w:sz w:val="18"/>
                <w:szCs w:val="18"/>
              </w:rPr>
              <w:t>Infrastructure Availability</w:t>
            </w:r>
          </w:p>
        </w:tc>
        <w:tc>
          <w:tcPr>
            <w:tcW w:w="3827" w:type="dxa"/>
            <w:shd w:val="clear" w:color="auto" w:fill="auto"/>
          </w:tcPr>
          <w:p w:rsidR="006C59E4" w:rsidRPr="0001797C" w:rsidRDefault="006C59E4" w:rsidP="00AC4F53">
            <w:pPr>
              <w:spacing w:after="0"/>
              <w:rPr>
                <w:rFonts w:cs="Arial"/>
                <w:b/>
              </w:rPr>
            </w:pPr>
            <w:proofErr w:type="spellStart"/>
            <w:r w:rsidRPr="0001797C">
              <w:rPr>
                <w:rFonts w:cs="Arial"/>
                <w:b/>
              </w:rPr>
              <w:t>Est</w:t>
            </w:r>
            <w:proofErr w:type="spellEnd"/>
            <w:r w:rsidRPr="0001797C">
              <w:rPr>
                <w:rFonts w:cs="Arial"/>
                <w:b/>
              </w:rPr>
              <w:t xml:space="preserve"> 2023</w:t>
            </w:r>
          </w:p>
        </w:tc>
      </w:tr>
      <w:tr w:rsidR="006C59E4" w:rsidRPr="0001797C" w:rsidTr="00AB29FB">
        <w:trPr>
          <w:trHeight w:val="112"/>
          <w:jc w:val="center"/>
        </w:trPr>
        <w:tc>
          <w:tcPr>
            <w:tcW w:w="2802" w:type="dxa"/>
            <w:vMerge/>
            <w:shd w:val="clear" w:color="auto" w:fill="auto"/>
          </w:tcPr>
          <w:p w:rsidR="006C59E4" w:rsidRPr="0001797C" w:rsidRDefault="006C59E4" w:rsidP="00AC4F53">
            <w:pPr>
              <w:rPr>
                <w:b/>
                <w:szCs w:val="20"/>
              </w:rPr>
            </w:pPr>
          </w:p>
        </w:tc>
        <w:tc>
          <w:tcPr>
            <w:tcW w:w="3260" w:type="dxa"/>
            <w:shd w:val="clear" w:color="auto" w:fill="auto"/>
          </w:tcPr>
          <w:p w:rsidR="006C59E4" w:rsidRPr="0001797C" w:rsidRDefault="006C59E4" w:rsidP="00AC4F53">
            <w:pPr>
              <w:spacing w:after="0"/>
              <w:rPr>
                <w:rFonts w:cs="Arial"/>
                <w:sz w:val="18"/>
                <w:szCs w:val="18"/>
              </w:rPr>
            </w:pPr>
            <w:r w:rsidRPr="0001797C">
              <w:rPr>
                <w:rFonts w:cs="Arial"/>
                <w:sz w:val="18"/>
                <w:szCs w:val="18"/>
              </w:rPr>
              <w:t>Ground Automation Availability</w:t>
            </w:r>
          </w:p>
        </w:tc>
        <w:tc>
          <w:tcPr>
            <w:tcW w:w="3827" w:type="dxa"/>
            <w:shd w:val="clear" w:color="auto" w:fill="auto"/>
          </w:tcPr>
          <w:p w:rsidR="006C59E4" w:rsidRPr="0001797C" w:rsidRDefault="006C59E4" w:rsidP="00AC4F53">
            <w:pPr>
              <w:spacing w:after="0"/>
              <w:rPr>
                <w:rFonts w:cs="Arial"/>
              </w:rPr>
            </w:pPr>
            <w:proofErr w:type="spellStart"/>
            <w:r w:rsidRPr="0001797C">
              <w:rPr>
                <w:rFonts w:cs="Arial"/>
              </w:rPr>
              <w:t>Est</w:t>
            </w:r>
            <w:proofErr w:type="spellEnd"/>
            <w:r w:rsidRPr="0001797C">
              <w:rPr>
                <w:rFonts w:cs="Arial"/>
              </w:rPr>
              <w:t xml:space="preserve"> 2023</w:t>
            </w:r>
          </w:p>
        </w:tc>
      </w:tr>
      <w:tr w:rsidR="006C59E4" w:rsidRPr="0001797C" w:rsidTr="00AB29FB">
        <w:trPr>
          <w:trHeight w:val="112"/>
          <w:jc w:val="center"/>
        </w:trPr>
        <w:tc>
          <w:tcPr>
            <w:tcW w:w="2802" w:type="dxa"/>
            <w:vMerge/>
            <w:shd w:val="clear" w:color="auto" w:fill="auto"/>
          </w:tcPr>
          <w:p w:rsidR="006C59E4" w:rsidRPr="0001797C" w:rsidRDefault="006C59E4" w:rsidP="00AC4F53">
            <w:pPr>
              <w:rPr>
                <w:b/>
                <w:szCs w:val="20"/>
              </w:rPr>
            </w:pPr>
          </w:p>
        </w:tc>
        <w:tc>
          <w:tcPr>
            <w:tcW w:w="3260" w:type="dxa"/>
            <w:shd w:val="clear" w:color="auto" w:fill="auto"/>
          </w:tcPr>
          <w:p w:rsidR="006C59E4" w:rsidRPr="0001797C" w:rsidRDefault="006C59E4" w:rsidP="00AC4F53">
            <w:pPr>
              <w:spacing w:after="0"/>
              <w:rPr>
                <w:rFonts w:cs="Arial"/>
                <w:sz w:val="18"/>
                <w:szCs w:val="18"/>
              </w:rPr>
            </w:pPr>
            <w:r w:rsidRPr="0001797C">
              <w:rPr>
                <w:rFonts w:cs="Arial"/>
                <w:sz w:val="18"/>
                <w:szCs w:val="18"/>
              </w:rPr>
              <w:t>Procedures Available</w:t>
            </w:r>
          </w:p>
        </w:tc>
        <w:tc>
          <w:tcPr>
            <w:tcW w:w="3827" w:type="dxa"/>
            <w:shd w:val="clear" w:color="auto" w:fill="auto"/>
          </w:tcPr>
          <w:p w:rsidR="006C59E4" w:rsidRPr="0001797C" w:rsidRDefault="006C59E4" w:rsidP="00AC4F53">
            <w:pPr>
              <w:spacing w:after="0"/>
              <w:rPr>
                <w:rFonts w:cs="Arial"/>
              </w:rPr>
            </w:pPr>
            <w:proofErr w:type="spellStart"/>
            <w:r w:rsidRPr="0001797C">
              <w:rPr>
                <w:rFonts w:cs="Arial"/>
              </w:rPr>
              <w:t>Est</w:t>
            </w:r>
            <w:proofErr w:type="spellEnd"/>
            <w:r w:rsidRPr="0001797C">
              <w:rPr>
                <w:rFonts w:cs="Arial"/>
              </w:rPr>
              <w:t xml:space="preserve"> 2023</w:t>
            </w:r>
          </w:p>
        </w:tc>
      </w:tr>
      <w:tr w:rsidR="006C59E4" w:rsidRPr="0001797C" w:rsidTr="00AB29FB">
        <w:trPr>
          <w:trHeight w:val="112"/>
          <w:jc w:val="center"/>
        </w:trPr>
        <w:tc>
          <w:tcPr>
            <w:tcW w:w="2802" w:type="dxa"/>
            <w:vMerge/>
            <w:shd w:val="clear" w:color="auto" w:fill="auto"/>
          </w:tcPr>
          <w:p w:rsidR="006C59E4" w:rsidRPr="0001797C" w:rsidRDefault="006C59E4" w:rsidP="00AC4F53">
            <w:pPr>
              <w:rPr>
                <w:b/>
                <w:szCs w:val="20"/>
              </w:rPr>
            </w:pPr>
          </w:p>
        </w:tc>
        <w:tc>
          <w:tcPr>
            <w:tcW w:w="3260" w:type="dxa"/>
            <w:shd w:val="clear" w:color="auto" w:fill="auto"/>
          </w:tcPr>
          <w:p w:rsidR="006C59E4" w:rsidRPr="0001797C" w:rsidRDefault="006C59E4" w:rsidP="00AC4F53">
            <w:pPr>
              <w:spacing w:after="0"/>
              <w:rPr>
                <w:rFonts w:cs="Arial"/>
                <w:sz w:val="18"/>
                <w:szCs w:val="18"/>
              </w:rPr>
            </w:pPr>
            <w:r w:rsidRPr="0001797C">
              <w:rPr>
                <w:rFonts w:cs="Arial"/>
                <w:sz w:val="18"/>
                <w:szCs w:val="18"/>
              </w:rPr>
              <w:t>Operations Approvals</w:t>
            </w:r>
          </w:p>
        </w:tc>
        <w:tc>
          <w:tcPr>
            <w:tcW w:w="3827" w:type="dxa"/>
            <w:shd w:val="clear" w:color="auto" w:fill="auto"/>
          </w:tcPr>
          <w:p w:rsidR="006C59E4" w:rsidRPr="0001797C" w:rsidRDefault="006C59E4" w:rsidP="00AC4F53">
            <w:pPr>
              <w:spacing w:after="0"/>
              <w:rPr>
                <w:rFonts w:cs="Arial"/>
              </w:rPr>
            </w:pPr>
            <w:proofErr w:type="spellStart"/>
            <w:r w:rsidRPr="0001797C">
              <w:rPr>
                <w:rFonts w:cs="Arial"/>
              </w:rPr>
              <w:t>Est</w:t>
            </w:r>
            <w:proofErr w:type="spellEnd"/>
            <w:r w:rsidRPr="0001797C">
              <w:rPr>
                <w:rFonts w:cs="Arial"/>
              </w:rPr>
              <w:t xml:space="preserve"> 2023</w:t>
            </w:r>
          </w:p>
        </w:tc>
      </w:tr>
    </w:tbl>
    <w:p w:rsidR="006C59E4" w:rsidRDefault="006C59E4" w:rsidP="00B3452B">
      <w:pPr>
        <w:pStyle w:val="Heading1"/>
        <w:numPr>
          <w:ilvl w:val="0"/>
          <w:numId w:val="267"/>
        </w:numPr>
        <w:tabs>
          <w:tab w:val="clear" w:pos="90"/>
        </w:tabs>
        <w:ind w:left="0"/>
      </w:pPr>
      <w:r>
        <w:t>Narrative</w:t>
      </w:r>
    </w:p>
    <w:p w:rsidR="006C59E4" w:rsidRPr="005B6C07" w:rsidRDefault="006C59E4" w:rsidP="00B3452B">
      <w:pPr>
        <w:pStyle w:val="Heading2"/>
        <w:numPr>
          <w:ilvl w:val="1"/>
          <w:numId w:val="268"/>
        </w:numPr>
      </w:pPr>
      <w:r w:rsidRPr="005B6C07">
        <w:t>General</w:t>
      </w:r>
    </w:p>
    <w:p w:rsidR="006C59E4" w:rsidRDefault="006C59E4" w:rsidP="006C59E4">
      <w:r>
        <w:t>This module is focused on developing advanced concepts and necessary technologies to enhance global ATM decision making in the face of</w:t>
      </w:r>
      <w:r w:rsidRPr="00F62550">
        <w:t xml:space="preserve"> </w:t>
      </w:r>
      <w:r>
        <w:t xml:space="preserve">hazardous meteorological conditions. The major components include a consistent, integrated set of meteorological information available to all users and </w:t>
      </w:r>
      <w:proofErr w:type="spellStart"/>
      <w:r>
        <w:t>ANSPs</w:t>
      </w:r>
      <w:proofErr w:type="spellEnd"/>
      <w:r>
        <w:t xml:space="preserve">, advanced decision support tools that utilize the information to assess the potential operational impacts of the meteorological situation and decision support tools that develop candidate mitigation strategies for dealing with the impacts. </w:t>
      </w:r>
    </w:p>
    <w:p w:rsidR="006C59E4" w:rsidRDefault="006C59E4" w:rsidP="006C59E4">
      <w:r>
        <w:t xml:space="preserve">The capabilities discussed in this module will primarily benefit in-flight operations and avoidance of hazardous meteorological conditions in the en-route, terminal area and aerodrome domains. But, this module will also extend initial pre-flight and flow planning capabilities realized in module B1-105.  These negotiation capabilities will be globally interoperable to allow for seamless planning of trajectories for international flights. </w:t>
      </w:r>
    </w:p>
    <w:p w:rsidR="006C59E4" w:rsidRPr="008F3873" w:rsidRDefault="006C59E4" w:rsidP="00B3452B">
      <w:pPr>
        <w:pStyle w:val="Heading3"/>
        <w:numPr>
          <w:ilvl w:val="2"/>
          <w:numId w:val="270"/>
        </w:numPr>
        <w:tabs>
          <w:tab w:val="clear" w:pos="1260"/>
        </w:tabs>
        <w:ind w:left="0" w:firstLine="0"/>
      </w:pPr>
      <w:r w:rsidRPr="008F3873">
        <w:t>Baseline</w:t>
      </w:r>
    </w:p>
    <w:p w:rsidR="006C59E4" w:rsidRDefault="006C59E4" w:rsidP="006C59E4">
      <w:r>
        <w:t xml:space="preserve">The baseline for this module is the initial, enhanced operational decision making capabilities enabled by module B1-105. Decision support capabilities are available, and integrated with meteorological information, to assist </w:t>
      </w:r>
      <w:proofErr w:type="spellStart"/>
      <w:r>
        <w:t>ANSPs</w:t>
      </w:r>
      <w:proofErr w:type="spellEnd"/>
      <w:r>
        <w:t xml:space="preserve"> and users to make better decisions in the strategic timeframe (40 minutes or more). A consistent, integrated meteorological information base is available to all </w:t>
      </w:r>
      <w:proofErr w:type="spellStart"/>
      <w:r>
        <w:t>ANSPs</w:t>
      </w:r>
      <w:proofErr w:type="spellEnd"/>
      <w:r>
        <w:t xml:space="preserve"> and users, to inform ATM decision making.</w:t>
      </w:r>
    </w:p>
    <w:p w:rsidR="006C59E4" w:rsidRPr="00164F15" w:rsidRDefault="006C59E4" w:rsidP="00B3452B">
      <w:pPr>
        <w:pStyle w:val="Heading3"/>
        <w:numPr>
          <w:ilvl w:val="2"/>
          <w:numId w:val="270"/>
        </w:numPr>
        <w:tabs>
          <w:tab w:val="clear" w:pos="1260"/>
        </w:tabs>
        <w:ind w:left="0" w:firstLine="0"/>
      </w:pPr>
      <w:r>
        <w:t xml:space="preserve">Change </w:t>
      </w:r>
      <w:r w:rsidRPr="00164F15">
        <w:t>brought by the module</w:t>
      </w:r>
    </w:p>
    <w:p w:rsidR="006C59E4" w:rsidRDefault="006C59E4" w:rsidP="006C59E4">
      <w:r>
        <w:t xml:space="preserve">This module provides extensions to this baseline, with emphasis on the tactical (0-420 minute) timeframe, and greater use of aircraft-based capabilities for meteorological awareness and avoidance. A major focus is on the provision of enhanced automation capabilities (building on B1-105) for developing characterizations of potential meteorologically-impacted airspace, and for using those characterizations to determine impact on ATM operations and individual flights. </w:t>
      </w:r>
    </w:p>
    <w:p w:rsidR="006C59E4" w:rsidRDefault="006C59E4" w:rsidP="00B3452B">
      <w:pPr>
        <w:pStyle w:val="Heading2"/>
        <w:numPr>
          <w:ilvl w:val="1"/>
          <w:numId w:val="270"/>
        </w:numPr>
        <w:tabs>
          <w:tab w:val="clear" w:pos="720"/>
        </w:tabs>
        <w:ind w:left="274" w:firstLine="0"/>
      </w:pPr>
      <w:r>
        <w:t>Element 1: Enhanced Meteorological Information</w:t>
      </w:r>
    </w:p>
    <w:p w:rsidR="006C59E4" w:rsidRPr="00220B5D" w:rsidRDefault="006C59E4" w:rsidP="006C59E4">
      <w:r>
        <w:t xml:space="preserve">This element is focused on the development of enhanced meteorological information for integration into ATM decision making. The scope of meteorological information to be considered includes observations and forecasts of the full range of aviation-relevant phenomena.  This also includes an emphasis on increasing the availability of characterizations of potentially meteorologically-constrained airspace which may be directly integrated into </w:t>
      </w:r>
      <w:hyperlink w:anchor="ANSP" w:history="1">
        <w:r w:rsidRPr="00893CD7">
          <w:rPr>
            <w:rStyle w:val="Hyperlink"/>
          </w:rPr>
          <w:t>ANSP</w:t>
        </w:r>
      </w:hyperlink>
      <w:r>
        <w:t xml:space="preserve"> and user decision making. This element also focuses on the development or revision of global standards for meteorological information content and format, given the migration to four-dimensional (4-D) representations of meteorological information, versus traditional </w:t>
      </w:r>
      <w:proofErr w:type="spellStart"/>
      <w:r>
        <w:t>gridded</w:t>
      </w:r>
      <w:proofErr w:type="spellEnd"/>
      <w:r>
        <w:t>, binary, alphanumeric and graphic formats.</w:t>
      </w:r>
    </w:p>
    <w:p w:rsidR="006C59E4" w:rsidRPr="00430006" w:rsidRDefault="006C59E4" w:rsidP="00B3452B">
      <w:pPr>
        <w:pStyle w:val="Heading2"/>
        <w:numPr>
          <w:ilvl w:val="1"/>
          <w:numId w:val="270"/>
        </w:numPr>
        <w:tabs>
          <w:tab w:val="clear" w:pos="720"/>
        </w:tabs>
        <w:ind w:left="274" w:firstLine="0"/>
      </w:pPr>
      <w:r w:rsidRPr="00430006">
        <w:t xml:space="preserve">Element 2: </w:t>
      </w:r>
      <w:r>
        <w:t>Meteorology</w:t>
      </w:r>
      <w:r w:rsidRPr="00430006">
        <w:t>-Integrated Decision Support Tools</w:t>
      </w:r>
    </w:p>
    <w:p w:rsidR="006C59E4" w:rsidRPr="00430006" w:rsidRDefault="006C59E4" w:rsidP="00AB29FB">
      <w:pPr>
        <w:pStyle w:val="Style10ptJustified"/>
      </w:pPr>
      <w:r w:rsidRPr="00430006">
        <w:t xml:space="preserve">This element continues the evolution to the utilization of ATM decision support tools, used by </w:t>
      </w:r>
      <w:proofErr w:type="spellStart"/>
      <w:r w:rsidRPr="00430006">
        <w:t>ANSPs</w:t>
      </w:r>
      <w:proofErr w:type="spellEnd"/>
      <w:r w:rsidRPr="00430006">
        <w:t xml:space="preserve"> and users, which directly integrate</w:t>
      </w:r>
      <w:r>
        <w:t>s</w:t>
      </w:r>
      <w:r w:rsidRPr="00430006">
        <w:t xml:space="preserve"> </w:t>
      </w:r>
      <w:r>
        <w:t>meteorological</w:t>
      </w:r>
      <w:r w:rsidRPr="00430006">
        <w:t xml:space="preserve"> information into their processing. Based on experiences gained from development and deployment of initial capabilities as part of module B1-</w:t>
      </w:r>
      <w:r>
        <w:t>105</w:t>
      </w:r>
      <w:r w:rsidRPr="00430006">
        <w:t xml:space="preserve">, extensions are developed to generate more efficient and operationally acceptable </w:t>
      </w:r>
      <w:r>
        <w:t xml:space="preserve">meteorologically-related </w:t>
      </w:r>
      <w:r w:rsidRPr="00430006">
        <w:t>mitigation solutions. This element also develops direct automation-to-automation negotiation capabilities</w:t>
      </w:r>
      <w:r>
        <w:t xml:space="preserve"> (both ground-based and aircraft-based)</w:t>
      </w:r>
      <w:r w:rsidRPr="00430006">
        <w:t xml:space="preserve"> to streamline the development of mutually acceptable ATM decisions.</w:t>
      </w:r>
    </w:p>
    <w:p w:rsidR="006C59E4" w:rsidRPr="00430006" w:rsidRDefault="006C59E4" w:rsidP="00B3452B">
      <w:pPr>
        <w:pStyle w:val="Heading2"/>
        <w:numPr>
          <w:ilvl w:val="1"/>
          <w:numId w:val="270"/>
        </w:numPr>
        <w:tabs>
          <w:tab w:val="clear" w:pos="720"/>
        </w:tabs>
        <w:ind w:left="274" w:firstLine="0"/>
      </w:pPr>
      <w:r w:rsidRPr="00430006">
        <w:t xml:space="preserve">Element </w:t>
      </w:r>
      <w:r>
        <w:t>3: Cockpit Meteorological Information Capabilities</w:t>
      </w:r>
    </w:p>
    <w:p w:rsidR="006C59E4" w:rsidRDefault="006C59E4" w:rsidP="006C59E4">
      <w:r>
        <w:t xml:space="preserve">This element will focus on aircraft-based capabilities that will assist pilots with avoidance of hazardous meteorological conditions, and thus enhance safety. Capabilities such as </w:t>
      </w:r>
      <w:hyperlink w:anchor="ADSB" w:history="1">
        <w:r w:rsidRPr="00CB4761">
          <w:rPr>
            <w:rStyle w:val="Hyperlink"/>
          </w:rPr>
          <w:t>ADS-B</w:t>
        </w:r>
      </w:hyperlink>
      <w:r>
        <w:t xml:space="preserve"> In, air-to-air information exchange, and integration of meteorological information into cockpit-based automation tools are considered. In addition, increased availability of aircraft-based meteorological observations will further enhance situational awareness, and help to improve meteorological forecasting capabilities. This element must focus on globally-harmonized standards development for meteorological information exchange to support these capabilities.</w:t>
      </w:r>
    </w:p>
    <w:p w:rsidR="006C59E4" w:rsidRDefault="006C59E4">
      <w:pPr>
        <w:spacing w:after="0"/>
        <w:jc w:val="left"/>
      </w:pPr>
      <w:r>
        <w:br w:type="page"/>
      </w:r>
    </w:p>
    <w:p w:rsidR="006C59E4" w:rsidRDefault="006C59E4" w:rsidP="00B3452B">
      <w:pPr>
        <w:pStyle w:val="Heading1"/>
        <w:numPr>
          <w:ilvl w:val="0"/>
          <w:numId w:val="270"/>
        </w:numPr>
      </w:pPr>
      <w:r w:rsidRPr="00430006">
        <w:t xml:space="preserve">Intended Performance Operational Improvement/Metric to determine </w:t>
      </w:r>
      <w:r>
        <w:t xml:space="preserve"> </w:t>
      </w:r>
      <w:r w:rsidRPr="00430006">
        <w:t>success</w:t>
      </w:r>
    </w:p>
    <w:p w:rsidR="00AB29FB" w:rsidRPr="00AB29FB" w:rsidRDefault="00AB29FB" w:rsidP="00AB29FB"/>
    <w:tbl>
      <w:tblPr>
        <w:tblpPr w:leftFromText="187" w:rightFromText="187" w:vertAnchor="text" w:horzAnchor="margin"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6C59E4" w:rsidRPr="0001797C" w:rsidTr="00AC4F53">
        <w:tc>
          <w:tcPr>
            <w:tcW w:w="3085" w:type="dxa"/>
          </w:tcPr>
          <w:p w:rsidR="006C59E4" w:rsidRPr="0001797C" w:rsidRDefault="006C59E4" w:rsidP="00AC4F53">
            <w:pPr>
              <w:spacing w:after="60"/>
              <w:jc w:val="left"/>
              <w:rPr>
                <w:i/>
              </w:rPr>
            </w:pPr>
            <w:r w:rsidRPr="0001797C">
              <w:rPr>
                <w:i/>
              </w:rPr>
              <w:t>Capacity</w:t>
            </w:r>
          </w:p>
        </w:tc>
        <w:tc>
          <w:tcPr>
            <w:tcW w:w="6804" w:type="dxa"/>
          </w:tcPr>
          <w:p w:rsidR="006C59E4" w:rsidRDefault="006C59E4" w:rsidP="00AC4F53">
            <w:r w:rsidRPr="0001797C">
              <w:t xml:space="preserve">Better information on the </w:t>
            </w:r>
            <w:r>
              <w:t xml:space="preserve">location, </w:t>
            </w:r>
            <w:r w:rsidRPr="0001797C">
              <w:t xml:space="preserve">extent, </w:t>
            </w:r>
            <w:r>
              <w:t>duration</w:t>
            </w:r>
            <w:r w:rsidRPr="0001797C">
              <w:t xml:space="preserve"> and severity of </w:t>
            </w:r>
            <w:r w:rsidRPr="00AE2454">
              <w:t>hazardous</w:t>
            </w:r>
            <w:r>
              <w:t xml:space="preserve"> meteorological</w:t>
            </w:r>
            <w:r w:rsidRPr="0001797C">
              <w:t xml:space="preserve"> </w:t>
            </w:r>
            <w:r>
              <w:t>conditions</w:t>
            </w:r>
            <w:r w:rsidRPr="0001797C">
              <w:t xml:space="preserve"> on airspace enables more precise estimates of expected capacity of that airspace. </w:t>
            </w:r>
          </w:p>
          <w:p w:rsidR="006C59E4" w:rsidRPr="0001797C" w:rsidRDefault="006C59E4" w:rsidP="00AC4F53">
            <w:pPr>
              <w:rPr>
                <w:rFonts w:cs="Arial"/>
                <w:color w:val="000000"/>
                <w:szCs w:val="20"/>
                <w:lang w:val="en-US" w:eastAsia="en-US"/>
              </w:rPr>
            </w:pPr>
            <w:r w:rsidRPr="0001797C">
              <w:t xml:space="preserve">Advanced decision support tools, integrated with </w:t>
            </w:r>
            <w:r>
              <w:t>meteorological</w:t>
            </w:r>
            <w:r w:rsidRPr="0001797C">
              <w:t xml:space="preserve"> information, supports stakeholders in assessing the </w:t>
            </w:r>
            <w:r>
              <w:t>meteorological</w:t>
            </w:r>
            <w:r w:rsidRPr="0001797C">
              <w:t xml:space="preserve"> situation and in planning mitigation strategies, which make maximum use of available airspace. </w:t>
            </w:r>
          </w:p>
        </w:tc>
      </w:tr>
      <w:tr w:rsidR="006C59E4" w:rsidRPr="0001797C" w:rsidTr="00AC4F53">
        <w:tc>
          <w:tcPr>
            <w:tcW w:w="3085" w:type="dxa"/>
          </w:tcPr>
          <w:p w:rsidR="006C59E4" w:rsidRPr="0001797C" w:rsidRDefault="006C59E4" w:rsidP="00AC4F53">
            <w:pPr>
              <w:spacing w:after="60"/>
              <w:jc w:val="left"/>
              <w:rPr>
                <w:i/>
              </w:rPr>
            </w:pPr>
            <w:r w:rsidRPr="0001797C">
              <w:rPr>
                <w:i/>
              </w:rPr>
              <w:t>Efficiency</w:t>
            </w:r>
          </w:p>
        </w:tc>
        <w:tc>
          <w:tcPr>
            <w:tcW w:w="6804" w:type="dxa"/>
          </w:tcPr>
          <w:p w:rsidR="006C59E4" w:rsidRPr="0001797C" w:rsidRDefault="006C59E4" w:rsidP="00AC4F53">
            <w:pPr>
              <w:autoSpaceDE w:val="0"/>
              <w:autoSpaceDN w:val="0"/>
              <w:adjustRightInd w:val="0"/>
              <w:spacing w:after="0"/>
              <w:jc w:val="left"/>
              <w:rPr>
                <w:rFonts w:cs="Arial"/>
                <w:color w:val="000000"/>
                <w:szCs w:val="20"/>
                <w:lang w:val="en-US" w:eastAsia="en-US"/>
              </w:rPr>
            </w:pPr>
            <w:r w:rsidRPr="0001797C">
              <w:t xml:space="preserve">Better information on the </w:t>
            </w:r>
            <w:r>
              <w:t xml:space="preserve">location, </w:t>
            </w:r>
            <w:r w:rsidRPr="0001797C">
              <w:t xml:space="preserve">extent, </w:t>
            </w:r>
            <w:r>
              <w:t>duration</w:t>
            </w:r>
            <w:r w:rsidRPr="0001797C">
              <w:t xml:space="preserve"> and severity of </w:t>
            </w:r>
            <w:r w:rsidRPr="00AE2454">
              <w:t>hazardous</w:t>
            </w:r>
            <w:r>
              <w:t xml:space="preserve"> meteorological</w:t>
            </w:r>
            <w:r w:rsidRPr="0001797C">
              <w:t xml:space="preserve"> </w:t>
            </w:r>
            <w:r>
              <w:t>conditions</w:t>
            </w:r>
            <w:r w:rsidRPr="0001797C">
              <w:t xml:space="preserve"> on airspace enables better utilization of available capacity and accommodation of user-preferred profiles. </w:t>
            </w:r>
          </w:p>
        </w:tc>
      </w:tr>
      <w:tr w:rsidR="006C59E4" w:rsidRPr="0001797C" w:rsidTr="00AC4F53">
        <w:tc>
          <w:tcPr>
            <w:tcW w:w="3085" w:type="dxa"/>
          </w:tcPr>
          <w:p w:rsidR="006C59E4" w:rsidRPr="0001797C" w:rsidRDefault="006C59E4" w:rsidP="00AC4F53">
            <w:pPr>
              <w:spacing w:after="60"/>
              <w:jc w:val="left"/>
              <w:rPr>
                <w:i/>
              </w:rPr>
            </w:pPr>
            <w:r w:rsidRPr="0001797C">
              <w:rPr>
                <w:i/>
              </w:rPr>
              <w:t>Safety</w:t>
            </w:r>
          </w:p>
        </w:tc>
        <w:tc>
          <w:tcPr>
            <w:tcW w:w="6804" w:type="dxa"/>
          </w:tcPr>
          <w:p w:rsidR="006C59E4" w:rsidRPr="0001797C" w:rsidRDefault="006C59E4" w:rsidP="00AC4F53">
            <w:r w:rsidRPr="0001797C">
              <w:t xml:space="preserve">Increased situational awareness by pilots and </w:t>
            </w:r>
            <w:proofErr w:type="spellStart"/>
            <w:r w:rsidRPr="0001797C">
              <w:t>ANSPs</w:t>
            </w:r>
            <w:proofErr w:type="spellEnd"/>
            <w:r w:rsidRPr="0001797C">
              <w:t xml:space="preserve"> enables avoidance of hazardous </w:t>
            </w:r>
            <w:r>
              <w:t xml:space="preserve">meteorological </w:t>
            </w:r>
            <w:r w:rsidRPr="0001797C">
              <w:t xml:space="preserve">conditions. </w:t>
            </w:r>
          </w:p>
        </w:tc>
      </w:tr>
      <w:tr w:rsidR="006C59E4" w:rsidRPr="0001797C" w:rsidTr="00AC4F53">
        <w:tc>
          <w:tcPr>
            <w:tcW w:w="3085" w:type="dxa"/>
            <w:tcBorders>
              <w:left w:val="nil"/>
              <w:right w:val="nil"/>
            </w:tcBorders>
          </w:tcPr>
          <w:p w:rsidR="006C59E4" w:rsidRPr="0001797C" w:rsidRDefault="006C59E4" w:rsidP="00AC4F53">
            <w:pPr>
              <w:spacing w:after="60"/>
              <w:jc w:val="left"/>
              <w:rPr>
                <w:i/>
              </w:rPr>
            </w:pPr>
          </w:p>
        </w:tc>
        <w:tc>
          <w:tcPr>
            <w:tcW w:w="6804" w:type="dxa"/>
            <w:tcBorders>
              <w:left w:val="nil"/>
              <w:right w:val="nil"/>
            </w:tcBorders>
          </w:tcPr>
          <w:p w:rsidR="006C59E4" w:rsidRPr="0001797C" w:rsidRDefault="006C59E4" w:rsidP="00AC4F53"/>
        </w:tc>
      </w:tr>
      <w:tr w:rsidR="006C59E4" w:rsidRPr="0001797C" w:rsidTr="00AC4F53">
        <w:tc>
          <w:tcPr>
            <w:tcW w:w="3085" w:type="dxa"/>
          </w:tcPr>
          <w:p w:rsidR="006C59E4" w:rsidRPr="0001797C" w:rsidRDefault="00A853FD" w:rsidP="00AC4F53">
            <w:pPr>
              <w:spacing w:after="60"/>
              <w:jc w:val="left"/>
              <w:rPr>
                <w:i/>
              </w:rPr>
            </w:pPr>
            <w:hyperlink w:anchor="CBA" w:history="1">
              <w:r w:rsidR="006C59E4" w:rsidRPr="004B463A">
                <w:rPr>
                  <w:rStyle w:val="Hyperlink"/>
                  <w:i/>
                </w:rPr>
                <w:t>CBA</w:t>
              </w:r>
            </w:hyperlink>
          </w:p>
        </w:tc>
        <w:tc>
          <w:tcPr>
            <w:tcW w:w="6804" w:type="dxa"/>
          </w:tcPr>
          <w:p w:rsidR="006C59E4" w:rsidRPr="0001797C" w:rsidRDefault="006C59E4" w:rsidP="00AC4F53">
            <w:pPr>
              <w:autoSpaceDE w:val="0"/>
              <w:autoSpaceDN w:val="0"/>
              <w:adjustRightInd w:val="0"/>
              <w:spacing w:after="0"/>
              <w:jc w:val="left"/>
              <w:rPr>
                <w:rFonts w:cs="Arial"/>
                <w:szCs w:val="20"/>
                <w:lang w:val="en-US" w:eastAsia="en-US"/>
              </w:rPr>
            </w:pPr>
            <w:r w:rsidRPr="0001797C">
              <w:t xml:space="preserve">The business case is still to be determined as part of the development of this module, which is in the research phase. </w:t>
            </w:r>
          </w:p>
        </w:tc>
      </w:tr>
    </w:tbl>
    <w:p w:rsidR="006C59E4" w:rsidRDefault="006C59E4" w:rsidP="006C59E4">
      <w:pPr>
        <w:autoSpaceDE w:val="0"/>
        <w:autoSpaceDN w:val="0"/>
        <w:adjustRightInd w:val="0"/>
        <w:rPr>
          <w:rFonts w:cs="Arial"/>
          <w:szCs w:val="20"/>
          <w:lang w:val="en-US" w:eastAsia="en-US"/>
        </w:rPr>
      </w:pPr>
    </w:p>
    <w:p w:rsidR="006C59E4" w:rsidRPr="00430006" w:rsidRDefault="006C59E4" w:rsidP="006C59E4">
      <w:pPr>
        <w:autoSpaceDE w:val="0"/>
        <w:autoSpaceDN w:val="0"/>
        <w:adjustRightInd w:val="0"/>
        <w:rPr>
          <w:rFonts w:cs="Arial"/>
          <w:szCs w:val="20"/>
          <w:lang w:val="en-US" w:eastAsia="en-US"/>
        </w:rPr>
      </w:pPr>
      <w:r w:rsidRPr="00430006">
        <w:rPr>
          <w:rFonts w:cs="Arial"/>
          <w:szCs w:val="20"/>
          <w:lang w:val="en-US" w:eastAsia="en-US"/>
        </w:rPr>
        <w:t>To assess the operational imp</w:t>
      </w:r>
      <w:r>
        <w:rPr>
          <w:rFonts w:cs="Arial"/>
          <w:szCs w:val="20"/>
          <w:lang w:val="en-US" w:eastAsia="en-US"/>
        </w:rPr>
        <w:t>rovement by the introduction of cockpit meteorological information capabilities</w:t>
      </w:r>
      <w:r w:rsidRPr="00430006">
        <w:rPr>
          <w:rFonts w:cs="Arial"/>
          <w:szCs w:val="20"/>
          <w:lang w:val="en-US" w:eastAsia="en-US"/>
        </w:rPr>
        <w:t>, States can use, as appropriate, a combination of the following metrics:</w:t>
      </w:r>
    </w:p>
    <w:p w:rsidR="006C59E4" w:rsidRPr="00C26951" w:rsidRDefault="006C59E4" w:rsidP="00B3452B">
      <w:pPr>
        <w:pStyle w:val="Heading1"/>
        <w:numPr>
          <w:ilvl w:val="0"/>
          <w:numId w:val="270"/>
        </w:numPr>
      </w:pPr>
      <w:r w:rsidRPr="00C26951">
        <w:t xml:space="preserve">Necessary Procedures (Air </w:t>
      </w:r>
      <w:r>
        <w:t>&amp;</w:t>
      </w:r>
      <w:r w:rsidRPr="00C26951">
        <w:t xml:space="preserve"> Ground)</w:t>
      </w:r>
    </w:p>
    <w:p w:rsidR="006C59E4" w:rsidRDefault="006C59E4" w:rsidP="006C59E4">
      <w:r>
        <w:t xml:space="preserve">The necessary procedures basically exist for </w:t>
      </w:r>
      <w:proofErr w:type="spellStart"/>
      <w:r>
        <w:t>ANSPs</w:t>
      </w:r>
      <w:proofErr w:type="spellEnd"/>
      <w:r>
        <w:t xml:space="preserve"> and users to collaborate on meteorologically-related decisions. Extensions to those procedures will be developed to reflect the use of enhanced meteorological observation and forecast information, plus the use of characterizations of potential meteorologically-impacted airspace. International standards for information exchange between systems to support these improved ATM operations must be developed. This includes development of global standards for the delivery of meteorological information to aircraft.</w:t>
      </w:r>
    </w:p>
    <w:p w:rsidR="006C59E4" w:rsidRDefault="006C59E4" w:rsidP="006C59E4">
      <w:r>
        <w:t xml:space="preserve">The use of </w:t>
      </w:r>
      <w:hyperlink w:anchor="ADSB" w:history="1">
        <w:r w:rsidRPr="00CB4761">
          <w:rPr>
            <w:rStyle w:val="Hyperlink"/>
          </w:rPr>
          <w:t>ADS-B</w:t>
        </w:r>
      </w:hyperlink>
      <w:r>
        <w:t>/</w:t>
      </w:r>
      <w:hyperlink w:anchor="CDTI" w:history="1">
        <w:r w:rsidRPr="009553B7">
          <w:rPr>
            <w:rStyle w:val="Hyperlink"/>
          </w:rPr>
          <w:t>CDTI</w:t>
        </w:r>
      </w:hyperlink>
      <w:r>
        <w:t xml:space="preserve"> and other cockpit capabilities to support avoidance of hazardous meteorological conditions by pilots will necessitate procedure development, including the roles of </w:t>
      </w:r>
      <w:proofErr w:type="spellStart"/>
      <w:r>
        <w:t>ANSPs</w:t>
      </w:r>
      <w:proofErr w:type="spellEnd"/>
      <w:r>
        <w:t>. International standards for meteorological information exchange between ground-based and aircraft-based systems to support these operations must be developed. This includes development of global standards for the delivery of meteorological information to aircraft.</w:t>
      </w:r>
    </w:p>
    <w:p w:rsidR="006C59E4" w:rsidRPr="00C26951" w:rsidRDefault="006C59E4" w:rsidP="00B3452B">
      <w:pPr>
        <w:pStyle w:val="Heading1"/>
        <w:numPr>
          <w:ilvl w:val="0"/>
          <w:numId w:val="270"/>
        </w:numPr>
      </w:pPr>
      <w:r w:rsidRPr="00C26951">
        <w:t xml:space="preserve">Necessary </w:t>
      </w:r>
      <w:r>
        <w:t>System Capability</w:t>
      </w:r>
    </w:p>
    <w:p w:rsidR="006C59E4" w:rsidRPr="0045147F" w:rsidRDefault="006C59E4" w:rsidP="00B3452B">
      <w:pPr>
        <w:pStyle w:val="Heading2"/>
        <w:numPr>
          <w:ilvl w:val="1"/>
          <w:numId w:val="272"/>
        </w:numPr>
      </w:pPr>
      <w:r w:rsidRPr="0045147F">
        <w:t>Avionics</w:t>
      </w:r>
    </w:p>
    <w:p w:rsidR="006C59E4" w:rsidRDefault="006C59E4" w:rsidP="006C59E4">
      <w:r>
        <w:t xml:space="preserve">This module has a significant dependency on advanced aircraft capabilities being widely available.  Although aircraft-based capabilities such as </w:t>
      </w:r>
      <w:r w:rsidRPr="009553B7">
        <w:t>ADS-B</w:t>
      </w:r>
      <w:r>
        <w:t xml:space="preserve">/CDTI and </w:t>
      </w:r>
      <w:proofErr w:type="spellStart"/>
      <w:r>
        <w:t>EFBs</w:t>
      </w:r>
      <w:proofErr w:type="spellEnd"/>
      <w:r>
        <w:t xml:space="preserve"> exist, the level of equipage is still evolving, and applications are still being developed to support the objectives of this module.  Also, integration of </w:t>
      </w:r>
      <w:r w:rsidRPr="003948B5">
        <w:t>advanced</w:t>
      </w:r>
      <w:r>
        <w:t xml:space="preserve"> (e.g. post-processed) meteorological information into aircraft-based decision support tools will be needed.  Increased levels of aircraft equipage with meteorological sensors (e.g. turbulence, humidity, wind) will be necessary to ensure tactical situational awareness of meteorological conditions for all aircraft in an area of interest.</w:t>
      </w:r>
    </w:p>
    <w:p w:rsidR="006C59E4" w:rsidRPr="0045147F" w:rsidRDefault="006C59E4" w:rsidP="00B3452B">
      <w:pPr>
        <w:pStyle w:val="Heading2"/>
        <w:numPr>
          <w:ilvl w:val="1"/>
          <w:numId w:val="272"/>
        </w:numPr>
      </w:pPr>
      <w:r w:rsidRPr="0045147F">
        <w:t>Ground Systems</w:t>
      </w:r>
    </w:p>
    <w:p w:rsidR="006C59E4" w:rsidRDefault="006C59E4" w:rsidP="006C59E4">
      <w:r>
        <w:t xml:space="preserve">For this longer-term module, the needed ground-system technology is still in development. Research is on-going into decision support tools that ingest meteorological information directly, and support the automated development of candidate mitigation strategies. For example, conflict resolution tools will be integrated with meteorological information to ensure aircraft are not inadvertently routed into hazardous meteorological conditions. Work is also needed to ensure a globally harmonized, common set (a single authoritative source) of meteorological information that is available to all </w:t>
      </w:r>
      <w:proofErr w:type="spellStart"/>
      <w:r>
        <w:t>ANSPs</w:t>
      </w:r>
      <w:proofErr w:type="spellEnd"/>
      <w:r>
        <w:t xml:space="preserve"> and users for decision making. Also, integration of ground-based and aircraft-based automation capabilities, including exchange of digital meteorological information, is needed to support tactical avoidance of hazardous meteorological conditions.  </w:t>
      </w:r>
    </w:p>
    <w:p w:rsidR="006C59E4" w:rsidRDefault="006C59E4" w:rsidP="006C59E4"/>
    <w:p w:rsidR="006C59E4" w:rsidRDefault="006C59E4" w:rsidP="00B3452B">
      <w:pPr>
        <w:pStyle w:val="Heading1"/>
        <w:numPr>
          <w:ilvl w:val="0"/>
          <w:numId w:val="272"/>
        </w:numPr>
        <w:spacing w:before="100" w:beforeAutospacing="1"/>
      </w:pPr>
      <w:r w:rsidRPr="0045147F">
        <w:t>Human Performance</w:t>
      </w:r>
    </w:p>
    <w:p w:rsidR="006C59E4" w:rsidRPr="006978A8" w:rsidRDefault="006C59E4" w:rsidP="00B3452B">
      <w:pPr>
        <w:pStyle w:val="Heading2"/>
        <w:numPr>
          <w:ilvl w:val="1"/>
          <w:numId w:val="274"/>
        </w:numPr>
        <w:ind w:left="274"/>
      </w:pPr>
      <w:r w:rsidRPr="006978A8">
        <w:t>Human Factors Considerations</w:t>
      </w:r>
    </w:p>
    <w:p w:rsidR="006C59E4" w:rsidRDefault="006C59E4" w:rsidP="006C59E4">
      <w:r>
        <w:t>This module may necessitate changes in how service providers and users deal tactically with observed and/or forecast</w:t>
      </w:r>
      <w:r w:rsidRPr="00AE2454">
        <w:t xml:space="preserve"> </w:t>
      </w:r>
      <w:r>
        <w:t>meteorological conditions.  While pilots will continue to be responsible for the safe operation of their aircraft in hazardous meteorological conditions, the roles and responsibilities of controllers (informed by conflict resolution tools) must also be considered, in order to achieve safe and efficient approaches to avoidance of hazardous meteorological conditions. Also, the realization of a “common view” of the meteorological situation between service providers, flight operations and pilots will require trust in a single, common set (a single authoritative source of) meteorological information.</w:t>
      </w:r>
    </w:p>
    <w:p w:rsidR="006C59E4" w:rsidRPr="0045147F" w:rsidRDefault="006C59E4" w:rsidP="00B3452B">
      <w:pPr>
        <w:pStyle w:val="Heading2"/>
        <w:numPr>
          <w:ilvl w:val="1"/>
          <w:numId w:val="274"/>
        </w:numPr>
      </w:pPr>
      <w:r w:rsidRPr="0045147F">
        <w:t>Training and Qualification Requirements</w:t>
      </w:r>
    </w:p>
    <w:p w:rsidR="006C59E4" w:rsidRPr="008E58ED" w:rsidRDefault="006C59E4" w:rsidP="006C59E4">
      <w:r>
        <w:t>Automation support, integrated with meteorological information is needed for flight operations, pilots and service providers.  Training in the concepts behind the automation capabilities will be necessary to enable the effective integration of the tools into operations.  Also, enhanced procedures for collaboration on tactical avoidance of hazardous meteorological conditions will need to be developed and training provided, again to ensure effective operational use.</w:t>
      </w:r>
    </w:p>
    <w:p w:rsidR="006C59E4" w:rsidRPr="0045147F" w:rsidRDefault="006C59E4" w:rsidP="00B3452B">
      <w:pPr>
        <w:pStyle w:val="Heading1"/>
        <w:numPr>
          <w:ilvl w:val="0"/>
          <w:numId w:val="274"/>
        </w:numPr>
      </w:pPr>
      <w:r w:rsidRPr="0045147F">
        <w:t>Regulatory/</w:t>
      </w:r>
      <w:r>
        <w:t>Standardization</w:t>
      </w:r>
      <w:r w:rsidRPr="0045147F">
        <w:t xml:space="preserve"> needs and Approval Plan (Air &amp; Ground)</w:t>
      </w:r>
    </w:p>
    <w:p w:rsidR="006C59E4" w:rsidRDefault="006C59E4" w:rsidP="00B3452B">
      <w:pPr>
        <w:pStyle w:val="Heading2"/>
        <w:numPr>
          <w:ilvl w:val="1"/>
          <w:numId w:val="274"/>
        </w:numPr>
      </w:pPr>
      <w:r>
        <w:t>This module requires the following:</w:t>
      </w:r>
    </w:p>
    <w:p w:rsidR="006C59E4" w:rsidRDefault="006C59E4" w:rsidP="00B3452B">
      <w:pPr>
        <w:pStyle w:val="ListParagraph"/>
        <w:numPr>
          <w:ilvl w:val="0"/>
          <w:numId w:val="276"/>
        </w:numPr>
      </w:pPr>
      <w:r>
        <w:t>Development of global standards for meteorological information exchange, with emphasis on exchange of 4-D (latitudinal, longitudinal, vertical, and temporal) digitized meteorological information.</w:t>
      </w:r>
    </w:p>
    <w:p w:rsidR="006C59E4" w:rsidRDefault="006C59E4" w:rsidP="00B3452B">
      <w:pPr>
        <w:pStyle w:val="ListParagraph"/>
        <w:numPr>
          <w:ilvl w:val="0"/>
          <w:numId w:val="276"/>
        </w:numPr>
      </w:pPr>
      <w:r>
        <w:t xml:space="preserve">Regulatory agreement on what constitutes required meteorological information in the digital information exchange versus traditional </w:t>
      </w:r>
      <w:proofErr w:type="spellStart"/>
      <w:r>
        <w:t>gridded</w:t>
      </w:r>
      <w:proofErr w:type="spellEnd"/>
      <w:r>
        <w:t>, binary, alphanumeric and graphic formats.</w:t>
      </w:r>
    </w:p>
    <w:p w:rsidR="006C59E4" w:rsidRDefault="006C59E4" w:rsidP="00B3452B">
      <w:pPr>
        <w:pStyle w:val="ListParagraph"/>
        <w:numPr>
          <w:ilvl w:val="0"/>
          <w:numId w:val="276"/>
        </w:numPr>
      </w:pPr>
      <w:r>
        <w:t xml:space="preserve">Certification decisions on aircraft-based meteorological information display and dissemination. Dissemination includes air-to-ground for aircraft-based observations (e.g. turbulence and humidity), as well as possible air-to-air exchange of those observations (e.g. turbulence information to nearby aircraft) via </w:t>
      </w:r>
      <w:hyperlink w:anchor="ADSB" w:history="1">
        <w:r w:rsidRPr="00CB4761">
          <w:rPr>
            <w:rStyle w:val="Hyperlink"/>
          </w:rPr>
          <w:t>ADS-B</w:t>
        </w:r>
      </w:hyperlink>
      <w:r>
        <w:t>.</w:t>
      </w:r>
    </w:p>
    <w:p w:rsidR="006C59E4" w:rsidRPr="00B957FB" w:rsidRDefault="006C59E4" w:rsidP="00B3452B">
      <w:pPr>
        <w:pStyle w:val="Heading1"/>
        <w:numPr>
          <w:ilvl w:val="0"/>
          <w:numId w:val="274"/>
        </w:numPr>
      </w:pPr>
      <w:r w:rsidRPr="00B957FB">
        <w:t>Implementation and Demonstration Activities</w:t>
      </w:r>
    </w:p>
    <w:p w:rsidR="006C59E4" w:rsidRDefault="006C59E4" w:rsidP="00B3452B">
      <w:pPr>
        <w:pStyle w:val="Heading2"/>
        <w:numPr>
          <w:ilvl w:val="1"/>
          <w:numId w:val="274"/>
        </w:numPr>
      </w:pPr>
      <w:r>
        <w:t>Current Use</w:t>
      </w:r>
    </w:p>
    <w:p w:rsidR="006C59E4" w:rsidRDefault="006C59E4" w:rsidP="006C59E4">
      <w:r>
        <w:t xml:space="preserve">Many States and users have been utilizing a Collaborative Decision Making (CDM) process for developing coordinated strategies for dealing with adverse meteorological conditions. These efforts have included the application of enhanced meteorological observation and forecast information, as it has developed. The United States Federal Aviation Administration (FAA) and the United States National Weather Service (NWS) are, for example, continuing research on aviation-related weather forecasts, at all decision time horizons. Initial demonstrations of these candidate products are showing promise in enhancing the quality and quantity of meteorological information upon which ATM decisions can be made, by </w:t>
      </w:r>
      <w:proofErr w:type="spellStart"/>
      <w:r>
        <w:t>ANSPs</w:t>
      </w:r>
      <w:proofErr w:type="spellEnd"/>
      <w:r>
        <w:t xml:space="preserve"> and users. </w:t>
      </w:r>
    </w:p>
    <w:p w:rsidR="006C59E4" w:rsidRDefault="006C59E4" w:rsidP="006C59E4">
      <w:r>
        <w:t xml:space="preserve">Since this module is in the category of Long Term Issues, there are limited examples of current operational use.  In the United States, experience with the use of FIS-B and the Alaska Capstone effort have shown a significant safety benefit, with increased cockpit meteorological information display capabilities. Also, for General Aviation aircraft, private vendors are making meteorological information available in the cockpit, as optional services. The FAA is conducting research on </w:t>
      </w:r>
      <w:hyperlink w:anchor="ADSB" w:history="1">
        <w:r w:rsidRPr="00CB4761">
          <w:rPr>
            <w:rStyle w:val="Hyperlink"/>
          </w:rPr>
          <w:t>ADS-B</w:t>
        </w:r>
      </w:hyperlink>
      <w:r>
        <w:t xml:space="preserve"> In applications that relate to avoidance of hazardous meteorological conditions via cockpit functionality. In Europe, FIS-B-like capabilities are being deployed currently in Sweden and Russia that provide for enhanced meteorological information available to pilots.  (Suggest ICAO amplify on this addition, as appropriate)  Such United States and European research efforts will help to inform the work necessary under this module.  </w:t>
      </w:r>
    </w:p>
    <w:p w:rsidR="006C59E4" w:rsidRDefault="006C59E4" w:rsidP="00B3452B">
      <w:pPr>
        <w:pStyle w:val="Heading2"/>
        <w:numPr>
          <w:ilvl w:val="1"/>
          <w:numId w:val="274"/>
        </w:numPr>
      </w:pPr>
      <w:r w:rsidRPr="00B957FB">
        <w:t xml:space="preserve">Planned or Ongoing </w:t>
      </w:r>
      <w:r>
        <w:t>Activities</w:t>
      </w:r>
    </w:p>
    <w:p w:rsidR="006C59E4" w:rsidRDefault="006C59E4" w:rsidP="006C59E4">
      <w:r>
        <w:t>No global demonstration trials are currently planned for this module. There is a need to develop such a plan as part of the collaboration process, and as an extension of other modules.</w:t>
      </w:r>
    </w:p>
    <w:p w:rsidR="006C59E4" w:rsidRPr="0045147F" w:rsidRDefault="006C59E4" w:rsidP="00B3452B">
      <w:pPr>
        <w:pStyle w:val="Heading-1"/>
        <w:numPr>
          <w:ilvl w:val="0"/>
          <w:numId w:val="274"/>
        </w:numPr>
        <w:rPr>
          <w:b/>
          <w:sz w:val="24"/>
        </w:rPr>
      </w:pPr>
      <w:r w:rsidRPr="0045147F">
        <w:rPr>
          <w:b/>
          <w:sz w:val="24"/>
        </w:rPr>
        <w:t>Reference Documents</w:t>
      </w:r>
    </w:p>
    <w:p w:rsidR="006C59E4" w:rsidRPr="006978A8" w:rsidRDefault="006C59E4" w:rsidP="00B3452B">
      <w:pPr>
        <w:pStyle w:val="Heading2"/>
        <w:numPr>
          <w:ilvl w:val="1"/>
          <w:numId w:val="274"/>
        </w:numPr>
      </w:pPr>
      <w:r w:rsidRPr="006978A8">
        <w:t>Standards</w:t>
      </w:r>
    </w:p>
    <w:p w:rsidR="006C59E4" w:rsidRDefault="006C59E4" w:rsidP="00B3452B">
      <w:pPr>
        <w:pStyle w:val="ListParagraph"/>
        <w:numPr>
          <w:ilvl w:val="0"/>
          <w:numId w:val="277"/>
        </w:numPr>
      </w:pPr>
      <w:r>
        <w:t xml:space="preserve">ICAO and World Meteorological Organization (WMO) international standards for meteorological information (including content, format, quantity, quality, </w:t>
      </w:r>
      <w:proofErr w:type="spellStart"/>
      <w:r>
        <w:t>timelieness</w:t>
      </w:r>
      <w:proofErr w:type="spellEnd"/>
      <w:r>
        <w:t xml:space="preserve"> and availability). </w:t>
      </w:r>
    </w:p>
    <w:p w:rsidR="006C59E4" w:rsidRDefault="006C59E4" w:rsidP="00B3452B">
      <w:pPr>
        <w:pStyle w:val="ListParagraph"/>
        <w:numPr>
          <w:ilvl w:val="0"/>
          <w:numId w:val="277"/>
        </w:numPr>
        <w:snapToGrid w:val="0"/>
      </w:pPr>
      <w:r>
        <w:t>Others TBD; to be developed as part of this research.</w:t>
      </w:r>
    </w:p>
    <w:p w:rsidR="006C59E4" w:rsidRPr="006978A8" w:rsidRDefault="006C59E4" w:rsidP="00B3452B">
      <w:pPr>
        <w:pStyle w:val="Heading2"/>
        <w:numPr>
          <w:ilvl w:val="1"/>
          <w:numId w:val="274"/>
        </w:numPr>
      </w:pPr>
      <w:r w:rsidRPr="006978A8">
        <w:t>Procedures</w:t>
      </w:r>
    </w:p>
    <w:p w:rsidR="006C59E4" w:rsidRDefault="006C59E4" w:rsidP="006C59E4">
      <w:r>
        <w:tab/>
        <w:t>To be developed</w:t>
      </w:r>
    </w:p>
    <w:p w:rsidR="006C59E4" w:rsidRDefault="006C59E4" w:rsidP="00B3452B">
      <w:pPr>
        <w:pStyle w:val="Heading2"/>
        <w:numPr>
          <w:ilvl w:val="1"/>
          <w:numId w:val="274"/>
        </w:numPr>
      </w:pPr>
      <w:r w:rsidRPr="006978A8">
        <w:t>Guidance material</w:t>
      </w:r>
    </w:p>
    <w:p w:rsidR="00AB29FB" w:rsidRPr="00AB29FB" w:rsidRDefault="00AB29FB" w:rsidP="00FF567C">
      <w:pPr>
        <w:pStyle w:val="ListParagraph"/>
        <w:keepNext/>
        <w:numPr>
          <w:ilvl w:val="0"/>
          <w:numId w:val="384"/>
        </w:numPr>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4"/>
        </w:numPr>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4"/>
        </w:numPr>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0"/>
          <w:numId w:val="384"/>
        </w:numPr>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1"/>
          <w:numId w:val="384"/>
        </w:numPr>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1"/>
          <w:numId w:val="384"/>
        </w:numPr>
        <w:spacing w:before="240" w:after="60"/>
        <w:contextualSpacing w:val="0"/>
        <w:outlineLvl w:val="1"/>
        <w:rPr>
          <w:rFonts w:cs="Arial"/>
          <w:b/>
          <w:bCs/>
          <w:i/>
          <w:iCs/>
          <w:vanish/>
          <w:kern w:val="32"/>
          <w:sz w:val="22"/>
          <w:szCs w:val="28"/>
        </w:rPr>
      </w:pPr>
    </w:p>
    <w:p w:rsidR="00AB29FB" w:rsidRPr="00AB29FB" w:rsidRDefault="00AB29FB" w:rsidP="00FF567C">
      <w:pPr>
        <w:pStyle w:val="ListParagraph"/>
        <w:keepNext/>
        <w:numPr>
          <w:ilvl w:val="1"/>
          <w:numId w:val="384"/>
        </w:numPr>
        <w:spacing w:before="240" w:after="60"/>
        <w:contextualSpacing w:val="0"/>
        <w:outlineLvl w:val="1"/>
        <w:rPr>
          <w:rFonts w:cs="Arial"/>
          <w:b/>
          <w:bCs/>
          <w:i/>
          <w:iCs/>
          <w:vanish/>
          <w:kern w:val="32"/>
          <w:sz w:val="22"/>
          <w:szCs w:val="28"/>
        </w:rPr>
      </w:pPr>
    </w:p>
    <w:p w:rsidR="00AB29FB" w:rsidRPr="006978A8" w:rsidRDefault="00AB29FB" w:rsidP="00FF567C">
      <w:pPr>
        <w:pStyle w:val="Heading2"/>
        <w:numPr>
          <w:ilvl w:val="1"/>
          <w:numId w:val="384"/>
        </w:numPr>
      </w:pPr>
      <w:r>
        <w:t>Approval documents</w:t>
      </w:r>
    </w:p>
    <w:p w:rsidR="00AB29FB" w:rsidRPr="002C3A06" w:rsidRDefault="00AB29FB" w:rsidP="006C59E4">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jc w:val="center"/>
        <w:rPr>
          <w:rFonts w:cs="Arial"/>
          <w:sz w:val="32"/>
          <w:szCs w:val="32"/>
        </w:rPr>
      </w:pPr>
    </w:p>
    <w:p w:rsidR="00C75A77" w:rsidRPr="00972783" w:rsidRDefault="00C75A77" w:rsidP="00C75A77"/>
    <w:p w:rsidR="00C75A77" w:rsidRDefault="00C75A77" w:rsidP="00C75A77">
      <w:pPr>
        <w:jc w:val="center"/>
        <w:sectPr w:rsidR="00C75A77" w:rsidSect="00C569A6">
          <w:headerReference w:type="default" r:id="rId82"/>
          <w:pgSz w:w="11907" w:h="16840" w:code="9"/>
          <w:pgMar w:top="1418" w:right="1134" w:bottom="1418" w:left="1134" w:header="720" w:footer="720" w:gutter="0"/>
          <w:cols w:space="708"/>
          <w:noEndnote/>
          <w:docGrid w:linePitch="272"/>
        </w:sectPr>
      </w:pPr>
    </w:p>
    <w:p w:rsidR="00C75A77" w:rsidRDefault="00C75A77" w:rsidP="00C75A77">
      <w:pPr>
        <w:jc w:val="left"/>
        <w:rPr>
          <w:bCs/>
          <w:sz w:val="32"/>
        </w:rPr>
      </w:pPr>
    </w:p>
    <w:p w:rsidR="00C75A77" w:rsidRDefault="00C75A77" w:rsidP="00C75A77">
      <w:pPr>
        <w:jc w:val="left"/>
        <w:rPr>
          <w:bCs/>
          <w:sz w:val="32"/>
        </w:rPr>
      </w:pPr>
    </w:p>
    <w:p w:rsidR="00C75A77" w:rsidRPr="0092528F" w:rsidRDefault="00C75A77" w:rsidP="000F4B13">
      <w:pPr>
        <w:jc w:val="left"/>
        <w:rPr>
          <w:b/>
          <w:sz w:val="32"/>
        </w:rPr>
      </w:pPr>
      <w:bookmarkStart w:id="79" w:name="_Toc319493939"/>
      <w:r w:rsidRPr="00C85E9B">
        <w:rPr>
          <w:rStyle w:val="PerformanceImprovementAreasChar"/>
        </w:rPr>
        <w:t xml:space="preserve">Performance Improvement Area 3: </w:t>
      </w:r>
      <w:r w:rsidR="000F4B13" w:rsidRPr="00C85E9B">
        <w:rPr>
          <w:rStyle w:val="PerformanceImprovementAreasChar"/>
        </w:rPr>
        <w:t>Optimum Capacity and Flexible Flights – Through Global Collaborative ATM</w:t>
      </w:r>
      <w:bookmarkEnd w:id="79"/>
      <w:r w:rsidRPr="0032726E">
        <w:rPr>
          <w:b/>
          <w:i/>
          <w:iCs/>
          <w:sz w:val="32"/>
        </w:rPr>
        <w:t>.</w:t>
      </w:r>
      <w:r>
        <w:rPr>
          <w:b/>
          <w:sz w:val="32"/>
        </w:rPr>
        <w:t xml:space="preserve"> </w:t>
      </w:r>
    </w:p>
    <w:p w:rsidR="00C75A77" w:rsidRDefault="00C75A77" w:rsidP="00C75A77">
      <w:pPr>
        <w:jc w:val="left"/>
        <w:rPr>
          <w:b/>
          <w:i/>
          <w:iCs/>
          <w:sz w:val="28"/>
          <w:szCs w:val="28"/>
        </w:rPr>
      </w:pPr>
    </w:p>
    <w:p w:rsidR="00C75A77" w:rsidRDefault="00C75A77" w:rsidP="00C85E9B">
      <w:pPr>
        <w:pStyle w:val="Thread"/>
        <w:rPr>
          <w:sz w:val="32"/>
        </w:rPr>
        <w:sectPr w:rsidR="00C75A77" w:rsidSect="00C569A6">
          <w:headerReference w:type="default" r:id="rId83"/>
          <w:pgSz w:w="11907" w:h="16840" w:code="9"/>
          <w:pgMar w:top="1418" w:right="1134" w:bottom="1418" w:left="1134" w:header="720" w:footer="720" w:gutter="0"/>
          <w:cols w:space="708"/>
          <w:noEndnote/>
          <w:docGrid w:linePitch="272"/>
        </w:sectPr>
      </w:pPr>
      <w:bookmarkStart w:id="80" w:name="_Toc319493940"/>
      <w:r w:rsidRPr="00AB29FB">
        <w:t xml:space="preserve">Thread: </w:t>
      </w:r>
      <w:r w:rsidR="00DE463F" w:rsidRPr="00AB29FB">
        <w:t>Free-Routing</w:t>
      </w:r>
      <w:bookmarkEnd w:id="80"/>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rPr>
          <w:rFonts w:cs="Arial"/>
          <w:b/>
          <w:bCs/>
        </w:rPr>
      </w:pPr>
    </w:p>
    <w:p w:rsidR="00C75A77" w:rsidRPr="002C3A06" w:rsidRDefault="00C75A77" w:rsidP="00C75A77">
      <w:pPr>
        <w:jc w:val="center"/>
        <w:rPr>
          <w:rFonts w:cs="Arial"/>
          <w:sz w:val="32"/>
          <w:szCs w:val="32"/>
        </w:rPr>
      </w:pPr>
      <w:r w:rsidRPr="002C3A06">
        <w:rPr>
          <w:rFonts w:cs="Arial"/>
          <w:sz w:val="32"/>
          <w:szCs w:val="32"/>
        </w:rPr>
        <w:t>This Page Intentionally Left Blank</w:t>
      </w:r>
    </w:p>
    <w:p w:rsidR="00C75A77" w:rsidRDefault="00C75A77" w:rsidP="00C75A77">
      <w:pPr>
        <w:sectPr w:rsidR="00C75A77" w:rsidSect="00C569A6">
          <w:headerReference w:type="default" r:id="rId84"/>
          <w:pgSz w:w="11907" w:h="16840" w:code="9"/>
          <w:pgMar w:top="1418" w:right="1134" w:bottom="1418" w:left="1134" w:header="720" w:footer="720" w:gutter="0"/>
          <w:cols w:space="708"/>
          <w:noEndnote/>
          <w:docGrid w:linePitch="272"/>
        </w:sectPr>
      </w:pPr>
    </w:p>
    <w:p w:rsidR="00776FFF" w:rsidRPr="00750A72" w:rsidRDefault="00776FFF" w:rsidP="00C85E9B">
      <w:pPr>
        <w:pStyle w:val="Modules"/>
      </w:pPr>
      <w:bookmarkStart w:id="81" w:name="_Toc319493941"/>
      <w:r w:rsidRPr="004E07CE">
        <w:t xml:space="preserve">Module N° </w:t>
      </w:r>
      <w:bookmarkStart w:id="82" w:name="B010"/>
      <w:r w:rsidRPr="00750A72">
        <w:t>B0-10</w:t>
      </w:r>
      <w:bookmarkEnd w:id="82"/>
      <w:r w:rsidRPr="00750A72">
        <w:t>: Improved Operations through Enhanced En-Route Trajectories</w:t>
      </w:r>
      <w:bookmarkEnd w:id="81"/>
    </w:p>
    <w:p w:rsidR="00776FFF" w:rsidRDefault="00776FFF" w:rsidP="00776FFF">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776FFF" w:rsidRPr="00230B14" w:rsidTr="00831350">
        <w:tc>
          <w:tcPr>
            <w:tcW w:w="2802" w:type="dxa"/>
            <w:shd w:val="clear" w:color="auto" w:fill="auto"/>
          </w:tcPr>
          <w:p w:rsidR="00776FFF" w:rsidRPr="00230B14" w:rsidRDefault="00776FFF" w:rsidP="00831350">
            <w:pPr>
              <w:rPr>
                <w:b/>
                <w:szCs w:val="20"/>
              </w:rPr>
            </w:pPr>
            <w:r w:rsidRPr="00230B14">
              <w:rPr>
                <w:b/>
                <w:szCs w:val="20"/>
              </w:rPr>
              <w:t>Summary</w:t>
            </w:r>
          </w:p>
        </w:tc>
        <w:tc>
          <w:tcPr>
            <w:tcW w:w="7087" w:type="dxa"/>
            <w:gridSpan w:val="2"/>
            <w:shd w:val="clear" w:color="auto" w:fill="auto"/>
          </w:tcPr>
          <w:p w:rsidR="00776FFF" w:rsidRPr="00230B14" w:rsidRDefault="00B65393" w:rsidP="00B65393">
            <w:r>
              <w:rPr>
                <w:rFonts w:cs="Arial"/>
                <w:color w:val="000000"/>
                <w:szCs w:val="20"/>
              </w:rPr>
              <w:t>T</w:t>
            </w:r>
            <w:r w:rsidRPr="005640C8">
              <w:rPr>
                <w:rFonts w:cs="Arial"/>
                <w:color w:val="000000"/>
                <w:szCs w:val="20"/>
              </w:rPr>
              <w:t>o allow the use of airspace which would otherwise be segregated</w:t>
            </w:r>
            <w:r>
              <w:rPr>
                <w:rFonts w:cs="Arial"/>
                <w:color w:val="000000"/>
                <w:szCs w:val="20"/>
              </w:rPr>
              <w:t xml:space="preserve"> (i.e. military airspace) along with </w:t>
            </w:r>
            <w:r w:rsidRPr="005640C8">
              <w:rPr>
                <w:rFonts w:cs="Arial"/>
                <w:color w:val="000000"/>
                <w:szCs w:val="20"/>
              </w:rPr>
              <w:t>flexible routing adjusted for specific traffic patterns. This will allow greater routing possibilities, reducing potential congestion on trunk routes and busy crossing points</w:t>
            </w:r>
            <w:r>
              <w:rPr>
                <w:rFonts w:cs="Arial"/>
                <w:color w:val="000000"/>
                <w:szCs w:val="20"/>
              </w:rPr>
              <w:t>,</w:t>
            </w:r>
            <w:r w:rsidRPr="005640C8">
              <w:rPr>
                <w:rFonts w:cs="Arial"/>
                <w:color w:val="000000"/>
                <w:szCs w:val="20"/>
              </w:rPr>
              <w:t xml:space="preserve"> resulting in reduced flight length and fuel burn.</w:t>
            </w:r>
          </w:p>
        </w:tc>
      </w:tr>
      <w:tr w:rsidR="00776FFF" w:rsidRPr="00230B14" w:rsidTr="00831350">
        <w:tc>
          <w:tcPr>
            <w:tcW w:w="2802" w:type="dxa"/>
            <w:shd w:val="clear" w:color="auto" w:fill="auto"/>
          </w:tcPr>
          <w:p w:rsidR="00776FFF" w:rsidRPr="00230B14" w:rsidRDefault="00776FFF" w:rsidP="00831350">
            <w:pPr>
              <w:rPr>
                <w:b/>
                <w:szCs w:val="20"/>
              </w:rPr>
            </w:pPr>
            <w:r w:rsidRPr="00230B14">
              <w:rPr>
                <w:b/>
                <w:szCs w:val="20"/>
              </w:rPr>
              <w:t>Main Performance Impact</w:t>
            </w:r>
          </w:p>
        </w:tc>
        <w:tc>
          <w:tcPr>
            <w:tcW w:w="7087" w:type="dxa"/>
            <w:gridSpan w:val="2"/>
            <w:shd w:val="clear" w:color="auto" w:fill="auto"/>
          </w:tcPr>
          <w:p w:rsidR="00776FFF" w:rsidRPr="00230B14" w:rsidRDefault="00776FFF" w:rsidP="00831350">
            <w:pPr>
              <w:pStyle w:val="Style10ptJustified"/>
            </w:pPr>
            <w:smartTag w:uri="urn:schemas-microsoft-com:office:smarttags" w:element="stockticker">
              <w:r w:rsidRPr="00230B14">
                <w:t>KPA</w:t>
              </w:r>
            </w:smartTag>
            <w:r w:rsidRPr="00230B14">
              <w:t xml:space="preserve">-01 Access &amp; Equity; </w:t>
            </w:r>
            <w:smartTag w:uri="urn:schemas-microsoft-com:office:smarttags" w:element="stockticker">
              <w:r w:rsidRPr="00230B14">
                <w:t>KPA</w:t>
              </w:r>
            </w:smartTag>
            <w:r w:rsidRPr="00230B14">
              <w:t>-02 Capacity</w:t>
            </w:r>
            <w:r w:rsidRPr="0097655C">
              <w:t xml:space="preserve">; </w:t>
            </w:r>
            <w:smartTag w:uri="urn:schemas-microsoft-com:office:smarttags" w:element="stockticker">
              <w:r w:rsidRPr="0097655C">
                <w:t>KPA</w:t>
              </w:r>
            </w:smartTag>
            <w:r w:rsidRPr="0097655C">
              <w:t xml:space="preserve">-04 Efficiency; </w:t>
            </w:r>
            <w:smartTag w:uri="urn:schemas-microsoft-com:office:smarttags" w:element="stockticker">
              <w:r w:rsidRPr="0097655C">
                <w:t>KPA</w:t>
              </w:r>
            </w:smartTag>
            <w:r w:rsidRPr="0097655C">
              <w:t xml:space="preserve">-05 Environment; </w:t>
            </w:r>
            <w:smartTag w:uri="urn:schemas-microsoft-com:office:smarttags" w:element="stockticker">
              <w:r w:rsidRPr="0097655C">
                <w:t>KPA</w:t>
              </w:r>
            </w:smartTag>
            <w:r w:rsidRPr="0097655C">
              <w:t xml:space="preserve">-06 Flexibility; </w:t>
            </w:r>
            <w:smartTag w:uri="urn:schemas-microsoft-com:office:smarttags" w:element="stockticker">
              <w:r w:rsidRPr="0097655C">
                <w:t>KPA</w:t>
              </w:r>
            </w:smartTag>
            <w:r w:rsidRPr="0097655C">
              <w:t>-09 Predictability</w:t>
            </w:r>
          </w:p>
        </w:tc>
      </w:tr>
      <w:tr w:rsidR="00776FFF" w:rsidRPr="00230B14" w:rsidTr="00831350">
        <w:tc>
          <w:tcPr>
            <w:tcW w:w="2802" w:type="dxa"/>
            <w:shd w:val="clear" w:color="auto" w:fill="auto"/>
          </w:tcPr>
          <w:p w:rsidR="00776FFF" w:rsidRPr="00230B14" w:rsidRDefault="00776FFF" w:rsidP="00831350">
            <w:pPr>
              <w:jc w:val="left"/>
              <w:rPr>
                <w:b/>
                <w:szCs w:val="20"/>
              </w:rPr>
            </w:pPr>
            <w:r w:rsidRPr="00230B14">
              <w:rPr>
                <w:b/>
                <w:szCs w:val="20"/>
              </w:rPr>
              <w:t>Operating Environment/Phases of Flight</w:t>
            </w:r>
          </w:p>
        </w:tc>
        <w:tc>
          <w:tcPr>
            <w:tcW w:w="7087" w:type="dxa"/>
            <w:gridSpan w:val="2"/>
            <w:shd w:val="clear" w:color="auto" w:fill="auto"/>
          </w:tcPr>
          <w:p w:rsidR="00776FFF" w:rsidRPr="00230B14" w:rsidRDefault="00776FFF" w:rsidP="00831350">
            <w:pPr>
              <w:pStyle w:val="Style10ptJustified"/>
            </w:pPr>
            <w:r w:rsidRPr="00230B14">
              <w:t xml:space="preserve">En-route, </w:t>
            </w:r>
            <w:smartTag w:uri="urn:schemas-microsoft-com:office:smarttags" w:element="stockticker">
              <w:r w:rsidRPr="00230B14">
                <w:t>TMA</w:t>
              </w:r>
            </w:smartTag>
          </w:p>
        </w:tc>
      </w:tr>
      <w:tr w:rsidR="00776FFF" w:rsidRPr="00230B14" w:rsidTr="00831350">
        <w:tc>
          <w:tcPr>
            <w:tcW w:w="2802" w:type="dxa"/>
            <w:shd w:val="clear" w:color="auto" w:fill="auto"/>
          </w:tcPr>
          <w:p w:rsidR="00776FFF" w:rsidRPr="00230B14" w:rsidRDefault="00776FFF" w:rsidP="00831350">
            <w:pPr>
              <w:rPr>
                <w:b/>
                <w:szCs w:val="20"/>
              </w:rPr>
            </w:pPr>
            <w:r w:rsidRPr="00230B14">
              <w:rPr>
                <w:b/>
                <w:szCs w:val="20"/>
              </w:rPr>
              <w:t>Applicability Considerations</w:t>
            </w:r>
          </w:p>
        </w:tc>
        <w:tc>
          <w:tcPr>
            <w:tcW w:w="7087" w:type="dxa"/>
            <w:gridSpan w:val="2"/>
            <w:shd w:val="clear" w:color="auto" w:fill="auto"/>
          </w:tcPr>
          <w:p w:rsidR="00776FFF" w:rsidRPr="00230B14" w:rsidRDefault="00776FFF" w:rsidP="00831350">
            <w:pPr>
              <w:pStyle w:val="Style10ptJustified"/>
            </w:pPr>
            <w:r w:rsidRPr="00230B14">
              <w:t>Applicable to en-route airspace. Benefits can start locally. The larger the size of the concerned airspace the greater the benefits, in particular for flex</w:t>
            </w:r>
            <w:r w:rsidR="00887C4F">
              <w:t xml:space="preserve"> </w:t>
            </w:r>
            <w:r w:rsidRPr="00230B14">
              <w:t>track aspects. Benefits accrue to individual flights and flows.</w:t>
            </w:r>
          </w:p>
          <w:p w:rsidR="00776FFF" w:rsidRPr="00230B14" w:rsidRDefault="00776FFF" w:rsidP="00831350">
            <w:pPr>
              <w:pStyle w:val="Style10ptJustified"/>
            </w:pPr>
            <w:r w:rsidRPr="00230B14">
              <w:rPr>
                <w:rFonts w:cs="Arial"/>
              </w:rPr>
              <w:t>Application will naturally span over a long period as traffic develops. Its features can be introduced starting with the simplest ones.</w:t>
            </w:r>
          </w:p>
        </w:tc>
      </w:tr>
      <w:tr w:rsidR="00776FFF" w:rsidRPr="00230B14" w:rsidTr="00831350">
        <w:tc>
          <w:tcPr>
            <w:tcW w:w="2802" w:type="dxa"/>
            <w:shd w:val="clear" w:color="auto" w:fill="auto"/>
          </w:tcPr>
          <w:p w:rsidR="00776FFF" w:rsidRPr="00230B14" w:rsidRDefault="00776FFF" w:rsidP="00831350">
            <w:pPr>
              <w:jc w:val="left"/>
              <w:rPr>
                <w:b/>
                <w:szCs w:val="20"/>
              </w:rPr>
            </w:pPr>
            <w:r w:rsidRPr="00230B14">
              <w:rPr>
                <w:b/>
                <w:szCs w:val="20"/>
              </w:rPr>
              <w:t>Global Concept Component(</w:t>
            </w:r>
            <w:proofErr w:type="spellStart"/>
            <w:r w:rsidRPr="00230B14">
              <w:rPr>
                <w:b/>
                <w:szCs w:val="20"/>
              </w:rPr>
              <w:t>s</w:t>
            </w:r>
            <w:proofErr w:type="spellEnd"/>
            <w:r w:rsidRPr="00230B14">
              <w:rPr>
                <w:b/>
                <w:szCs w:val="20"/>
              </w:rPr>
              <w:t>)</w:t>
            </w:r>
          </w:p>
        </w:tc>
        <w:tc>
          <w:tcPr>
            <w:tcW w:w="7087" w:type="dxa"/>
            <w:gridSpan w:val="2"/>
            <w:shd w:val="clear" w:color="auto" w:fill="auto"/>
          </w:tcPr>
          <w:p w:rsidR="00776FFF" w:rsidRPr="00230B14" w:rsidRDefault="00776FFF" w:rsidP="00831350">
            <w:pPr>
              <w:pStyle w:val="Style10ptJustified"/>
            </w:pPr>
            <w:r w:rsidRPr="00230B14">
              <w:t>AOM – Airspace Organisation &amp; Management</w:t>
            </w:r>
          </w:p>
          <w:p w:rsidR="00776FFF" w:rsidRPr="00230B14" w:rsidRDefault="00776FFF" w:rsidP="00831350">
            <w:pPr>
              <w:pStyle w:val="Style10ptJustified"/>
            </w:pPr>
            <w:smartTag w:uri="urn:schemas-microsoft-com:office:smarttags" w:element="stockticker">
              <w:r w:rsidRPr="00230B14">
                <w:t>AUO</w:t>
              </w:r>
            </w:smartTag>
            <w:r w:rsidRPr="00230B14">
              <w:t xml:space="preserve"> – Airspace Users Operations</w:t>
            </w:r>
          </w:p>
          <w:p w:rsidR="00776FFF" w:rsidRPr="00230B14" w:rsidRDefault="00776FFF" w:rsidP="00831350">
            <w:pPr>
              <w:pStyle w:val="Style10ptJustified"/>
            </w:pPr>
            <w:r w:rsidRPr="00230B14">
              <w:t>DCB – Demand-Capacity Balancing</w:t>
            </w:r>
          </w:p>
        </w:tc>
      </w:tr>
      <w:tr w:rsidR="00776FFF" w:rsidRPr="00230B14" w:rsidTr="00831350">
        <w:tc>
          <w:tcPr>
            <w:tcW w:w="2802" w:type="dxa"/>
            <w:shd w:val="clear" w:color="auto" w:fill="auto"/>
          </w:tcPr>
          <w:p w:rsidR="00776FFF" w:rsidRPr="00230B14" w:rsidRDefault="00776FFF" w:rsidP="00831350">
            <w:pPr>
              <w:rPr>
                <w:b/>
                <w:szCs w:val="20"/>
              </w:rPr>
            </w:pPr>
            <w:r w:rsidRPr="00230B14">
              <w:rPr>
                <w:b/>
                <w:szCs w:val="20"/>
              </w:rPr>
              <w:t>Global Plan Initiatives (</w:t>
            </w:r>
            <w:smartTag w:uri="urn:schemas-microsoft-com:office:smarttags" w:element="stockticker">
              <w:r w:rsidRPr="00230B14">
                <w:rPr>
                  <w:b/>
                  <w:szCs w:val="20"/>
                </w:rPr>
                <w:t>GPI</w:t>
              </w:r>
            </w:smartTag>
            <w:r w:rsidRPr="00230B14">
              <w:rPr>
                <w:b/>
                <w:szCs w:val="20"/>
              </w:rPr>
              <w:t>)</w:t>
            </w:r>
          </w:p>
        </w:tc>
        <w:tc>
          <w:tcPr>
            <w:tcW w:w="7087" w:type="dxa"/>
            <w:gridSpan w:val="2"/>
            <w:shd w:val="clear" w:color="auto" w:fill="auto"/>
          </w:tcPr>
          <w:p w:rsidR="00776FFF" w:rsidRPr="00230B14" w:rsidRDefault="00776FFF" w:rsidP="00831350">
            <w:pPr>
              <w:pStyle w:val="Style10ptJustified"/>
            </w:pPr>
            <w:smartTag w:uri="urn:schemas-microsoft-com:office:smarttags" w:element="stockticker">
              <w:r w:rsidRPr="00230B14">
                <w:t>GPI</w:t>
              </w:r>
            </w:smartTag>
            <w:r w:rsidRPr="00230B14">
              <w:t xml:space="preserve">-1 Flexible use of airspace </w:t>
            </w:r>
          </w:p>
          <w:p w:rsidR="00776FFF" w:rsidRPr="00230B14" w:rsidRDefault="00776FFF" w:rsidP="00831350">
            <w:pPr>
              <w:pStyle w:val="Style10ptJustified"/>
              <w:rPr>
                <w:rFonts w:cs="Arial"/>
              </w:rPr>
            </w:pPr>
            <w:smartTag w:uri="urn:schemas-microsoft-com:office:smarttags" w:element="stockticker">
              <w:r w:rsidRPr="00230B14">
                <w:rPr>
                  <w:rFonts w:cs="Arial"/>
                </w:rPr>
                <w:t>GPI</w:t>
              </w:r>
            </w:smartTag>
            <w:r w:rsidRPr="00230B14">
              <w:rPr>
                <w:rFonts w:cs="Arial"/>
              </w:rPr>
              <w:t>-4 Align upper airspace classifications</w:t>
            </w:r>
          </w:p>
          <w:p w:rsidR="00776FFF" w:rsidRPr="00230B14" w:rsidRDefault="00776FFF" w:rsidP="00831350">
            <w:pPr>
              <w:pStyle w:val="Style10ptJustified"/>
            </w:pPr>
            <w:smartTag w:uri="urn:schemas-microsoft-com:office:smarttags" w:element="stockticker">
              <w:r w:rsidRPr="00230B14">
                <w:t>GPI</w:t>
              </w:r>
            </w:smartTag>
            <w:r w:rsidRPr="00230B14">
              <w:t xml:space="preserve">-7 Dynamic and Flexible </w:t>
            </w:r>
            <w:smartTag w:uri="urn:schemas-microsoft-com:office:smarttags" w:element="Street">
              <w:smartTag w:uri="urn:schemas-microsoft-com:office:smarttags" w:element="address">
                <w:r w:rsidRPr="00230B14">
                  <w:t>Airspace Route</w:t>
                </w:r>
              </w:smartTag>
            </w:smartTag>
            <w:r w:rsidRPr="00230B14">
              <w:t xml:space="preserve"> Management</w:t>
            </w:r>
          </w:p>
          <w:p w:rsidR="00776FFF" w:rsidRPr="00230B14" w:rsidRDefault="00776FFF" w:rsidP="00831350">
            <w:pPr>
              <w:pStyle w:val="Style10ptJustified"/>
            </w:pPr>
            <w:smartTag w:uri="urn:schemas-microsoft-com:office:smarttags" w:element="stockticker">
              <w:r w:rsidRPr="00230B14">
                <w:t>GPI</w:t>
              </w:r>
            </w:smartTag>
            <w:r w:rsidRPr="00230B14">
              <w:t>-8 Collaborative airspace design and management</w:t>
            </w:r>
          </w:p>
        </w:tc>
      </w:tr>
      <w:tr w:rsidR="00776FFF" w:rsidRPr="00230B14" w:rsidTr="00831350">
        <w:tc>
          <w:tcPr>
            <w:tcW w:w="2802" w:type="dxa"/>
            <w:shd w:val="clear" w:color="auto" w:fill="auto"/>
          </w:tcPr>
          <w:p w:rsidR="00776FFF" w:rsidRPr="00230B14" w:rsidRDefault="00776FFF" w:rsidP="00831350">
            <w:pPr>
              <w:rPr>
                <w:b/>
                <w:szCs w:val="20"/>
              </w:rPr>
            </w:pPr>
            <w:r>
              <w:rPr>
                <w:b/>
                <w:szCs w:val="20"/>
              </w:rPr>
              <w:t>Pre-Requisites</w:t>
            </w:r>
          </w:p>
        </w:tc>
        <w:tc>
          <w:tcPr>
            <w:tcW w:w="7087" w:type="dxa"/>
            <w:gridSpan w:val="2"/>
            <w:shd w:val="clear" w:color="auto" w:fill="auto"/>
          </w:tcPr>
          <w:p w:rsidR="00776FFF" w:rsidRPr="00230B14" w:rsidRDefault="00FE45CB" w:rsidP="00831350">
            <w:r>
              <w:t>NIL</w:t>
            </w:r>
          </w:p>
        </w:tc>
      </w:tr>
      <w:tr w:rsidR="00776FFF" w:rsidRPr="00230B14" w:rsidTr="00831350">
        <w:trPr>
          <w:trHeight w:val="113"/>
        </w:trPr>
        <w:tc>
          <w:tcPr>
            <w:tcW w:w="2802" w:type="dxa"/>
            <w:vMerge w:val="restart"/>
          </w:tcPr>
          <w:p w:rsidR="00776FFF" w:rsidRPr="00230B14" w:rsidRDefault="00776FFF" w:rsidP="00831350">
            <w:pPr>
              <w:jc w:val="left"/>
              <w:rPr>
                <w:b/>
                <w:szCs w:val="20"/>
              </w:rPr>
            </w:pPr>
            <w:r w:rsidRPr="00230B14">
              <w:rPr>
                <w:b/>
                <w:szCs w:val="20"/>
              </w:rPr>
              <w:t>Global Readiness Checklist</w:t>
            </w:r>
          </w:p>
          <w:p w:rsidR="00776FFF" w:rsidRPr="00230B14" w:rsidRDefault="00776FFF" w:rsidP="00831350">
            <w:pPr>
              <w:rPr>
                <w:b/>
                <w:szCs w:val="20"/>
              </w:rPr>
            </w:pPr>
          </w:p>
          <w:p w:rsidR="00776FFF" w:rsidRPr="00230B14" w:rsidRDefault="00776FFF" w:rsidP="00831350">
            <w:pPr>
              <w:rPr>
                <w:b/>
                <w:szCs w:val="20"/>
              </w:rPr>
            </w:pPr>
          </w:p>
        </w:tc>
        <w:tc>
          <w:tcPr>
            <w:tcW w:w="3260" w:type="dxa"/>
          </w:tcPr>
          <w:p w:rsidR="00776FFF" w:rsidRPr="00230B14" w:rsidRDefault="00776FFF" w:rsidP="00831350">
            <w:pPr>
              <w:rPr>
                <w:sz w:val="18"/>
              </w:rPr>
            </w:pPr>
          </w:p>
        </w:tc>
        <w:tc>
          <w:tcPr>
            <w:tcW w:w="3827" w:type="dxa"/>
          </w:tcPr>
          <w:p w:rsidR="00776FFF" w:rsidRPr="00230B14" w:rsidRDefault="00776FFF" w:rsidP="00831350">
            <w:pPr>
              <w:rPr>
                <w:rFonts w:cs="Arial"/>
                <w:b/>
              </w:rPr>
            </w:pPr>
            <w:r w:rsidRPr="00230B14">
              <w:rPr>
                <w:rFonts w:cs="Arial"/>
                <w:b/>
              </w:rPr>
              <w:t xml:space="preserve">Status </w:t>
            </w:r>
            <w:r w:rsidRPr="00230B14">
              <w:rPr>
                <w:rFonts w:cs="Arial"/>
                <w:sz w:val="22"/>
                <w:szCs w:val="22"/>
              </w:rPr>
              <w:t>(ready now or estimated date)</w:t>
            </w:r>
          </w:p>
        </w:tc>
      </w:tr>
      <w:tr w:rsidR="00776FFF" w:rsidRPr="00230B14" w:rsidTr="00831350">
        <w:trPr>
          <w:trHeight w:val="112"/>
        </w:trPr>
        <w:tc>
          <w:tcPr>
            <w:tcW w:w="2802" w:type="dxa"/>
            <w:vMerge/>
          </w:tcPr>
          <w:p w:rsidR="00776FFF" w:rsidRPr="00230B14" w:rsidRDefault="00776FFF" w:rsidP="00831350">
            <w:pPr>
              <w:rPr>
                <w:b/>
                <w:szCs w:val="20"/>
              </w:rPr>
            </w:pPr>
          </w:p>
        </w:tc>
        <w:tc>
          <w:tcPr>
            <w:tcW w:w="3260" w:type="dxa"/>
          </w:tcPr>
          <w:p w:rsidR="00776FFF" w:rsidRPr="00230B14" w:rsidRDefault="00776FFF" w:rsidP="00831350">
            <w:pPr>
              <w:rPr>
                <w:rFonts w:cs="Arial"/>
                <w:sz w:val="18"/>
                <w:szCs w:val="18"/>
              </w:rPr>
            </w:pPr>
            <w:r w:rsidRPr="00230B14">
              <w:rPr>
                <w:rFonts w:cs="Arial"/>
                <w:sz w:val="18"/>
                <w:szCs w:val="18"/>
              </w:rPr>
              <w:t>Standards Readiness</w:t>
            </w:r>
          </w:p>
        </w:tc>
        <w:tc>
          <w:tcPr>
            <w:tcW w:w="3827" w:type="dxa"/>
          </w:tcPr>
          <w:p w:rsidR="00776FFF" w:rsidRPr="00230B14" w:rsidRDefault="00776FFF" w:rsidP="00831350">
            <w:pPr>
              <w:rPr>
                <w:rFonts w:cs="Arial"/>
              </w:rPr>
            </w:pPr>
            <w:r w:rsidRPr="00230B14">
              <w:rPr>
                <w:rFonts w:cs="Arial"/>
                <w:b/>
              </w:rPr>
              <w:sym w:font="Wingdings" w:char="F0FC"/>
            </w:r>
          </w:p>
        </w:tc>
      </w:tr>
      <w:tr w:rsidR="00776FFF" w:rsidRPr="00230B14" w:rsidTr="00831350">
        <w:trPr>
          <w:trHeight w:val="112"/>
        </w:trPr>
        <w:tc>
          <w:tcPr>
            <w:tcW w:w="2802" w:type="dxa"/>
            <w:vMerge/>
          </w:tcPr>
          <w:p w:rsidR="00776FFF" w:rsidRPr="00230B14" w:rsidRDefault="00776FFF" w:rsidP="00831350">
            <w:pPr>
              <w:rPr>
                <w:b/>
                <w:szCs w:val="20"/>
              </w:rPr>
            </w:pPr>
          </w:p>
        </w:tc>
        <w:tc>
          <w:tcPr>
            <w:tcW w:w="3260" w:type="dxa"/>
          </w:tcPr>
          <w:p w:rsidR="00776FFF" w:rsidRPr="00230B14" w:rsidRDefault="00776FFF" w:rsidP="00831350">
            <w:pPr>
              <w:rPr>
                <w:rFonts w:cs="Arial"/>
                <w:sz w:val="18"/>
                <w:szCs w:val="18"/>
              </w:rPr>
            </w:pPr>
            <w:r w:rsidRPr="00230B14">
              <w:rPr>
                <w:rFonts w:cs="Arial"/>
                <w:sz w:val="18"/>
                <w:szCs w:val="18"/>
              </w:rPr>
              <w:t>Avionics Availability</w:t>
            </w:r>
          </w:p>
        </w:tc>
        <w:tc>
          <w:tcPr>
            <w:tcW w:w="3827" w:type="dxa"/>
          </w:tcPr>
          <w:p w:rsidR="00776FFF" w:rsidRPr="00230B14" w:rsidRDefault="00776FFF" w:rsidP="00831350">
            <w:pPr>
              <w:rPr>
                <w:rFonts w:cs="Arial"/>
                <w:b/>
              </w:rPr>
            </w:pPr>
            <w:r w:rsidRPr="00230B14">
              <w:rPr>
                <w:rFonts w:cs="Arial"/>
                <w:b/>
              </w:rPr>
              <w:sym w:font="Wingdings" w:char="F0FC"/>
            </w:r>
          </w:p>
        </w:tc>
      </w:tr>
      <w:tr w:rsidR="00776FFF" w:rsidRPr="00230B14" w:rsidTr="00831350">
        <w:trPr>
          <w:trHeight w:val="137"/>
        </w:trPr>
        <w:tc>
          <w:tcPr>
            <w:tcW w:w="2802" w:type="dxa"/>
            <w:vMerge/>
          </w:tcPr>
          <w:p w:rsidR="00776FFF" w:rsidRPr="00230B14" w:rsidRDefault="00776FFF" w:rsidP="00831350">
            <w:pPr>
              <w:rPr>
                <w:b/>
                <w:szCs w:val="20"/>
              </w:rPr>
            </w:pPr>
          </w:p>
        </w:tc>
        <w:tc>
          <w:tcPr>
            <w:tcW w:w="3260" w:type="dxa"/>
          </w:tcPr>
          <w:p w:rsidR="00776FFF" w:rsidRPr="00230B14" w:rsidRDefault="00776FFF" w:rsidP="00831350">
            <w:pPr>
              <w:rPr>
                <w:rFonts w:cs="Arial"/>
                <w:sz w:val="18"/>
                <w:szCs w:val="18"/>
              </w:rPr>
            </w:pPr>
            <w:r w:rsidRPr="00230B14">
              <w:rPr>
                <w:rFonts w:cs="Arial"/>
                <w:sz w:val="18"/>
                <w:szCs w:val="18"/>
              </w:rPr>
              <w:t>Ground Systems Availability</w:t>
            </w:r>
          </w:p>
        </w:tc>
        <w:tc>
          <w:tcPr>
            <w:tcW w:w="3827" w:type="dxa"/>
          </w:tcPr>
          <w:p w:rsidR="00776FFF" w:rsidRPr="00230B14" w:rsidRDefault="00776FFF" w:rsidP="00831350">
            <w:pPr>
              <w:rPr>
                <w:rFonts w:cs="Arial"/>
                <w:b/>
              </w:rPr>
            </w:pPr>
            <w:r w:rsidRPr="00230B14">
              <w:rPr>
                <w:rFonts w:cs="Arial"/>
                <w:b/>
              </w:rPr>
              <w:sym w:font="Wingdings" w:char="F0FC"/>
            </w:r>
          </w:p>
        </w:tc>
      </w:tr>
      <w:tr w:rsidR="00776FFF" w:rsidRPr="00230B14" w:rsidTr="00831350">
        <w:trPr>
          <w:trHeight w:val="112"/>
        </w:trPr>
        <w:tc>
          <w:tcPr>
            <w:tcW w:w="2802" w:type="dxa"/>
            <w:vMerge/>
          </w:tcPr>
          <w:p w:rsidR="00776FFF" w:rsidRPr="00230B14" w:rsidRDefault="00776FFF" w:rsidP="00831350">
            <w:pPr>
              <w:rPr>
                <w:b/>
                <w:szCs w:val="20"/>
              </w:rPr>
            </w:pPr>
          </w:p>
        </w:tc>
        <w:tc>
          <w:tcPr>
            <w:tcW w:w="3260" w:type="dxa"/>
          </w:tcPr>
          <w:p w:rsidR="00776FFF" w:rsidRPr="00230B14" w:rsidRDefault="00776FFF" w:rsidP="00831350">
            <w:pPr>
              <w:rPr>
                <w:rFonts w:cs="Arial"/>
                <w:sz w:val="18"/>
                <w:szCs w:val="18"/>
              </w:rPr>
            </w:pPr>
            <w:r w:rsidRPr="00230B14">
              <w:rPr>
                <w:rFonts w:cs="Arial"/>
                <w:sz w:val="18"/>
                <w:szCs w:val="18"/>
              </w:rPr>
              <w:t>Procedures Available</w:t>
            </w:r>
          </w:p>
        </w:tc>
        <w:tc>
          <w:tcPr>
            <w:tcW w:w="3827" w:type="dxa"/>
          </w:tcPr>
          <w:p w:rsidR="00776FFF" w:rsidRPr="00230B14" w:rsidRDefault="00776FFF" w:rsidP="00831350">
            <w:pPr>
              <w:rPr>
                <w:rFonts w:cs="Arial"/>
              </w:rPr>
            </w:pPr>
            <w:r w:rsidRPr="00230B14">
              <w:rPr>
                <w:rFonts w:cs="Arial"/>
                <w:b/>
                <w:sz w:val="22"/>
                <w:szCs w:val="22"/>
              </w:rPr>
              <w:sym w:font="Wingdings" w:char="F0FC"/>
            </w:r>
          </w:p>
        </w:tc>
      </w:tr>
      <w:tr w:rsidR="00776FFF" w:rsidRPr="00230B14" w:rsidTr="00831350">
        <w:trPr>
          <w:trHeight w:val="112"/>
        </w:trPr>
        <w:tc>
          <w:tcPr>
            <w:tcW w:w="2802" w:type="dxa"/>
            <w:vMerge/>
          </w:tcPr>
          <w:p w:rsidR="00776FFF" w:rsidRPr="00230B14" w:rsidRDefault="00776FFF" w:rsidP="00831350">
            <w:pPr>
              <w:rPr>
                <w:b/>
                <w:szCs w:val="20"/>
              </w:rPr>
            </w:pPr>
          </w:p>
        </w:tc>
        <w:tc>
          <w:tcPr>
            <w:tcW w:w="3260" w:type="dxa"/>
          </w:tcPr>
          <w:p w:rsidR="00776FFF" w:rsidRPr="00230B14" w:rsidRDefault="00776FFF" w:rsidP="00831350">
            <w:pPr>
              <w:rPr>
                <w:rFonts w:cs="Arial"/>
                <w:sz w:val="18"/>
                <w:szCs w:val="18"/>
              </w:rPr>
            </w:pPr>
            <w:r w:rsidRPr="00230B14">
              <w:rPr>
                <w:rFonts w:cs="Arial"/>
                <w:sz w:val="18"/>
                <w:szCs w:val="18"/>
              </w:rPr>
              <w:t>Operations Approvals</w:t>
            </w:r>
          </w:p>
        </w:tc>
        <w:tc>
          <w:tcPr>
            <w:tcW w:w="3827" w:type="dxa"/>
          </w:tcPr>
          <w:p w:rsidR="00776FFF" w:rsidRPr="00230B14" w:rsidRDefault="00776FFF" w:rsidP="00831350">
            <w:pPr>
              <w:rPr>
                <w:rFonts w:cs="Arial"/>
              </w:rPr>
            </w:pPr>
            <w:r w:rsidRPr="00230B14">
              <w:rPr>
                <w:rFonts w:cs="Arial"/>
                <w:b/>
              </w:rPr>
              <w:sym w:font="Wingdings" w:char="F0FC"/>
            </w:r>
          </w:p>
        </w:tc>
      </w:tr>
    </w:tbl>
    <w:p w:rsidR="00776FFF" w:rsidRDefault="00776FFF" w:rsidP="00BE79B0">
      <w:pPr>
        <w:pStyle w:val="Heading1"/>
        <w:numPr>
          <w:ilvl w:val="0"/>
          <w:numId w:val="57"/>
        </w:numPr>
      </w:pPr>
      <w:r>
        <w:t>Narrative</w:t>
      </w:r>
    </w:p>
    <w:p w:rsidR="00776FFF" w:rsidRDefault="00776FFF" w:rsidP="00AB29FB">
      <w:pPr>
        <w:pStyle w:val="Heading2"/>
        <w:numPr>
          <w:ilvl w:val="1"/>
          <w:numId w:val="57"/>
        </w:numPr>
        <w:tabs>
          <w:tab w:val="clear" w:pos="720"/>
        </w:tabs>
        <w:ind w:left="274" w:firstLine="0"/>
      </w:pPr>
      <w:r>
        <w:t>General</w:t>
      </w:r>
    </w:p>
    <w:p w:rsidR="00776FFF" w:rsidRPr="00933C19" w:rsidRDefault="00776FFF" w:rsidP="00776FFF">
      <w:pPr>
        <w:rPr>
          <w:lang w:val="en-US"/>
        </w:rPr>
      </w:pPr>
      <w:r w:rsidRPr="00933C19">
        <w:rPr>
          <w:lang w:val="en-US"/>
        </w:rPr>
        <w:t xml:space="preserve">In many areas, flight routings offered by air traffic control (ATC) services </w:t>
      </w:r>
      <w:r>
        <w:rPr>
          <w:lang w:val="en-US"/>
        </w:rPr>
        <w:t>are</w:t>
      </w:r>
      <w:r w:rsidRPr="00933C19">
        <w:rPr>
          <w:lang w:val="en-US"/>
        </w:rPr>
        <w:t xml:space="preserve"> static</w:t>
      </w:r>
      <w:r>
        <w:rPr>
          <w:lang w:val="en-US"/>
        </w:rPr>
        <w:t xml:space="preserve"> and</w:t>
      </w:r>
      <w:r w:rsidRPr="00933C19">
        <w:rPr>
          <w:lang w:val="en-US"/>
        </w:rPr>
        <w:t xml:space="preserve"> </w:t>
      </w:r>
      <w:r>
        <w:rPr>
          <w:lang w:val="en-US"/>
        </w:rPr>
        <w:t>are</w:t>
      </w:r>
      <w:r w:rsidRPr="00933C19">
        <w:rPr>
          <w:lang w:val="en-US"/>
        </w:rPr>
        <w:t xml:space="preserve"> slow to keep pace with the rapid changes of users operational demands, especially for long-haul city-pairs</w:t>
      </w:r>
      <w:r>
        <w:rPr>
          <w:lang w:val="en-US"/>
        </w:rPr>
        <w:t>.</w:t>
      </w:r>
      <w:r w:rsidRPr="00933C19">
        <w:rPr>
          <w:lang w:val="en-US"/>
        </w:rPr>
        <w:t xml:space="preserve"> In certain parts of the world, legacy regional route structures have become outdated and are becoming constraining factors due to their inflexibility. </w:t>
      </w:r>
    </w:p>
    <w:p w:rsidR="00776FFF" w:rsidRPr="00933C19" w:rsidRDefault="00776FFF" w:rsidP="00776FFF">
      <w:pPr>
        <w:rPr>
          <w:lang w:val="en-US"/>
        </w:rPr>
      </w:pPr>
      <w:r>
        <w:rPr>
          <w:lang w:val="en-US"/>
        </w:rPr>
        <w:t>T</w:t>
      </w:r>
      <w:r w:rsidRPr="00933C19">
        <w:rPr>
          <w:lang w:val="en-US"/>
        </w:rPr>
        <w:t>he navigational capabilities of modern aircraft make a compelling argument to migrate away from the fixed route structure towards a more flexible alternative</w:t>
      </w:r>
      <w:r>
        <w:rPr>
          <w:lang w:val="en-US"/>
        </w:rPr>
        <w:t>.</w:t>
      </w:r>
      <w:r w:rsidRPr="00933C19">
        <w:rPr>
          <w:lang w:val="en-US"/>
        </w:rPr>
        <w:t xml:space="preserve"> Constantly changing upper winds have a direct influence on fuel burn and, proportionately, on the carbon footprint. Therein lies the benefit of daily flexible routings. Sophisticated flight planning systems in use at airlines now have the capability to predict and validate optimum daily </w:t>
      </w:r>
      <w:proofErr w:type="spellStart"/>
      <w:r w:rsidRPr="00933C19">
        <w:rPr>
          <w:lang w:val="en-US"/>
        </w:rPr>
        <w:t>routings</w:t>
      </w:r>
      <w:proofErr w:type="spellEnd"/>
      <w:r w:rsidRPr="00933C19">
        <w:rPr>
          <w:lang w:val="en-US"/>
        </w:rPr>
        <w:t xml:space="preserve">. Likewise, ground systems used by ATC have significantly improved their communication, surveillance and flight data management capabilities. </w:t>
      </w:r>
    </w:p>
    <w:p w:rsidR="00776FFF" w:rsidRPr="00933C19" w:rsidRDefault="00776FFF" w:rsidP="00776FFF">
      <w:pPr>
        <w:rPr>
          <w:lang w:val="en-US"/>
        </w:rPr>
      </w:pPr>
      <w:r w:rsidRPr="00933C19">
        <w:rPr>
          <w:lang w:val="en-US"/>
        </w:rPr>
        <w:t xml:space="preserve">Using what is already available on the aircraft and within ATC ground systems, the move from Fixed to Flex </w:t>
      </w:r>
      <w:r>
        <w:rPr>
          <w:lang w:val="en-US"/>
        </w:rPr>
        <w:t xml:space="preserve">routes </w:t>
      </w:r>
      <w:r w:rsidRPr="00933C19">
        <w:rPr>
          <w:lang w:val="en-US"/>
        </w:rPr>
        <w:t>can be accomplished in a progressive, orderly and efficient manner</w:t>
      </w:r>
      <w:r>
        <w:rPr>
          <w:lang w:val="en-US"/>
        </w:rPr>
        <w:t>.</w:t>
      </w:r>
    </w:p>
    <w:p w:rsidR="00776FFF" w:rsidRDefault="00776FFF" w:rsidP="006E272B">
      <w:pPr>
        <w:pStyle w:val="Heading3"/>
        <w:numPr>
          <w:ilvl w:val="2"/>
          <w:numId w:val="57"/>
        </w:numPr>
        <w:tabs>
          <w:tab w:val="clear" w:pos="1800"/>
          <w:tab w:val="num" w:pos="1890"/>
        </w:tabs>
        <w:ind w:left="720"/>
      </w:pPr>
      <w:r>
        <w:t>Baseline</w:t>
      </w:r>
    </w:p>
    <w:p w:rsidR="00776FFF" w:rsidRDefault="00776FFF" w:rsidP="006E272B">
      <w:pPr>
        <w:tabs>
          <w:tab w:val="num" w:pos="1890"/>
        </w:tabs>
      </w:pPr>
      <w:r>
        <w:t xml:space="preserve">The baseline for this module is varying from a State/region to the next. However, while some aspects have already been the subject of local improvements, the baseline generally corresponds to </w:t>
      </w:r>
      <w:r w:rsidR="006E39C7">
        <w:t>a</w:t>
      </w:r>
      <w:r>
        <w:t>n airspace organisation and management function which is at least in part characteri</w:t>
      </w:r>
      <w:r w:rsidR="00887C4F">
        <w:t>z</w:t>
      </w:r>
      <w:r>
        <w:t xml:space="preserve">ed by: individual State action, fixed route network, permanently segregated areas, conventional navigation or limited use of RNAV, rigid allocation of airspace between civil and military authorities. Where it is the case, the integration of civil and military </w:t>
      </w:r>
      <w:hyperlink w:anchor="ATC" w:history="1">
        <w:r w:rsidRPr="00C82DFD">
          <w:rPr>
            <w:rStyle w:val="Hyperlink"/>
          </w:rPr>
          <w:t>ATC</w:t>
        </w:r>
      </w:hyperlink>
      <w:r>
        <w:t xml:space="preserve"> has been a way to eliminate some of the issues, but not all.</w:t>
      </w:r>
    </w:p>
    <w:p w:rsidR="00776FFF" w:rsidRDefault="00776FFF" w:rsidP="006E272B">
      <w:pPr>
        <w:pStyle w:val="Heading3"/>
        <w:numPr>
          <w:ilvl w:val="2"/>
          <w:numId w:val="57"/>
        </w:numPr>
        <w:tabs>
          <w:tab w:val="clear" w:pos="1800"/>
          <w:tab w:val="num" w:pos="1890"/>
        </w:tabs>
        <w:ind w:left="720"/>
      </w:pPr>
      <w:r>
        <w:t>Change brought by the module</w:t>
      </w:r>
    </w:p>
    <w:p w:rsidR="00776FFF" w:rsidRDefault="00776FFF" w:rsidP="00776FFF">
      <w:r>
        <w:t xml:space="preserve">This module is aimed at improving the profiles of flights in the en-route phase through the deployment and full application of procedures and functionalities on which solid experience is already available, but which have not been always systematically exploited and which are of a nature to make a better use of the airspace. </w:t>
      </w:r>
    </w:p>
    <w:p w:rsidR="00776FFF" w:rsidRDefault="00776FFF" w:rsidP="00776FFF">
      <w:r>
        <w:t>The module is the opportunity to exploit PBN capabilities in order to eliminate design constraints and operate more flexibly, while facilitating the overall handling of traffic flows.</w:t>
      </w:r>
    </w:p>
    <w:p w:rsidR="00776FFF" w:rsidRDefault="00776FFF" w:rsidP="00776FFF">
      <w:r>
        <w:t xml:space="preserve">The module is made of the following elements: </w:t>
      </w:r>
    </w:p>
    <w:p w:rsidR="00776FFF" w:rsidRDefault="00776FFF" w:rsidP="00BE79B0">
      <w:pPr>
        <w:numPr>
          <w:ilvl w:val="0"/>
          <w:numId w:val="53"/>
        </w:numPr>
      </w:pPr>
      <w:r>
        <w:t>Airspace Planning: possibility to plan, coordinate and inform on the use of airspace.</w:t>
      </w:r>
      <w:r w:rsidRPr="007921E1">
        <w:t xml:space="preserve"> </w:t>
      </w:r>
      <w:r>
        <w:t>This includes CDM applications for En-Route Airspace to anticipate on the knowledge of the airspace use requests, take into account preferences and inform on constraints.</w:t>
      </w:r>
    </w:p>
    <w:p w:rsidR="00776FFF" w:rsidRDefault="00776FFF" w:rsidP="00BE79B0">
      <w:pPr>
        <w:numPr>
          <w:ilvl w:val="0"/>
          <w:numId w:val="53"/>
        </w:numPr>
      </w:pPr>
      <w:r>
        <w:t>FUA: flexible use of airspace to allow both the use of airspace otherwise segregated, and the reservation of suitable volumes for military usage; this includes the definition of conditional routes.</w:t>
      </w:r>
    </w:p>
    <w:p w:rsidR="00776FFF" w:rsidRDefault="00776FFF" w:rsidP="00BE79B0">
      <w:pPr>
        <w:numPr>
          <w:ilvl w:val="0"/>
          <w:numId w:val="53"/>
        </w:numPr>
      </w:pPr>
      <w:r>
        <w:t>Flexible routing (Flex Tracking): route configurations designed for specific traffic pattern.</w:t>
      </w:r>
    </w:p>
    <w:p w:rsidR="00776FFF" w:rsidRPr="00275512" w:rsidRDefault="00776FFF" w:rsidP="00776FFF">
      <w:r>
        <w:t xml:space="preserve">This module is a first step towards more </w:t>
      </w:r>
      <w:r w:rsidR="0065193E">
        <w:t>optimize</w:t>
      </w:r>
      <w:r>
        <w:t xml:space="preserve">d organisation and management of the airspace but which would require more sophisticated assistance. Initial implementation of PBN, RNAV for example, takes advantage of existing ground technology and avionics and allows extended collaboration of </w:t>
      </w:r>
      <w:proofErr w:type="spellStart"/>
      <w:r>
        <w:t>ANSPs</w:t>
      </w:r>
      <w:proofErr w:type="spellEnd"/>
      <w:r>
        <w:t xml:space="preserve"> with partners: military, airspace users, neighbouring States.</w:t>
      </w:r>
    </w:p>
    <w:p w:rsidR="00776FFF" w:rsidRDefault="00776FFF" w:rsidP="006E272B">
      <w:pPr>
        <w:pStyle w:val="Heading2"/>
        <w:numPr>
          <w:ilvl w:val="1"/>
          <w:numId w:val="57"/>
        </w:numPr>
        <w:tabs>
          <w:tab w:val="clear" w:pos="720"/>
        </w:tabs>
        <w:ind w:left="274" w:firstLine="0"/>
      </w:pPr>
      <w:r>
        <w:t>Element 1: Airspace Planning</w:t>
      </w:r>
    </w:p>
    <w:p w:rsidR="00776FFF" w:rsidRDefault="00776FFF" w:rsidP="006E272B">
      <w:pPr>
        <w:ind w:left="274"/>
      </w:pPr>
      <w:r>
        <w:t>Airspace planning entails activities to organise and manage airspace prior to the time of flight. Here it is more specifically referred to activities to improve the strategic design by a series of measures to better know the anticipated use of the airspace and adjust the strategic design by pre-tactical or tactical actions.</w:t>
      </w:r>
    </w:p>
    <w:p w:rsidR="00776FFF" w:rsidRDefault="00776FFF" w:rsidP="006E272B">
      <w:pPr>
        <w:pStyle w:val="Heading2"/>
        <w:numPr>
          <w:ilvl w:val="1"/>
          <w:numId w:val="57"/>
        </w:numPr>
        <w:tabs>
          <w:tab w:val="clear" w:pos="720"/>
        </w:tabs>
        <w:ind w:left="274" w:firstLine="0"/>
      </w:pPr>
      <w:r>
        <w:t>Element 2: FUA</w:t>
      </w:r>
    </w:p>
    <w:p w:rsidR="00776FFF" w:rsidRDefault="00776FFF" w:rsidP="00776FFF">
      <w:r>
        <w:t>Flexible use of airspace is an airspace management concept, according to which airspace should not be designated as either purely civil or purely military airspace, but should rather be considered as one continuum in which all users’ requirements have to be accommodated to the maximum extent possible.</w:t>
      </w:r>
      <w:r w:rsidRPr="003D1C9F">
        <w:t xml:space="preserve"> </w:t>
      </w:r>
      <w:r>
        <w:t xml:space="preserve">There are activities which require the reservation of a volume of airspace for their exclusive or specific use for determined periods, owing to the characteristics of their flight profile or their hazardous attributes and the need to ensure effective and safe separation from non participating air traffic. Effective and </w:t>
      </w:r>
      <w:r w:rsidR="006F012C">
        <w:t>harmonized</w:t>
      </w:r>
      <w:r>
        <w:t xml:space="preserve"> application of FUA needs clear and consistent rules for civil-military coordination which should take into account all users’ requirements and the nature of their various activities. Efficient civil-military coordination procedures should rely on rules and standards to ensure efficient use of airspace by all users. It is essential to further cooperation between neighbouring States and to take into account cross border operations when applying the concept of FUA. </w:t>
      </w:r>
    </w:p>
    <w:p w:rsidR="00776FFF" w:rsidRDefault="00776FFF" w:rsidP="00776FFF">
      <w:r>
        <w:t>Where various aviation activities occur in the same airspace but meet different requirements, their coordination should seek both the safe conduct of flights and the optimum use of available airspace.</w:t>
      </w:r>
    </w:p>
    <w:p w:rsidR="00776FFF" w:rsidRDefault="00776FFF" w:rsidP="00776FFF">
      <w:r>
        <w:t>Accuracy of information on airspace status and on specific air traffic situations and timely distribution of this information to civil and military controllers has a direct impact on the safety and efficiency of operations.</w:t>
      </w:r>
    </w:p>
    <w:p w:rsidR="00776FFF" w:rsidRDefault="00776FFF" w:rsidP="00776FFF">
      <w:r>
        <w:t>Timely access to up-to-date information on airspace status is essential for all parties wishing to take advantage of airspace structures made available when filing or re-filing their flight plans.</w:t>
      </w:r>
    </w:p>
    <w:p w:rsidR="00776FFF" w:rsidRDefault="00776FFF" w:rsidP="00776FFF">
      <w:r>
        <w:t>The regular assessment of airspace use is an important way of increasing confidence between civil and military service providers and users and is an essential tool for improving airspace design and airspace management.</w:t>
      </w:r>
    </w:p>
    <w:p w:rsidR="00776FFF" w:rsidRDefault="00A853FD" w:rsidP="00776FFF">
      <w:hyperlink w:anchor="FUA" w:history="1">
        <w:r w:rsidR="00776FFF" w:rsidRPr="00C328BE">
          <w:rPr>
            <w:rStyle w:val="Hyperlink"/>
          </w:rPr>
          <w:t>FUA</w:t>
        </w:r>
      </w:hyperlink>
      <w:r w:rsidR="00776FFF">
        <w:t xml:space="preserve"> should be governed by the following principles:</w:t>
      </w:r>
    </w:p>
    <w:p w:rsidR="00776FFF" w:rsidRDefault="00776FFF" w:rsidP="00166FA8">
      <w:r>
        <w:t>(a) coordination between civil and military authorities should be organi</w:t>
      </w:r>
      <w:r w:rsidR="00166FA8">
        <w:t>z</w:t>
      </w:r>
      <w:r>
        <w:t>ed at the strategic, pre-tactical and tactical levels of airspace management through the establishment of agreements and procedures in order to increase safety and airspace capacity, and to improve the efficiency and flexibility of aircraft operations;</w:t>
      </w:r>
    </w:p>
    <w:p w:rsidR="00776FFF" w:rsidRDefault="00776FFF" w:rsidP="00776FFF">
      <w:r>
        <w:t>(b) consistency between airspace management, air traffic flow management and air traffic services should be established and maintained at the three levels of airspace management in order to ensure, for the benefit of all users, efficiency in airspace planning, allocation and use;</w:t>
      </w:r>
    </w:p>
    <w:p w:rsidR="00776FFF" w:rsidRDefault="00776FFF" w:rsidP="00776FFF">
      <w:r>
        <w:t xml:space="preserve">(c) the airspace reservation for exclusive or specific use of categories of users should be of a temporary nature, applied only during limited periods of </w:t>
      </w:r>
      <w:r w:rsidR="000F7347">
        <w:t>time-based</w:t>
      </w:r>
      <w:r>
        <w:t xml:space="preserve"> on actual use and released as soon as the activity having caused its establishment ceases;</w:t>
      </w:r>
    </w:p>
    <w:p w:rsidR="00776FFF" w:rsidRDefault="00776FFF" w:rsidP="00776FFF">
      <w:r>
        <w:t>(d) States should develop cooperation for the efficient and consistent application of the concept of FUA across national borders and/or the boundaries of flight information regions, and should in particular address cross-border activities; this cooperation shall cover all relevant legal, operational and technical issues;</w:t>
      </w:r>
    </w:p>
    <w:p w:rsidR="00776FFF" w:rsidRDefault="00776FFF" w:rsidP="00776FFF">
      <w:r>
        <w:t>(e) air traffic services units and users should make the best use of the available airspace.</w:t>
      </w:r>
    </w:p>
    <w:p w:rsidR="00776FFF" w:rsidRDefault="00776FFF" w:rsidP="006E272B">
      <w:pPr>
        <w:pStyle w:val="Heading2"/>
        <w:numPr>
          <w:ilvl w:val="1"/>
          <w:numId w:val="57"/>
        </w:numPr>
        <w:tabs>
          <w:tab w:val="clear" w:pos="720"/>
        </w:tabs>
        <w:ind w:left="274" w:firstLine="0"/>
      </w:pPr>
      <w:r>
        <w:t>Element 3: Flexible Routing</w:t>
      </w:r>
    </w:p>
    <w:p w:rsidR="00776FFF" w:rsidRDefault="00776FFF" w:rsidP="00776FFF">
      <w:r>
        <w:t xml:space="preserve">Flexible routing is a design of routes (or tracks) designed to match the traffic pattern and other variable factors such as weather. The concept, used over the North-Atlantic since decades can be expanded to address seasonal or week end flows, accommodate special events, and in general better fit the weather conditions, by offering a set of routes which provide routings closer to the user preferences for the traffic flows under consideration. </w:t>
      </w:r>
    </w:p>
    <w:p w:rsidR="00776FFF" w:rsidRPr="00887C4F" w:rsidRDefault="00776FFF" w:rsidP="00776FFF">
      <w:r w:rsidRPr="00887C4F">
        <w:t xml:space="preserve">When already in place, flex tracks systems can be improved in line with the new capabilities of ATM and aircraft, such as PBN and </w:t>
      </w:r>
      <w:smartTag w:uri="urn:schemas-microsoft-com:office:smarttags" w:element="stockticker">
        <w:r w:rsidRPr="00887C4F">
          <w:t>ADS</w:t>
        </w:r>
      </w:smartTag>
      <w:r w:rsidRPr="00887C4F">
        <w:t>.</w:t>
      </w:r>
    </w:p>
    <w:p w:rsidR="00776FFF" w:rsidRPr="00887C4F" w:rsidRDefault="00776FFF" w:rsidP="00776FFF">
      <w:r w:rsidRPr="000958A9">
        <w:t xml:space="preserve">A </w:t>
      </w:r>
      <w:r w:rsidRPr="00887C4F">
        <w:t>current</w:t>
      </w:r>
      <w:r w:rsidRPr="000958A9">
        <w:t xml:space="preserve"> </w:t>
      </w:r>
      <w:r w:rsidRPr="00887C4F">
        <w:t>application of the element is DARPS, Dynamic Air route Planning System, used in the Pacific Region with flexible tracks and reduced horizontal separation to 30 NM using RNP 4 and automatic dependent surveillance (</w:t>
      </w:r>
      <w:smartTag w:uri="urn:schemas-microsoft-com:office:smarttags" w:element="stockticker">
        <w:r w:rsidRPr="00887C4F">
          <w:t>ADS</w:t>
        </w:r>
      </w:smartTag>
      <w:r w:rsidRPr="00887C4F">
        <w:t>) and controller pilot data link communications (CPDLC).</w:t>
      </w:r>
    </w:p>
    <w:p w:rsidR="00776FFF" w:rsidRPr="007B7914" w:rsidRDefault="00776FFF" w:rsidP="00776FFF">
      <w:pPr>
        <w:rPr>
          <w:lang w:val="en-US"/>
        </w:rPr>
      </w:pPr>
      <w:r w:rsidRPr="00887C4F">
        <w:t xml:space="preserve">Convective weather causes many delays in today’s system due to the </w:t>
      </w:r>
      <w:proofErr w:type="spellStart"/>
      <w:r w:rsidRPr="00887C4F">
        <w:t>labor</w:t>
      </w:r>
      <w:proofErr w:type="spellEnd"/>
      <w:r w:rsidRPr="00887C4F">
        <w:t xml:space="preserve"> intensive voice exchanges of complex reroutes during the flight.  New data communications automation will enable significantly faster and more efficient delivery of reroutes around convective weather. This operational improvement will expedite clearance delivery resulting in reduced delays and miles flown during convective weather</w:t>
      </w:r>
      <w:r>
        <w:rPr>
          <w:lang w:val="en-US"/>
        </w:rPr>
        <w:t xml:space="preserve">.  </w:t>
      </w:r>
    </w:p>
    <w:p w:rsidR="001B34FE" w:rsidRDefault="00776FFF" w:rsidP="00B3452B">
      <w:pPr>
        <w:pStyle w:val="Heading1"/>
        <w:numPr>
          <w:ilvl w:val="0"/>
          <w:numId w:val="362"/>
        </w:numPr>
      </w:pPr>
      <w:r w:rsidRPr="00C16ACB">
        <w:t xml:space="preserve">Intended </w:t>
      </w:r>
      <w:r>
        <w:t xml:space="preserve">Performance </w:t>
      </w:r>
      <w:r w:rsidRPr="00C16ACB">
        <w:t>Operational Improvement</w:t>
      </w:r>
      <w:r w:rsidR="00532B12">
        <w:t xml:space="preserve"> </w:t>
      </w:r>
    </w:p>
    <w:p w:rsidR="003D5E35" w:rsidRPr="003D5E35" w:rsidRDefault="003D5E35" w:rsidP="003D5E35">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532B12" w:rsidRPr="00230B14" w:rsidTr="00532B12">
        <w:tc>
          <w:tcPr>
            <w:tcW w:w="3085" w:type="dxa"/>
          </w:tcPr>
          <w:p w:rsidR="00532B12" w:rsidRPr="00230B14" w:rsidRDefault="00532B12" w:rsidP="00AB29FB">
            <w:pPr>
              <w:spacing w:after="60"/>
              <w:jc w:val="left"/>
              <w:rPr>
                <w:i/>
              </w:rPr>
            </w:pPr>
            <w:r w:rsidRPr="00230B14">
              <w:rPr>
                <w:i/>
              </w:rPr>
              <w:t>Access and Equity</w:t>
            </w:r>
          </w:p>
        </w:tc>
        <w:tc>
          <w:tcPr>
            <w:tcW w:w="6804" w:type="dxa"/>
          </w:tcPr>
          <w:p w:rsidR="00532B12" w:rsidRPr="00230B14" w:rsidRDefault="00532B12" w:rsidP="00532B12">
            <w:r w:rsidRPr="00230B14">
              <w:t>Better access to airspace by a reduction of the permanently segregated volumes.</w:t>
            </w:r>
          </w:p>
        </w:tc>
      </w:tr>
      <w:tr w:rsidR="00532B12" w:rsidRPr="00230B14" w:rsidTr="00532B12">
        <w:tc>
          <w:tcPr>
            <w:tcW w:w="3085" w:type="dxa"/>
          </w:tcPr>
          <w:p w:rsidR="00532B12" w:rsidRPr="00230B14" w:rsidRDefault="00532B12" w:rsidP="00AB29FB">
            <w:pPr>
              <w:spacing w:after="60"/>
              <w:jc w:val="left"/>
              <w:rPr>
                <w:i/>
              </w:rPr>
            </w:pPr>
            <w:r w:rsidRPr="00230B14">
              <w:rPr>
                <w:i/>
              </w:rPr>
              <w:t>Capacity</w:t>
            </w:r>
          </w:p>
        </w:tc>
        <w:tc>
          <w:tcPr>
            <w:tcW w:w="6804" w:type="dxa"/>
          </w:tcPr>
          <w:p w:rsidR="00532B12" w:rsidRPr="00230B14" w:rsidRDefault="00532B12" w:rsidP="00532B12">
            <w:r w:rsidRPr="00230B14">
              <w:t xml:space="preserve">The availability of a greater set of routing possibilities allows reducing potential congestion on trunk routes and at busy crossing points. The flexible use of airspace gives greater possibilities to separate flights horizontally. PBN helps to reduce route spacing and aircraft separations. This in turn allows reducing controller workload by flight. </w:t>
            </w:r>
          </w:p>
        </w:tc>
      </w:tr>
      <w:tr w:rsidR="00532B12" w:rsidRPr="00230B14" w:rsidTr="00532B12">
        <w:tc>
          <w:tcPr>
            <w:tcW w:w="3085" w:type="dxa"/>
          </w:tcPr>
          <w:p w:rsidR="00532B12" w:rsidRPr="00230B14" w:rsidRDefault="00532B12" w:rsidP="00AB29FB">
            <w:pPr>
              <w:spacing w:after="60"/>
              <w:jc w:val="left"/>
              <w:rPr>
                <w:i/>
              </w:rPr>
            </w:pPr>
            <w:r w:rsidRPr="00230B14">
              <w:rPr>
                <w:i/>
              </w:rPr>
              <w:t>Efficiency</w:t>
            </w:r>
          </w:p>
        </w:tc>
        <w:tc>
          <w:tcPr>
            <w:tcW w:w="6804" w:type="dxa"/>
          </w:tcPr>
          <w:p w:rsidR="00532B12" w:rsidRPr="00230B14" w:rsidRDefault="00532B12" w:rsidP="00532B12">
            <w:pPr>
              <w:rPr>
                <w:rFonts w:cs="Arial"/>
              </w:rPr>
            </w:pPr>
            <w:r w:rsidRPr="00230B14">
              <w:t>The different elements concur to trajectories closer to the individual optimum by reducing constraints imposed by permanent design. In particular the module will reduce flight length and related fuel burn and emissions. The potential savings are a significant proportion of the ATM related inefficiencies. The module will reduce the number of flight diversions and cancellations. It will also better allow avoiding noise sensitive areas.</w:t>
            </w:r>
          </w:p>
        </w:tc>
      </w:tr>
      <w:tr w:rsidR="00532B12" w:rsidRPr="00230B14" w:rsidTr="00532B12">
        <w:tc>
          <w:tcPr>
            <w:tcW w:w="3085" w:type="dxa"/>
          </w:tcPr>
          <w:p w:rsidR="00532B12" w:rsidRPr="00230B14" w:rsidRDefault="00532B12" w:rsidP="00AB29FB">
            <w:pPr>
              <w:spacing w:after="60"/>
              <w:jc w:val="left"/>
              <w:rPr>
                <w:i/>
              </w:rPr>
            </w:pPr>
            <w:r w:rsidRPr="00230B14">
              <w:rPr>
                <w:i/>
              </w:rPr>
              <w:t>Environment</w:t>
            </w:r>
          </w:p>
        </w:tc>
        <w:tc>
          <w:tcPr>
            <w:tcW w:w="6804" w:type="dxa"/>
          </w:tcPr>
          <w:p w:rsidR="00532B12" w:rsidRPr="00230B14" w:rsidRDefault="00532B12" w:rsidP="00532B12">
            <w:r w:rsidRPr="00230B14">
              <w:t>Fuel burn and emissions will be reduced; however, the area where emissions and contrails will be formed may be larger.</w:t>
            </w:r>
          </w:p>
        </w:tc>
      </w:tr>
      <w:tr w:rsidR="00532B12" w:rsidRPr="00230B14" w:rsidTr="00532B12">
        <w:tc>
          <w:tcPr>
            <w:tcW w:w="3085" w:type="dxa"/>
          </w:tcPr>
          <w:p w:rsidR="00532B12" w:rsidRPr="00230B14" w:rsidRDefault="00532B12" w:rsidP="00AB29FB">
            <w:pPr>
              <w:spacing w:after="60"/>
              <w:jc w:val="left"/>
              <w:rPr>
                <w:i/>
              </w:rPr>
            </w:pPr>
            <w:r w:rsidRPr="00230B14">
              <w:rPr>
                <w:i/>
              </w:rPr>
              <w:t>Flexibility</w:t>
            </w:r>
          </w:p>
        </w:tc>
        <w:tc>
          <w:tcPr>
            <w:tcW w:w="6804" w:type="dxa"/>
          </w:tcPr>
          <w:p w:rsidR="00532B12" w:rsidRPr="00230B14" w:rsidRDefault="00532B12" w:rsidP="00532B12">
            <w:r w:rsidRPr="00230B14">
              <w:t>The various tactical functions allow reacting rapidly to changing conditions.</w:t>
            </w:r>
          </w:p>
        </w:tc>
      </w:tr>
      <w:tr w:rsidR="00532B12" w:rsidRPr="00230B14" w:rsidTr="00532B12">
        <w:tc>
          <w:tcPr>
            <w:tcW w:w="3085" w:type="dxa"/>
          </w:tcPr>
          <w:p w:rsidR="00532B12" w:rsidRPr="00230B14" w:rsidRDefault="00532B12" w:rsidP="00AB29FB">
            <w:pPr>
              <w:spacing w:after="60"/>
              <w:jc w:val="left"/>
              <w:rPr>
                <w:i/>
              </w:rPr>
            </w:pPr>
            <w:r w:rsidRPr="00230B14">
              <w:rPr>
                <w:i/>
              </w:rPr>
              <w:t>Predictability</w:t>
            </w:r>
          </w:p>
        </w:tc>
        <w:tc>
          <w:tcPr>
            <w:tcW w:w="6804" w:type="dxa"/>
          </w:tcPr>
          <w:p w:rsidR="00532B12" w:rsidRPr="00230B14" w:rsidRDefault="00532B12" w:rsidP="00532B12">
            <w:r w:rsidRPr="00230B14">
              <w:t>Improved planning allows stakeholders to anticipate on expected situations and be better prepared.</w:t>
            </w:r>
          </w:p>
        </w:tc>
      </w:tr>
      <w:tr w:rsidR="00532B12" w:rsidRPr="00230B14" w:rsidTr="00532B12">
        <w:tc>
          <w:tcPr>
            <w:tcW w:w="3085" w:type="dxa"/>
            <w:tcBorders>
              <w:left w:val="nil"/>
              <w:right w:val="nil"/>
            </w:tcBorders>
          </w:tcPr>
          <w:p w:rsidR="00532B12" w:rsidRPr="00230B14" w:rsidRDefault="00532B12" w:rsidP="00AB29FB">
            <w:pPr>
              <w:spacing w:after="60"/>
              <w:jc w:val="left"/>
              <w:rPr>
                <w:i/>
              </w:rPr>
            </w:pPr>
          </w:p>
        </w:tc>
        <w:tc>
          <w:tcPr>
            <w:tcW w:w="6804" w:type="dxa"/>
            <w:tcBorders>
              <w:left w:val="nil"/>
              <w:right w:val="nil"/>
            </w:tcBorders>
          </w:tcPr>
          <w:p w:rsidR="00532B12" w:rsidRPr="00230B14" w:rsidRDefault="00532B12" w:rsidP="00532B12"/>
        </w:tc>
      </w:tr>
      <w:tr w:rsidR="00532B12" w:rsidRPr="00230B14" w:rsidTr="00532B12">
        <w:tc>
          <w:tcPr>
            <w:tcW w:w="3085" w:type="dxa"/>
          </w:tcPr>
          <w:p w:rsidR="00532B12" w:rsidRPr="00230B14" w:rsidRDefault="00A853FD" w:rsidP="00AB29FB">
            <w:pPr>
              <w:spacing w:after="60"/>
              <w:jc w:val="left"/>
              <w:rPr>
                <w:i/>
              </w:rPr>
            </w:pPr>
            <w:hyperlink w:anchor="CBA" w:history="1">
              <w:r w:rsidR="004B463A" w:rsidRPr="004B463A">
                <w:rPr>
                  <w:rStyle w:val="Hyperlink"/>
                  <w:i/>
                </w:rPr>
                <w:t>CBA</w:t>
              </w:r>
            </w:hyperlink>
          </w:p>
        </w:tc>
        <w:tc>
          <w:tcPr>
            <w:tcW w:w="6804" w:type="dxa"/>
          </w:tcPr>
          <w:p w:rsidR="00752A12" w:rsidRDefault="00752A12" w:rsidP="00752A12">
            <w:r>
              <w:t xml:space="preserve">Element 2: </w:t>
            </w:r>
            <w:hyperlink w:anchor="FUA" w:history="1">
              <w:r w:rsidRPr="00C328BE">
                <w:rPr>
                  <w:rStyle w:val="Hyperlink"/>
                </w:rPr>
                <w:t>FUA</w:t>
              </w:r>
            </w:hyperlink>
          </w:p>
          <w:p w:rsidR="00752A12" w:rsidRDefault="00752A12" w:rsidP="00752A12">
            <w:r>
              <w:t>As an example, over half of the UAE airspace is military. Currently, civil traffic is concentrated on the northern portion of the UAE.</w:t>
            </w:r>
          </w:p>
          <w:p w:rsidR="00752A12" w:rsidRDefault="00752A12" w:rsidP="00752A12">
            <w:r>
              <w:t>Opening up this airspace could potentially enable yearly savings in the order of:</w:t>
            </w:r>
          </w:p>
          <w:p w:rsidR="00752A12" w:rsidRDefault="00752A12" w:rsidP="00B3452B">
            <w:pPr>
              <w:numPr>
                <w:ilvl w:val="0"/>
                <w:numId w:val="195"/>
              </w:numPr>
            </w:pPr>
            <w:r>
              <w:t>4.9 million litres of fuel</w:t>
            </w:r>
          </w:p>
          <w:p w:rsidR="00752A12" w:rsidRDefault="00752A12" w:rsidP="00B3452B">
            <w:pPr>
              <w:numPr>
                <w:ilvl w:val="0"/>
                <w:numId w:val="195"/>
              </w:numPr>
            </w:pPr>
            <w:r>
              <w:t>581 flight hours.</w:t>
            </w:r>
          </w:p>
          <w:p w:rsidR="00752A12" w:rsidRDefault="00752A12" w:rsidP="00752A12">
            <w:pPr>
              <w:rPr>
                <w:lang w:val="en-US"/>
              </w:rPr>
            </w:pPr>
            <w:r>
              <w:rPr>
                <w:lang w:val="en-US"/>
              </w:rPr>
              <w:t xml:space="preserve">In the U.S. a study for NASA by </w:t>
            </w:r>
            <w:proofErr w:type="spellStart"/>
            <w:r>
              <w:rPr>
                <w:lang w:val="en-US"/>
              </w:rPr>
              <w:t>Datta</w:t>
            </w:r>
            <w:proofErr w:type="spellEnd"/>
            <w:r>
              <w:rPr>
                <w:lang w:val="en-US"/>
              </w:rPr>
              <w:t xml:space="preserve"> and </w:t>
            </w:r>
            <w:proofErr w:type="spellStart"/>
            <w:r>
              <w:rPr>
                <w:lang w:val="en-US"/>
              </w:rPr>
              <w:t>Barington</w:t>
            </w:r>
            <w:proofErr w:type="spellEnd"/>
            <w:r>
              <w:rPr>
                <w:lang w:val="en-US"/>
              </w:rPr>
              <w:t xml:space="preserve"> showed maximum savings of dynamic use of SUA of $7.8M (1995 $).</w:t>
            </w:r>
          </w:p>
          <w:p w:rsidR="00752A12" w:rsidRDefault="00752A12" w:rsidP="00752A12">
            <w:pPr>
              <w:rPr>
                <w:lang w:val="en-US"/>
              </w:rPr>
            </w:pPr>
          </w:p>
          <w:p w:rsidR="00752A12" w:rsidRDefault="00752A12" w:rsidP="00752A12">
            <w:pPr>
              <w:rPr>
                <w:lang w:val="en-US"/>
              </w:rPr>
            </w:pPr>
            <w:r>
              <w:rPr>
                <w:lang w:val="en-US"/>
              </w:rPr>
              <w:t xml:space="preserve">Element 3: Flexible Routing. </w:t>
            </w:r>
          </w:p>
          <w:p w:rsidR="00752A12" w:rsidRDefault="00752A12" w:rsidP="00752A12">
            <w:pPr>
              <w:autoSpaceDE w:val="0"/>
              <w:autoSpaceDN w:val="0"/>
            </w:pPr>
            <w:r>
              <w:t xml:space="preserve">Early modelling of flexible routing suggests that airlines operating a 10-hour intercontinental flight can cut flight time by six minutes, reduce fuel burn by as much as 2% and save 3,000 kilograms of CO2 emissions. These improvements in efficiency directly help the industry in meeting its environmental targets. </w:t>
            </w:r>
          </w:p>
          <w:p w:rsidR="00752A12" w:rsidRDefault="00752A12" w:rsidP="00752A12">
            <w:pPr>
              <w:autoSpaceDE w:val="0"/>
              <w:autoSpaceDN w:val="0"/>
              <w:rPr>
                <w:lang w:val="en-US"/>
              </w:rPr>
            </w:pPr>
            <w:r>
              <w:rPr>
                <w:lang w:val="en-US"/>
              </w:rPr>
              <w:t>Some of the benefits that have accrued from Flex Route programs in sub-region flows include:</w:t>
            </w:r>
          </w:p>
          <w:p w:rsidR="00752A12" w:rsidRDefault="00752A12" w:rsidP="00B3452B">
            <w:pPr>
              <w:numPr>
                <w:ilvl w:val="0"/>
                <w:numId w:val="196"/>
              </w:numPr>
              <w:rPr>
                <w:lang w:val="en-US"/>
              </w:rPr>
            </w:pPr>
            <w:r>
              <w:rPr>
                <w:lang w:val="en-US"/>
              </w:rPr>
              <w:t>Reduced flight operating costs (1% to 2% of operating costs on long-haul flights)</w:t>
            </w:r>
          </w:p>
          <w:p w:rsidR="00752A12" w:rsidRDefault="00752A12" w:rsidP="00B3452B">
            <w:pPr>
              <w:numPr>
                <w:ilvl w:val="0"/>
                <w:numId w:val="196"/>
              </w:numPr>
              <w:rPr>
                <w:lang w:val="en-US"/>
              </w:rPr>
            </w:pPr>
            <w:r>
              <w:rPr>
                <w:lang w:val="en-US"/>
              </w:rPr>
              <w:t>Reduced fuel consumption (1% to 2% on long-haul flights)</w:t>
            </w:r>
          </w:p>
          <w:p w:rsidR="00752A12" w:rsidRDefault="00752A12" w:rsidP="00B3452B">
            <w:pPr>
              <w:numPr>
                <w:ilvl w:val="0"/>
                <w:numId w:val="196"/>
              </w:numPr>
              <w:rPr>
                <w:lang w:val="en-US"/>
              </w:rPr>
            </w:pPr>
            <w:r>
              <w:rPr>
                <w:lang w:val="en-US"/>
              </w:rPr>
              <w:t>More efficient use of airspace (access to airspace outside of fixed airway structure)</w:t>
            </w:r>
          </w:p>
          <w:p w:rsidR="00752A12" w:rsidRDefault="00752A12" w:rsidP="00B3452B">
            <w:pPr>
              <w:numPr>
                <w:ilvl w:val="0"/>
                <w:numId w:val="196"/>
              </w:numPr>
              <w:rPr>
                <w:lang w:val="en-US"/>
              </w:rPr>
            </w:pPr>
            <w:r>
              <w:rPr>
                <w:lang w:val="en-US"/>
              </w:rPr>
              <w:t>More dynamic flight planning (airlines able to leverage capability of sophisticated flight planning systems)</w:t>
            </w:r>
          </w:p>
          <w:p w:rsidR="00752A12" w:rsidRDefault="00752A12" w:rsidP="00B3452B">
            <w:pPr>
              <w:numPr>
                <w:ilvl w:val="0"/>
                <w:numId w:val="196"/>
              </w:numPr>
              <w:rPr>
                <w:lang w:val="en-US"/>
              </w:rPr>
            </w:pPr>
            <w:r>
              <w:rPr>
                <w:lang w:val="en-US"/>
              </w:rPr>
              <w:t>Reduced carbon footprint (reductions of over 3,000 kg of CO2 on long-haul flights)</w:t>
            </w:r>
          </w:p>
          <w:p w:rsidR="00752A12" w:rsidRDefault="00752A12" w:rsidP="00B3452B">
            <w:pPr>
              <w:numPr>
                <w:ilvl w:val="0"/>
                <w:numId w:val="196"/>
              </w:numPr>
              <w:rPr>
                <w:lang w:val="en-US"/>
              </w:rPr>
            </w:pPr>
            <w:r>
              <w:rPr>
                <w:lang w:val="en-US"/>
              </w:rPr>
              <w:t>Reduced controller workload (aircraft spaced over a wider area)</w:t>
            </w:r>
          </w:p>
          <w:p w:rsidR="00752A12" w:rsidRDefault="00752A12" w:rsidP="00B3452B">
            <w:pPr>
              <w:numPr>
                <w:ilvl w:val="0"/>
                <w:numId w:val="196"/>
              </w:numPr>
              <w:rPr>
                <w:color w:val="000000"/>
                <w:lang w:val="en-US"/>
              </w:rPr>
            </w:pPr>
            <w:r>
              <w:rPr>
                <w:lang w:val="en-US"/>
              </w:rPr>
              <w:t>Increased passenger and cargo capacity for participating flights (approximately 10 extra passengers on long-haul flights)</w:t>
            </w:r>
          </w:p>
          <w:p w:rsidR="00752A12" w:rsidRDefault="00752A12" w:rsidP="00752A12">
            <w:pPr>
              <w:autoSpaceDE w:val="0"/>
              <w:autoSpaceDN w:val="0"/>
              <w:rPr>
                <w:lang w:val="en-US"/>
              </w:rPr>
            </w:pPr>
          </w:p>
          <w:p w:rsidR="00752A12" w:rsidRDefault="00752A12" w:rsidP="00752A12">
            <w:pPr>
              <w:autoSpaceDE w:val="0"/>
              <w:autoSpaceDN w:val="0"/>
              <w:rPr>
                <w:rFonts w:ascii="Times New Roman" w:hAnsi="Times New Roman"/>
                <w:color w:val="000000"/>
                <w:sz w:val="23"/>
                <w:szCs w:val="23"/>
                <w:lang w:val="en-US"/>
              </w:rPr>
            </w:pPr>
            <w:r>
              <w:rPr>
                <w:rFonts w:ascii="Times New Roman" w:hAnsi="Times New Roman"/>
                <w:noProof/>
                <w:color w:val="000000"/>
                <w:sz w:val="23"/>
                <w:szCs w:val="23"/>
                <w:lang w:eastAsia="zh-CN"/>
              </w:rPr>
              <w:drawing>
                <wp:inline distT="0" distB="0" distL="0" distR="0">
                  <wp:extent cx="3036570" cy="1828800"/>
                  <wp:effectExtent l="19050" t="0" r="0" b="0"/>
                  <wp:docPr id="23" name="Picture 1" descr="cid:image005.jpg@01CCFDF6.4F55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5.jpg@01CCFDF6.4F551560"/>
                          <pic:cNvPicPr>
                            <a:picLocks noChangeAspect="1" noChangeArrowheads="1"/>
                          </pic:cNvPicPr>
                        </pic:nvPicPr>
                        <pic:blipFill>
                          <a:blip r:embed="rId85" r:link="rId86"/>
                          <a:srcRect/>
                          <a:stretch>
                            <a:fillRect/>
                          </a:stretch>
                        </pic:blipFill>
                        <pic:spPr bwMode="auto">
                          <a:xfrm>
                            <a:off x="0" y="0"/>
                            <a:ext cx="3036570" cy="1828800"/>
                          </a:xfrm>
                          <a:prstGeom prst="rect">
                            <a:avLst/>
                          </a:prstGeom>
                          <a:noFill/>
                          <a:ln w="9525">
                            <a:noFill/>
                            <a:miter lim="800000"/>
                            <a:headEnd/>
                            <a:tailEnd/>
                          </a:ln>
                        </pic:spPr>
                      </pic:pic>
                    </a:graphicData>
                  </a:graphic>
                </wp:inline>
              </w:drawing>
            </w:r>
            <w:r>
              <w:rPr>
                <w:rFonts w:ascii="Times New Roman" w:hAnsi="Times New Roman"/>
                <w:color w:val="000000"/>
                <w:sz w:val="23"/>
                <w:szCs w:val="23"/>
              </w:rPr>
              <w:t> </w:t>
            </w:r>
            <w:r>
              <w:rPr>
                <w:rFonts w:ascii="Times New Roman" w:hAnsi="Times New Roman"/>
                <w:noProof/>
                <w:color w:val="000000"/>
                <w:sz w:val="23"/>
                <w:szCs w:val="23"/>
                <w:lang w:eastAsia="zh-CN"/>
              </w:rPr>
              <w:drawing>
                <wp:inline distT="0" distB="0" distL="0" distR="0">
                  <wp:extent cx="2927350" cy="1760855"/>
                  <wp:effectExtent l="19050" t="0" r="6350" b="0"/>
                  <wp:docPr id="24" name="Picture 2" descr="cid:image006.jpg@01CCFDF6.4F55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6.jpg@01CCFDF6.4F551560"/>
                          <pic:cNvPicPr>
                            <a:picLocks noChangeAspect="1" noChangeArrowheads="1"/>
                          </pic:cNvPicPr>
                        </pic:nvPicPr>
                        <pic:blipFill>
                          <a:blip r:embed="rId87" r:link="rId88"/>
                          <a:srcRect/>
                          <a:stretch>
                            <a:fillRect/>
                          </a:stretch>
                        </pic:blipFill>
                        <pic:spPr bwMode="auto">
                          <a:xfrm>
                            <a:off x="0" y="0"/>
                            <a:ext cx="2927350" cy="1760855"/>
                          </a:xfrm>
                          <a:prstGeom prst="rect">
                            <a:avLst/>
                          </a:prstGeom>
                          <a:noFill/>
                          <a:ln w="9525">
                            <a:noFill/>
                            <a:miter lim="800000"/>
                            <a:headEnd/>
                            <a:tailEnd/>
                          </a:ln>
                        </pic:spPr>
                      </pic:pic>
                    </a:graphicData>
                  </a:graphic>
                </wp:inline>
              </w:drawing>
            </w:r>
          </w:p>
          <w:p w:rsidR="00752A12" w:rsidRDefault="00752A12" w:rsidP="00752A12">
            <w:pPr>
              <w:autoSpaceDE w:val="0"/>
              <w:autoSpaceDN w:val="0"/>
              <w:rPr>
                <w:rFonts w:ascii="Arial,Bold" w:hAnsi="Arial,Bold" w:cs="Arial"/>
                <w:b/>
                <w:bCs/>
                <w:sz w:val="16"/>
                <w:szCs w:val="16"/>
                <w:lang w:val="en-US"/>
              </w:rPr>
            </w:pPr>
            <w:r>
              <w:rPr>
                <w:rFonts w:ascii="Arial,Bold" w:hAnsi="Arial,Bold"/>
                <w:b/>
                <w:bCs/>
                <w:sz w:val="16"/>
                <w:szCs w:val="16"/>
                <w:lang w:val="en-US"/>
              </w:rPr>
              <w:t xml:space="preserve">Comparison of Flight Time and Fuel Burn using Fixed and Flex Routes using Sao Paulo-Dubai flights throughout the year 2010 (Source: IATA </w:t>
            </w:r>
            <w:proofErr w:type="spellStart"/>
            <w:r>
              <w:rPr>
                <w:rFonts w:ascii="Arial,Bold" w:hAnsi="Arial,Bold"/>
                <w:b/>
                <w:bCs/>
                <w:sz w:val="16"/>
                <w:szCs w:val="16"/>
                <w:lang w:val="en-US"/>
              </w:rPr>
              <w:t>iFLEX</w:t>
            </w:r>
            <w:proofErr w:type="spellEnd"/>
            <w:r>
              <w:rPr>
                <w:rFonts w:ascii="Arial,Bold" w:hAnsi="Arial,Bold"/>
                <w:b/>
                <w:bCs/>
                <w:sz w:val="16"/>
                <w:szCs w:val="16"/>
                <w:lang w:val="en-US"/>
              </w:rPr>
              <w:t xml:space="preserve"> Preliminary Benefit Analysis)</w:t>
            </w:r>
          </w:p>
          <w:p w:rsidR="00752A12" w:rsidRDefault="00752A12" w:rsidP="00752A12">
            <w:pPr>
              <w:rPr>
                <w:color w:val="000000"/>
                <w:szCs w:val="20"/>
                <w:lang w:val="en-US"/>
              </w:rPr>
            </w:pPr>
            <w:r>
              <w:rPr>
                <w:color w:val="000000"/>
                <w:lang w:val="en-US"/>
              </w:rPr>
              <w:t xml:space="preserve">In the U.S. RTCA </w:t>
            </w:r>
            <w:proofErr w:type="spellStart"/>
            <w:r>
              <w:rPr>
                <w:color w:val="000000"/>
                <w:lang w:val="en-US"/>
              </w:rPr>
              <w:t>NextGen</w:t>
            </w:r>
            <w:proofErr w:type="spellEnd"/>
            <w:r>
              <w:rPr>
                <w:color w:val="000000"/>
                <w:lang w:val="en-US"/>
              </w:rPr>
              <w:t xml:space="preserve"> Task Force Report it was found that benefits would be about 20% reduction in operational errors; 5-8% productivity increase (near term; growing to 8-14% later); capacity increases (but not quantified).  Annual operator benefit in 2018 of $39,000 per equipped aircraft (2008 dollars) growing to $68,000 per aircraft in 2025 based on FAA Initial investment Decision. For the high throughput high capacity benefit case (in 2008 dollars):  total operator benefit is $5.7 B across program lifecycle (2014-2032, based on FAA Initial Investment Decision).</w:t>
            </w:r>
          </w:p>
          <w:p w:rsidR="00532B12" w:rsidRPr="00230B14" w:rsidRDefault="00532B12" w:rsidP="00532B12"/>
        </w:tc>
      </w:tr>
    </w:tbl>
    <w:p w:rsidR="00776FFF" w:rsidRPr="00C26951" w:rsidRDefault="00776FFF" w:rsidP="00B3452B">
      <w:pPr>
        <w:pStyle w:val="Heading1"/>
        <w:numPr>
          <w:ilvl w:val="0"/>
          <w:numId w:val="363"/>
        </w:numPr>
      </w:pPr>
      <w:r w:rsidRPr="00C26951">
        <w:t xml:space="preserve">Necessary Procedures (Air </w:t>
      </w:r>
      <w:r>
        <w:t>&amp;</w:t>
      </w:r>
      <w:r w:rsidRPr="00C26951">
        <w:t xml:space="preserve"> Ground)</w:t>
      </w:r>
      <w:r>
        <w:t xml:space="preserve"> </w:t>
      </w:r>
    </w:p>
    <w:p w:rsidR="00776FFF" w:rsidRDefault="00776FFF" w:rsidP="00776FFF">
      <w:r>
        <w:t>Required procedures exist for the main. They may need to be complemented by local practical guidance and processes; however, the experience from other regions can be a useful reference source to be customised to the local conditions.</w:t>
      </w:r>
    </w:p>
    <w:p w:rsidR="00776FFF" w:rsidRDefault="00776FFF" w:rsidP="00776FFF">
      <w:r>
        <w:t>T</w:t>
      </w:r>
      <w:r w:rsidRPr="00C16344">
        <w:t>he development of new and/or revised ATM procedures is automatically covered by the definition and development of listed</w:t>
      </w:r>
      <w:r>
        <w:t xml:space="preserve"> elements</w:t>
      </w:r>
      <w:r w:rsidRPr="00C16344">
        <w:t>. However, given the interdependencies between some of the modules, care needs to be taken so that the development of the required ATM procedures provides for a consistent and seamless process across these modules</w:t>
      </w:r>
      <w:r>
        <w:t>.</w:t>
      </w:r>
      <w:r w:rsidRPr="00C16344">
        <w:t xml:space="preserve"> </w:t>
      </w:r>
    </w:p>
    <w:p w:rsidR="00B257EF" w:rsidRPr="00C16344" w:rsidRDefault="00B257EF" w:rsidP="00B257EF">
      <w:r>
        <w:t>T</w:t>
      </w:r>
      <w:r w:rsidRPr="00C16344">
        <w:t>he airspace requirements (RNAV, RNP and the value of the performance required)</w:t>
      </w:r>
      <w:r>
        <w:t xml:space="preserve"> </w:t>
      </w:r>
      <w:r w:rsidRPr="00C16344">
        <w:t xml:space="preserve">may </w:t>
      </w:r>
      <w:r>
        <w:t>require</w:t>
      </w:r>
      <w:r w:rsidRPr="00C16344">
        <w:t xml:space="preserve"> new ATS procedures and ground system functionalities. Some of the ATS procedures required for th</w:t>
      </w:r>
      <w:r>
        <w:t>is</w:t>
      </w:r>
      <w:r w:rsidRPr="00C16344">
        <w:t xml:space="preserve"> module are linked with the processes of notification, coordination and transfer of control</w:t>
      </w:r>
      <w:r>
        <w:t>, supported by messages exchange (module B0-25).</w:t>
      </w:r>
    </w:p>
    <w:p w:rsidR="00776FFF" w:rsidRDefault="00776FFF" w:rsidP="00B3452B">
      <w:pPr>
        <w:pStyle w:val="Heading2"/>
        <w:numPr>
          <w:ilvl w:val="1"/>
          <w:numId w:val="363"/>
        </w:numPr>
        <w:tabs>
          <w:tab w:val="clear" w:pos="720"/>
        </w:tabs>
        <w:ind w:left="274" w:firstLine="0"/>
      </w:pPr>
      <w:r>
        <w:t>Element 1: Airspace Planning</w:t>
      </w:r>
    </w:p>
    <w:p w:rsidR="00776FFF" w:rsidRPr="002C69BB" w:rsidRDefault="00776FFF" w:rsidP="00776FFF">
      <w:r>
        <w:t>See general remarks above.</w:t>
      </w:r>
    </w:p>
    <w:p w:rsidR="00776FFF" w:rsidRDefault="00776FFF" w:rsidP="00B3452B">
      <w:pPr>
        <w:pStyle w:val="Heading2"/>
        <w:numPr>
          <w:ilvl w:val="1"/>
          <w:numId w:val="363"/>
        </w:numPr>
        <w:tabs>
          <w:tab w:val="clear" w:pos="720"/>
        </w:tabs>
        <w:ind w:left="274" w:firstLine="0"/>
      </w:pPr>
      <w:r>
        <w:t xml:space="preserve">Element 2: </w:t>
      </w:r>
      <w:hyperlink w:anchor="FUA" w:history="1">
        <w:r w:rsidRPr="00C328BE">
          <w:rPr>
            <w:rStyle w:val="Hyperlink"/>
            <w:rFonts w:cs="Arial"/>
          </w:rPr>
          <w:t>FUA</w:t>
        </w:r>
      </w:hyperlink>
    </w:p>
    <w:p w:rsidR="00776FFF" w:rsidRPr="009850FB" w:rsidRDefault="00776FFF" w:rsidP="00776FFF">
      <w:pPr>
        <w:pStyle w:val="Style10ptJustified"/>
        <w:rPr>
          <w:rFonts w:cs="Arial"/>
          <w:color w:val="000000"/>
          <w:lang w:val="en-US" w:eastAsia="en-US"/>
        </w:rPr>
      </w:pPr>
      <w:r w:rsidRPr="009850FB">
        <w:rPr>
          <w:rFonts w:cs="Arial"/>
          <w:color w:val="000000"/>
          <w:lang w:val="en-US" w:eastAsia="en-US"/>
        </w:rPr>
        <w:t xml:space="preserve">The ICAO Circular 330 AN/189 Civil/Military Cooperation in Air Traffic Management offers guidance and examples of successful practices of Civil and Military Cooperation.  It realizes that successful cooperation requires collaboration that is based on communication, education, a shared relationship and trust.  </w:t>
      </w:r>
    </w:p>
    <w:p w:rsidR="00776FFF" w:rsidRDefault="00776FFF" w:rsidP="00B3452B">
      <w:pPr>
        <w:pStyle w:val="Heading2"/>
        <w:numPr>
          <w:ilvl w:val="1"/>
          <w:numId w:val="363"/>
        </w:numPr>
        <w:tabs>
          <w:tab w:val="clear" w:pos="720"/>
        </w:tabs>
        <w:ind w:left="274" w:firstLine="0"/>
      </w:pPr>
      <w:r>
        <w:t>Element 3: Flexible Routing</w:t>
      </w:r>
    </w:p>
    <w:p w:rsidR="00776FFF" w:rsidRPr="00BA3BC5" w:rsidRDefault="00776FFF" w:rsidP="00776FFF">
      <w:pPr>
        <w:rPr>
          <w:lang w:val="en-US" w:eastAsia="en-US"/>
        </w:rPr>
      </w:pPr>
      <w:r w:rsidRPr="00BA3BC5">
        <w:rPr>
          <w:lang w:val="en-US" w:eastAsia="en-US"/>
        </w:rPr>
        <w:t xml:space="preserve">A number of operational issues and requirements will need to be addressed to enable harmonized deployment of </w:t>
      </w:r>
      <w:smartTag w:uri="urn:schemas-microsoft-com:office:smarttags" w:element="Street">
        <w:smartTag w:uri="urn:schemas-microsoft-com:office:smarttags" w:element="address">
          <w:r w:rsidRPr="00BA3BC5">
            <w:rPr>
              <w:lang w:val="en-US" w:eastAsia="en-US"/>
            </w:rPr>
            <w:t>Flex Route</w:t>
          </w:r>
        </w:smartTag>
      </w:smartTag>
      <w:r w:rsidRPr="00BA3BC5">
        <w:rPr>
          <w:lang w:val="en-US" w:eastAsia="en-US"/>
        </w:rPr>
        <w:t xml:space="preserve"> operations in a given area such as:</w:t>
      </w:r>
    </w:p>
    <w:p w:rsidR="00776FFF" w:rsidRPr="000D4227" w:rsidRDefault="00776FFF" w:rsidP="00BE79B0">
      <w:pPr>
        <w:numPr>
          <w:ilvl w:val="0"/>
          <w:numId w:val="54"/>
        </w:numPr>
        <w:rPr>
          <w:lang w:val="en-US" w:eastAsia="en-US"/>
        </w:rPr>
      </w:pPr>
      <w:r>
        <w:rPr>
          <w:lang w:val="en-US" w:eastAsia="en-US"/>
        </w:rPr>
        <w:t>S</w:t>
      </w:r>
      <w:r w:rsidRPr="000D4227">
        <w:rPr>
          <w:lang w:val="en-US" w:eastAsia="en-US"/>
        </w:rPr>
        <w:t>ome adaptation of Letters of Agreement</w:t>
      </w:r>
      <w:r>
        <w:rPr>
          <w:lang w:val="en-US" w:eastAsia="en-US"/>
        </w:rPr>
        <w:t>;</w:t>
      </w:r>
    </w:p>
    <w:p w:rsidR="00776FFF" w:rsidRPr="00BA3BC5" w:rsidRDefault="00776FFF" w:rsidP="00BE79B0">
      <w:pPr>
        <w:numPr>
          <w:ilvl w:val="0"/>
          <w:numId w:val="54"/>
        </w:numPr>
        <w:rPr>
          <w:lang w:val="en-US" w:eastAsia="en-US"/>
        </w:rPr>
      </w:pPr>
      <w:r w:rsidRPr="00BA3BC5">
        <w:rPr>
          <w:lang w:val="en-US" w:eastAsia="en-US"/>
        </w:rPr>
        <w:t>Revised procedures to consider the possibility of transfer of control at other than published fixes</w:t>
      </w:r>
      <w:r>
        <w:rPr>
          <w:lang w:val="en-US" w:eastAsia="en-US"/>
        </w:rPr>
        <w:t>;</w:t>
      </w:r>
    </w:p>
    <w:p w:rsidR="00776FFF" w:rsidRPr="00BA3BC5" w:rsidRDefault="00776FFF" w:rsidP="00BE79B0">
      <w:pPr>
        <w:numPr>
          <w:ilvl w:val="0"/>
          <w:numId w:val="54"/>
        </w:numPr>
        <w:rPr>
          <w:lang w:val="en-US" w:eastAsia="en-US"/>
        </w:rPr>
      </w:pPr>
      <w:r>
        <w:rPr>
          <w:lang w:val="en-US" w:eastAsia="en-US"/>
        </w:rPr>
        <w:t>U</w:t>
      </w:r>
      <w:r w:rsidRPr="00BA3BC5">
        <w:rPr>
          <w:lang w:val="en-US" w:eastAsia="en-US"/>
        </w:rPr>
        <w:t xml:space="preserve">se of lat/longs or bearing and distance from published fixes, as sector or </w:t>
      </w:r>
      <w:hyperlink w:anchor="FIR" w:history="1">
        <w:r w:rsidRPr="001424B5">
          <w:rPr>
            <w:rStyle w:val="Hyperlink"/>
            <w:lang w:val="en-US" w:eastAsia="en-US"/>
          </w:rPr>
          <w:t>FIR</w:t>
        </w:r>
      </w:hyperlink>
      <w:r w:rsidRPr="00BA3BC5">
        <w:rPr>
          <w:lang w:val="en-US" w:eastAsia="en-US"/>
        </w:rPr>
        <w:t xml:space="preserve"> boundary crossing points</w:t>
      </w:r>
      <w:r>
        <w:rPr>
          <w:lang w:val="en-US" w:eastAsia="en-US"/>
        </w:rPr>
        <w:t>;</w:t>
      </w:r>
    </w:p>
    <w:p w:rsidR="00776FFF" w:rsidRPr="00BA3BC5" w:rsidRDefault="00776FFF" w:rsidP="00BE79B0">
      <w:pPr>
        <w:numPr>
          <w:ilvl w:val="0"/>
          <w:numId w:val="54"/>
        </w:numPr>
        <w:rPr>
          <w:lang w:val="en-US" w:eastAsia="en-US"/>
        </w:rPr>
      </w:pPr>
      <w:r>
        <w:rPr>
          <w:lang w:val="en-US" w:eastAsia="en-US"/>
        </w:rPr>
        <w:t>R</w:t>
      </w:r>
      <w:r w:rsidRPr="00BA3BC5">
        <w:rPr>
          <w:lang w:val="en-US" w:eastAsia="en-US"/>
        </w:rPr>
        <w:t>eview of controller manuals and current operating practices to determine what changes to existing practices will need to be developed to accommodate the different flows of traffic which would be introduced in a Flex Route environment</w:t>
      </w:r>
      <w:r>
        <w:rPr>
          <w:lang w:val="en-US" w:eastAsia="en-US"/>
        </w:rPr>
        <w:t>;</w:t>
      </w:r>
    </w:p>
    <w:p w:rsidR="00776FFF" w:rsidRPr="00BA3BC5" w:rsidRDefault="00776FFF" w:rsidP="00BE79B0">
      <w:pPr>
        <w:numPr>
          <w:ilvl w:val="0"/>
          <w:numId w:val="54"/>
        </w:numPr>
        <w:rPr>
          <w:lang w:val="en-US" w:eastAsia="en-US"/>
        </w:rPr>
      </w:pPr>
      <w:r w:rsidRPr="00BA3BC5">
        <w:rPr>
          <w:lang w:val="en-US" w:eastAsia="en-US"/>
        </w:rPr>
        <w:t xml:space="preserve">Specific </w:t>
      </w:r>
      <w:r>
        <w:rPr>
          <w:lang w:val="en-US" w:eastAsia="en-US"/>
        </w:rPr>
        <w:t>c</w:t>
      </w:r>
      <w:r w:rsidRPr="00BA3BC5">
        <w:rPr>
          <w:lang w:val="en-US" w:eastAsia="en-US"/>
        </w:rPr>
        <w:t>ommunication and navigation requirements for participating aircraft will need to be identified</w:t>
      </w:r>
      <w:r>
        <w:rPr>
          <w:lang w:val="en-US" w:eastAsia="en-US"/>
        </w:rPr>
        <w:t>;</w:t>
      </w:r>
    </w:p>
    <w:p w:rsidR="00776FFF" w:rsidRPr="00BA3BC5" w:rsidRDefault="00776FFF" w:rsidP="00BE79B0">
      <w:pPr>
        <w:numPr>
          <w:ilvl w:val="0"/>
          <w:numId w:val="54"/>
        </w:numPr>
        <w:rPr>
          <w:lang w:val="en-US" w:eastAsia="en-US"/>
        </w:rPr>
      </w:pPr>
      <w:r w:rsidRPr="00BA3BC5">
        <w:rPr>
          <w:lang w:val="en-US" w:eastAsia="en-US"/>
        </w:rPr>
        <w:t>Developing procedures that will assist ATC in applying separation minima between flights on the fixed airway structure and Flex Routes both in the strategic and tactical phases</w:t>
      </w:r>
      <w:r>
        <w:rPr>
          <w:lang w:val="en-US" w:eastAsia="en-US"/>
        </w:rPr>
        <w:t>;</w:t>
      </w:r>
    </w:p>
    <w:p w:rsidR="00776FFF" w:rsidRPr="00BA3BC5" w:rsidRDefault="00776FFF" w:rsidP="00BE79B0">
      <w:pPr>
        <w:numPr>
          <w:ilvl w:val="0"/>
          <w:numId w:val="54"/>
        </w:numPr>
        <w:rPr>
          <w:lang w:val="en-US" w:eastAsia="en-US"/>
        </w:rPr>
      </w:pPr>
      <w:r w:rsidRPr="00BA3BC5">
        <w:rPr>
          <w:lang w:val="en-US" w:eastAsia="en-US"/>
        </w:rPr>
        <w:t xml:space="preserve">Procedures to cover the transition between the fixed network and the </w:t>
      </w:r>
      <w:smartTag w:uri="urn:schemas-microsoft-com:office:smarttags" w:element="Street">
        <w:smartTag w:uri="urn:schemas-microsoft-com:office:smarttags" w:element="address">
          <w:r w:rsidRPr="00BA3BC5">
            <w:rPr>
              <w:lang w:val="en-US" w:eastAsia="en-US"/>
            </w:rPr>
            <w:t>Flex Route</w:t>
          </w:r>
        </w:smartTag>
      </w:smartTag>
      <w:r w:rsidRPr="00BA3BC5">
        <w:rPr>
          <w:lang w:val="en-US" w:eastAsia="en-US"/>
        </w:rPr>
        <w:t xml:space="preserve"> airspace both horizontally and vertically. In some cases, a limited time application (e.g. during night) of </w:t>
      </w:r>
      <w:smartTag w:uri="urn:schemas-microsoft-com:office:smarttags" w:element="Street">
        <w:smartTag w:uri="urn:schemas-microsoft-com:office:smarttags" w:element="address">
          <w:r w:rsidRPr="00BA3BC5">
            <w:rPr>
              <w:lang w:val="en-US" w:eastAsia="en-US"/>
            </w:rPr>
            <w:t>Flex Route</w:t>
          </w:r>
        </w:smartTag>
      </w:smartTag>
      <w:r w:rsidRPr="00BA3BC5">
        <w:rPr>
          <w:lang w:val="en-US" w:eastAsia="en-US"/>
        </w:rPr>
        <w:t xml:space="preserve"> operations could be envisaged. This will require modification of ATM procedures to reflect the night traffic patterns and to enable the transition between night </w:t>
      </w:r>
      <w:smartTag w:uri="urn:schemas-microsoft-com:office:smarttags" w:element="Street">
        <w:smartTag w:uri="urn:schemas-microsoft-com:office:smarttags" w:element="address">
          <w:r w:rsidRPr="00BA3BC5">
            <w:rPr>
              <w:lang w:val="en-US" w:eastAsia="en-US"/>
            </w:rPr>
            <w:t>Flex Route</w:t>
          </w:r>
        </w:smartTag>
      </w:smartTag>
      <w:r w:rsidRPr="00BA3BC5">
        <w:rPr>
          <w:lang w:val="en-US" w:eastAsia="en-US"/>
        </w:rPr>
        <w:t xml:space="preserve"> operations and daytime fixed airway operations</w:t>
      </w:r>
      <w:r>
        <w:rPr>
          <w:lang w:val="en-US" w:eastAsia="en-US"/>
        </w:rPr>
        <w:t>;</w:t>
      </w:r>
    </w:p>
    <w:p w:rsidR="00776FFF" w:rsidRDefault="00776FFF" w:rsidP="00BE79B0">
      <w:pPr>
        <w:numPr>
          <w:ilvl w:val="0"/>
          <w:numId w:val="54"/>
        </w:numPr>
      </w:pPr>
      <w:r>
        <w:t>T</w:t>
      </w:r>
      <w:r w:rsidRPr="00664FF3">
        <w:t xml:space="preserve">raining package </w:t>
      </w:r>
      <w:r>
        <w:t xml:space="preserve">for </w:t>
      </w:r>
      <w:r w:rsidRPr="00664FF3">
        <w:t>ATC</w:t>
      </w:r>
      <w:r>
        <w:t>.</w:t>
      </w:r>
    </w:p>
    <w:p w:rsidR="00776FFF" w:rsidRPr="00C26951" w:rsidRDefault="00776FFF" w:rsidP="00B3452B">
      <w:pPr>
        <w:pStyle w:val="Heading1"/>
        <w:numPr>
          <w:ilvl w:val="0"/>
          <w:numId w:val="363"/>
        </w:numPr>
      </w:pPr>
      <w:r>
        <w:t>Necessary System Capability</w:t>
      </w:r>
      <w:r w:rsidRPr="00C26951">
        <w:t xml:space="preserve"> </w:t>
      </w:r>
      <w:r w:rsidRPr="00545961">
        <w:rPr>
          <w:b w:val="0"/>
          <w:i/>
          <w:color w:val="FF0000"/>
          <w:sz w:val="18"/>
        </w:rPr>
        <w:t xml:space="preserve"> </w:t>
      </w:r>
    </w:p>
    <w:p w:rsidR="00776FFF" w:rsidRDefault="00776FFF" w:rsidP="00B3452B">
      <w:pPr>
        <w:pStyle w:val="Heading2"/>
        <w:numPr>
          <w:ilvl w:val="1"/>
          <w:numId w:val="363"/>
        </w:numPr>
        <w:tabs>
          <w:tab w:val="clear" w:pos="720"/>
        </w:tabs>
        <w:ind w:left="274" w:firstLine="0"/>
      </w:pPr>
      <w:r>
        <w:t>Avionics</w:t>
      </w:r>
    </w:p>
    <w:p w:rsidR="0034090F" w:rsidRDefault="0034090F" w:rsidP="006E272B">
      <w:pPr>
        <w:autoSpaceDE w:val="0"/>
        <w:autoSpaceDN w:val="0"/>
        <w:adjustRightInd w:val="0"/>
      </w:pPr>
      <w:r>
        <w:t xml:space="preserve">Deployment of PBN is ongoing. The benefits provided to flights can facilitate its dissemination, but it will remain linked to how aircraft can fly. </w:t>
      </w:r>
    </w:p>
    <w:p w:rsidR="0034090F" w:rsidRDefault="0034090F" w:rsidP="006E272B">
      <w:pPr>
        <w:autoSpaceDE w:val="0"/>
        <w:autoSpaceDN w:val="0"/>
        <w:adjustRightInd w:val="0"/>
      </w:pPr>
      <w:r>
        <w:t>Dynamic re-routing can require aircraft connectivity (ACARS, ...) to its Flight Operating Centre for flight tracking</w:t>
      </w:r>
      <w:r w:rsidRPr="00F77C73">
        <w:t xml:space="preserve"> </w:t>
      </w:r>
      <w:r>
        <w:t xml:space="preserve">and the up-load of new routes computed by the FOC </w:t>
      </w:r>
      <w:hyperlink w:anchor="FPS" w:history="1">
        <w:r w:rsidRPr="00C328BE">
          <w:rPr>
            <w:rStyle w:val="Hyperlink"/>
          </w:rPr>
          <w:t>FPS</w:t>
        </w:r>
      </w:hyperlink>
      <w:r>
        <w:t xml:space="preserve">, and possibly </w:t>
      </w:r>
      <w:hyperlink w:anchor="FANS" w:history="1">
        <w:r w:rsidRPr="001424B5">
          <w:rPr>
            <w:rStyle w:val="Hyperlink"/>
          </w:rPr>
          <w:t>FANS</w:t>
        </w:r>
      </w:hyperlink>
      <w:r>
        <w:t xml:space="preserve"> A capability for the exchange of clearance with ATC, </w:t>
      </w:r>
    </w:p>
    <w:p w:rsidR="00776FFF" w:rsidRDefault="00776FFF" w:rsidP="00B3452B">
      <w:pPr>
        <w:pStyle w:val="Heading2"/>
        <w:numPr>
          <w:ilvl w:val="1"/>
          <w:numId w:val="363"/>
        </w:numPr>
        <w:tabs>
          <w:tab w:val="clear" w:pos="720"/>
        </w:tabs>
        <w:ind w:left="274" w:firstLine="0"/>
      </w:pPr>
      <w:r>
        <w:t>Ground Systems</w:t>
      </w:r>
    </w:p>
    <w:p w:rsidR="001A4789" w:rsidRDefault="001A4789" w:rsidP="001A4789">
      <w:r>
        <w:t xml:space="preserve">Technology is available. Even CDM can be supported by a form of internet portal. However, since aviation operations are global, </w:t>
      </w:r>
      <w:r w:rsidR="00567EC6">
        <w:t>standardization</w:t>
      </w:r>
      <w:r>
        <w:t xml:space="preserve"> of the information and its presentation will be increasingly required (see thread 30 on </w:t>
      </w:r>
      <w:smartTag w:uri="urn:schemas-microsoft-com:office:smarttags" w:element="stockticker">
        <w:r>
          <w:t>SWIM</w:t>
        </w:r>
      </w:smartTag>
      <w:r>
        <w:t>).</w:t>
      </w:r>
    </w:p>
    <w:p w:rsidR="001A4789" w:rsidRDefault="001A4789" w:rsidP="00166FA8">
      <w:pPr>
        <w:rPr>
          <w:lang w:eastAsia="en-US"/>
        </w:rPr>
      </w:pPr>
      <w:r>
        <w:rPr>
          <w:lang w:eastAsia="en-US"/>
        </w:rPr>
        <w:t>Basic FUA concept can be implemented with the existing technology. Nevertheless for a more advanced use of conditional routes, a robust collaborative decision system will be required including function for the processing and display of Flexible or direct routes containing latitude/longitude in addition to published fixes A coordination function is also needed and may need specific adaptations to support transfer of control over non published points.</w:t>
      </w:r>
    </w:p>
    <w:p w:rsidR="001A4789" w:rsidRPr="00A63842" w:rsidRDefault="001A4789" w:rsidP="001A4789">
      <w:pPr>
        <w:autoSpaceDE w:val="0"/>
        <w:autoSpaceDN w:val="0"/>
        <w:adjustRightInd w:val="0"/>
        <w:rPr>
          <w:rFonts w:cs="Arial"/>
          <w:szCs w:val="20"/>
          <w:highlight w:val="cyan"/>
          <w:lang w:val="en-US" w:eastAsia="en-US"/>
        </w:rPr>
      </w:pPr>
      <w:r w:rsidRPr="00664FF3">
        <w:rPr>
          <w:rFonts w:cs="Arial"/>
          <w:szCs w:val="20"/>
          <w:lang w:val="en-US" w:eastAsia="en-US"/>
        </w:rPr>
        <w:t xml:space="preserve">Enhanced flight planning systems (FPS) today are predicated on the determination of the most efficient flight profile. The calculations of these profiles can be driven by cost, fuel, time, or even a combination of the factors. All airlines deploy FPS at different levels of sophistication and automation in order to assist flight dispatchers/planners to verify, calculate and file flight plans. </w:t>
      </w:r>
    </w:p>
    <w:p w:rsidR="001A4789" w:rsidRDefault="001A4789" w:rsidP="001A4789">
      <w:pPr>
        <w:rPr>
          <w:lang w:eastAsia="en-US"/>
        </w:rPr>
      </w:pPr>
      <w:r w:rsidRPr="00664FF3">
        <w:rPr>
          <w:rFonts w:cs="Arial"/>
          <w:szCs w:val="20"/>
          <w:lang w:val="en-US" w:eastAsia="en-US"/>
        </w:rPr>
        <w:t>Additionally, the flight dispatcher would need to ensure the applicability of over</w:t>
      </w:r>
      <w:r w:rsidR="003C3EAC">
        <w:rPr>
          <w:rFonts w:cs="Arial"/>
          <w:szCs w:val="20"/>
          <w:lang w:val="en-US" w:eastAsia="en-US"/>
        </w:rPr>
        <w:t>-</w:t>
      </w:r>
      <w:r w:rsidRPr="00664FF3">
        <w:rPr>
          <w:rFonts w:cs="Arial"/>
          <w:szCs w:val="20"/>
          <w:lang w:val="en-US" w:eastAsia="en-US"/>
        </w:rPr>
        <w:t>flight permissions for the over</w:t>
      </w:r>
      <w:r w:rsidR="003C3EAC">
        <w:rPr>
          <w:rFonts w:cs="Arial"/>
          <w:szCs w:val="20"/>
          <w:lang w:val="en-US" w:eastAsia="en-US"/>
        </w:rPr>
        <w:t>-</w:t>
      </w:r>
      <w:r w:rsidRPr="00664FF3">
        <w:rPr>
          <w:rFonts w:cs="Arial"/>
          <w:szCs w:val="20"/>
          <w:lang w:val="en-US" w:eastAsia="en-US"/>
        </w:rPr>
        <w:t>flown countries. Regardless of the route calculated, due diligence must always be exercised by the airline in ensuring that NOTAMs and any restrictive flight conditions will always be checked and validated before a flight plan is filed. Further, most airlines are required to ensure a flight following or monitoring program to update the crews with any changes in the flight planning assumptions that might have changed since the first calculation was made.</w:t>
      </w:r>
    </w:p>
    <w:p w:rsidR="00776FFF" w:rsidRDefault="00776FFF" w:rsidP="00B3452B">
      <w:pPr>
        <w:pStyle w:val="Heading1"/>
        <w:numPr>
          <w:ilvl w:val="0"/>
          <w:numId w:val="363"/>
        </w:numPr>
      </w:pPr>
      <w:r>
        <w:t xml:space="preserve">Human Performance </w:t>
      </w:r>
    </w:p>
    <w:p w:rsidR="00776FFF" w:rsidRDefault="00776FFF" w:rsidP="00B3452B">
      <w:pPr>
        <w:pStyle w:val="Heading2"/>
        <w:numPr>
          <w:ilvl w:val="1"/>
          <w:numId w:val="363"/>
        </w:numPr>
        <w:ind w:left="274" w:firstLine="0"/>
      </w:pPr>
      <w:r>
        <w:t>Human Factors Considerations</w:t>
      </w:r>
    </w:p>
    <w:p w:rsidR="004154CA" w:rsidRPr="004154CA" w:rsidRDefault="004154CA" w:rsidP="00B3452B">
      <w:pPr>
        <w:pStyle w:val="ListParagraph"/>
        <w:numPr>
          <w:ilvl w:val="2"/>
          <w:numId w:val="363"/>
        </w:numPr>
        <w:tabs>
          <w:tab w:val="clear" w:pos="1800"/>
        </w:tabs>
        <w:ind w:left="0" w:firstLine="0"/>
      </w:pPr>
      <w:r>
        <w:t>The roles and responsibilities of controller/pilot are not affected</w:t>
      </w:r>
      <w:r w:rsidR="003C3EAC">
        <w:t>.</w:t>
      </w:r>
      <w:r>
        <w:t xml:space="preserve"> </w:t>
      </w:r>
      <w:r w:rsidR="003C3EAC">
        <w:t>H</w:t>
      </w:r>
      <w:r>
        <w:t xml:space="preserve">owever, </w:t>
      </w:r>
      <w:r w:rsidRPr="00EE5A04">
        <w:rPr>
          <w:rStyle w:val="Strong"/>
          <w:rFonts w:cs="Arial"/>
          <w:b w:val="0"/>
          <w:szCs w:val="20"/>
        </w:rPr>
        <w:t xml:space="preserve">Human Factors have been taken into consideration during the development of the processes and procedures associated with this </w:t>
      </w:r>
      <w:r w:rsidRPr="003C3EAC">
        <w:rPr>
          <w:bCs/>
        </w:rPr>
        <w:t xml:space="preserve">module. </w:t>
      </w:r>
      <w:r w:rsidR="003C3EAC" w:rsidRPr="003C3EAC">
        <w:t>Where automation is to be used, the Human-Machine interface has been considered from both a functional and ergonomic perspective (See Section 6 for examples).</w:t>
      </w:r>
      <w:r w:rsidR="003C3EAC">
        <w:rPr>
          <w:color w:val="1F497D"/>
        </w:rPr>
        <w:t xml:space="preserve"> </w:t>
      </w:r>
      <w:r w:rsidRPr="00EE5A04">
        <w:rPr>
          <w:rStyle w:val="Strong"/>
          <w:rFonts w:cs="Arial"/>
          <w:b w:val="0"/>
          <w:szCs w:val="20"/>
        </w:rPr>
        <w:t xml:space="preserve">The possibility of latent failures however, continues to exist and vigilance is requested during all implementation actions. It is further requested that human factor issues, identified during </w:t>
      </w:r>
      <w:r w:rsidRPr="003C3EAC">
        <w:rPr>
          <w:bCs/>
        </w:rPr>
        <w:t>implementation</w:t>
      </w:r>
      <w:r w:rsidRPr="00EE5A04">
        <w:rPr>
          <w:rStyle w:val="Strong"/>
          <w:rFonts w:cs="Arial"/>
          <w:b w:val="0"/>
          <w:szCs w:val="20"/>
        </w:rPr>
        <w:t xml:space="preserve">, </w:t>
      </w:r>
      <w:r w:rsidR="003D4919">
        <w:rPr>
          <w:rStyle w:val="Strong"/>
          <w:rFonts w:cs="Arial"/>
          <w:b w:val="0"/>
          <w:szCs w:val="20"/>
        </w:rPr>
        <w:t>be</w:t>
      </w:r>
      <w:r w:rsidRPr="00EE5A04">
        <w:rPr>
          <w:rStyle w:val="Strong"/>
          <w:rFonts w:cs="Arial"/>
          <w:b w:val="0"/>
          <w:szCs w:val="20"/>
        </w:rPr>
        <w:t xml:space="preserve"> reported to the international community through ICAO as part of any safety reporting initiative</w:t>
      </w:r>
      <w:r>
        <w:rPr>
          <w:rStyle w:val="Strong"/>
          <w:rFonts w:cs="Arial"/>
          <w:b w:val="0"/>
          <w:szCs w:val="20"/>
        </w:rPr>
        <w:t>.</w:t>
      </w:r>
    </w:p>
    <w:p w:rsidR="004154CA" w:rsidRDefault="00776FFF" w:rsidP="00B3452B">
      <w:pPr>
        <w:pStyle w:val="Heading2"/>
        <w:numPr>
          <w:ilvl w:val="1"/>
          <w:numId w:val="363"/>
        </w:numPr>
        <w:tabs>
          <w:tab w:val="clear" w:pos="720"/>
        </w:tabs>
        <w:ind w:left="274" w:firstLine="0"/>
      </w:pPr>
      <w:r>
        <w:t>Training and Qualification Requirements</w:t>
      </w:r>
    </w:p>
    <w:p w:rsidR="004154CA" w:rsidRPr="005B3DC4" w:rsidRDefault="0055613D" w:rsidP="00B3452B">
      <w:pPr>
        <w:pStyle w:val="Heading2"/>
        <w:numPr>
          <w:ilvl w:val="2"/>
          <w:numId w:val="363"/>
        </w:numPr>
        <w:tabs>
          <w:tab w:val="clear" w:pos="1800"/>
        </w:tabs>
        <w:ind w:left="0" w:firstLine="0"/>
        <w:rPr>
          <w:rStyle w:val="Strong"/>
          <w:b/>
          <w:bCs/>
          <w:sz w:val="20"/>
          <w:szCs w:val="20"/>
        </w:rPr>
      </w:pPr>
      <w:r w:rsidRPr="0055613D">
        <w:rPr>
          <w:b w:val="0"/>
          <w:bCs w:val="0"/>
          <w:i w:val="0"/>
          <w:iCs w:val="0"/>
          <w:sz w:val="20"/>
          <w:szCs w:val="20"/>
        </w:rPr>
        <w:t xml:space="preserve">The required training is available and the change step is achievable from a human factors perspective. </w:t>
      </w:r>
      <w:r w:rsidRPr="0055613D">
        <w:rPr>
          <w:rStyle w:val="Strong"/>
          <w:i w:val="0"/>
          <w:iCs w:val="0"/>
          <w:sz w:val="2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sidRPr="0055613D">
        <w:rPr>
          <w:rStyle w:val="Strong"/>
          <w:sz w:val="20"/>
          <w:szCs w:val="20"/>
        </w:rPr>
        <w:t>.</w:t>
      </w:r>
    </w:p>
    <w:p w:rsidR="00A40FAC" w:rsidRPr="00C26951" w:rsidRDefault="00A40FAC" w:rsidP="00B3452B">
      <w:pPr>
        <w:pStyle w:val="Heading1"/>
        <w:numPr>
          <w:ilvl w:val="0"/>
          <w:numId w:val="241"/>
        </w:numPr>
        <w:ind w:left="360"/>
      </w:pPr>
      <w:r w:rsidRPr="00C26951">
        <w:t xml:space="preserve">Regulatory/standardisation needs and Approval Plan (Air </w:t>
      </w:r>
      <w:r>
        <w:t>&amp;</w:t>
      </w:r>
      <w:r w:rsidRPr="00C26951">
        <w:t xml:space="preserve"> Ground)</w:t>
      </w:r>
      <w:r w:rsidRPr="00545961">
        <w:rPr>
          <w:b w:val="0"/>
          <w:i/>
          <w:color w:val="FF0000"/>
          <w:sz w:val="18"/>
        </w:rPr>
        <w:t xml:space="preserve"> </w:t>
      </w:r>
    </w:p>
    <w:p w:rsidR="001864C7" w:rsidRPr="001864C7" w:rsidRDefault="001864C7" w:rsidP="00B3452B">
      <w:pPr>
        <w:pStyle w:val="ListParagraph"/>
        <w:numPr>
          <w:ilvl w:val="0"/>
          <w:numId w:val="98"/>
        </w:numPr>
      </w:pPr>
      <w:r w:rsidRPr="001864C7">
        <w:rPr>
          <w:b/>
          <w:bCs/>
        </w:rPr>
        <w:t>Regulatory/Standardization:</w:t>
      </w:r>
      <w:r w:rsidRPr="001864C7">
        <w:t xml:space="preserve">  Use current published </w:t>
      </w:r>
      <w:r w:rsidR="00DE463F">
        <w:t>requirements</w:t>
      </w:r>
      <w:r w:rsidRPr="001864C7">
        <w:t xml:space="preserve"> that includes the material give in Section 8.4.</w:t>
      </w:r>
    </w:p>
    <w:p w:rsidR="001864C7" w:rsidRPr="001864C7" w:rsidRDefault="001864C7" w:rsidP="00B3452B">
      <w:pPr>
        <w:pStyle w:val="ListParagraph"/>
        <w:numPr>
          <w:ilvl w:val="0"/>
          <w:numId w:val="98"/>
        </w:numPr>
        <w:rPr>
          <w:color w:val="1F497D" w:themeColor="text2"/>
        </w:rPr>
      </w:pPr>
      <w:r w:rsidRPr="001864C7">
        <w:rPr>
          <w:b/>
          <w:bCs/>
        </w:rPr>
        <w:t>Approval Plans:</w:t>
      </w:r>
      <w:r w:rsidRPr="001864C7">
        <w:t xml:space="preserve">  To Be Determined, based upon regional applications.  Possible regional mandates of PBN should be considered</w:t>
      </w:r>
      <w:r w:rsidRPr="001864C7">
        <w:rPr>
          <w:color w:val="1F497D" w:themeColor="text2"/>
        </w:rPr>
        <w:t>.</w:t>
      </w:r>
    </w:p>
    <w:p w:rsidR="001864C7" w:rsidRDefault="001864C7" w:rsidP="00B3452B">
      <w:pPr>
        <w:pStyle w:val="Heading2"/>
        <w:numPr>
          <w:ilvl w:val="1"/>
          <w:numId w:val="241"/>
        </w:numPr>
        <w:ind w:left="274" w:firstLine="0"/>
      </w:pPr>
      <w:r>
        <w:t>Element 1: Airspace Planning</w:t>
      </w:r>
    </w:p>
    <w:p w:rsidR="001864C7" w:rsidRPr="002C69BB" w:rsidRDefault="001864C7" w:rsidP="001864C7">
      <w:r>
        <w:t>See general remarks above.</w:t>
      </w:r>
    </w:p>
    <w:p w:rsidR="001864C7" w:rsidRDefault="001864C7" w:rsidP="00B3452B">
      <w:pPr>
        <w:pStyle w:val="Heading2"/>
        <w:numPr>
          <w:ilvl w:val="1"/>
          <w:numId w:val="241"/>
        </w:numPr>
        <w:ind w:left="274" w:firstLine="0"/>
      </w:pPr>
      <w:r>
        <w:t xml:space="preserve">Element 2: </w:t>
      </w:r>
      <w:hyperlink w:anchor="FUA" w:history="1">
        <w:r w:rsidRPr="00C328BE">
          <w:rPr>
            <w:rStyle w:val="Hyperlink"/>
            <w:rFonts w:cs="Arial"/>
          </w:rPr>
          <w:t>FUA</w:t>
        </w:r>
      </w:hyperlink>
    </w:p>
    <w:p w:rsidR="001864C7" w:rsidRPr="002D14FB" w:rsidRDefault="001864C7" w:rsidP="001864C7">
      <w:pPr>
        <w:rPr>
          <w:lang w:val="en-US"/>
        </w:rPr>
      </w:pPr>
      <w:r w:rsidRPr="002D14FB">
        <w:rPr>
          <w:lang w:val="en-US"/>
        </w:rPr>
        <w:t xml:space="preserve">Until today, the Chicago Convention in its Article 3 expressly excludes the consideration of State aircraft from the scope of applicability. </w:t>
      </w:r>
    </w:p>
    <w:p w:rsidR="001864C7" w:rsidRPr="002D14FB" w:rsidRDefault="001864C7" w:rsidP="001864C7">
      <w:pPr>
        <w:rPr>
          <w:lang w:val="en-US"/>
        </w:rPr>
      </w:pPr>
      <w:r w:rsidRPr="002D14FB">
        <w:rPr>
          <w:lang w:val="en-US"/>
        </w:rPr>
        <w:t xml:space="preserve">Exemption policies for specific State aircraft operations and services are currently used as a method to cope with the discrepancy of civil and military aviation needs. Some States already </w:t>
      </w:r>
      <w:proofErr w:type="spellStart"/>
      <w:r w:rsidRPr="002D14FB">
        <w:rPr>
          <w:lang w:val="en-US"/>
        </w:rPr>
        <w:t>realise</w:t>
      </w:r>
      <w:proofErr w:type="spellEnd"/>
      <w:r w:rsidRPr="002D14FB">
        <w:rPr>
          <w:lang w:val="en-US"/>
        </w:rPr>
        <w:t xml:space="preserve"> that for State aircraft a solution lays in an optimum compatibility to civil aviation, although military requirements have to be met. </w:t>
      </w:r>
      <w:r>
        <w:rPr>
          <w:lang w:val="en-US"/>
        </w:rPr>
        <w:t>(JAPAN)</w:t>
      </w:r>
    </w:p>
    <w:p w:rsidR="001864C7" w:rsidRPr="002D14FB" w:rsidRDefault="001864C7" w:rsidP="001864C7">
      <w:pPr>
        <w:rPr>
          <w:lang w:val="en-US"/>
        </w:rPr>
      </w:pPr>
      <w:r w:rsidRPr="002D14FB">
        <w:rPr>
          <w:lang w:val="en-US"/>
        </w:rPr>
        <w:t>ICAO provisions related to coordination between civil and military in support to the Flexile Use of Airspace can be found in several Annexes, PANS and Manuals</w:t>
      </w:r>
      <w:r>
        <w:rPr>
          <w:lang w:val="en-US"/>
        </w:rPr>
        <w:t xml:space="preserve">. </w:t>
      </w:r>
    </w:p>
    <w:p w:rsidR="001864C7" w:rsidRPr="002D14FB" w:rsidRDefault="001864C7" w:rsidP="001864C7">
      <w:pPr>
        <w:rPr>
          <w:lang w:val="en-US"/>
        </w:rPr>
      </w:pPr>
      <w:r w:rsidRPr="002D14FB">
        <w:rPr>
          <w:lang w:val="en-US"/>
        </w:rPr>
        <w:t xml:space="preserve">Annex 11 — Air Traffic Services allows States to delegate responsibility for the provision of </w:t>
      </w:r>
      <w:smartTag w:uri="urn:schemas-microsoft-com:office:smarttags" w:element="stockticker">
        <w:r w:rsidRPr="002D14FB">
          <w:rPr>
            <w:lang w:val="en-US"/>
          </w:rPr>
          <w:t>ATS</w:t>
        </w:r>
      </w:smartTag>
      <w:r w:rsidRPr="002D14FB">
        <w:rPr>
          <w:lang w:val="en-US"/>
        </w:rPr>
        <w:t xml:space="preserve"> to another State. However, States retain sovereignty over the airspace so delegated, as confirmed by their adherence to the Chicago Convention. This factor may require additional effort or coordination in relation to civil/military cooperation and an appropriate consideration in bilateral or multilateral agreements.</w:t>
      </w:r>
    </w:p>
    <w:p w:rsidR="001864C7" w:rsidRDefault="001864C7" w:rsidP="00B3452B">
      <w:pPr>
        <w:pStyle w:val="Heading2"/>
        <w:numPr>
          <w:ilvl w:val="1"/>
          <w:numId w:val="241"/>
        </w:numPr>
        <w:ind w:left="274" w:firstLine="0"/>
      </w:pPr>
      <w:r>
        <w:t>Element 3: Flexible Routing</w:t>
      </w:r>
    </w:p>
    <w:p w:rsidR="001864C7" w:rsidRDefault="001864C7" w:rsidP="001864C7">
      <w:proofErr w:type="spellStart"/>
      <w:r w:rsidRPr="00664FF3">
        <w:t>LoA/LoCs</w:t>
      </w:r>
      <w:proofErr w:type="spellEnd"/>
      <w:r w:rsidRPr="00664FF3">
        <w:t>: Letters of agreement (</w:t>
      </w:r>
      <w:proofErr w:type="spellStart"/>
      <w:r w:rsidRPr="00664FF3">
        <w:t>LoA</w:t>
      </w:r>
      <w:proofErr w:type="spellEnd"/>
      <w:r w:rsidRPr="00664FF3">
        <w:t>) and/or letters of coordination (</w:t>
      </w:r>
      <w:proofErr w:type="spellStart"/>
      <w:r w:rsidRPr="00664FF3">
        <w:t>LoC</w:t>
      </w:r>
      <w:proofErr w:type="spellEnd"/>
      <w:r w:rsidRPr="00664FF3">
        <w:t xml:space="preserve">) might be required to reflect the specificities of </w:t>
      </w:r>
      <w:smartTag w:uri="urn:schemas-microsoft-com:office:smarttags" w:element="Street">
        <w:smartTag w:uri="urn:schemas-microsoft-com:office:smarttags" w:element="address">
          <w:r w:rsidRPr="00664FF3">
            <w:t>Flex Route</w:t>
          </w:r>
        </w:smartTag>
      </w:smartTag>
      <w:r w:rsidRPr="00664FF3">
        <w:t xml:space="preserve"> operations. Local hand-off procedures, timings and frequency allocations must be clearly detailed. Allocation schemes are also useful in designing major unidirectional flows, such as the EUR-Caribbean flows.</w:t>
      </w:r>
      <w:r>
        <w:t xml:space="preserve"> </w:t>
      </w:r>
    </w:p>
    <w:p w:rsidR="001864C7" w:rsidRDefault="001864C7" w:rsidP="00B3452B">
      <w:pPr>
        <w:pStyle w:val="Heading2"/>
        <w:numPr>
          <w:ilvl w:val="1"/>
          <w:numId w:val="241"/>
        </w:numPr>
        <w:ind w:left="274" w:firstLine="0"/>
      </w:pPr>
      <w:r>
        <w:t>Common Enabler: PBN Procedures</w:t>
      </w:r>
    </w:p>
    <w:p w:rsidR="001864C7" w:rsidRDefault="001864C7" w:rsidP="001864C7">
      <w:r w:rsidRPr="00853CE8">
        <w:rPr>
          <w:lang w:val="en-US" w:eastAsia="en-US"/>
        </w:rPr>
        <w:t xml:space="preserve">Within an airspace concept, PBN requirements will be affected by the communication, surveillance and ATM environments, the </w:t>
      </w:r>
      <w:proofErr w:type="spellStart"/>
      <w:r w:rsidRPr="00853CE8">
        <w:rPr>
          <w:lang w:val="en-US" w:eastAsia="en-US"/>
        </w:rPr>
        <w:t>navaid</w:t>
      </w:r>
      <w:proofErr w:type="spellEnd"/>
      <w:r w:rsidRPr="00853CE8">
        <w:rPr>
          <w:lang w:val="en-US" w:eastAsia="en-US"/>
        </w:rPr>
        <w:t xml:space="preserve"> infrastructure, and the functional and operational capabilities needed to meet the ATM application. PBN performance requirements also depend on what reversionary, non-RNAV means of navigation are available and what degree of redundancy is required to ensure adequate continuity of functions.</w:t>
      </w:r>
      <w:r>
        <w:rPr>
          <w:lang w:val="en-US" w:eastAsia="en-US"/>
        </w:rPr>
        <w:t xml:space="preserve"> </w:t>
      </w:r>
    </w:p>
    <w:p w:rsidR="001864C7" w:rsidRPr="00BE5E04" w:rsidRDefault="001864C7" w:rsidP="001864C7">
      <w:pPr>
        <w:rPr>
          <w:lang w:val="en-US" w:eastAsia="en-US"/>
        </w:rPr>
      </w:pPr>
      <w:r w:rsidRPr="00C80151">
        <w:rPr>
          <w:lang w:val="en-US" w:eastAsia="en-US"/>
        </w:rPr>
        <w:t xml:space="preserve">The </w:t>
      </w:r>
      <w:r>
        <w:rPr>
          <w:lang w:val="en-US" w:eastAsia="en-US"/>
        </w:rPr>
        <w:t>selection of the PBN specification(s) for a specific area or type of operation</w:t>
      </w:r>
      <w:r w:rsidRPr="00C80151">
        <w:rPr>
          <w:lang w:val="en-US" w:eastAsia="en-US"/>
        </w:rPr>
        <w:t xml:space="preserve"> has to be decided in consultation</w:t>
      </w:r>
      <w:r>
        <w:rPr>
          <w:lang w:val="en-US" w:eastAsia="en-US"/>
        </w:rPr>
        <w:t xml:space="preserve"> </w:t>
      </w:r>
      <w:r w:rsidRPr="00C80151">
        <w:rPr>
          <w:lang w:val="en-US" w:eastAsia="en-US"/>
        </w:rPr>
        <w:t>with the airspace user</w:t>
      </w:r>
      <w:r>
        <w:rPr>
          <w:lang w:val="en-US" w:eastAsia="en-US"/>
        </w:rPr>
        <w:t>s</w:t>
      </w:r>
      <w:r w:rsidRPr="00C80151">
        <w:rPr>
          <w:lang w:val="en-US" w:eastAsia="en-US"/>
        </w:rPr>
        <w:t>. Some areas ne</w:t>
      </w:r>
      <w:r>
        <w:rPr>
          <w:lang w:val="en-US" w:eastAsia="en-US"/>
        </w:rPr>
        <w:t>ed only a simple RNAV to maximiz</w:t>
      </w:r>
      <w:r w:rsidRPr="00C80151">
        <w:rPr>
          <w:lang w:val="en-US" w:eastAsia="en-US"/>
        </w:rPr>
        <w:t>e the benefits, while</w:t>
      </w:r>
      <w:r>
        <w:rPr>
          <w:lang w:val="en-US" w:eastAsia="en-US"/>
        </w:rPr>
        <w:t xml:space="preserve"> </w:t>
      </w:r>
      <w:r w:rsidRPr="00C80151">
        <w:rPr>
          <w:lang w:val="en-US" w:eastAsia="en-US"/>
        </w:rPr>
        <w:t>other areas such as nearby steep terrain or dense air traffic may require the most stringent RNP.</w:t>
      </w:r>
      <w:r>
        <w:rPr>
          <w:lang w:val="en-US" w:eastAsia="en-US"/>
        </w:rPr>
        <w:t xml:space="preserve">  (JAPAN)</w:t>
      </w:r>
      <w:r w:rsidRPr="00BE5E04">
        <w:rPr>
          <w:lang w:val="en-US" w:eastAsia="en-US"/>
        </w:rPr>
        <w:t>International public standards for PBN and RNP are still evolving.</w:t>
      </w:r>
      <w:r>
        <w:rPr>
          <w:lang w:val="en-US" w:eastAsia="en-US"/>
        </w:rPr>
        <w:t xml:space="preserve"> </w:t>
      </w:r>
      <w:r w:rsidRPr="00BE5E04">
        <w:rPr>
          <w:lang w:val="en-US" w:eastAsia="en-US"/>
        </w:rPr>
        <w:t xml:space="preserve">International </w:t>
      </w:r>
      <w:r>
        <w:rPr>
          <w:lang w:val="en-US" w:eastAsia="en-US"/>
        </w:rPr>
        <w:t>P</w:t>
      </w:r>
      <w:r w:rsidRPr="00BE5E04">
        <w:rPr>
          <w:lang w:val="en-US" w:eastAsia="en-US"/>
        </w:rPr>
        <w:t xml:space="preserve">BN/RNP is </w:t>
      </w:r>
      <w:r>
        <w:rPr>
          <w:lang w:val="en-US" w:eastAsia="en-US"/>
        </w:rPr>
        <w:t xml:space="preserve">not </w:t>
      </w:r>
      <w:r w:rsidRPr="00BE5E04">
        <w:rPr>
          <w:lang w:val="en-US" w:eastAsia="en-US"/>
        </w:rPr>
        <w:t>widespread.</w:t>
      </w:r>
      <w:r>
        <w:rPr>
          <w:lang w:val="en-US" w:eastAsia="en-US"/>
        </w:rPr>
        <w:t xml:space="preserve"> </w:t>
      </w:r>
      <w:r w:rsidRPr="00BE5E04">
        <w:rPr>
          <w:lang w:val="en-US" w:eastAsia="en-US"/>
        </w:rPr>
        <w:t>According to the ICAO/IATA Global PBN Task Force, International Air Traffic Management (ATM) and State flight standards rules and regulations lag behind airborne capability.</w:t>
      </w:r>
    </w:p>
    <w:p w:rsidR="001864C7" w:rsidRDefault="001864C7" w:rsidP="00DE463F">
      <w:pPr>
        <w:rPr>
          <w:lang w:val="en-US" w:eastAsia="en-US"/>
        </w:rPr>
      </w:pPr>
      <w:r w:rsidRPr="00BE4A4D">
        <w:rPr>
          <w:lang w:val="en-US" w:eastAsia="en-US"/>
        </w:rPr>
        <w:t>There is a need for worldwide harmonization of RNP requirements, standards, procedures and practices</w:t>
      </w:r>
      <w:r>
        <w:rPr>
          <w:lang w:val="en-US" w:eastAsia="en-US"/>
        </w:rPr>
        <w:t xml:space="preserve">, and </w:t>
      </w:r>
      <w:r w:rsidRPr="00BE4A4D">
        <w:rPr>
          <w:lang w:val="en-US" w:eastAsia="en-US"/>
        </w:rPr>
        <w:t>common Flight Management System functionality for predictable and repeatable RNP procedures</w:t>
      </w:r>
      <w:r>
        <w:rPr>
          <w:lang w:val="en-US" w:eastAsia="en-US"/>
        </w:rPr>
        <w:t>, such as f</w:t>
      </w:r>
      <w:r w:rsidRPr="00BB3DC9">
        <w:rPr>
          <w:lang w:val="en-US" w:eastAsia="en-US"/>
        </w:rPr>
        <w:t xml:space="preserve">ixed radius transitions, radius-to-fix legs, Required Time of Arrival (RTA), parallel offset, </w:t>
      </w:r>
      <w:r w:rsidR="00DE463F">
        <w:rPr>
          <w:lang w:val="en-US" w:eastAsia="en-US"/>
        </w:rPr>
        <w:t>VNAV</w:t>
      </w:r>
      <w:r w:rsidRPr="00BB3DC9">
        <w:rPr>
          <w:lang w:val="en-US" w:eastAsia="en-US"/>
        </w:rPr>
        <w:t xml:space="preserve">, 4D control, </w:t>
      </w:r>
      <w:hyperlink w:anchor="ADSB" w:history="1">
        <w:r w:rsidRPr="00CB4761">
          <w:rPr>
            <w:rStyle w:val="Hyperlink"/>
            <w:lang w:val="en-US" w:eastAsia="en-US"/>
          </w:rPr>
          <w:t>ADS-B</w:t>
        </w:r>
      </w:hyperlink>
      <w:r w:rsidRPr="00BB3DC9">
        <w:rPr>
          <w:lang w:val="en-US" w:eastAsia="en-US"/>
        </w:rPr>
        <w:t>, data</w:t>
      </w:r>
      <w:r>
        <w:rPr>
          <w:lang w:val="en-US" w:eastAsia="en-US"/>
        </w:rPr>
        <w:t xml:space="preserve"> </w:t>
      </w:r>
      <w:r w:rsidRPr="00BB3DC9">
        <w:rPr>
          <w:lang w:val="en-US" w:eastAsia="en-US"/>
        </w:rPr>
        <w:t>link, etc.</w:t>
      </w:r>
    </w:p>
    <w:p w:rsidR="00776FFF" w:rsidRDefault="001864C7" w:rsidP="00AB29FB">
      <w:pPr>
        <w:rPr>
          <w:rFonts w:cs="Arial"/>
        </w:rPr>
      </w:pPr>
      <w:r>
        <w:rPr>
          <w:lang w:val="en-US" w:eastAsia="en-US"/>
        </w:rPr>
        <w:t>A</w:t>
      </w:r>
      <w:r w:rsidRPr="004C2C34">
        <w:rPr>
          <w:lang w:val="en-US" w:eastAsia="en-US"/>
        </w:rPr>
        <w:t xml:space="preserve"> Safety Risk Management Document (SRMD) may be required for every new or amended procedure. That requirement will extend the time required to implement new procedures, especially </w:t>
      </w:r>
      <w:hyperlink w:anchor="PBN" w:history="1">
        <w:r w:rsidRPr="00CD0610">
          <w:rPr>
            <w:rStyle w:val="Hyperlink"/>
            <w:lang w:val="en-US" w:eastAsia="en-US"/>
          </w:rPr>
          <w:t>PBN</w:t>
        </w:r>
      </w:hyperlink>
      <w:r w:rsidRPr="004C2C34">
        <w:rPr>
          <w:lang w:val="en-US" w:eastAsia="en-US"/>
        </w:rPr>
        <w:t>-based flight procedures</w:t>
      </w:r>
      <w:r w:rsidR="00776FFF">
        <w:rPr>
          <w:rFonts w:cs="Arial"/>
        </w:rPr>
        <w:t>.</w:t>
      </w:r>
    </w:p>
    <w:p w:rsidR="001864C7" w:rsidRDefault="001864C7" w:rsidP="00B3452B">
      <w:pPr>
        <w:pStyle w:val="Heading1"/>
        <w:numPr>
          <w:ilvl w:val="0"/>
          <w:numId w:val="242"/>
        </w:numPr>
      </w:pPr>
      <w:r>
        <w:t xml:space="preserve">Implementation and </w:t>
      </w:r>
      <w:r w:rsidRPr="00C26951">
        <w:t xml:space="preserve">Demonstration </w:t>
      </w:r>
      <w:r>
        <w:t>Activities</w:t>
      </w:r>
    </w:p>
    <w:p w:rsidR="001864C7" w:rsidRDefault="001864C7" w:rsidP="00B3452B">
      <w:pPr>
        <w:pStyle w:val="Heading2"/>
        <w:numPr>
          <w:ilvl w:val="1"/>
          <w:numId w:val="243"/>
        </w:numPr>
        <w:tabs>
          <w:tab w:val="clear" w:pos="720"/>
        </w:tabs>
        <w:ind w:left="274" w:firstLine="0"/>
      </w:pPr>
      <w:r>
        <w:t>Current Use</w:t>
      </w:r>
      <w:r w:rsidRPr="00E80887">
        <w:rPr>
          <w:b w:val="0"/>
          <w:i w:val="0"/>
          <w:color w:val="FF0000"/>
          <w:sz w:val="18"/>
        </w:rPr>
        <w:t xml:space="preserve"> </w:t>
      </w:r>
    </w:p>
    <w:p w:rsidR="001864C7" w:rsidRDefault="001864C7" w:rsidP="001864C7">
      <w:r>
        <w:t>Most of the proposed elements have already been implemented in at least a region.</w:t>
      </w:r>
    </w:p>
    <w:p w:rsidR="001864C7" w:rsidRDefault="001864C7" w:rsidP="001864C7">
      <w:r>
        <w:t>In particular, one will note the following realisations which can be taken as examples of how to achieve the module.</w:t>
      </w:r>
    </w:p>
    <w:p w:rsidR="001864C7" w:rsidRDefault="001864C7" w:rsidP="00B3452B">
      <w:pPr>
        <w:pStyle w:val="Heading3"/>
        <w:numPr>
          <w:ilvl w:val="2"/>
          <w:numId w:val="243"/>
        </w:numPr>
        <w:tabs>
          <w:tab w:val="clear" w:pos="1260"/>
        </w:tabs>
        <w:ind w:left="720"/>
      </w:pPr>
      <w:r>
        <w:t>Element 1: Airspace Planning</w:t>
      </w:r>
    </w:p>
    <w:p w:rsidR="001864C7" w:rsidRDefault="001864C7" w:rsidP="00BE79B0">
      <w:pPr>
        <w:numPr>
          <w:ilvl w:val="0"/>
          <w:numId w:val="55"/>
        </w:numPr>
      </w:pPr>
      <w:r w:rsidRPr="00611682">
        <w:rPr>
          <w:b/>
        </w:rPr>
        <w:t>Europe</w:t>
      </w:r>
      <w:r>
        <w:t xml:space="preserve">: Airspace planning is implemented in European States with Airspace Management cells, and at European scale through the Network Operations Plan (NOP) which provide advanced notice on the (de)-activation of segregated airspace and conditional routes. </w:t>
      </w:r>
    </w:p>
    <w:p w:rsidR="001864C7" w:rsidRDefault="001864C7" w:rsidP="00C029F2">
      <w:pPr>
        <w:pStyle w:val="ListParagraph"/>
        <w:numPr>
          <w:ilvl w:val="0"/>
          <w:numId w:val="55"/>
        </w:numPr>
        <w:tabs>
          <w:tab w:val="clear" w:pos="360"/>
        </w:tabs>
      </w:pPr>
      <w:r w:rsidRPr="00C029F2">
        <w:rPr>
          <w:b/>
          <w:bCs/>
        </w:rPr>
        <w:t>LARA</w:t>
      </w:r>
      <w:r w:rsidR="00C029F2" w:rsidRPr="00C029F2">
        <w:rPr>
          <w:b/>
          <w:bCs/>
        </w:rPr>
        <w:t xml:space="preserve">: </w:t>
      </w:r>
      <w:r>
        <w:t>LARA (</w:t>
      </w:r>
      <w:r w:rsidRPr="00EF06B5">
        <w:t>Local and Sub-Regional Airspace Management Support System</w:t>
      </w:r>
      <w:r>
        <w:t>) is an initiative aimed at improving performance-based Airspace Management (ASM)</w:t>
      </w:r>
      <w:r w:rsidRPr="004B2D54">
        <w:t xml:space="preserve">. </w:t>
      </w:r>
    </w:p>
    <w:p w:rsidR="001864C7" w:rsidRDefault="001864C7" w:rsidP="00C029F2">
      <w:pPr>
        <w:ind w:firstLine="360"/>
      </w:pPr>
      <w:r>
        <w:t xml:space="preserve">LARA provides a software application to support ASM. It is focused on automation at local and regional levels for civil-military and military-military coordination. It is intended to provide a more efficient and transparent decision-making process between civil and military stakeholders for ATM performance enhancement. It will also provide information for civil-military coordination at network level to support the </w:t>
      </w:r>
      <w:r w:rsidRPr="00CD0610">
        <w:t>MILO</w:t>
      </w:r>
      <w:r>
        <w:t xml:space="preserve"> function (Military Liaison - </w:t>
      </w:r>
      <w:smartTag w:uri="urn:schemas-microsoft-com:office:smarttags" w:element="place">
        <w:r>
          <w:t>MILO</w:t>
        </w:r>
      </w:smartTag>
      <w:r>
        <w:t xml:space="preserve"> - function at </w:t>
      </w:r>
      <w:hyperlink w:anchor="CFMU" w:history="1">
        <w:r w:rsidRPr="0018710A">
          <w:rPr>
            <w:rStyle w:val="Hyperlink"/>
          </w:rPr>
          <w:t>CFMU</w:t>
        </w:r>
      </w:hyperlink>
      <w:r>
        <w:t>). The LARA application will support the following:</w:t>
      </w:r>
    </w:p>
    <w:p w:rsidR="001864C7" w:rsidRDefault="001864C7" w:rsidP="00B3452B">
      <w:pPr>
        <w:pStyle w:val="ListParagraph"/>
        <w:numPr>
          <w:ilvl w:val="0"/>
          <w:numId w:val="361"/>
        </w:numPr>
      </w:pPr>
      <w:r>
        <w:t>airspace planning: to manage airspace bookings; to incorporate Air Traffic Flow and Capacity Management (ATFCM) data into the airspace planning process; to facilitate the analysis and creation of a national/regional Airspace Plan; to assess network scenario proposals and to facilitate coordination for decision-making on a national level.</w:t>
      </w:r>
    </w:p>
    <w:p w:rsidR="001864C7" w:rsidRDefault="001864C7" w:rsidP="00B3452B">
      <w:pPr>
        <w:pStyle w:val="ListParagraph"/>
        <w:numPr>
          <w:ilvl w:val="0"/>
          <w:numId w:val="361"/>
        </w:numPr>
      </w:pPr>
      <w:r>
        <w:t>Airspace status: to provide real-time, airspace common situation awareness.</w:t>
      </w:r>
    </w:p>
    <w:p w:rsidR="001864C7" w:rsidRDefault="001864C7" w:rsidP="00B3452B">
      <w:pPr>
        <w:pStyle w:val="ListParagraph"/>
        <w:numPr>
          <w:ilvl w:val="0"/>
          <w:numId w:val="361"/>
        </w:numPr>
      </w:pPr>
      <w:r>
        <w:t xml:space="preserve">Statistics: in collating airspace data and measuring airspace utilization through meaningful civil-military </w:t>
      </w:r>
      <w:proofErr w:type="spellStart"/>
      <w:r>
        <w:t>KPIs</w:t>
      </w:r>
      <w:proofErr w:type="spellEnd"/>
      <w:r>
        <w:t>, LARA will archive the data for further analysis.</w:t>
      </w:r>
    </w:p>
    <w:p w:rsidR="001864C7" w:rsidRDefault="001864C7" w:rsidP="00C029F2">
      <w:r>
        <w:t xml:space="preserve">A demonstrator was developed and successfully tested in January 2008. In 2009 </w:t>
      </w:r>
      <w:r w:rsidRPr="00EF06B5">
        <w:t>LARA first prototype and various incremental</w:t>
      </w:r>
      <w:r>
        <w:t xml:space="preserve"> </w:t>
      </w:r>
      <w:r w:rsidRPr="00EF06B5">
        <w:t>versions based on it</w:t>
      </w:r>
      <w:r>
        <w:t xml:space="preserve"> were delivered</w:t>
      </w:r>
      <w:r w:rsidRPr="00EF06B5">
        <w:t xml:space="preserve">. </w:t>
      </w:r>
      <w:r>
        <w:t>S</w:t>
      </w:r>
      <w:r w:rsidRPr="00EF06B5">
        <w:t xml:space="preserve">upport to a </w:t>
      </w:r>
      <w:hyperlink w:anchor="FABEC" w:history="1">
        <w:r w:rsidRPr="001424B5">
          <w:rPr>
            <w:rStyle w:val="Hyperlink"/>
          </w:rPr>
          <w:t>FABEC</w:t>
        </w:r>
      </w:hyperlink>
      <w:r w:rsidRPr="00EF06B5">
        <w:t xml:space="preserve"> trial has been initiated.</w:t>
      </w:r>
    </w:p>
    <w:p w:rsidR="001864C7" w:rsidRDefault="001864C7" w:rsidP="00B3452B">
      <w:pPr>
        <w:pStyle w:val="Heading3"/>
        <w:numPr>
          <w:ilvl w:val="2"/>
          <w:numId w:val="243"/>
        </w:numPr>
        <w:tabs>
          <w:tab w:val="clear" w:pos="1260"/>
        </w:tabs>
        <w:ind w:left="720"/>
      </w:pPr>
      <w:r>
        <w:t>Element 2: FUA</w:t>
      </w:r>
    </w:p>
    <w:p w:rsidR="001864C7" w:rsidRDefault="001864C7" w:rsidP="001864C7">
      <w:r>
        <w:t xml:space="preserve">FUA has been implemented in </w:t>
      </w:r>
      <w:smartTag w:uri="urn:schemas-microsoft-com:office:smarttags" w:element="place">
        <w:r>
          <w:t>Europe</w:t>
        </w:r>
      </w:smartTag>
      <w:r>
        <w:t xml:space="preserve"> in the 90s and regularly improved on an as-needed basis. It leans on the airspace planning features described above, and coordination mechanisms to address the tactical coordination actions.</w:t>
      </w:r>
    </w:p>
    <w:p w:rsidR="001864C7" w:rsidRDefault="00A853FD" w:rsidP="001864C7">
      <w:hyperlink w:anchor="CDM" w:history="1">
        <w:r w:rsidR="001864C7" w:rsidRPr="0018710A">
          <w:rPr>
            <w:rStyle w:val="Hyperlink"/>
          </w:rPr>
          <w:t>CDM</w:t>
        </w:r>
      </w:hyperlink>
      <w:r w:rsidR="001864C7">
        <w:t xml:space="preserve"> is implemented in the US NASCSC.</w:t>
      </w:r>
    </w:p>
    <w:p w:rsidR="001864C7" w:rsidRDefault="001864C7" w:rsidP="00B3452B">
      <w:pPr>
        <w:pStyle w:val="Heading3"/>
        <w:numPr>
          <w:ilvl w:val="2"/>
          <w:numId w:val="243"/>
        </w:numPr>
        <w:tabs>
          <w:tab w:val="clear" w:pos="1260"/>
        </w:tabs>
        <w:ind w:left="720"/>
      </w:pPr>
      <w:r>
        <w:t>Element 3: Flexible Routing</w:t>
      </w:r>
    </w:p>
    <w:p w:rsidR="001864C7" w:rsidRDefault="001864C7" w:rsidP="00FF567C">
      <w:pPr>
        <w:numPr>
          <w:ilvl w:val="0"/>
          <w:numId w:val="385"/>
        </w:numPr>
      </w:pPr>
      <w:r w:rsidRPr="00FA7955">
        <w:rPr>
          <w:b/>
        </w:rPr>
        <w:t>North-Atlantic</w:t>
      </w:r>
      <w:r>
        <w:t>: Implemented with  two daily sets of Organized Track Systems</w:t>
      </w:r>
    </w:p>
    <w:p w:rsidR="001864C7" w:rsidRDefault="001864C7" w:rsidP="00FF567C">
      <w:pPr>
        <w:numPr>
          <w:ilvl w:val="0"/>
          <w:numId w:val="385"/>
        </w:numPr>
      </w:pPr>
      <w:r>
        <w:rPr>
          <w:b/>
        </w:rPr>
        <w:t>Japan</w:t>
      </w:r>
      <w:r w:rsidRPr="003535A2">
        <w:t>:</w:t>
      </w:r>
      <w:r>
        <w:t xml:space="preserve"> Coordination of Airspace Use: In the coordination of rerouting for avoidance of airspace capacity saturation or adverse weather conditions, </w:t>
      </w:r>
      <w:hyperlink w:anchor="ATMC" w:history="1">
        <w:r w:rsidRPr="00C82DFD">
          <w:rPr>
            <w:rStyle w:val="Hyperlink"/>
          </w:rPr>
          <w:t>ATMC</w:t>
        </w:r>
      </w:hyperlink>
      <w:r>
        <w:t xml:space="preserve"> and Airline Operators share and use “Rerouting List” of the flight routes between city pairs, which has been established and updated after making the necessary coordination with Airline Operators and ATC facilities. Using the Rerouting list makes coordination simple and the coordination is effective to decrease the demand of the congesting airspace and to identify the variation of air traffic flow. The major Airline Operators are able to coordinate by ATM Workstations. ATMC coordinates usage of the areas for </w:t>
      </w:r>
      <w:proofErr w:type="spellStart"/>
      <w:r>
        <w:t>IFRs</w:t>
      </w:r>
      <w:proofErr w:type="spellEnd"/>
      <w:r>
        <w:t xml:space="preserve"> with the Military Liaison Officers, and then </w:t>
      </w:r>
      <w:proofErr w:type="spellStart"/>
      <w:r>
        <w:t>IFRs</w:t>
      </w:r>
      <w:proofErr w:type="spellEnd"/>
      <w:r>
        <w:t xml:space="preserve"> are able to fly through the areas under following ATC instructions. Also taking into account requirement which </w:t>
      </w:r>
      <w:proofErr w:type="spellStart"/>
      <w:r>
        <w:t>IFRs</w:t>
      </w:r>
      <w:proofErr w:type="spellEnd"/>
      <w:r>
        <w:t xml:space="preserve"> enter the area for avoiding adverse weather, ATMC is able to coordinate with Military Liaison Officers for using Military Training/Testing Areas temporarily.</w:t>
      </w:r>
    </w:p>
    <w:p w:rsidR="001864C7" w:rsidRPr="00FA7955" w:rsidRDefault="001864C7" w:rsidP="00FF567C">
      <w:pPr>
        <w:numPr>
          <w:ilvl w:val="0"/>
          <w:numId w:val="385"/>
        </w:numPr>
        <w:tabs>
          <w:tab w:val="left" w:pos="720"/>
        </w:tabs>
        <w:ind w:left="360" w:firstLine="0"/>
      </w:pPr>
      <w:r w:rsidRPr="00FA7955">
        <w:rPr>
          <w:b/>
        </w:rPr>
        <w:t>IATA</w:t>
      </w:r>
      <w:r>
        <w:t xml:space="preserve">: </w:t>
      </w:r>
      <w:r w:rsidRPr="00BA3BC5">
        <w:rPr>
          <w:lang w:val="en-US" w:eastAsia="en-US"/>
        </w:rPr>
        <w:t>IATA in conjunction with Emirates Airlines and Delta Airlines proposes to conduct a proof of concept of Flex Route capability on the Dubai – Sao Paulo and Atlanta – Johannesburg city-pairs respectively. The goal of the proof of concept trial is to gather performance data, measure tangible results and identify areas where mitigation may be required to address operational, procedural, and technical issues. Dependent on the results of the proof of concept trial, an operational trial with broader participation may be initiated in the future.</w:t>
      </w:r>
      <w:r>
        <w:rPr>
          <w:lang w:val="en-US" w:eastAsia="en-US"/>
        </w:rPr>
        <w:t xml:space="preserve"> </w:t>
      </w:r>
      <w:r w:rsidRPr="00BA3BC5">
        <w:rPr>
          <w:lang w:val="en-US" w:eastAsia="en-US"/>
        </w:rPr>
        <w:t>This will allow airlines and ANSPs to take advantage of past experience and provide valuable guidance on what can be achieved, as they seek to implement Flexible Routing</w:t>
      </w:r>
      <w:r>
        <w:t>.</w:t>
      </w:r>
      <w:r w:rsidRPr="00FA7955">
        <w:rPr>
          <w:b/>
        </w:rPr>
        <w:t xml:space="preserve"> </w:t>
      </w:r>
    </w:p>
    <w:p w:rsidR="001864C7" w:rsidRDefault="001864C7" w:rsidP="00FF567C">
      <w:pPr>
        <w:numPr>
          <w:ilvl w:val="0"/>
          <w:numId w:val="385"/>
        </w:numPr>
      </w:pPr>
      <w:r w:rsidRPr="003535A2">
        <w:rPr>
          <w:b/>
        </w:rPr>
        <w:t>U</w:t>
      </w:r>
      <w:r>
        <w:rPr>
          <w:b/>
        </w:rPr>
        <w:t>nited States</w:t>
      </w:r>
      <w:r>
        <w:t xml:space="preserve">: </w:t>
      </w:r>
    </w:p>
    <w:p w:rsidR="001864C7" w:rsidRPr="002070E8" w:rsidRDefault="001864C7" w:rsidP="007B2306">
      <w:pPr>
        <w:ind w:left="360"/>
      </w:pPr>
      <w:r w:rsidRPr="002070E8">
        <w:t>FAA published a number of PBN procedures to deliver more direct routes, saving time and fuel and reducing emissions. Specifically, the FAA published 50 required RNP authorization required and published 12 RNAV routes.</w:t>
      </w:r>
    </w:p>
    <w:p w:rsidR="001864C7" w:rsidRDefault="001864C7" w:rsidP="007B2306">
      <w:pPr>
        <w:ind w:left="360"/>
      </w:pPr>
      <w:r w:rsidRPr="002070E8">
        <w:t>Alaska Airlines is saving more than 217 flight miles per day and nearly 200,000 gallons of fuel per year by using parallel flight routes, or Q routes, between Seattle, Portland and Vancouver on one end, and airports in the San Francisco Bay and Los Angeles basin areas on the other. The initial parallel routes were developed in 20</w:t>
      </w:r>
      <w:r>
        <w:t>04 in partnership with the FAA.</w:t>
      </w:r>
    </w:p>
    <w:p w:rsidR="001864C7" w:rsidRDefault="001864C7" w:rsidP="00FF567C">
      <w:pPr>
        <w:numPr>
          <w:ilvl w:val="0"/>
          <w:numId w:val="385"/>
        </w:numPr>
      </w:pPr>
      <w:r w:rsidRPr="00080DFF">
        <w:rPr>
          <w:b/>
        </w:rPr>
        <w:t>Oceanic</w:t>
      </w:r>
      <w:r>
        <w:rPr>
          <w:b/>
        </w:rPr>
        <w:t xml:space="preserve"> areas</w:t>
      </w:r>
      <w:r>
        <w:t xml:space="preserve">: </w:t>
      </w:r>
    </w:p>
    <w:p w:rsidR="001864C7" w:rsidRDefault="001864C7" w:rsidP="007B2306">
      <w:pPr>
        <w:ind w:left="360"/>
      </w:pPr>
      <w:r w:rsidRPr="003B7E6C">
        <w:t>Pacific Region: DARPS, Dynamic Air route Planning System, used with flexible tracks and reduced horizontal separation to 30 NM using RNP 4 and automatic dependent surveillance (</w:t>
      </w:r>
      <w:smartTag w:uri="urn:schemas-microsoft-com:office:smarttags" w:element="stockticker">
        <w:r w:rsidRPr="003B7E6C">
          <w:t>ADS</w:t>
        </w:r>
      </w:smartTag>
      <w:r w:rsidRPr="003B7E6C">
        <w:t>) and controller pilot data link communications (CPDLC).</w:t>
      </w:r>
    </w:p>
    <w:p w:rsidR="001864C7" w:rsidRDefault="001864C7" w:rsidP="00B3452B">
      <w:pPr>
        <w:pStyle w:val="Heading2"/>
        <w:numPr>
          <w:ilvl w:val="1"/>
          <w:numId w:val="243"/>
        </w:numPr>
        <w:ind w:left="274" w:firstLine="0"/>
      </w:pPr>
      <w:r>
        <w:t>Planned or Ongoing Activities</w:t>
      </w:r>
    </w:p>
    <w:p w:rsidR="001864C7" w:rsidRDefault="00A853FD" w:rsidP="00FF567C">
      <w:pPr>
        <w:pStyle w:val="ListParagraph"/>
        <w:numPr>
          <w:ilvl w:val="0"/>
          <w:numId w:val="385"/>
        </w:numPr>
      </w:pPr>
      <w:hyperlink w:anchor="ASPIRE" w:history="1">
        <w:r w:rsidR="001864C7" w:rsidRPr="00C82DFD">
          <w:rPr>
            <w:rStyle w:val="Hyperlink"/>
          </w:rPr>
          <w:t>ASPIRE</w:t>
        </w:r>
      </w:hyperlink>
    </w:p>
    <w:p w:rsidR="001864C7" w:rsidRPr="002070E8" w:rsidRDefault="001864C7" w:rsidP="001864C7">
      <w:pPr>
        <w:ind w:left="360"/>
      </w:pPr>
      <w:r w:rsidRPr="002070E8">
        <w:t xml:space="preserve">Using </w:t>
      </w:r>
      <w:hyperlink w:anchor="ATOP" w:history="1">
        <w:r w:rsidRPr="005330B3">
          <w:rPr>
            <w:rStyle w:val="Hyperlink"/>
          </w:rPr>
          <w:t>ATOP</w:t>
        </w:r>
      </w:hyperlink>
      <w:r w:rsidRPr="002070E8">
        <w:t xml:space="preserve"> conflict probe capabilities and improved communications techniques with the operators, a limited number of oceanic trajectory optimization demonstration flights were performed in 2008 in partnership with Air </w:t>
      </w:r>
      <w:proofErr w:type="spellStart"/>
      <w:r w:rsidRPr="002070E8">
        <w:t>Europa</w:t>
      </w:r>
      <w:proofErr w:type="spellEnd"/>
      <w:r w:rsidRPr="002070E8">
        <w:t xml:space="preserve">. These demonstrations resulted in fuel savings of 0.5 percent-1 percent, validating the concept. During 2009, the additional partners participated in 119 oceanic optimization flights over the </w:t>
      </w:r>
      <w:smartTag w:uri="urn:schemas-microsoft-com:office:smarttags" w:element="place">
        <w:r w:rsidRPr="002070E8">
          <w:t>Atlantic</w:t>
        </w:r>
      </w:smartTag>
      <w:r w:rsidRPr="002070E8">
        <w:t>. According to initial data analysis, the estimated fuel savings from re</w:t>
      </w:r>
      <w:r>
        <w:t>-</w:t>
      </w:r>
      <w:r w:rsidRPr="002070E8">
        <w:t xml:space="preserve">routings on these flights averaged 1.4 percent, equivalent to about 230 gallons of fuel and more than 2 tons of carbon dioxide reductions per flight. </w:t>
      </w:r>
    </w:p>
    <w:p w:rsidR="001864C7" w:rsidRPr="002070E8" w:rsidRDefault="001864C7" w:rsidP="001864C7">
      <w:pPr>
        <w:ind w:left="360"/>
      </w:pPr>
      <w:r w:rsidRPr="002070E8">
        <w:t>The 2008-09 demonstrations were limited to westbound routes and lateral rerouting. In 2010, the lateral reroute procedures tests continue</w:t>
      </w:r>
      <w:r>
        <w:t xml:space="preserve">d, and the FAA </w:t>
      </w:r>
      <w:r w:rsidRPr="002070E8">
        <w:t>initiate</w:t>
      </w:r>
      <w:r>
        <w:t>d</w:t>
      </w:r>
      <w:r w:rsidRPr="002070E8">
        <w:t xml:space="preserve"> investigations on the benefits of vertical rerouting and eastbound routes. In addition, Automatic Dependent Surveillance-Contract clim</w:t>
      </w:r>
      <w:r>
        <w:t>b and descent procedures were</w:t>
      </w:r>
      <w:r w:rsidRPr="002070E8">
        <w:t xml:space="preserve"> conducted in an operational trial over the </w:t>
      </w:r>
      <w:smartTag w:uri="urn:schemas-microsoft-com:office:smarttags" w:element="place">
        <w:r w:rsidRPr="002070E8">
          <w:t>Pacific Ocean</w:t>
        </w:r>
      </w:smartTag>
      <w:r w:rsidRPr="002070E8">
        <w:t xml:space="preserve"> to examine a reduction in oceanic separation from 30 miles to 15 miles, in an effort to better accommodate more efficient and user-preferred routes. </w:t>
      </w:r>
    </w:p>
    <w:p w:rsidR="001864C7" w:rsidRPr="002070E8" w:rsidRDefault="001864C7" w:rsidP="001864C7">
      <w:pPr>
        <w:ind w:left="360"/>
      </w:pPr>
      <w:r w:rsidRPr="002070E8">
        <w:t xml:space="preserve">The ASPIRE initiative was launched in 2008 by the </w:t>
      </w:r>
      <w:smartTag w:uri="urn:schemas-microsoft-com:office:smarttags" w:element="country-region">
        <w:smartTag w:uri="urn:schemas-microsoft-com:office:smarttags" w:element="place">
          <w:r w:rsidRPr="002070E8">
            <w:t>United States</w:t>
          </w:r>
        </w:smartTag>
      </w:smartTag>
      <w:r w:rsidRPr="002070E8">
        <w:t xml:space="preserve">, </w:t>
      </w:r>
      <w:smartTag w:uri="urn:schemas-microsoft-com:office:smarttags" w:element="country-region">
        <w:smartTag w:uri="urn:schemas-microsoft-com:office:smarttags" w:element="place">
          <w:r w:rsidRPr="002070E8">
            <w:t>Australia</w:t>
          </w:r>
        </w:smartTag>
      </w:smartTag>
      <w:r w:rsidRPr="002070E8">
        <w:t xml:space="preserve"> and </w:t>
      </w:r>
      <w:smartTag w:uri="urn:schemas-microsoft-com:office:smarttags" w:element="country-region">
        <w:smartTag w:uri="urn:schemas-microsoft-com:office:smarttags" w:element="place">
          <w:r w:rsidRPr="002070E8">
            <w:t>New Zealand</w:t>
          </w:r>
        </w:smartTag>
      </w:smartTag>
      <w:r w:rsidRPr="002070E8">
        <w:t xml:space="preserve">. </w:t>
      </w:r>
      <w:smartTag w:uri="urn:schemas-microsoft-com:office:smarttags" w:element="country-region">
        <w:smartTag w:uri="urn:schemas-microsoft-com:office:smarttags" w:element="place">
          <w:r w:rsidRPr="002070E8">
            <w:t>Japan</w:t>
          </w:r>
        </w:smartTag>
      </w:smartTag>
      <w:r w:rsidRPr="002070E8">
        <w:t xml:space="preserve"> joined it in October 2009 and </w:t>
      </w:r>
      <w:smartTag w:uri="urn:schemas-microsoft-com:office:smarttags" w:element="country-region">
        <w:smartTag w:uri="urn:schemas-microsoft-com:office:smarttags" w:element="place">
          <w:r w:rsidRPr="002070E8">
            <w:t>Singapore</w:t>
          </w:r>
        </w:smartTag>
      </w:smartTag>
      <w:r w:rsidRPr="002070E8">
        <w:t xml:space="preserve"> in January 2010. United Airlines, Qantas and Air New </w:t>
      </w:r>
      <w:smartTag w:uri="urn:schemas-microsoft-com:office:smarttags" w:element="place">
        <w:r w:rsidRPr="002070E8">
          <w:t>Zealand</w:t>
        </w:r>
      </w:smartTag>
      <w:r w:rsidRPr="002070E8">
        <w:t xml:space="preserve"> flew the original demonstrations. Japan Airlines’ first demonstration flight, a Boeing 747 operating from </w:t>
      </w:r>
      <w:smartTag w:uri="urn:schemas-microsoft-com:office:smarttags" w:element="City">
        <w:smartTag w:uri="urn:schemas-microsoft-com:office:smarttags" w:element="place">
          <w:r w:rsidRPr="002070E8">
            <w:t>Honolulu</w:t>
          </w:r>
        </w:smartTag>
      </w:smartTag>
      <w:r w:rsidRPr="002070E8">
        <w:t xml:space="preserve"> to </w:t>
      </w:r>
      <w:smartTag w:uri="urn:schemas-microsoft-com:office:smarttags" w:element="City">
        <w:smartTag w:uri="urn:schemas-microsoft-com:office:smarttags" w:element="place">
          <w:r w:rsidRPr="002070E8">
            <w:t>Osaka</w:t>
          </w:r>
        </w:smartTag>
      </w:smartTag>
      <w:r w:rsidRPr="002070E8">
        <w:t xml:space="preserve">, explored </w:t>
      </w:r>
      <w:proofErr w:type="spellStart"/>
      <w:r w:rsidRPr="002070E8">
        <w:t>NextGen</w:t>
      </w:r>
      <w:proofErr w:type="spellEnd"/>
      <w:r w:rsidRPr="002070E8">
        <w:t xml:space="preserve"> concepts such as user-preferred route and dynamic airborne rerouting capabilities, plus a number of weight- and energy-saving techniques. In gate-to-gate demonstrations of emissions reduction on transpacific routes, the average fuel saving during en route operations was 2.5 percent. </w:t>
      </w:r>
    </w:p>
    <w:p w:rsidR="001864C7" w:rsidRDefault="001864C7" w:rsidP="001864C7">
      <w:pPr>
        <w:ind w:left="360"/>
        <w:rPr>
          <w:rFonts w:cs="Arial"/>
        </w:rPr>
      </w:pPr>
      <w:r w:rsidRPr="002070E8">
        <w:rPr>
          <w:rFonts w:cs="Arial"/>
        </w:rPr>
        <w:t xml:space="preserve">In its annual report for 2009, issued before Japan joined, ASPIRE estimated that if all 156 transpacific flights per week between Australia, New Zealand, the United States and Canada operated under conditions adopted for its demonstrations, airlines would save more than 10 million gallons of fuel and avoid more than 100,000 tons of carbon emissions per year. Air </w:t>
      </w:r>
      <w:smartTag w:uri="urn:schemas-microsoft-com:office:smarttags" w:element="country-region">
        <w:smartTag w:uri="urn:schemas-microsoft-com:office:smarttags" w:element="place">
          <w:r w:rsidRPr="002070E8">
            <w:rPr>
              <w:rFonts w:cs="Arial"/>
            </w:rPr>
            <w:t>New Zealand</w:t>
          </w:r>
        </w:smartTag>
      </w:smartTag>
      <w:r w:rsidRPr="002070E8">
        <w:rPr>
          <w:rFonts w:cs="Arial"/>
        </w:rPr>
        <w:t xml:space="preserve"> in October 2009 cited ASPIRE as a significant contributor to a fuel saving of 10 percent and a reduction of more than 385,000 tons of carbon emissions in its 2009 financial year compared with the previous year</w:t>
      </w:r>
      <w:r>
        <w:rPr>
          <w:rFonts w:cs="Arial"/>
        </w:rPr>
        <w:t>.</w:t>
      </w:r>
    </w:p>
    <w:p w:rsidR="001864C7" w:rsidRPr="007B2306" w:rsidRDefault="001864C7" w:rsidP="00FF567C">
      <w:pPr>
        <w:pStyle w:val="ListParagraph"/>
        <w:numPr>
          <w:ilvl w:val="0"/>
          <w:numId w:val="385"/>
        </w:numPr>
        <w:rPr>
          <w:rFonts w:cs="Arial"/>
        </w:rPr>
      </w:pPr>
      <w:r w:rsidRPr="007B2306">
        <w:rPr>
          <w:rFonts w:cs="Arial"/>
        </w:rPr>
        <w:t>DARP: Dynamic Airborne Reroute Procedure (DARP)</w:t>
      </w:r>
    </w:p>
    <w:p w:rsidR="001864C7" w:rsidRPr="000958A9" w:rsidRDefault="001864C7" w:rsidP="001864C7">
      <w:pPr>
        <w:ind w:left="360"/>
        <w:rPr>
          <w:rFonts w:cs="Arial"/>
        </w:rPr>
      </w:pPr>
      <w:r>
        <w:rPr>
          <w:rFonts w:cs="Arial"/>
        </w:rPr>
        <w:t>F</w:t>
      </w:r>
      <w:r w:rsidRPr="000958A9">
        <w:rPr>
          <w:rFonts w:cs="Arial"/>
        </w:rPr>
        <w:t>light</w:t>
      </w:r>
      <w:r>
        <w:rPr>
          <w:rFonts w:cs="Arial"/>
        </w:rPr>
        <w:t>s</w:t>
      </w:r>
      <w:r w:rsidRPr="000958A9">
        <w:rPr>
          <w:rFonts w:cs="Arial"/>
        </w:rPr>
        <w:t xml:space="preserve"> take advantage of the six hourly update of the upper air wind and temperature forecast to effectively re-plan the flight en</w:t>
      </w:r>
      <w:r>
        <w:rPr>
          <w:rFonts w:cs="Arial"/>
        </w:rPr>
        <w:t>-</w:t>
      </w:r>
      <w:r w:rsidRPr="000958A9">
        <w:rPr>
          <w:rFonts w:cs="Arial"/>
        </w:rPr>
        <w:t xml:space="preserve">route </w:t>
      </w:r>
      <w:r>
        <w:rPr>
          <w:rFonts w:cs="Arial"/>
        </w:rPr>
        <w:t xml:space="preserve">through </w:t>
      </w:r>
      <w:r w:rsidRPr="000958A9">
        <w:rPr>
          <w:rFonts w:cs="Arial"/>
        </w:rPr>
        <w:t xml:space="preserve">a procedure called a DARP. This process </w:t>
      </w:r>
      <w:r>
        <w:rPr>
          <w:rFonts w:cs="Arial"/>
        </w:rPr>
        <w:t>can</w:t>
      </w:r>
      <w:r w:rsidRPr="000958A9">
        <w:rPr>
          <w:rFonts w:cs="Arial"/>
        </w:rPr>
        <w:t xml:space="preserve"> be completed as forecast</w:t>
      </w:r>
      <w:r>
        <w:rPr>
          <w:rFonts w:cs="Arial"/>
        </w:rPr>
        <w:t>s</w:t>
      </w:r>
      <w:r w:rsidRPr="000958A9">
        <w:rPr>
          <w:rFonts w:cs="Arial"/>
        </w:rPr>
        <w:t xml:space="preserve"> become available.</w:t>
      </w:r>
      <w:r>
        <w:rPr>
          <w:rFonts w:cs="Arial"/>
        </w:rPr>
        <w:t xml:space="preserve"> </w:t>
      </w:r>
      <w:r w:rsidRPr="000958A9">
        <w:rPr>
          <w:rFonts w:cs="Arial"/>
        </w:rPr>
        <w:t xml:space="preserve">Use of </w:t>
      </w:r>
      <w:r>
        <w:rPr>
          <w:rFonts w:cs="Arial"/>
        </w:rPr>
        <w:t>DARP</w:t>
      </w:r>
      <w:r w:rsidRPr="000958A9">
        <w:rPr>
          <w:rFonts w:cs="Arial"/>
        </w:rPr>
        <w:t xml:space="preserve"> commences with an aircraft data</w:t>
      </w:r>
      <w:r>
        <w:rPr>
          <w:rFonts w:cs="Arial"/>
        </w:rPr>
        <w:t xml:space="preserve"> </w:t>
      </w:r>
      <w:r w:rsidRPr="000958A9">
        <w:rPr>
          <w:rFonts w:cs="Arial"/>
        </w:rPr>
        <w:t xml:space="preserve">link request for a DARP to the Air New Zealand Flight Dispatch Office in </w:t>
      </w:r>
      <w:smartTag w:uri="urn:schemas-microsoft-com:office:smarttags" w:element="City">
        <w:smartTag w:uri="urn:schemas-microsoft-com:office:smarttags" w:element="place">
          <w:r w:rsidRPr="000958A9">
            <w:rPr>
              <w:rFonts w:cs="Arial"/>
            </w:rPr>
            <w:t>Auckland</w:t>
          </w:r>
        </w:smartTag>
      </w:smartTag>
      <w:r w:rsidRPr="000958A9">
        <w:rPr>
          <w:rFonts w:cs="Arial"/>
        </w:rPr>
        <w:t>. Immediately the latest wind/temperature forecast becomes available, the Flight D</w:t>
      </w:r>
      <w:r>
        <w:rPr>
          <w:rFonts w:cs="Arial"/>
        </w:rPr>
        <w:t>i</w:t>
      </w:r>
      <w:r w:rsidRPr="000958A9">
        <w:rPr>
          <w:rFonts w:cs="Arial"/>
        </w:rPr>
        <w:t xml:space="preserve">spatch Officer recalculates the optimum track from a predetermined point just ahead of the current aircraft airborne position. Once calculated the revised route is </w:t>
      </w:r>
      <w:proofErr w:type="spellStart"/>
      <w:r w:rsidRPr="000958A9">
        <w:rPr>
          <w:rFonts w:cs="Arial"/>
        </w:rPr>
        <w:t>uplinked</w:t>
      </w:r>
      <w:proofErr w:type="spellEnd"/>
      <w:r w:rsidRPr="000958A9">
        <w:rPr>
          <w:rFonts w:cs="Arial"/>
        </w:rPr>
        <w:t xml:space="preserve"> to the aircraft for the crew to consider. The crew then downlink a request for the revised route to the Oceanic Control Centre and once approved, accept the revised route into the active side of the F</w:t>
      </w:r>
      <w:r>
        <w:rPr>
          <w:rFonts w:cs="Arial"/>
        </w:rPr>
        <w:t>light Management Computer (</w:t>
      </w:r>
      <w:smartTag w:uri="urn:schemas-microsoft-com:office:smarttags" w:element="stockticker">
        <w:r>
          <w:rPr>
            <w:rFonts w:cs="Arial"/>
          </w:rPr>
          <w:t>FMC</w:t>
        </w:r>
      </w:smartTag>
      <w:r>
        <w:rPr>
          <w:rFonts w:cs="Arial"/>
        </w:rPr>
        <w:t>)</w:t>
      </w:r>
      <w:r w:rsidRPr="000958A9">
        <w:rPr>
          <w:rFonts w:cs="Arial"/>
        </w:rPr>
        <w:t xml:space="preserve">. </w:t>
      </w:r>
      <w:r>
        <w:rPr>
          <w:rFonts w:cs="Arial"/>
        </w:rPr>
        <w:t>S</w:t>
      </w:r>
      <w:r w:rsidRPr="000958A9">
        <w:rPr>
          <w:rFonts w:cs="Arial"/>
        </w:rPr>
        <w:t>aving</w:t>
      </w:r>
      <w:r>
        <w:rPr>
          <w:rFonts w:cs="Arial"/>
        </w:rPr>
        <w:t>s</w:t>
      </w:r>
      <w:r w:rsidRPr="000958A9">
        <w:rPr>
          <w:rFonts w:cs="Arial"/>
        </w:rPr>
        <w:t xml:space="preserve"> var</w:t>
      </w:r>
      <w:r>
        <w:rPr>
          <w:rFonts w:cs="Arial"/>
        </w:rPr>
        <w:t>y</w:t>
      </w:r>
      <w:r w:rsidRPr="000958A9">
        <w:rPr>
          <w:rFonts w:cs="Arial"/>
        </w:rPr>
        <w:t xml:space="preserve"> greatly from day to day depend</w:t>
      </w:r>
      <w:r>
        <w:rPr>
          <w:rFonts w:cs="Arial"/>
        </w:rPr>
        <w:t>e</w:t>
      </w:r>
      <w:r w:rsidRPr="000958A9">
        <w:rPr>
          <w:rFonts w:cs="Arial"/>
        </w:rPr>
        <w:t>nt on the accuracy of the original forecast, the average AKL-SFO flight would save 70 US Gallons</w:t>
      </w:r>
    </w:p>
    <w:p w:rsidR="00776FFF" w:rsidRDefault="00776FFF" w:rsidP="00B3452B">
      <w:pPr>
        <w:pStyle w:val="Heading1"/>
        <w:numPr>
          <w:ilvl w:val="0"/>
          <w:numId w:val="244"/>
        </w:numPr>
      </w:pPr>
      <w:r>
        <w:t>Reference Documents</w:t>
      </w:r>
    </w:p>
    <w:p w:rsidR="003D7719" w:rsidRDefault="003D7719" w:rsidP="00B3452B">
      <w:pPr>
        <w:pStyle w:val="Heading2"/>
        <w:numPr>
          <w:ilvl w:val="1"/>
          <w:numId w:val="245"/>
        </w:numPr>
        <w:ind w:left="274" w:firstLine="0"/>
      </w:pPr>
      <w:r>
        <w:t>Standards</w:t>
      </w:r>
    </w:p>
    <w:p w:rsidR="003D7719" w:rsidRDefault="003D7719" w:rsidP="00BE79B0">
      <w:pPr>
        <w:numPr>
          <w:ilvl w:val="0"/>
          <w:numId w:val="48"/>
        </w:numPr>
        <w:suppressAutoHyphens/>
        <w:ind w:left="274" w:firstLine="0"/>
      </w:pPr>
      <w:r>
        <w:rPr>
          <w:szCs w:val="22"/>
        </w:rPr>
        <w:t xml:space="preserve">ICAO Doc 4444, </w:t>
      </w:r>
      <w:r w:rsidRPr="002B6405">
        <w:rPr>
          <w:i/>
          <w:iCs/>
        </w:rPr>
        <w:t>Procedures for Air Navigation Services — Air Traffic Management</w:t>
      </w:r>
      <w:r>
        <w:t>, Chapter 5</w:t>
      </w:r>
    </w:p>
    <w:p w:rsidR="003D7719" w:rsidRDefault="003D7719" w:rsidP="00B3452B">
      <w:pPr>
        <w:pStyle w:val="Heading2"/>
        <w:numPr>
          <w:ilvl w:val="1"/>
          <w:numId w:val="245"/>
        </w:numPr>
        <w:ind w:left="274" w:firstLine="0"/>
      </w:pPr>
      <w:r>
        <w:t>Procedures</w:t>
      </w:r>
    </w:p>
    <w:p w:rsidR="003D7719" w:rsidRDefault="003D7719" w:rsidP="003D7719">
      <w:pPr>
        <w:ind w:left="274"/>
      </w:pPr>
      <w:r>
        <w:t>Nil</w:t>
      </w:r>
    </w:p>
    <w:p w:rsidR="003D7719" w:rsidRDefault="003D7719" w:rsidP="00B3452B">
      <w:pPr>
        <w:pStyle w:val="Heading2"/>
        <w:numPr>
          <w:ilvl w:val="1"/>
          <w:numId w:val="245"/>
        </w:numPr>
        <w:ind w:left="274" w:firstLine="0"/>
      </w:pPr>
      <w:r>
        <w:t>Guidance Material</w:t>
      </w:r>
    </w:p>
    <w:p w:rsidR="003D7719" w:rsidRPr="00652D0D" w:rsidRDefault="003D7719" w:rsidP="007B2306">
      <w:pPr>
        <w:numPr>
          <w:ilvl w:val="0"/>
          <w:numId w:val="48"/>
        </w:numPr>
        <w:tabs>
          <w:tab w:val="clear" w:pos="720"/>
        </w:tabs>
        <w:suppressAutoHyphens/>
        <w:spacing w:after="0"/>
        <w:ind w:left="274" w:firstLine="0"/>
        <w:rPr>
          <w:szCs w:val="22"/>
        </w:rPr>
      </w:pPr>
      <w:r>
        <w:rPr>
          <w:szCs w:val="22"/>
        </w:rPr>
        <w:t xml:space="preserve">ICAO </w:t>
      </w:r>
      <w:r w:rsidRPr="00652D0D">
        <w:rPr>
          <w:szCs w:val="22"/>
        </w:rPr>
        <w:t xml:space="preserve">Doc 9426, </w:t>
      </w:r>
      <w:r w:rsidRPr="002B6405">
        <w:rPr>
          <w:i/>
          <w:iCs/>
          <w:szCs w:val="22"/>
        </w:rPr>
        <w:t>Air Traffic Services Planning Manual</w:t>
      </w:r>
      <w:r>
        <w:rPr>
          <w:i/>
          <w:iCs/>
          <w:szCs w:val="22"/>
        </w:rPr>
        <w:t>;</w:t>
      </w:r>
      <w:r w:rsidRPr="00652D0D">
        <w:rPr>
          <w:szCs w:val="22"/>
        </w:rPr>
        <w:t xml:space="preserve"> </w:t>
      </w:r>
    </w:p>
    <w:p w:rsidR="003D7719" w:rsidRPr="00652D0D" w:rsidRDefault="003D7719" w:rsidP="007B2306">
      <w:pPr>
        <w:numPr>
          <w:ilvl w:val="0"/>
          <w:numId w:val="48"/>
        </w:numPr>
        <w:tabs>
          <w:tab w:val="clear" w:pos="720"/>
        </w:tabs>
        <w:suppressAutoHyphens/>
        <w:spacing w:after="0"/>
        <w:ind w:left="274" w:firstLine="0"/>
        <w:rPr>
          <w:szCs w:val="22"/>
        </w:rPr>
      </w:pPr>
      <w:r>
        <w:rPr>
          <w:szCs w:val="22"/>
        </w:rPr>
        <w:t xml:space="preserve">ICAO </w:t>
      </w:r>
      <w:r w:rsidRPr="00652D0D">
        <w:rPr>
          <w:szCs w:val="22"/>
        </w:rPr>
        <w:t xml:space="preserve">Doc 9554, </w:t>
      </w:r>
      <w:r w:rsidRPr="002B6405">
        <w:rPr>
          <w:i/>
          <w:iCs/>
          <w:szCs w:val="22"/>
        </w:rPr>
        <w:t>Manual Concerning Safety Measures Relating to Military Activities Potentially Hazardous to Civil Aircraft Operations</w:t>
      </w:r>
      <w:r>
        <w:rPr>
          <w:i/>
          <w:iCs/>
          <w:szCs w:val="22"/>
        </w:rPr>
        <w:t>;</w:t>
      </w:r>
    </w:p>
    <w:p w:rsidR="003D7719" w:rsidRPr="00652D0D" w:rsidRDefault="003D7719" w:rsidP="007B2306">
      <w:pPr>
        <w:numPr>
          <w:ilvl w:val="0"/>
          <w:numId w:val="48"/>
        </w:numPr>
        <w:tabs>
          <w:tab w:val="clear" w:pos="720"/>
        </w:tabs>
        <w:suppressAutoHyphens/>
        <w:spacing w:after="0"/>
        <w:ind w:left="274" w:firstLine="0"/>
        <w:rPr>
          <w:szCs w:val="22"/>
        </w:rPr>
      </w:pPr>
      <w:r>
        <w:rPr>
          <w:szCs w:val="22"/>
        </w:rPr>
        <w:t xml:space="preserve">ICAO </w:t>
      </w:r>
      <w:r w:rsidRPr="00652D0D">
        <w:rPr>
          <w:szCs w:val="22"/>
        </w:rPr>
        <w:t xml:space="preserve">Doc 9613, </w:t>
      </w:r>
      <w:r w:rsidRPr="002B6405">
        <w:rPr>
          <w:i/>
          <w:iCs/>
          <w:szCs w:val="22"/>
        </w:rPr>
        <w:t>Performance-based Navigation (PBN) Manual</w:t>
      </w:r>
      <w:r>
        <w:rPr>
          <w:i/>
          <w:iCs/>
          <w:szCs w:val="22"/>
        </w:rPr>
        <w:t>;</w:t>
      </w:r>
    </w:p>
    <w:p w:rsidR="003D7719" w:rsidRPr="004565A8" w:rsidRDefault="003D7719" w:rsidP="007B2306">
      <w:pPr>
        <w:numPr>
          <w:ilvl w:val="0"/>
          <w:numId w:val="48"/>
        </w:numPr>
        <w:tabs>
          <w:tab w:val="clear" w:pos="720"/>
        </w:tabs>
        <w:suppressAutoHyphens/>
        <w:spacing w:after="0"/>
        <w:ind w:left="274" w:firstLine="0"/>
        <w:rPr>
          <w:i/>
          <w:iCs/>
          <w:szCs w:val="22"/>
        </w:rPr>
      </w:pPr>
      <w:r>
        <w:rPr>
          <w:szCs w:val="22"/>
        </w:rPr>
        <w:t xml:space="preserve">ICAO </w:t>
      </w:r>
      <w:r w:rsidRPr="00652D0D">
        <w:rPr>
          <w:szCs w:val="22"/>
        </w:rPr>
        <w:t xml:space="preserve">Doc 9689, </w:t>
      </w:r>
      <w:r w:rsidRPr="002B6405">
        <w:rPr>
          <w:i/>
          <w:iCs/>
          <w:szCs w:val="22"/>
        </w:rPr>
        <w:t>Manual on Airspace Planning Methodology for the Determination of Separation Minima</w:t>
      </w:r>
      <w:r>
        <w:rPr>
          <w:i/>
          <w:iCs/>
          <w:szCs w:val="22"/>
        </w:rPr>
        <w:t>;</w:t>
      </w:r>
    </w:p>
    <w:p w:rsidR="003D7719" w:rsidRDefault="003D7719" w:rsidP="007B2306">
      <w:pPr>
        <w:numPr>
          <w:ilvl w:val="0"/>
          <w:numId w:val="48"/>
        </w:numPr>
        <w:tabs>
          <w:tab w:val="clear" w:pos="720"/>
        </w:tabs>
        <w:suppressAutoHyphens/>
        <w:spacing w:after="0"/>
        <w:ind w:left="274" w:firstLine="0"/>
        <w:rPr>
          <w:szCs w:val="22"/>
        </w:rPr>
      </w:pPr>
      <w:r w:rsidRPr="00652D0D">
        <w:rPr>
          <w:szCs w:val="22"/>
        </w:rPr>
        <w:t>ICAO Global Collaborative Decision Making (CDM) Guidelines (under development)</w:t>
      </w:r>
      <w:r>
        <w:rPr>
          <w:szCs w:val="22"/>
        </w:rPr>
        <w:t>;</w:t>
      </w:r>
    </w:p>
    <w:p w:rsidR="003D7719" w:rsidRPr="00E51060" w:rsidRDefault="003D7719" w:rsidP="007B2306">
      <w:pPr>
        <w:numPr>
          <w:ilvl w:val="0"/>
          <w:numId w:val="48"/>
        </w:numPr>
        <w:tabs>
          <w:tab w:val="clear" w:pos="720"/>
        </w:tabs>
        <w:suppressAutoHyphens/>
        <w:spacing w:after="0"/>
        <w:ind w:left="274" w:firstLine="0"/>
        <w:rPr>
          <w:szCs w:val="22"/>
        </w:rPr>
      </w:pPr>
      <w:r w:rsidRPr="00E51060">
        <w:rPr>
          <w:szCs w:val="22"/>
        </w:rPr>
        <w:t>ICAO Circular 330 AN/189</w:t>
      </w:r>
      <w:r>
        <w:rPr>
          <w:szCs w:val="22"/>
        </w:rPr>
        <w:t>,</w:t>
      </w:r>
      <w:r w:rsidRPr="00E51060">
        <w:rPr>
          <w:szCs w:val="22"/>
        </w:rPr>
        <w:t xml:space="preserve"> </w:t>
      </w:r>
      <w:r w:rsidRPr="002B6405">
        <w:rPr>
          <w:i/>
          <w:iCs/>
          <w:szCs w:val="22"/>
        </w:rPr>
        <w:t>Civil/Military Cooperation in Air Traffic Management</w:t>
      </w:r>
      <w:r>
        <w:rPr>
          <w:i/>
          <w:iCs/>
          <w:szCs w:val="22"/>
        </w:rPr>
        <w:t>.</w:t>
      </w:r>
    </w:p>
    <w:p w:rsidR="003D7719" w:rsidRDefault="003D7719" w:rsidP="00B3452B">
      <w:pPr>
        <w:pStyle w:val="Heading2"/>
        <w:numPr>
          <w:ilvl w:val="1"/>
          <w:numId w:val="245"/>
        </w:numPr>
        <w:ind w:left="274" w:firstLine="0"/>
      </w:pPr>
      <w:r>
        <w:t>Approval Documents</w:t>
      </w:r>
    </w:p>
    <w:p w:rsidR="003D7719" w:rsidRPr="00DD2A4B" w:rsidRDefault="003D7719" w:rsidP="00B3452B">
      <w:pPr>
        <w:pStyle w:val="ListParagraph"/>
        <w:numPr>
          <w:ilvl w:val="0"/>
          <w:numId w:val="246"/>
        </w:numPr>
      </w:pPr>
      <w:r w:rsidRPr="00DD2A4B">
        <w:t xml:space="preserve">ICAO Doc 9426, </w:t>
      </w:r>
      <w:r w:rsidRPr="00DD2A4B">
        <w:rPr>
          <w:i/>
          <w:iCs/>
        </w:rPr>
        <w:t>Air Traffic Services Planning Manual</w:t>
      </w:r>
      <w:r w:rsidRPr="00DD2A4B">
        <w:t>;</w:t>
      </w:r>
    </w:p>
    <w:p w:rsidR="003D7719" w:rsidRPr="00DD2A4B" w:rsidRDefault="003D7719" w:rsidP="00B3452B">
      <w:pPr>
        <w:pStyle w:val="ListParagraph"/>
        <w:numPr>
          <w:ilvl w:val="0"/>
          <w:numId w:val="246"/>
        </w:numPr>
        <w:rPr>
          <w:i/>
          <w:iCs/>
        </w:rPr>
      </w:pPr>
      <w:r w:rsidRPr="00DD2A4B">
        <w:t xml:space="preserve">ICAO Doc 9689, </w:t>
      </w:r>
      <w:r w:rsidRPr="00DD2A4B">
        <w:rPr>
          <w:i/>
          <w:iCs/>
        </w:rPr>
        <w:t>Manual on Airspace Planning Methodology for the Determination of Separation Minima;</w:t>
      </w:r>
    </w:p>
    <w:p w:rsidR="003D7719" w:rsidRPr="00DD2A4B" w:rsidRDefault="003D7719" w:rsidP="00B3452B">
      <w:pPr>
        <w:pStyle w:val="ListParagraph"/>
        <w:numPr>
          <w:ilvl w:val="0"/>
          <w:numId w:val="246"/>
        </w:numPr>
      </w:pPr>
      <w:r w:rsidRPr="00DD2A4B">
        <w:t xml:space="preserve">ICAO Doc 9613, </w:t>
      </w:r>
      <w:r w:rsidRPr="00DD2A4B">
        <w:rPr>
          <w:i/>
          <w:iCs/>
        </w:rPr>
        <w:t>Performance-based Navigation (PBN) Manual</w:t>
      </w:r>
      <w:r w:rsidRPr="00DD2A4B">
        <w:t>;</w:t>
      </w:r>
    </w:p>
    <w:p w:rsidR="003D7719" w:rsidRPr="00DD2A4B" w:rsidRDefault="003D7719" w:rsidP="00B3452B">
      <w:pPr>
        <w:pStyle w:val="ListParagraph"/>
        <w:numPr>
          <w:ilvl w:val="0"/>
          <w:numId w:val="246"/>
        </w:numPr>
      </w:pPr>
      <w:r w:rsidRPr="00DD2A4B">
        <w:t xml:space="preserve">ICAO Doc 9554, </w:t>
      </w:r>
      <w:r w:rsidRPr="00DD2A4B">
        <w:rPr>
          <w:i/>
          <w:iCs/>
        </w:rPr>
        <w:t>Manual Concerning Safety Measures Relating to Military Activities Potentially Hazardous to Civil Aircraft Operations</w:t>
      </w:r>
      <w:r w:rsidRPr="00DD2A4B">
        <w:t>;</w:t>
      </w:r>
    </w:p>
    <w:p w:rsidR="003D7719" w:rsidRDefault="003D7719" w:rsidP="00B3452B">
      <w:pPr>
        <w:pStyle w:val="ListParagraph"/>
        <w:numPr>
          <w:ilvl w:val="0"/>
          <w:numId w:val="246"/>
        </w:numPr>
      </w:pPr>
      <w:r w:rsidRPr="00DD2A4B">
        <w:t>ICAO Global Collaborative Decision Making (CDM) Guidelines (under development)</w:t>
      </w:r>
    </w:p>
    <w:p w:rsidR="00C378C9" w:rsidRPr="003D7719" w:rsidRDefault="003D7719" w:rsidP="00B3452B">
      <w:pPr>
        <w:pStyle w:val="ListParagraph"/>
        <w:numPr>
          <w:ilvl w:val="0"/>
          <w:numId w:val="246"/>
        </w:numPr>
      </w:pPr>
      <w:r w:rsidRPr="00DD2A4B">
        <w:t>ICAO Circular 330</w:t>
      </w:r>
      <w:r w:rsidRPr="003D7719">
        <w:rPr>
          <w:rFonts w:cs="Arial"/>
        </w:rPr>
        <w:t xml:space="preserve"> AN/189 Civil/Military Cooperation in Air Traffic Management</w:t>
      </w:r>
      <w:r w:rsidR="00442A3F" w:rsidRPr="003D7719">
        <w:rPr>
          <w:i/>
          <w:iCs/>
          <w:szCs w:val="22"/>
        </w:rPr>
        <w:t>.</w:t>
      </w:r>
    </w:p>
    <w:p w:rsidR="000F4B13" w:rsidRDefault="000F4B13" w:rsidP="00747FB7">
      <w:pPr>
        <w:sectPr w:rsidR="000F4B13" w:rsidSect="00C569A6">
          <w:headerReference w:type="default" r:id="rId89"/>
          <w:pgSz w:w="11907" w:h="16840" w:code="9"/>
          <w:pgMar w:top="1418" w:right="1134" w:bottom="1418" w:left="1134" w:header="720" w:footer="720" w:gutter="0"/>
          <w:cols w:space="708"/>
          <w:noEndnote/>
          <w:docGrid w:linePitch="272"/>
        </w:sectPr>
      </w:pPr>
    </w:p>
    <w:p w:rsidR="000F4B13" w:rsidRDefault="000F4B13" w:rsidP="00C85E9B">
      <w:pPr>
        <w:pStyle w:val="Modules"/>
      </w:pPr>
      <w:bookmarkStart w:id="83" w:name="_Toc319493942"/>
      <w:r w:rsidRPr="004E07CE">
        <w:t xml:space="preserve">Module N° </w:t>
      </w:r>
      <w:bookmarkStart w:id="84" w:name="B110"/>
      <w:r w:rsidRPr="002131A9">
        <w:t>B1-10</w:t>
      </w:r>
      <w:bookmarkEnd w:id="84"/>
      <w:r w:rsidRPr="002131A9">
        <w:t>: Improved Operations through Free Routing</w:t>
      </w:r>
      <w:bookmarkEnd w:id="83"/>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0F4B13" w:rsidRPr="001344A2" w:rsidTr="000229B7">
        <w:tc>
          <w:tcPr>
            <w:tcW w:w="2802" w:type="dxa"/>
            <w:shd w:val="clear" w:color="auto" w:fill="auto"/>
          </w:tcPr>
          <w:p w:rsidR="000F4B13" w:rsidRPr="001344A2" w:rsidRDefault="000F4B13" w:rsidP="000229B7">
            <w:pPr>
              <w:rPr>
                <w:b/>
                <w:szCs w:val="20"/>
              </w:rPr>
            </w:pPr>
            <w:r w:rsidRPr="001344A2">
              <w:rPr>
                <w:b/>
                <w:szCs w:val="20"/>
              </w:rPr>
              <w:t>Summary</w:t>
            </w:r>
          </w:p>
        </w:tc>
        <w:tc>
          <w:tcPr>
            <w:tcW w:w="7087" w:type="dxa"/>
            <w:gridSpan w:val="2"/>
            <w:shd w:val="clear" w:color="auto" w:fill="auto"/>
          </w:tcPr>
          <w:p w:rsidR="000F4B13" w:rsidRPr="001344A2" w:rsidRDefault="002F3A2C" w:rsidP="00717870">
            <w:r>
              <w:t xml:space="preserve">To </w:t>
            </w:r>
            <w:r w:rsidRPr="007C5431">
              <w:t>provide</w:t>
            </w:r>
            <w:r>
              <w:t>,</w:t>
            </w:r>
            <w:r w:rsidRPr="007C5431">
              <w:t xml:space="preserve"> </w:t>
            </w:r>
            <w:r>
              <w:t xml:space="preserve">through </w:t>
            </w:r>
            <w:hyperlink w:anchor="PBN" w:history="1">
              <w:r w:rsidRPr="00CD0610">
                <w:rPr>
                  <w:rStyle w:val="Hyperlink"/>
                </w:rPr>
                <w:t>PBN</w:t>
              </w:r>
            </w:hyperlink>
            <w:r>
              <w:t xml:space="preserve">, </w:t>
            </w:r>
            <w:r w:rsidRPr="007C5431">
              <w:t xml:space="preserve">closer and consistent route spacing, curved approaches, parallel offsets and the reduction </w:t>
            </w:r>
            <w:r>
              <w:t>of</w:t>
            </w:r>
            <w:r w:rsidRPr="007C5431">
              <w:t xml:space="preserve"> holding area</w:t>
            </w:r>
            <w:r>
              <w:t xml:space="preserve"> size. </w:t>
            </w:r>
            <w:r w:rsidRPr="007C5431">
              <w:rPr>
                <w:rFonts w:cs="Arial"/>
              </w:rPr>
              <w:t xml:space="preserve">This will allow </w:t>
            </w:r>
            <w:r w:rsidRPr="00717870">
              <w:rPr>
                <w:rFonts w:cs="Arial"/>
              </w:rPr>
              <w:t xml:space="preserve">the </w:t>
            </w:r>
            <w:proofErr w:type="spellStart"/>
            <w:r w:rsidRPr="00717870">
              <w:rPr>
                <w:rFonts w:cs="Arial"/>
              </w:rPr>
              <w:t>sectori</w:t>
            </w:r>
            <w:r w:rsidR="003B7E6C" w:rsidRPr="00717870">
              <w:rPr>
                <w:rFonts w:cs="Arial"/>
              </w:rPr>
              <w:t>s</w:t>
            </w:r>
            <w:r w:rsidRPr="00717870">
              <w:rPr>
                <w:rFonts w:cs="Arial"/>
              </w:rPr>
              <w:t>ation</w:t>
            </w:r>
            <w:proofErr w:type="spellEnd"/>
            <w:r w:rsidRPr="007C5431">
              <w:rPr>
                <w:rFonts w:cs="Arial"/>
              </w:rPr>
              <w:t xml:space="preserve"> of airspace to be adjusted more dynamically.</w:t>
            </w:r>
            <w:r>
              <w:rPr>
                <w:rFonts w:cs="Arial"/>
              </w:rPr>
              <w:t xml:space="preserve"> </w:t>
            </w:r>
            <w:r w:rsidRPr="007C5431">
              <w:rPr>
                <w:rFonts w:cs="Arial"/>
              </w:rPr>
              <w:t xml:space="preserve">This will reduce potential congestion on trunk routes and busy crossing points and reduce controller workload. </w:t>
            </w:r>
            <w:r>
              <w:rPr>
                <w:rFonts w:cs="Arial"/>
              </w:rPr>
              <w:t xml:space="preserve">The main goal is to </w:t>
            </w:r>
            <w:r>
              <w:t xml:space="preserve">allow </w:t>
            </w:r>
            <w:r w:rsidRPr="00BB73FF">
              <w:t>flight</w:t>
            </w:r>
            <w:r>
              <w:t xml:space="preserve"> </w:t>
            </w:r>
            <w:r w:rsidRPr="00BB73FF">
              <w:t>plan</w:t>
            </w:r>
            <w:r>
              <w:t>s</w:t>
            </w:r>
            <w:r w:rsidRPr="00BB73FF">
              <w:t xml:space="preserve"> </w:t>
            </w:r>
            <w:r>
              <w:t xml:space="preserve">to be filed </w:t>
            </w:r>
            <w:r w:rsidRPr="00BB73FF">
              <w:t xml:space="preserve">with a significant part of the intended route specified by the </w:t>
            </w:r>
            <w:r>
              <w:t>u</w:t>
            </w:r>
            <w:r w:rsidRPr="00BB73FF">
              <w:t>ser-preferred profile</w:t>
            </w:r>
            <w:r w:rsidRPr="007C5431">
              <w:t>.</w:t>
            </w:r>
            <w:r>
              <w:t xml:space="preserve"> Maximum freedom will be granted within the limits posed by the other traffic flows. The overall benefits are </w:t>
            </w:r>
            <w:r w:rsidRPr="007C5431">
              <w:rPr>
                <w:rFonts w:cs="Arial"/>
              </w:rPr>
              <w:t>reduced fuel burn and emissions.</w:t>
            </w:r>
          </w:p>
        </w:tc>
      </w:tr>
      <w:tr w:rsidR="000F4B13" w:rsidRPr="001344A2" w:rsidTr="000229B7">
        <w:tc>
          <w:tcPr>
            <w:tcW w:w="2802" w:type="dxa"/>
            <w:shd w:val="clear" w:color="auto" w:fill="auto"/>
          </w:tcPr>
          <w:p w:rsidR="000F4B13" w:rsidRPr="001344A2" w:rsidRDefault="000F4B13" w:rsidP="000229B7">
            <w:pPr>
              <w:rPr>
                <w:b/>
                <w:szCs w:val="20"/>
              </w:rPr>
            </w:pPr>
            <w:r w:rsidRPr="001344A2">
              <w:rPr>
                <w:b/>
                <w:szCs w:val="20"/>
              </w:rPr>
              <w:t>Main Performance Impact</w:t>
            </w:r>
          </w:p>
        </w:tc>
        <w:tc>
          <w:tcPr>
            <w:tcW w:w="7087" w:type="dxa"/>
            <w:gridSpan w:val="2"/>
            <w:shd w:val="clear" w:color="auto" w:fill="auto"/>
          </w:tcPr>
          <w:p w:rsidR="000F4B13" w:rsidRPr="001344A2" w:rsidRDefault="000F4B13" w:rsidP="000229B7">
            <w:pPr>
              <w:pStyle w:val="Style10ptJustified"/>
            </w:pPr>
            <w:smartTag w:uri="urn:schemas-microsoft-com:office:smarttags" w:element="stockticker">
              <w:r w:rsidRPr="001344A2">
                <w:t>KPA</w:t>
              </w:r>
            </w:smartTag>
            <w:r w:rsidRPr="001344A2">
              <w:t xml:space="preserve">-02 Capacity, </w:t>
            </w:r>
            <w:smartTag w:uri="urn:schemas-microsoft-com:office:smarttags" w:element="stockticker">
              <w:r w:rsidRPr="0097655C">
                <w:rPr>
                  <w:bCs/>
                </w:rPr>
                <w:t>KPA</w:t>
              </w:r>
            </w:smartTag>
            <w:r w:rsidRPr="0097655C">
              <w:rPr>
                <w:bCs/>
              </w:rPr>
              <w:t>-04 Efficiency,</w:t>
            </w:r>
            <w:r w:rsidRPr="001344A2">
              <w:t xml:space="preserve"> </w:t>
            </w:r>
            <w:smartTag w:uri="urn:schemas-microsoft-com:office:smarttags" w:element="stockticker">
              <w:r w:rsidRPr="001344A2">
                <w:t>KPA</w:t>
              </w:r>
            </w:smartTag>
            <w:r w:rsidRPr="001344A2">
              <w:t>-05 Environment</w:t>
            </w:r>
            <w:r w:rsidR="0097655C">
              <w:t>; KPA-06 Flexibility</w:t>
            </w:r>
          </w:p>
        </w:tc>
      </w:tr>
      <w:tr w:rsidR="000F4B13" w:rsidRPr="001344A2" w:rsidTr="000229B7">
        <w:tc>
          <w:tcPr>
            <w:tcW w:w="2802" w:type="dxa"/>
            <w:shd w:val="clear" w:color="auto" w:fill="auto"/>
          </w:tcPr>
          <w:p w:rsidR="000F4B13" w:rsidRPr="001344A2" w:rsidRDefault="000F4B13" w:rsidP="000229B7">
            <w:pPr>
              <w:jc w:val="left"/>
              <w:rPr>
                <w:b/>
                <w:szCs w:val="20"/>
              </w:rPr>
            </w:pPr>
            <w:r w:rsidRPr="001344A2">
              <w:rPr>
                <w:b/>
                <w:szCs w:val="20"/>
              </w:rPr>
              <w:t>Operating Environment/Phases of Flight</w:t>
            </w:r>
          </w:p>
        </w:tc>
        <w:tc>
          <w:tcPr>
            <w:tcW w:w="7087" w:type="dxa"/>
            <w:gridSpan w:val="2"/>
            <w:shd w:val="clear" w:color="auto" w:fill="auto"/>
          </w:tcPr>
          <w:p w:rsidR="000F4B13" w:rsidRPr="001344A2" w:rsidRDefault="000F4B13" w:rsidP="000229B7">
            <w:pPr>
              <w:pStyle w:val="Style10ptJustified"/>
            </w:pPr>
            <w:r w:rsidRPr="001344A2">
              <w:t xml:space="preserve">En-route, </w:t>
            </w:r>
            <w:smartTag w:uri="urn:schemas-microsoft-com:office:smarttags" w:element="stockticker">
              <w:r w:rsidRPr="001344A2">
                <w:t>TMA</w:t>
              </w:r>
            </w:smartTag>
            <w:r w:rsidRPr="001344A2">
              <w:t>, incl. Oceanic &amp; Remote areas</w:t>
            </w:r>
          </w:p>
        </w:tc>
      </w:tr>
      <w:tr w:rsidR="000F4B13" w:rsidRPr="001344A2" w:rsidTr="000229B7">
        <w:tc>
          <w:tcPr>
            <w:tcW w:w="2802" w:type="dxa"/>
            <w:shd w:val="clear" w:color="auto" w:fill="auto"/>
          </w:tcPr>
          <w:p w:rsidR="000F4B13" w:rsidRPr="001344A2" w:rsidRDefault="000F4B13" w:rsidP="000229B7">
            <w:pPr>
              <w:rPr>
                <w:b/>
                <w:szCs w:val="20"/>
              </w:rPr>
            </w:pPr>
            <w:r w:rsidRPr="001344A2">
              <w:rPr>
                <w:b/>
                <w:szCs w:val="20"/>
              </w:rPr>
              <w:t>Applicability Considerations</w:t>
            </w:r>
          </w:p>
        </w:tc>
        <w:tc>
          <w:tcPr>
            <w:tcW w:w="7087" w:type="dxa"/>
            <w:gridSpan w:val="2"/>
            <w:shd w:val="clear" w:color="auto" w:fill="auto"/>
          </w:tcPr>
          <w:p w:rsidR="000F4B13" w:rsidRPr="001344A2" w:rsidRDefault="000F4B13" w:rsidP="000229B7">
            <w:pPr>
              <w:pStyle w:val="Style10ptJustified"/>
            </w:pPr>
            <w:r w:rsidRPr="001344A2">
              <w:t xml:space="preserve">Region or sub-region: the geographical extent of the airspace of application should be large enough; significant benefits arise when the dynamic routes can apply across </w:t>
            </w:r>
            <w:hyperlink w:anchor="FIR" w:history="1">
              <w:r w:rsidRPr="001424B5">
                <w:rPr>
                  <w:rStyle w:val="Hyperlink"/>
                </w:rPr>
                <w:t>FIR</w:t>
              </w:r>
            </w:hyperlink>
            <w:r w:rsidRPr="001344A2">
              <w:t xml:space="preserve"> boundaries rather than imposing traffic to cross boundaries at fixed pre-defined points.</w:t>
            </w:r>
          </w:p>
        </w:tc>
      </w:tr>
      <w:tr w:rsidR="000F4B13" w:rsidRPr="001344A2" w:rsidTr="000229B7">
        <w:tc>
          <w:tcPr>
            <w:tcW w:w="2802" w:type="dxa"/>
            <w:shd w:val="clear" w:color="auto" w:fill="auto"/>
          </w:tcPr>
          <w:p w:rsidR="000F4B13" w:rsidRPr="001344A2" w:rsidRDefault="000F4B13" w:rsidP="000229B7">
            <w:pPr>
              <w:jc w:val="left"/>
              <w:rPr>
                <w:b/>
                <w:szCs w:val="20"/>
              </w:rPr>
            </w:pPr>
            <w:r w:rsidRPr="001344A2">
              <w:rPr>
                <w:b/>
                <w:szCs w:val="20"/>
              </w:rPr>
              <w:t>Global Concept Component(</w:t>
            </w:r>
            <w:proofErr w:type="spellStart"/>
            <w:r w:rsidRPr="001344A2">
              <w:rPr>
                <w:b/>
                <w:szCs w:val="20"/>
              </w:rPr>
              <w:t>s</w:t>
            </w:r>
            <w:proofErr w:type="spellEnd"/>
            <w:r w:rsidRPr="001344A2">
              <w:rPr>
                <w:b/>
                <w:szCs w:val="20"/>
              </w:rPr>
              <w:t>)</w:t>
            </w:r>
          </w:p>
        </w:tc>
        <w:tc>
          <w:tcPr>
            <w:tcW w:w="7087" w:type="dxa"/>
            <w:gridSpan w:val="2"/>
            <w:shd w:val="clear" w:color="auto" w:fill="auto"/>
          </w:tcPr>
          <w:p w:rsidR="000F4B13" w:rsidRPr="001344A2" w:rsidRDefault="000F4B13" w:rsidP="000229B7">
            <w:pPr>
              <w:pStyle w:val="Style10ptJustified"/>
            </w:pPr>
            <w:r w:rsidRPr="001344A2">
              <w:t>AOM – Airspace Organisation and Management</w:t>
            </w:r>
          </w:p>
        </w:tc>
      </w:tr>
      <w:tr w:rsidR="000F4B13" w:rsidRPr="001344A2" w:rsidTr="000229B7">
        <w:tc>
          <w:tcPr>
            <w:tcW w:w="2802" w:type="dxa"/>
            <w:shd w:val="clear" w:color="auto" w:fill="auto"/>
          </w:tcPr>
          <w:p w:rsidR="000F4B13" w:rsidRPr="001344A2" w:rsidRDefault="000F4B13" w:rsidP="000229B7">
            <w:pPr>
              <w:rPr>
                <w:b/>
                <w:szCs w:val="20"/>
              </w:rPr>
            </w:pPr>
            <w:r w:rsidRPr="001344A2">
              <w:rPr>
                <w:b/>
                <w:szCs w:val="20"/>
              </w:rPr>
              <w:t>Global Plan Initiatives (</w:t>
            </w:r>
            <w:smartTag w:uri="urn:schemas-microsoft-com:office:smarttags" w:element="stockticker">
              <w:r w:rsidRPr="001344A2">
                <w:rPr>
                  <w:b/>
                  <w:szCs w:val="20"/>
                </w:rPr>
                <w:t>GPI</w:t>
              </w:r>
            </w:smartTag>
            <w:r w:rsidRPr="001344A2">
              <w:rPr>
                <w:b/>
                <w:szCs w:val="20"/>
              </w:rPr>
              <w:t>)</w:t>
            </w:r>
          </w:p>
        </w:tc>
        <w:tc>
          <w:tcPr>
            <w:tcW w:w="7087" w:type="dxa"/>
            <w:gridSpan w:val="2"/>
            <w:shd w:val="clear" w:color="auto" w:fill="auto"/>
          </w:tcPr>
          <w:p w:rsidR="000F4B13" w:rsidRPr="001344A2" w:rsidRDefault="000F4B13" w:rsidP="000229B7">
            <w:pPr>
              <w:pStyle w:val="Style10ptJustified"/>
            </w:pPr>
            <w:smartTag w:uri="urn:schemas-microsoft-com:office:smarttags" w:element="stockticker">
              <w:r w:rsidRPr="001344A2">
                <w:t>GPI</w:t>
              </w:r>
            </w:smartTag>
            <w:r w:rsidRPr="001344A2">
              <w:t xml:space="preserve">-1 Flexible use of airspace </w:t>
            </w:r>
          </w:p>
          <w:p w:rsidR="000F4B13" w:rsidRPr="001344A2" w:rsidRDefault="000F4B13" w:rsidP="000229B7">
            <w:pPr>
              <w:pStyle w:val="Style10ptJustified"/>
            </w:pPr>
            <w:smartTag w:uri="urn:schemas-microsoft-com:office:smarttags" w:element="stockticker">
              <w:r w:rsidRPr="001344A2">
                <w:t>GPI</w:t>
              </w:r>
            </w:smartTag>
            <w:r w:rsidRPr="001344A2">
              <w:t>-8 Collaborative airspace design and management</w:t>
            </w:r>
          </w:p>
        </w:tc>
      </w:tr>
      <w:tr w:rsidR="000F4B13" w:rsidRPr="001344A2" w:rsidTr="000229B7">
        <w:tc>
          <w:tcPr>
            <w:tcW w:w="2802" w:type="dxa"/>
            <w:shd w:val="clear" w:color="auto" w:fill="auto"/>
          </w:tcPr>
          <w:p w:rsidR="000F4B13" w:rsidRPr="001344A2" w:rsidRDefault="000F4B13" w:rsidP="000229B7">
            <w:pPr>
              <w:rPr>
                <w:b/>
                <w:szCs w:val="20"/>
              </w:rPr>
            </w:pPr>
            <w:r w:rsidRPr="001344A2">
              <w:rPr>
                <w:b/>
                <w:szCs w:val="20"/>
              </w:rPr>
              <w:t>Pre-Requisites</w:t>
            </w:r>
          </w:p>
        </w:tc>
        <w:tc>
          <w:tcPr>
            <w:tcW w:w="7087" w:type="dxa"/>
            <w:gridSpan w:val="2"/>
            <w:shd w:val="clear" w:color="auto" w:fill="auto"/>
          </w:tcPr>
          <w:p w:rsidR="000F4B13" w:rsidRPr="001344A2" w:rsidRDefault="000F4B13" w:rsidP="00FE45CB">
            <w:r w:rsidRPr="001344A2">
              <w:t>B0-10</w:t>
            </w:r>
          </w:p>
        </w:tc>
      </w:tr>
      <w:tr w:rsidR="000F4B13" w:rsidRPr="001344A2" w:rsidTr="000229B7">
        <w:trPr>
          <w:trHeight w:val="113"/>
        </w:trPr>
        <w:tc>
          <w:tcPr>
            <w:tcW w:w="2802" w:type="dxa"/>
            <w:vMerge w:val="restart"/>
          </w:tcPr>
          <w:p w:rsidR="000F4B13" w:rsidRPr="001344A2" w:rsidRDefault="000F4B13" w:rsidP="000229B7">
            <w:pPr>
              <w:jc w:val="left"/>
              <w:rPr>
                <w:b/>
                <w:szCs w:val="20"/>
              </w:rPr>
            </w:pPr>
            <w:r w:rsidRPr="001344A2">
              <w:rPr>
                <w:b/>
                <w:szCs w:val="20"/>
              </w:rPr>
              <w:t>Global Readiness Checklist</w:t>
            </w:r>
          </w:p>
          <w:p w:rsidR="000F4B13" w:rsidRPr="001344A2" w:rsidRDefault="000F4B13" w:rsidP="000229B7">
            <w:pPr>
              <w:rPr>
                <w:b/>
                <w:szCs w:val="20"/>
              </w:rPr>
            </w:pPr>
          </w:p>
          <w:p w:rsidR="000F4B13" w:rsidRPr="001344A2" w:rsidRDefault="000F4B13" w:rsidP="000229B7">
            <w:pPr>
              <w:rPr>
                <w:b/>
                <w:szCs w:val="20"/>
              </w:rPr>
            </w:pPr>
          </w:p>
        </w:tc>
        <w:tc>
          <w:tcPr>
            <w:tcW w:w="3260" w:type="dxa"/>
          </w:tcPr>
          <w:p w:rsidR="000F4B13" w:rsidRPr="001344A2" w:rsidRDefault="000F4B13" w:rsidP="000229B7">
            <w:pPr>
              <w:rPr>
                <w:sz w:val="18"/>
              </w:rPr>
            </w:pPr>
          </w:p>
        </w:tc>
        <w:tc>
          <w:tcPr>
            <w:tcW w:w="3827" w:type="dxa"/>
          </w:tcPr>
          <w:p w:rsidR="000F4B13" w:rsidRPr="001344A2" w:rsidRDefault="000F4B13" w:rsidP="000229B7">
            <w:pPr>
              <w:rPr>
                <w:rFonts w:cs="Arial"/>
                <w:b/>
              </w:rPr>
            </w:pPr>
            <w:r w:rsidRPr="001344A2">
              <w:rPr>
                <w:rFonts w:cs="Arial"/>
                <w:b/>
              </w:rPr>
              <w:t xml:space="preserve">Status </w:t>
            </w:r>
            <w:r w:rsidRPr="001344A2">
              <w:rPr>
                <w:rFonts w:cs="Arial"/>
                <w:sz w:val="22"/>
                <w:szCs w:val="22"/>
              </w:rPr>
              <w:t>(ready now or estimated date)</w:t>
            </w:r>
          </w:p>
        </w:tc>
      </w:tr>
      <w:tr w:rsidR="000F4B13" w:rsidRPr="001344A2" w:rsidTr="000229B7">
        <w:trPr>
          <w:trHeight w:val="112"/>
        </w:trPr>
        <w:tc>
          <w:tcPr>
            <w:tcW w:w="2802" w:type="dxa"/>
            <w:vMerge/>
          </w:tcPr>
          <w:p w:rsidR="000F4B13" w:rsidRPr="001344A2" w:rsidRDefault="000F4B13" w:rsidP="000229B7">
            <w:pPr>
              <w:rPr>
                <w:b/>
                <w:szCs w:val="20"/>
              </w:rPr>
            </w:pPr>
          </w:p>
        </w:tc>
        <w:tc>
          <w:tcPr>
            <w:tcW w:w="3260" w:type="dxa"/>
          </w:tcPr>
          <w:p w:rsidR="000F4B13" w:rsidRPr="001344A2" w:rsidRDefault="000F4B13" w:rsidP="000229B7">
            <w:pPr>
              <w:rPr>
                <w:rFonts w:cs="Arial"/>
                <w:sz w:val="18"/>
                <w:szCs w:val="18"/>
              </w:rPr>
            </w:pPr>
            <w:r w:rsidRPr="001344A2">
              <w:rPr>
                <w:rFonts w:cs="Arial"/>
                <w:sz w:val="18"/>
                <w:szCs w:val="18"/>
              </w:rPr>
              <w:t>Standards Readiness</w:t>
            </w:r>
          </w:p>
        </w:tc>
        <w:tc>
          <w:tcPr>
            <w:tcW w:w="3827" w:type="dxa"/>
          </w:tcPr>
          <w:p w:rsidR="000F4B13" w:rsidRPr="001344A2" w:rsidRDefault="000F4B13" w:rsidP="000229B7">
            <w:pPr>
              <w:rPr>
                <w:rFonts w:cs="Arial"/>
              </w:rPr>
            </w:pPr>
            <w:r w:rsidRPr="001344A2">
              <w:rPr>
                <w:rFonts w:cs="Arial"/>
                <w:b/>
                <w:sz w:val="22"/>
                <w:szCs w:val="22"/>
              </w:rPr>
              <w:sym w:font="Wingdings" w:char="F0FC"/>
            </w:r>
          </w:p>
        </w:tc>
      </w:tr>
      <w:tr w:rsidR="000F4B13" w:rsidRPr="001344A2" w:rsidTr="000229B7">
        <w:trPr>
          <w:trHeight w:val="112"/>
        </w:trPr>
        <w:tc>
          <w:tcPr>
            <w:tcW w:w="2802" w:type="dxa"/>
            <w:vMerge/>
          </w:tcPr>
          <w:p w:rsidR="000F4B13" w:rsidRPr="001344A2" w:rsidRDefault="000F4B13" w:rsidP="000229B7">
            <w:pPr>
              <w:rPr>
                <w:b/>
                <w:szCs w:val="20"/>
              </w:rPr>
            </w:pPr>
          </w:p>
        </w:tc>
        <w:tc>
          <w:tcPr>
            <w:tcW w:w="3260" w:type="dxa"/>
          </w:tcPr>
          <w:p w:rsidR="000F4B13" w:rsidRPr="001344A2" w:rsidRDefault="000F4B13" w:rsidP="000229B7">
            <w:pPr>
              <w:rPr>
                <w:rFonts w:cs="Arial"/>
                <w:sz w:val="18"/>
                <w:szCs w:val="18"/>
              </w:rPr>
            </w:pPr>
            <w:r w:rsidRPr="001344A2">
              <w:rPr>
                <w:rFonts w:cs="Arial"/>
                <w:sz w:val="18"/>
                <w:szCs w:val="18"/>
              </w:rPr>
              <w:t>Avionics Availability</w:t>
            </w:r>
          </w:p>
        </w:tc>
        <w:tc>
          <w:tcPr>
            <w:tcW w:w="3827" w:type="dxa"/>
          </w:tcPr>
          <w:p w:rsidR="000F4B13" w:rsidRPr="001344A2" w:rsidRDefault="000F4B13" w:rsidP="000229B7">
            <w:pPr>
              <w:rPr>
                <w:rFonts w:cs="Arial"/>
              </w:rPr>
            </w:pPr>
            <w:r w:rsidRPr="001344A2">
              <w:rPr>
                <w:rFonts w:cs="Arial"/>
                <w:b/>
                <w:sz w:val="22"/>
                <w:szCs w:val="22"/>
              </w:rPr>
              <w:sym w:font="Wingdings" w:char="F0FC"/>
            </w:r>
          </w:p>
        </w:tc>
      </w:tr>
      <w:tr w:rsidR="000F4B13" w:rsidRPr="001344A2" w:rsidTr="000229B7">
        <w:trPr>
          <w:trHeight w:val="255"/>
        </w:trPr>
        <w:tc>
          <w:tcPr>
            <w:tcW w:w="2802" w:type="dxa"/>
            <w:vMerge/>
          </w:tcPr>
          <w:p w:rsidR="000F4B13" w:rsidRPr="001344A2" w:rsidRDefault="000F4B13" w:rsidP="000229B7">
            <w:pPr>
              <w:rPr>
                <w:b/>
                <w:szCs w:val="20"/>
              </w:rPr>
            </w:pPr>
          </w:p>
        </w:tc>
        <w:tc>
          <w:tcPr>
            <w:tcW w:w="3260" w:type="dxa"/>
          </w:tcPr>
          <w:p w:rsidR="000F4B13" w:rsidRPr="001344A2" w:rsidRDefault="000F4B13" w:rsidP="000229B7">
            <w:pPr>
              <w:rPr>
                <w:rFonts w:cs="Arial"/>
                <w:sz w:val="18"/>
                <w:szCs w:val="18"/>
              </w:rPr>
            </w:pPr>
            <w:r w:rsidRPr="001344A2">
              <w:rPr>
                <w:rFonts w:cs="Arial"/>
                <w:sz w:val="18"/>
                <w:szCs w:val="18"/>
              </w:rPr>
              <w:t>Ground System Availability</w:t>
            </w:r>
          </w:p>
        </w:tc>
        <w:tc>
          <w:tcPr>
            <w:tcW w:w="3827" w:type="dxa"/>
          </w:tcPr>
          <w:p w:rsidR="000F4B13" w:rsidRPr="001344A2" w:rsidRDefault="000F4B13" w:rsidP="000229B7">
            <w:pPr>
              <w:rPr>
                <w:rFonts w:cs="Arial"/>
                <w:b/>
              </w:rPr>
            </w:pPr>
            <w:r w:rsidRPr="001344A2">
              <w:rPr>
                <w:rFonts w:cs="Arial"/>
                <w:b/>
                <w:sz w:val="22"/>
                <w:szCs w:val="22"/>
              </w:rPr>
              <w:sym w:font="Wingdings" w:char="F0FC"/>
            </w:r>
          </w:p>
        </w:tc>
      </w:tr>
      <w:tr w:rsidR="000F4B13" w:rsidRPr="001344A2" w:rsidTr="000229B7">
        <w:trPr>
          <w:trHeight w:val="112"/>
        </w:trPr>
        <w:tc>
          <w:tcPr>
            <w:tcW w:w="2802" w:type="dxa"/>
            <w:vMerge/>
          </w:tcPr>
          <w:p w:rsidR="000F4B13" w:rsidRPr="001344A2" w:rsidRDefault="000F4B13" w:rsidP="000229B7">
            <w:pPr>
              <w:rPr>
                <w:b/>
                <w:szCs w:val="20"/>
              </w:rPr>
            </w:pPr>
          </w:p>
        </w:tc>
        <w:tc>
          <w:tcPr>
            <w:tcW w:w="3260" w:type="dxa"/>
          </w:tcPr>
          <w:p w:rsidR="000F4B13" w:rsidRPr="001344A2" w:rsidRDefault="000F4B13" w:rsidP="000229B7">
            <w:pPr>
              <w:rPr>
                <w:rFonts w:cs="Arial"/>
                <w:sz w:val="18"/>
                <w:szCs w:val="18"/>
              </w:rPr>
            </w:pPr>
            <w:r w:rsidRPr="001344A2">
              <w:rPr>
                <w:rFonts w:cs="Arial"/>
                <w:sz w:val="18"/>
                <w:szCs w:val="18"/>
              </w:rPr>
              <w:t>Procedures Available</w:t>
            </w:r>
          </w:p>
        </w:tc>
        <w:tc>
          <w:tcPr>
            <w:tcW w:w="3827" w:type="dxa"/>
          </w:tcPr>
          <w:p w:rsidR="000F4B13" w:rsidRPr="001344A2" w:rsidRDefault="000F4B13" w:rsidP="000229B7">
            <w:pPr>
              <w:rPr>
                <w:rFonts w:cs="Arial"/>
              </w:rPr>
            </w:pPr>
            <w:r w:rsidRPr="001344A2">
              <w:rPr>
                <w:rFonts w:cs="Arial"/>
                <w:b/>
                <w:sz w:val="22"/>
                <w:szCs w:val="22"/>
              </w:rPr>
              <w:t>Est. 2018</w:t>
            </w:r>
          </w:p>
        </w:tc>
      </w:tr>
      <w:tr w:rsidR="000F4B13" w:rsidRPr="001344A2" w:rsidTr="000229B7">
        <w:trPr>
          <w:trHeight w:val="112"/>
        </w:trPr>
        <w:tc>
          <w:tcPr>
            <w:tcW w:w="2802" w:type="dxa"/>
            <w:vMerge/>
          </w:tcPr>
          <w:p w:rsidR="000F4B13" w:rsidRPr="001344A2" w:rsidRDefault="000F4B13" w:rsidP="000229B7">
            <w:pPr>
              <w:rPr>
                <w:b/>
                <w:szCs w:val="20"/>
              </w:rPr>
            </w:pPr>
          </w:p>
        </w:tc>
        <w:tc>
          <w:tcPr>
            <w:tcW w:w="3260" w:type="dxa"/>
          </w:tcPr>
          <w:p w:rsidR="000F4B13" w:rsidRPr="001344A2" w:rsidRDefault="000F4B13" w:rsidP="000229B7">
            <w:pPr>
              <w:rPr>
                <w:rFonts w:cs="Arial"/>
                <w:sz w:val="18"/>
                <w:szCs w:val="18"/>
              </w:rPr>
            </w:pPr>
            <w:r w:rsidRPr="001344A2">
              <w:rPr>
                <w:rFonts w:cs="Arial"/>
                <w:sz w:val="18"/>
                <w:szCs w:val="18"/>
              </w:rPr>
              <w:t>Operations Approvals</w:t>
            </w:r>
          </w:p>
        </w:tc>
        <w:tc>
          <w:tcPr>
            <w:tcW w:w="3827" w:type="dxa"/>
          </w:tcPr>
          <w:p w:rsidR="000F4B13" w:rsidRPr="001344A2" w:rsidRDefault="000F4B13" w:rsidP="000229B7">
            <w:pPr>
              <w:rPr>
                <w:rFonts w:cs="Arial"/>
              </w:rPr>
            </w:pPr>
            <w:r w:rsidRPr="001344A2">
              <w:rPr>
                <w:rFonts w:cs="Arial"/>
                <w:b/>
                <w:sz w:val="22"/>
                <w:szCs w:val="22"/>
              </w:rPr>
              <w:t>Est. 2018</w:t>
            </w:r>
          </w:p>
        </w:tc>
      </w:tr>
    </w:tbl>
    <w:p w:rsidR="000F4B13" w:rsidRDefault="000F4B13" w:rsidP="00B3452B">
      <w:pPr>
        <w:pStyle w:val="Heading1"/>
        <w:numPr>
          <w:ilvl w:val="0"/>
          <w:numId w:val="83"/>
        </w:numPr>
      </w:pPr>
      <w:r>
        <w:t>Narrative</w:t>
      </w:r>
    </w:p>
    <w:p w:rsidR="000F4B13" w:rsidRDefault="000F4B13" w:rsidP="00B3452B">
      <w:pPr>
        <w:pStyle w:val="Heading2"/>
        <w:numPr>
          <w:ilvl w:val="1"/>
          <w:numId w:val="137"/>
        </w:numPr>
        <w:ind w:left="274" w:firstLine="0"/>
      </w:pPr>
      <w:r>
        <w:t>General</w:t>
      </w:r>
    </w:p>
    <w:p w:rsidR="000F4B13" w:rsidRDefault="000F4B13" w:rsidP="00B3452B">
      <w:pPr>
        <w:pStyle w:val="Heading3"/>
        <w:numPr>
          <w:ilvl w:val="2"/>
          <w:numId w:val="137"/>
        </w:numPr>
        <w:ind w:left="720"/>
      </w:pPr>
      <w:r>
        <w:t>Baseline</w:t>
      </w:r>
    </w:p>
    <w:p w:rsidR="000F4B13" w:rsidRDefault="000F4B13" w:rsidP="000F4B13">
      <w:r>
        <w:t xml:space="preserve">The baseline is the use of published routes and fixed sectors; some of them possibly defined flexibly as a result of FUA, or to better accommodate flows and/or other flight conditions such as weather. Published routes cannot afford for individual flight requirements as they are designed for significant/regular flows; typically flights from/to small airports with infrequent traffic will seldom find their optimum route pre-designed. In addition, published routes offer little freedom once they are published. This issue can be solved by </w:t>
      </w:r>
      <w:r w:rsidR="00AE65C9">
        <w:t>authorizing</w:t>
      </w:r>
      <w:r>
        <w:t xml:space="preserve"> flights to fly direct from a certain position to another point downstream their trajectory; this is generally a benefit to airspace users, but at the price of a significant workload for </w:t>
      </w:r>
      <w:hyperlink w:anchor="ATC" w:history="1">
        <w:r w:rsidRPr="00C82DFD">
          <w:rPr>
            <w:rStyle w:val="Hyperlink"/>
          </w:rPr>
          <w:t>ATC</w:t>
        </w:r>
      </w:hyperlink>
      <w:r>
        <w:t>.</w:t>
      </w:r>
    </w:p>
    <w:p w:rsidR="000F4B13" w:rsidRPr="002131A9" w:rsidRDefault="000F4B13" w:rsidP="000F4B13">
      <w:pPr>
        <w:rPr>
          <w:color w:val="000000"/>
        </w:rPr>
      </w:pPr>
      <w:r w:rsidRPr="002131A9">
        <w:rPr>
          <w:color w:val="000000"/>
        </w:rPr>
        <w:t xml:space="preserve">In addition, where/when traffic flows and density justifies the pre-arrangement of traffic over published routes as a means to systemise traffic management by ATC and </w:t>
      </w:r>
      <w:r w:rsidR="006F012C">
        <w:rPr>
          <w:color w:val="000000"/>
        </w:rPr>
        <w:t>maximize</w:t>
      </w:r>
      <w:r w:rsidRPr="002131A9">
        <w:rPr>
          <w:color w:val="000000"/>
        </w:rPr>
        <w:t xml:space="preserve"> the resulting capacity, the dispersion of navigational errors, especially during turns of aircraft equipped with traditional RNAV, leads to apply spacing based on that dispersion and prevents the achievement of an efficient route design.  </w:t>
      </w:r>
    </w:p>
    <w:p w:rsidR="000F4B13" w:rsidRDefault="000F4B13" w:rsidP="00B3452B">
      <w:pPr>
        <w:pStyle w:val="Heading3"/>
        <w:numPr>
          <w:ilvl w:val="2"/>
          <w:numId w:val="137"/>
        </w:numPr>
        <w:ind w:left="720"/>
      </w:pPr>
      <w:r>
        <w:t>Change brought by the module</w:t>
      </w:r>
    </w:p>
    <w:p w:rsidR="000F4B13" w:rsidRDefault="000F4B13" w:rsidP="000F4B13">
      <w:r>
        <w:t>The module is the opportunity to exploit further PBN capabilities, beyond the benefits achieved by B0-10, in order to continue eliminating design constraints and operating more flexibly.</w:t>
      </w:r>
    </w:p>
    <w:p w:rsidR="000F4B13" w:rsidRPr="002131A9" w:rsidRDefault="000F4B13" w:rsidP="000F4B13">
      <w:pPr>
        <w:rPr>
          <w:color w:val="000000"/>
        </w:rPr>
      </w:pPr>
      <w:r w:rsidRPr="002131A9">
        <w:rPr>
          <w:color w:val="000000"/>
        </w:rPr>
        <w:t xml:space="preserve">The module is made of the following elements: </w:t>
      </w:r>
    </w:p>
    <w:p w:rsidR="000F4B13" w:rsidRPr="002131A9" w:rsidRDefault="000F4B13" w:rsidP="00B3452B">
      <w:pPr>
        <w:numPr>
          <w:ilvl w:val="0"/>
          <w:numId w:val="81"/>
        </w:numPr>
        <w:rPr>
          <w:color w:val="000000"/>
        </w:rPr>
      </w:pPr>
      <w:r w:rsidRPr="002131A9">
        <w:rPr>
          <w:color w:val="000000"/>
        </w:rPr>
        <w:t>Free routing;</w:t>
      </w:r>
    </w:p>
    <w:p w:rsidR="000F4B13" w:rsidRPr="002131A9" w:rsidRDefault="000F4B13" w:rsidP="00B3452B">
      <w:pPr>
        <w:numPr>
          <w:ilvl w:val="0"/>
          <w:numId w:val="81"/>
        </w:numPr>
        <w:rPr>
          <w:color w:val="000000"/>
        </w:rPr>
      </w:pPr>
      <w:r w:rsidRPr="002131A9">
        <w:rPr>
          <w:color w:val="000000"/>
        </w:rPr>
        <w:t>Reduced route spacing;</w:t>
      </w:r>
    </w:p>
    <w:p w:rsidR="000F4B13" w:rsidRPr="002131A9" w:rsidRDefault="000F4B13" w:rsidP="00B3452B">
      <w:pPr>
        <w:numPr>
          <w:ilvl w:val="0"/>
          <w:numId w:val="81"/>
        </w:numPr>
        <w:rPr>
          <w:color w:val="000000"/>
        </w:rPr>
      </w:pPr>
      <w:r w:rsidRPr="002131A9">
        <w:rPr>
          <w:color w:val="000000"/>
        </w:rPr>
        <w:t xml:space="preserve">Dynamic </w:t>
      </w:r>
      <w:proofErr w:type="spellStart"/>
      <w:r w:rsidRPr="002131A9">
        <w:rPr>
          <w:color w:val="000000"/>
        </w:rPr>
        <w:t>sectorisation</w:t>
      </w:r>
      <w:proofErr w:type="spellEnd"/>
      <w:r w:rsidRPr="002131A9">
        <w:rPr>
          <w:color w:val="000000"/>
        </w:rPr>
        <w:t>.</w:t>
      </w:r>
    </w:p>
    <w:p w:rsidR="000F4B13" w:rsidRPr="005C4A7A" w:rsidRDefault="000F4B13" w:rsidP="00B3452B">
      <w:pPr>
        <w:pStyle w:val="Heading2"/>
        <w:numPr>
          <w:ilvl w:val="1"/>
          <w:numId w:val="137"/>
        </w:numPr>
        <w:ind w:left="274" w:firstLine="0"/>
      </w:pPr>
      <w:r w:rsidRPr="005C4A7A">
        <w:t>Element 1: Free Routing</w:t>
      </w:r>
    </w:p>
    <w:p w:rsidR="000F4B13" w:rsidRDefault="000F4B13" w:rsidP="000F4B13">
      <w:r>
        <w:t xml:space="preserve">Free routing correspond to the ability for flights to file a flight plan with at least a significant part of the intended route which is not defined according to published route segments but specified by the airspace users. It is a user-preferred route, not necessarily a direct route, but the flight is supposed to be executed along the direct route between any specified way-point. </w:t>
      </w:r>
    </w:p>
    <w:p w:rsidR="000F4B13" w:rsidRDefault="000F4B13" w:rsidP="000F4B13">
      <w:r>
        <w:t xml:space="preserve">The use of free routing may be subject to conditions, in particular inside a defined volume of airspace, at defined hours, for defined flows. Its use may be limited to traffic under a certain density in order for controllers to be able to perform conflict detection and resolution with limited automation and while still being fully in the loop. </w:t>
      </w:r>
    </w:p>
    <w:p w:rsidR="000F4B13" w:rsidRDefault="000F4B13" w:rsidP="000F4B13">
      <w:r>
        <w:t xml:space="preserve">It is also in these conditions of density that the greater freedom for individual flights is less to be traded-off against the achievement of capacity objectives at the network level. </w:t>
      </w:r>
    </w:p>
    <w:p w:rsidR="000F4B13" w:rsidRDefault="000F4B13" w:rsidP="00717870">
      <w:r>
        <w:t>This module would mark the greatest advance</w:t>
      </w:r>
      <w:r w:rsidR="00717870">
        <w:t>ment</w:t>
      </w:r>
      <w:r>
        <w:t xml:space="preserve"> in terms of routings by providing maximum individual freedom. However, it is also recogni</w:t>
      </w:r>
      <w:r w:rsidR="00717870">
        <w:t>z</w:t>
      </w:r>
      <w:r>
        <w:t xml:space="preserve">ed in the Global Concept that there are conditions where individual freedom has to give way to a more collective handling of traffic flows so as to </w:t>
      </w:r>
      <w:r w:rsidR="006F012C">
        <w:t>maximize</w:t>
      </w:r>
      <w:r>
        <w:t xml:space="preserve"> the overall performance.</w:t>
      </w:r>
    </w:p>
    <w:p w:rsidR="000F4B13" w:rsidRDefault="000F4B13" w:rsidP="000F4B13">
      <w:r>
        <w:t>The benefits of free routing are primarily in terms of adherence to the user-preferred profile. ATC may need to be provided with the necessary tools to ensure flight progress monitoring and coordination activities, and conflict prediction.</w:t>
      </w:r>
    </w:p>
    <w:p w:rsidR="000F4B13" w:rsidRPr="002131A9" w:rsidRDefault="000F4B13" w:rsidP="00B3452B">
      <w:pPr>
        <w:pStyle w:val="Heading2"/>
        <w:numPr>
          <w:ilvl w:val="1"/>
          <w:numId w:val="137"/>
        </w:numPr>
        <w:ind w:left="274" w:firstLine="0"/>
        <w:rPr>
          <w:color w:val="000000"/>
        </w:rPr>
      </w:pPr>
      <w:r w:rsidRPr="002131A9">
        <w:rPr>
          <w:color w:val="000000"/>
        </w:rPr>
        <w:t>Element 2: Reduced Route Spacing</w:t>
      </w:r>
    </w:p>
    <w:p w:rsidR="000F4B13" w:rsidRPr="002131A9" w:rsidRDefault="000F4B13" w:rsidP="000F4B13">
      <w:pPr>
        <w:rPr>
          <w:color w:val="000000"/>
        </w:rPr>
      </w:pPr>
      <w:r w:rsidRPr="002131A9">
        <w:rPr>
          <w:color w:val="000000"/>
        </w:rPr>
        <w:t xml:space="preserve">A key tenet of the PBN concept is to combine the accuracy and functionality of navigation in specifications which can be tailored to the intended operations. </w:t>
      </w:r>
    </w:p>
    <w:p w:rsidR="000F4B13" w:rsidRPr="002131A9" w:rsidRDefault="000F4B13" w:rsidP="000F4B13">
      <w:pPr>
        <w:rPr>
          <w:color w:val="000000"/>
        </w:rPr>
      </w:pPr>
      <w:r w:rsidRPr="002131A9">
        <w:rPr>
          <w:color w:val="000000"/>
        </w:rPr>
        <w:t>A serious problem with the use of classical RVAV in the last decades has not been the achieved accuracy on straight segments, but the behaviour of aircraft in transiting phases, especially turns, where significant differences are noted from one aircraft to the next and depending on conditions such as wind. This has resulted in the inability to exploit the intrinsic accuracy and to design better routes, due to the need to protect large volumes of airspace.</w:t>
      </w:r>
    </w:p>
    <w:p w:rsidR="000F4B13" w:rsidRPr="002131A9" w:rsidRDefault="000F4B13" w:rsidP="00552D19">
      <w:pPr>
        <w:rPr>
          <w:color w:val="000000"/>
        </w:rPr>
      </w:pPr>
      <w:r w:rsidRPr="002131A9">
        <w:rPr>
          <w:color w:val="000000"/>
        </w:rPr>
        <w:t>This element addresses not only routes. It also provides improvements to other issues related to lateral navigation and can be summari</w:t>
      </w:r>
      <w:r w:rsidR="00552D19">
        <w:rPr>
          <w:color w:val="000000"/>
        </w:rPr>
        <w:t>z</w:t>
      </w:r>
      <w:r w:rsidRPr="002131A9">
        <w:rPr>
          <w:color w:val="000000"/>
        </w:rPr>
        <w:t>ed as follows:</w:t>
      </w:r>
    </w:p>
    <w:p w:rsidR="000F4B13" w:rsidRPr="002131A9" w:rsidRDefault="000F4B13" w:rsidP="00B3452B">
      <w:pPr>
        <w:numPr>
          <w:ilvl w:val="0"/>
          <w:numId w:val="82"/>
        </w:numPr>
        <w:rPr>
          <w:color w:val="000000"/>
        </w:rPr>
      </w:pPr>
      <w:r w:rsidRPr="002131A9">
        <w:rPr>
          <w:color w:val="000000"/>
        </w:rPr>
        <w:t>Closer route spacing, particularly en route;</w:t>
      </w:r>
    </w:p>
    <w:p w:rsidR="000F4B13" w:rsidRPr="002131A9" w:rsidRDefault="000F4B13" w:rsidP="00B3452B">
      <w:pPr>
        <w:numPr>
          <w:ilvl w:val="0"/>
          <w:numId w:val="82"/>
        </w:numPr>
        <w:rPr>
          <w:color w:val="000000"/>
        </w:rPr>
      </w:pPr>
      <w:r w:rsidRPr="002131A9">
        <w:rPr>
          <w:color w:val="000000"/>
        </w:rPr>
        <w:t>Maintaining same spacing between routes on straight and turning segments without a need to increase route spacing on the turn;</w:t>
      </w:r>
    </w:p>
    <w:p w:rsidR="000F4B13" w:rsidRPr="002131A9" w:rsidRDefault="000F4B13" w:rsidP="00B3452B">
      <w:pPr>
        <w:numPr>
          <w:ilvl w:val="0"/>
          <w:numId w:val="82"/>
        </w:numPr>
        <w:rPr>
          <w:color w:val="000000"/>
        </w:rPr>
      </w:pPr>
      <w:r w:rsidRPr="002131A9">
        <w:rPr>
          <w:color w:val="000000"/>
        </w:rPr>
        <w:t>Reduction of the size of the holding area to permit holds to be placed closer together or in more optimum locations;</w:t>
      </w:r>
    </w:p>
    <w:p w:rsidR="000F4B13" w:rsidRPr="002131A9" w:rsidRDefault="000F4B13" w:rsidP="00B3452B">
      <w:pPr>
        <w:numPr>
          <w:ilvl w:val="0"/>
          <w:numId w:val="82"/>
        </w:numPr>
        <w:rPr>
          <w:color w:val="000000"/>
        </w:rPr>
      </w:pPr>
      <w:r w:rsidRPr="002131A9">
        <w:rPr>
          <w:color w:val="000000"/>
        </w:rPr>
        <w:t>Aircraft ability to comply with tactical parallel offset instructions as an alternative to radar vectoring;</w:t>
      </w:r>
    </w:p>
    <w:p w:rsidR="000F4B13" w:rsidRPr="002131A9" w:rsidRDefault="000F4B13" w:rsidP="00B3452B">
      <w:pPr>
        <w:numPr>
          <w:ilvl w:val="0"/>
          <w:numId w:val="82"/>
        </w:numPr>
        <w:rPr>
          <w:color w:val="000000"/>
        </w:rPr>
      </w:pPr>
      <w:r w:rsidRPr="002131A9">
        <w:rPr>
          <w:color w:val="000000"/>
        </w:rPr>
        <w:t>Means of enabling curved approaches, particularly through terrain rich areas.</w:t>
      </w:r>
    </w:p>
    <w:p w:rsidR="000F4B13" w:rsidRDefault="000F4B13" w:rsidP="000F4B13">
      <w:pPr>
        <w:rPr>
          <w:color w:val="000000"/>
        </w:rPr>
      </w:pPr>
      <w:r w:rsidRPr="002131A9">
        <w:rPr>
          <w:color w:val="000000"/>
        </w:rPr>
        <w:t xml:space="preserve">The selection of a suitable PBN specification will eliminate the above shortcomings, and allow to design in both en-route and </w:t>
      </w:r>
      <w:smartTag w:uri="urn:schemas-microsoft-com:office:smarttags" w:element="stockticker">
        <w:r w:rsidRPr="002131A9">
          <w:rPr>
            <w:color w:val="000000"/>
          </w:rPr>
          <w:t>TMA</w:t>
        </w:r>
      </w:smartTag>
      <w:r w:rsidRPr="002131A9">
        <w:rPr>
          <w:color w:val="000000"/>
        </w:rPr>
        <w:t xml:space="preserve"> routes which require lower spacing between them, directly resulting in higher airspace capacity, additional design flexibility and generally more efficient routes as well.</w:t>
      </w:r>
    </w:p>
    <w:p w:rsidR="00837865" w:rsidRDefault="00837865" w:rsidP="00837865">
      <w:pPr>
        <w:rPr>
          <w:color w:val="000000"/>
        </w:rPr>
      </w:pPr>
      <w:r>
        <w:rPr>
          <w:color w:val="000000"/>
        </w:rPr>
        <w:t>A safety assessment which considers operational errors may be req</w:t>
      </w:r>
      <w:r w:rsidR="00717870">
        <w:rPr>
          <w:color w:val="000000"/>
        </w:rPr>
        <w:t>u</w:t>
      </w:r>
      <w:r>
        <w:rPr>
          <w:color w:val="000000"/>
        </w:rPr>
        <w:t xml:space="preserve">ired for the introduction of the reduced route spacing. </w:t>
      </w:r>
    </w:p>
    <w:p w:rsidR="00837865" w:rsidRPr="002131A9" w:rsidRDefault="00837865" w:rsidP="000F4B13">
      <w:pPr>
        <w:rPr>
          <w:color w:val="000000"/>
        </w:rPr>
      </w:pPr>
    </w:p>
    <w:p w:rsidR="000F4B13" w:rsidRPr="005C4A7A" w:rsidRDefault="000F4B13" w:rsidP="00B3452B">
      <w:pPr>
        <w:pStyle w:val="Heading2"/>
        <w:numPr>
          <w:ilvl w:val="1"/>
          <w:numId w:val="137"/>
        </w:numPr>
        <w:ind w:left="274" w:firstLine="0"/>
      </w:pPr>
      <w:r w:rsidRPr="005C4A7A">
        <w:t xml:space="preserve">Element </w:t>
      </w:r>
      <w:r>
        <w:t>3</w:t>
      </w:r>
      <w:r w:rsidRPr="005C4A7A">
        <w:t xml:space="preserve">: </w:t>
      </w:r>
      <w:r>
        <w:t xml:space="preserve">Dynamic </w:t>
      </w:r>
      <w:proofErr w:type="spellStart"/>
      <w:r>
        <w:t>Sectorisation</w:t>
      </w:r>
      <w:proofErr w:type="spellEnd"/>
    </w:p>
    <w:p w:rsidR="000F4B13" w:rsidRDefault="000F4B13" w:rsidP="000F4B13">
      <w:r>
        <w:t xml:space="preserve">The improvements in the design of the route network or the possibility to fly outside of a fixed route network make the pattern and concentration of traffic not always the same. Where </w:t>
      </w:r>
      <w:proofErr w:type="spellStart"/>
      <w:r>
        <w:t>sectorisation</w:t>
      </w:r>
      <w:proofErr w:type="spellEnd"/>
      <w:r>
        <w:t xml:space="preserve"> is designed to create capacity for ATC, the implementation of the above elements requires that the </w:t>
      </w:r>
      <w:proofErr w:type="spellStart"/>
      <w:r>
        <w:t>sectorisation</w:t>
      </w:r>
      <w:proofErr w:type="spellEnd"/>
      <w:r>
        <w:t xml:space="preserve"> be adjusted more dynamically than only in strategic ATC phases.</w:t>
      </w:r>
    </w:p>
    <w:p w:rsidR="000F4B13" w:rsidRDefault="000F4B13" w:rsidP="000F4B13">
      <w:r>
        <w:t xml:space="preserve">This dynamic </w:t>
      </w:r>
      <w:proofErr w:type="spellStart"/>
      <w:r>
        <w:t>sectorisation</w:t>
      </w:r>
      <w:proofErr w:type="spellEnd"/>
      <w:r>
        <w:t xml:space="preserve"> can take several forms, the most complex/dynamic ones with real-time design computing are considered beyond Block 1. In this module, dynamic </w:t>
      </w:r>
      <w:proofErr w:type="spellStart"/>
      <w:r>
        <w:t>sectorisation</w:t>
      </w:r>
      <w:proofErr w:type="spellEnd"/>
      <w:r>
        <w:t xml:space="preserve"> can take simple forms such as:</w:t>
      </w:r>
    </w:p>
    <w:p w:rsidR="000F4B13" w:rsidRDefault="000F4B13" w:rsidP="000F4B13">
      <w:r>
        <w:t>- a pre-defined volume of airspace being swapped from a sector to an adjacent sector;</w:t>
      </w:r>
    </w:p>
    <w:p w:rsidR="000F4B13" w:rsidRDefault="000F4B13" w:rsidP="000F4B13">
      <w:r>
        <w:t>- catalogues of pre-defined sector configurations based on a defined mosaic of elementary volumes, allowing a more general application of the above;</w:t>
      </w:r>
    </w:p>
    <w:p w:rsidR="000F4B13" w:rsidRDefault="000F4B13" w:rsidP="000F4B13">
      <w:r>
        <w:t xml:space="preserve">- sectors based on an </w:t>
      </w:r>
      <w:r w:rsidR="00166FA8">
        <w:t>organized</w:t>
      </w:r>
      <w:r>
        <w:t xml:space="preserve"> (dynamic) track structure.</w:t>
      </w:r>
    </w:p>
    <w:p w:rsidR="000F4B13" w:rsidRPr="00552D19" w:rsidRDefault="000F4B13" w:rsidP="000F4B13">
      <w:r>
        <w:t xml:space="preserve">The dynamic </w:t>
      </w:r>
      <w:proofErr w:type="spellStart"/>
      <w:r>
        <w:t>sectorisation</w:t>
      </w:r>
      <w:proofErr w:type="spellEnd"/>
      <w:r>
        <w:t xml:space="preserve"> is applied in real-time by selecting the most suitable configuration among those available. Unlike grouping/de</w:t>
      </w:r>
      <w:r w:rsidR="00552D19">
        <w:t>-</w:t>
      </w:r>
      <w:r>
        <w:t xml:space="preserve">grouping of sectors, it does </w:t>
      </w:r>
      <w:r w:rsidRPr="00552D19">
        <w:t xml:space="preserve">not affect the number of control position in use. Dynamic </w:t>
      </w:r>
      <w:proofErr w:type="spellStart"/>
      <w:r w:rsidRPr="00552D19">
        <w:t>sectorisation</w:t>
      </w:r>
      <w:proofErr w:type="spellEnd"/>
      <w:r w:rsidRPr="00552D19">
        <w:t xml:space="preserve"> should be based on an assessment of the traffic situation expected in the next minute/hour. </w:t>
      </w:r>
    </w:p>
    <w:p w:rsidR="000F4B13" w:rsidRPr="00552D19" w:rsidRDefault="000F4B13" w:rsidP="000F4B13">
      <w:r w:rsidRPr="00552D19">
        <w:t xml:space="preserve">Dynamic </w:t>
      </w:r>
      <w:proofErr w:type="spellStart"/>
      <w:r w:rsidRPr="00552D19">
        <w:t>sectorisation</w:t>
      </w:r>
      <w:proofErr w:type="spellEnd"/>
      <w:r w:rsidRPr="00552D19">
        <w:t xml:space="preserve"> can also be applied across </w:t>
      </w:r>
      <w:hyperlink w:anchor="FIR" w:history="1">
        <w:r w:rsidRPr="001424B5">
          <w:rPr>
            <w:rStyle w:val="Hyperlink"/>
          </w:rPr>
          <w:t>FIR</w:t>
        </w:r>
      </w:hyperlink>
      <w:r w:rsidRPr="00552D19">
        <w:t>/</w:t>
      </w:r>
      <w:hyperlink w:anchor="ANSP" w:history="1">
        <w:r w:rsidRPr="00893CD7">
          <w:rPr>
            <w:rStyle w:val="Hyperlink"/>
          </w:rPr>
          <w:t>ANSP</w:t>
        </w:r>
      </w:hyperlink>
      <w:r w:rsidRPr="00552D19">
        <w:t xml:space="preserve"> boundaries.</w:t>
      </w:r>
    </w:p>
    <w:p w:rsidR="006C168C" w:rsidRDefault="000F4B13" w:rsidP="00B3452B">
      <w:pPr>
        <w:pStyle w:val="Heading1"/>
        <w:numPr>
          <w:ilvl w:val="0"/>
          <w:numId w:val="137"/>
        </w:numPr>
      </w:pPr>
      <w:r w:rsidRPr="00C16ACB">
        <w:t xml:space="preserve">Intended </w:t>
      </w:r>
      <w:r>
        <w:t xml:space="preserve">Performance </w:t>
      </w:r>
      <w:r w:rsidRPr="00C16ACB">
        <w:t>Operational Improvement</w:t>
      </w:r>
    </w:p>
    <w:p w:rsidR="003D5E35" w:rsidRPr="003D5E35" w:rsidRDefault="003D5E35" w:rsidP="003D5E35">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F4B13" w:rsidRPr="001344A2" w:rsidTr="000229B7">
        <w:tc>
          <w:tcPr>
            <w:tcW w:w="3085" w:type="dxa"/>
          </w:tcPr>
          <w:p w:rsidR="000F4B13" w:rsidRPr="001344A2" w:rsidRDefault="000F4B13" w:rsidP="000229B7">
            <w:pPr>
              <w:spacing w:after="60"/>
              <w:jc w:val="right"/>
              <w:rPr>
                <w:i/>
              </w:rPr>
            </w:pPr>
            <w:r w:rsidRPr="001344A2">
              <w:rPr>
                <w:i/>
              </w:rPr>
              <w:t>Capacity</w:t>
            </w:r>
          </w:p>
        </w:tc>
        <w:tc>
          <w:tcPr>
            <w:tcW w:w="6804" w:type="dxa"/>
          </w:tcPr>
          <w:p w:rsidR="000F4B13" w:rsidRPr="002131A9" w:rsidRDefault="000F4B13" w:rsidP="000229B7">
            <w:pPr>
              <w:rPr>
                <w:color w:val="000000"/>
              </w:rPr>
            </w:pPr>
            <w:r w:rsidRPr="002131A9">
              <w:rPr>
                <w:color w:val="000000"/>
              </w:rPr>
              <w:t xml:space="preserve">The availability of a greater set of routing possibilities allows reducing potential congestion on trunk routes and at busy crossing points. This in turn allows reducing controller workload by flight. </w:t>
            </w:r>
          </w:p>
          <w:p w:rsidR="000F4B13" w:rsidRPr="002131A9" w:rsidRDefault="000F4B13" w:rsidP="000229B7">
            <w:pPr>
              <w:rPr>
                <w:rFonts w:cs="Arial"/>
                <w:color w:val="000000"/>
              </w:rPr>
            </w:pPr>
            <w:r w:rsidRPr="002131A9">
              <w:rPr>
                <w:color w:val="000000"/>
              </w:rPr>
              <w:t>Free routings naturally spreads traffic in the airspace and the potential interactions between flights, but also reduces the “systematisation” of flows and therefore may have a negative capacity effect in dense airspace if it is not accompanied by suitable assistance</w:t>
            </w:r>
            <w:r w:rsidRPr="002131A9">
              <w:rPr>
                <w:rFonts w:cs="Arial"/>
                <w:color w:val="000000"/>
              </w:rPr>
              <w:t xml:space="preserve">. </w:t>
            </w:r>
          </w:p>
          <w:p w:rsidR="000F4B13" w:rsidRPr="002131A9" w:rsidRDefault="000F4B13" w:rsidP="000229B7">
            <w:pPr>
              <w:rPr>
                <w:color w:val="000000"/>
              </w:rPr>
            </w:pPr>
            <w:r w:rsidRPr="002131A9">
              <w:rPr>
                <w:rFonts w:cs="Arial"/>
                <w:color w:val="000000"/>
              </w:rPr>
              <w:t>Reduced route spacing means reduced consumption of airspace by the route network and greater possibility to match it with flows.</w:t>
            </w:r>
          </w:p>
        </w:tc>
      </w:tr>
      <w:tr w:rsidR="000F4B13" w:rsidRPr="001344A2" w:rsidTr="000229B7">
        <w:tc>
          <w:tcPr>
            <w:tcW w:w="3085" w:type="dxa"/>
          </w:tcPr>
          <w:p w:rsidR="000F4B13" w:rsidRPr="001344A2" w:rsidRDefault="000F4B13" w:rsidP="000229B7">
            <w:pPr>
              <w:spacing w:after="60"/>
              <w:jc w:val="right"/>
              <w:rPr>
                <w:i/>
              </w:rPr>
            </w:pPr>
            <w:r w:rsidRPr="001344A2">
              <w:rPr>
                <w:i/>
              </w:rPr>
              <w:t>Efficiency</w:t>
            </w:r>
          </w:p>
        </w:tc>
        <w:tc>
          <w:tcPr>
            <w:tcW w:w="6804" w:type="dxa"/>
          </w:tcPr>
          <w:p w:rsidR="000F4B13" w:rsidRPr="002131A9" w:rsidRDefault="000F4B13" w:rsidP="000229B7">
            <w:pPr>
              <w:rPr>
                <w:rFonts w:cs="Arial"/>
                <w:color w:val="000000"/>
              </w:rPr>
            </w:pPr>
            <w:r w:rsidRPr="002131A9">
              <w:rPr>
                <w:color w:val="000000"/>
              </w:rPr>
              <w:t>Trajectories closer to the individual optimum by reducing constraints imposed by permanent design and/or by the variety of aircraft behaviours. In particular the module will reduce flight length and related fuel burn and emissions. The potential savings are a significant proportion of the ATM related inefficiencies</w:t>
            </w:r>
            <w:r w:rsidRPr="002131A9">
              <w:rPr>
                <w:rFonts w:cs="Arial"/>
                <w:color w:val="000000"/>
              </w:rPr>
              <w:t>.</w:t>
            </w:r>
          </w:p>
          <w:p w:rsidR="000F4B13" w:rsidRPr="002131A9" w:rsidRDefault="000F4B13" w:rsidP="000229B7">
            <w:pPr>
              <w:rPr>
                <w:rFonts w:cs="Arial"/>
                <w:color w:val="000000"/>
              </w:rPr>
            </w:pPr>
            <w:r w:rsidRPr="002131A9">
              <w:rPr>
                <w:rFonts w:cs="Arial"/>
                <w:color w:val="000000"/>
              </w:rPr>
              <w:t>Where capacity is not an issue, fewer sectors may be required as the spreading of traffic or better routings should reduce the risk of conflicts.</w:t>
            </w:r>
          </w:p>
          <w:p w:rsidR="000F4B13" w:rsidRPr="002131A9" w:rsidRDefault="000F4B13" w:rsidP="000229B7">
            <w:pPr>
              <w:rPr>
                <w:color w:val="000000"/>
              </w:rPr>
            </w:pPr>
            <w:r w:rsidRPr="002131A9">
              <w:rPr>
                <w:rFonts w:cs="Arial"/>
                <w:color w:val="000000"/>
              </w:rPr>
              <w:t>Easier design of high-</w:t>
            </w:r>
            <w:r w:rsidRPr="002131A9">
              <w:rPr>
                <w:color w:val="000000"/>
              </w:rPr>
              <w:t>level Temporary Segregated Airspace (</w:t>
            </w:r>
            <w:proofErr w:type="spellStart"/>
            <w:r w:rsidRPr="002131A9">
              <w:rPr>
                <w:color w:val="000000"/>
              </w:rPr>
              <w:t>TSAs</w:t>
            </w:r>
            <w:proofErr w:type="spellEnd"/>
            <w:r w:rsidRPr="002131A9">
              <w:rPr>
                <w:color w:val="000000"/>
              </w:rPr>
              <w:t>).</w:t>
            </w:r>
          </w:p>
        </w:tc>
      </w:tr>
      <w:tr w:rsidR="000F4B13" w:rsidRPr="001344A2" w:rsidTr="000229B7">
        <w:tc>
          <w:tcPr>
            <w:tcW w:w="3085" w:type="dxa"/>
          </w:tcPr>
          <w:p w:rsidR="000F4B13" w:rsidRPr="001344A2" w:rsidRDefault="000F4B13" w:rsidP="000229B7">
            <w:pPr>
              <w:spacing w:after="60"/>
              <w:jc w:val="right"/>
              <w:rPr>
                <w:i/>
              </w:rPr>
            </w:pPr>
            <w:r w:rsidRPr="001344A2">
              <w:rPr>
                <w:i/>
              </w:rPr>
              <w:t>Environment</w:t>
            </w:r>
          </w:p>
        </w:tc>
        <w:tc>
          <w:tcPr>
            <w:tcW w:w="6804" w:type="dxa"/>
          </w:tcPr>
          <w:p w:rsidR="000F4B13" w:rsidRPr="001344A2" w:rsidRDefault="000F4B13" w:rsidP="000229B7">
            <w:r w:rsidRPr="001344A2">
              <w:t>Fuel burn and emissions will be reduced; however, the area where emissions and contrails will be formed may be larger.</w:t>
            </w:r>
          </w:p>
        </w:tc>
      </w:tr>
      <w:tr w:rsidR="000F4B13" w:rsidRPr="001344A2" w:rsidTr="000229B7">
        <w:tc>
          <w:tcPr>
            <w:tcW w:w="3085" w:type="dxa"/>
          </w:tcPr>
          <w:p w:rsidR="000F4B13" w:rsidRPr="001344A2" w:rsidRDefault="000F4B13" w:rsidP="000229B7">
            <w:pPr>
              <w:spacing w:after="60"/>
              <w:jc w:val="right"/>
              <w:rPr>
                <w:i/>
              </w:rPr>
            </w:pPr>
            <w:r w:rsidRPr="001344A2">
              <w:rPr>
                <w:i/>
              </w:rPr>
              <w:t>Flexibility</w:t>
            </w:r>
          </w:p>
        </w:tc>
        <w:tc>
          <w:tcPr>
            <w:tcW w:w="6804" w:type="dxa"/>
          </w:tcPr>
          <w:p w:rsidR="000F4B13" w:rsidRPr="001344A2" w:rsidRDefault="000F4B13" w:rsidP="000229B7">
            <w:r w:rsidRPr="001344A2">
              <w:t xml:space="preserve">Choice of routing by the airspace user would be </w:t>
            </w:r>
            <w:r w:rsidR="006F012C">
              <w:t>maximize</w:t>
            </w:r>
            <w:r w:rsidRPr="001344A2">
              <w:t>d. Airspace designers would also benefit from greater flexibility to design routes that fit the natural traffic flows.</w:t>
            </w:r>
          </w:p>
        </w:tc>
      </w:tr>
      <w:tr w:rsidR="000F4B13" w:rsidRPr="001344A2" w:rsidTr="000229B7">
        <w:tc>
          <w:tcPr>
            <w:tcW w:w="3085" w:type="dxa"/>
            <w:tcBorders>
              <w:left w:val="nil"/>
              <w:right w:val="nil"/>
            </w:tcBorders>
          </w:tcPr>
          <w:p w:rsidR="000F4B13" w:rsidRPr="001344A2" w:rsidRDefault="000F4B13" w:rsidP="000229B7">
            <w:pPr>
              <w:spacing w:after="60"/>
              <w:jc w:val="right"/>
              <w:rPr>
                <w:i/>
              </w:rPr>
            </w:pPr>
          </w:p>
        </w:tc>
        <w:tc>
          <w:tcPr>
            <w:tcW w:w="6804" w:type="dxa"/>
            <w:tcBorders>
              <w:left w:val="nil"/>
              <w:right w:val="nil"/>
            </w:tcBorders>
          </w:tcPr>
          <w:p w:rsidR="000F4B13" w:rsidRPr="001344A2" w:rsidRDefault="000F4B13" w:rsidP="000229B7"/>
        </w:tc>
      </w:tr>
      <w:tr w:rsidR="000F4B13" w:rsidRPr="001344A2" w:rsidTr="000229B7">
        <w:tc>
          <w:tcPr>
            <w:tcW w:w="3085" w:type="dxa"/>
          </w:tcPr>
          <w:p w:rsidR="000F4B13" w:rsidRPr="001344A2" w:rsidRDefault="00A853FD" w:rsidP="000229B7">
            <w:pPr>
              <w:spacing w:after="60"/>
              <w:jc w:val="right"/>
              <w:rPr>
                <w:i/>
              </w:rPr>
            </w:pPr>
            <w:hyperlink w:anchor="CBA" w:history="1">
              <w:r w:rsidR="004B463A" w:rsidRPr="004B463A">
                <w:rPr>
                  <w:rStyle w:val="Hyperlink"/>
                  <w:i/>
                </w:rPr>
                <w:t>CBA</w:t>
              </w:r>
            </w:hyperlink>
          </w:p>
        </w:tc>
        <w:tc>
          <w:tcPr>
            <w:tcW w:w="6804" w:type="dxa"/>
          </w:tcPr>
          <w:p w:rsidR="000F4B13" w:rsidRPr="001344A2" w:rsidRDefault="000F4B13" w:rsidP="000229B7">
            <w:r w:rsidRPr="001344A2">
              <w:t>The business case of free routing has proven to be positive due to the benefits that flights can obtain in terms of better flight efficiency (better routes and vertical profiles; better and tactical resolution of conflicts).</w:t>
            </w:r>
          </w:p>
        </w:tc>
      </w:tr>
    </w:tbl>
    <w:p w:rsidR="000F4B13" w:rsidRDefault="000F4B13" w:rsidP="000F4B13"/>
    <w:p w:rsidR="000F4B13" w:rsidRPr="00C26951" w:rsidRDefault="000F4B13" w:rsidP="00B3452B">
      <w:pPr>
        <w:pStyle w:val="Heading1"/>
        <w:numPr>
          <w:ilvl w:val="0"/>
          <w:numId w:val="137"/>
        </w:numPr>
      </w:pPr>
      <w:r w:rsidRPr="00C26951">
        <w:t xml:space="preserve">Necessary Procedures (Air </w:t>
      </w:r>
      <w:r>
        <w:t>&amp;</w:t>
      </w:r>
      <w:r w:rsidRPr="00C26951">
        <w:t xml:space="preserve"> Ground)</w:t>
      </w:r>
      <w:r>
        <w:t xml:space="preserve"> </w:t>
      </w:r>
    </w:p>
    <w:p w:rsidR="000F4B13" w:rsidRDefault="000F4B13" w:rsidP="000F4B13">
      <w:r>
        <w:t>T</w:t>
      </w:r>
      <w:r w:rsidRPr="00C16344">
        <w:t>he airspace requirements (RNAV, RNP and the value of the performance</w:t>
      </w:r>
      <w:r>
        <w:t xml:space="preserve"> and functionality</w:t>
      </w:r>
      <w:r w:rsidRPr="00C16344">
        <w:t xml:space="preserve"> required)</w:t>
      </w:r>
      <w:r>
        <w:t xml:space="preserve"> </w:t>
      </w:r>
      <w:r w:rsidRPr="00C16344">
        <w:t xml:space="preserve">may </w:t>
      </w:r>
      <w:r>
        <w:t>require</w:t>
      </w:r>
      <w:r w:rsidRPr="00C16344">
        <w:t xml:space="preserve"> new </w:t>
      </w:r>
      <w:smartTag w:uri="urn:schemas-microsoft-com:office:smarttags" w:element="stockticker">
        <w:r w:rsidRPr="00C16344">
          <w:t>ATS</w:t>
        </w:r>
      </w:smartTag>
      <w:r w:rsidRPr="00C16344">
        <w:t xml:space="preserve"> procedures and ground system functionalities. Some of the </w:t>
      </w:r>
      <w:smartTag w:uri="urn:schemas-microsoft-com:office:smarttags" w:element="stockticker">
        <w:r w:rsidRPr="00C16344">
          <w:t>ATS</w:t>
        </w:r>
      </w:smartTag>
      <w:r w:rsidRPr="00C16344">
        <w:t xml:space="preserve"> procedures required for th</w:t>
      </w:r>
      <w:r>
        <w:t>is</w:t>
      </w:r>
      <w:r w:rsidRPr="00C16344">
        <w:t xml:space="preserve"> module are linked with the processes of notification, coordination and transfer of control.</w:t>
      </w:r>
      <w:r>
        <w:t xml:space="preserve"> C</w:t>
      </w:r>
      <w:r w:rsidRPr="00C16344">
        <w:t xml:space="preserve">are needs to be taken so that the development of the required ATM procedures provides for a consistent </w:t>
      </w:r>
      <w:r>
        <w:t>application across regions.</w:t>
      </w:r>
      <w:r w:rsidRPr="00C16344">
        <w:t xml:space="preserve"> </w:t>
      </w:r>
    </w:p>
    <w:p w:rsidR="000F4B13" w:rsidRPr="00C26951" w:rsidRDefault="000F4B13" w:rsidP="00B3452B">
      <w:pPr>
        <w:pStyle w:val="Heading1"/>
        <w:numPr>
          <w:ilvl w:val="0"/>
          <w:numId w:val="137"/>
        </w:numPr>
      </w:pPr>
      <w:r>
        <w:t>Necessary System Capability</w:t>
      </w:r>
      <w:r w:rsidRPr="00C26951">
        <w:t xml:space="preserve"> </w:t>
      </w:r>
      <w:r w:rsidRPr="00545961">
        <w:rPr>
          <w:b w:val="0"/>
          <w:i/>
          <w:color w:val="FF0000"/>
          <w:sz w:val="18"/>
        </w:rPr>
        <w:t xml:space="preserve"> </w:t>
      </w:r>
    </w:p>
    <w:p w:rsidR="000F4B13" w:rsidRDefault="000F4B13" w:rsidP="00B3452B">
      <w:pPr>
        <w:pStyle w:val="Heading2"/>
        <w:numPr>
          <w:ilvl w:val="1"/>
          <w:numId w:val="137"/>
        </w:numPr>
        <w:ind w:left="274" w:firstLine="0"/>
      </w:pPr>
      <w:r>
        <w:t>Avionics</w:t>
      </w:r>
    </w:p>
    <w:p w:rsidR="000F4B13" w:rsidRDefault="000F4B13" w:rsidP="000F4B13">
      <w:r>
        <w:t>Aircraft need to be suitably equipped. This is a matter of accuracy and functionality, i.e. a suitable PBN specification(</w:t>
      </w:r>
      <w:proofErr w:type="spellStart"/>
      <w:r>
        <w:t>s</w:t>
      </w:r>
      <w:proofErr w:type="spellEnd"/>
      <w:r>
        <w:t>).</w:t>
      </w:r>
    </w:p>
    <w:p w:rsidR="000F4B13" w:rsidRDefault="000F4B13" w:rsidP="00B3452B">
      <w:pPr>
        <w:pStyle w:val="Heading2"/>
        <w:numPr>
          <w:ilvl w:val="1"/>
          <w:numId w:val="137"/>
        </w:numPr>
        <w:ind w:left="274" w:firstLine="0"/>
      </w:pPr>
      <w:r>
        <w:t>Ground Systems</w:t>
      </w:r>
    </w:p>
    <w:p w:rsidR="00AA6BF6" w:rsidRDefault="00AA6BF6" w:rsidP="00AA6BF6">
      <w:r>
        <w:t>An adequate navigation infrastructure in the airspace of application is required that may be provided by ground navigation aids. For free routings,  the flight planning and the flight data processing functionalities need to be upgraded to support the air traffic controller with the means to understand/visualise the flight paths and their interactions, as well as to communicate with adjacent controllers.</w:t>
      </w:r>
    </w:p>
    <w:p w:rsidR="00AA6BF6" w:rsidRDefault="00AA6BF6" w:rsidP="00AA6BF6">
      <w:r>
        <w:t xml:space="preserve">Dynamic </w:t>
      </w:r>
      <w:proofErr w:type="spellStart"/>
      <w:r>
        <w:t>sectorisation</w:t>
      </w:r>
      <w:proofErr w:type="spellEnd"/>
      <w:r>
        <w:t xml:space="preserve"> requires the flight data</w:t>
      </w:r>
      <w:r w:rsidR="00552D19">
        <w:t xml:space="preserve"> </w:t>
      </w:r>
      <w:r>
        <w:t>processing functionality to be able to work with different sector configurations and sector grouping/de</w:t>
      </w:r>
      <w:r w:rsidR="00552D19">
        <w:t>-</w:t>
      </w:r>
      <w:r>
        <w:t>grouping functionality. This functionality is available in many systems today.</w:t>
      </w:r>
    </w:p>
    <w:p w:rsidR="000F4B13" w:rsidRDefault="000F4B13" w:rsidP="00B3452B">
      <w:pPr>
        <w:pStyle w:val="Heading1"/>
        <w:numPr>
          <w:ilvl w:val="0"/>
          <w:numId w:val="137"/>
        </w:numPr>
      </w:pPr>
      <w:r>
        <w:t xml:space="preserve">Human Performance </w:t>
      </w:r>
    </w:p>
    <w:p w:rsidR="000F4B13" w:rsidRDefault="000F4B13" w:rsidP="00B3452B">
      <w:pPr>
        <w:pStyle w:val="Heading2"/>
        <w:numPr>
          <w:ilvl w:val="1"/>
          <w:numId w:val="137"/>
        </w:numPr>
        <w:ind w:left="274" w:firstLine="0"/>
      </w:pPr>
      <w:r>
        <w:t>Human Factors Considerations</w:t>
      </w:r>
    </w:p>
    <w:p w:rsidR="004154CA" w:rsidRPr="004C0EE4" w:rsidRDefault="004154CA" w:rsidP="00B3452B">
      <w:pPr>
        <w:pStyle w:val="ListParagraph"/>
        <w:numPr>
          <w:ilvl w:val="2"/>
          <w:numId w:val="137"/>
        </w:numPr>
        <w:tabs>
          <w:tab w:val="left" w:pos="630"/>
        </w:tabs>
        <w:ind w:left="0" w:firstLine="0"/>
      </w:pPr>
      <w:r>
        <w:t xml:space="preserve">The change step is achievable from a human factors perspective. The roles and responsibilities of controller/pilot are not affected. Free routing, when compared to a structured route system, can reduce the number of potential interactions between flights but makes their occurrence less predictable and their configurations more variable. This is why it needs to be supported by automated assistance to understand/visualise the flight paths and their interactions as soon as traffic is significant. It is easier to implement it progressively, e.g. starting in low traffic conditions/periods. </w:t>
      </w:r>
      <w:r w:rsidRPr="004154CA">
        <w:rPr>
          <w:color w:val="000000"/>
        </w:rPr>
        <w:t xml:space="preserve">Reduced route spacing has no direct human performance incidence. </w:t>
      </w:r>
    </w:p>
    <w:p w:rsidR="000F4B13" w:rsidRPr="004154CA" w:rsidRDefault="004154CA" w:rsidP="00B3452B">
      <w:pPr>
        <w:pStyle w:val="ListParagraph"/>
        <w:numPr>
          <w:ilvl w:val="2"/>
          <w:numId w:val="137"/>
        </w:numPr>
        <w:tabs>
          <w:tab w:val="left" w:pos="720"/>
        </w:tabs>
        <w:spacing w:before="240" w:after="60"/>
        <w:ind w:left="0" w:firstLine="0"/>
        <w:contextualSpacing w:val="0"/>
      </w:pPr>
      <w:r w:rsidRPr="004154CA">
        <w:rPr>
          <w:rStyle w:val="Strong"/>
          <w:rFonts w:cs="Arial"/>
          <w:b w:val="0"/>
          <w:szCs w:val="20"/>
        </w:rPr>
        <w:t xml:space="preserve">The identification of Human Factors considerations is an important enabler in identifying processes and procedures for this module. In particular, the </w:t>
      </w:r>
      <w:r w:rsidR="006F012C">
        <w:rPr>
          <w:rStyle w:val="Strong"/>
          <w:rFonts w:cs="Arial"/>
          <w:b w:val="0"/>
          <w:szCs w:val="20"/>
        </w:rPr>
        <w:t>human-machine interface</w:t>
      </w:r>
      <w:r w:rsidRPr="004154CA">
        <w:rPr>
          <w:rStyle w:val="Strong"/>
          <w:rFonts w:cs="Arial"/>
          <w:b w:val="0"/>
          <w:szCs w:val="20"/>
        </w:rPr>
        <w:t xml:space="preserve"> for the automation aspects of this performance improvement will need to be considered and where necessary accompanied by mitigation risk mitigation strategies such as training, education and redundancy</w:t>
      </w:r>
      <w:r>
        <w:rPr>
          <w:color w:val="000000"/>
        </w:rPr>
        <w:t>.</w:t>
      </w:r>
    </w:p>
    <w:p w:rsidR="000F4B13" w:rsidRDefault="000F4B13" w:rsidP="00B3452B">
      <w:pPr>
        <w:pStyle w:val="Heading2"/>
        <w:numPr>
          <w:ilvl w:val="1"/>
          <w:numId w:val="137"/>
        </w:numPr>
        <w:ind w:left="274" w:firstLine="0"/>
      </w:pPr>
      <w:r>
        <w:t>Training and Qualification Requirements</w:t>
      </w:r>
    </w:p>
    <w:p w:rsidR="004C0EE4" w:rsidRPr="004C0EE4" w:rsidRDefault="004C0EE4" w:rsidP="00B3452B">
      <w:pPr>
        <w:pStyle w:val="ListParagraph"/>
        <w:numPr>
          <w:ilvl w:val="2"/>
          <w:numId w:val="137"/>
        </w:numPr>
        <w:tabs>
          <w:tab w:val="left" w:pos="720"/>
        </w:tabs>
        <w:ind w:left="0" w:firstLine="0"/>
      </w:pPr>
      <w:r w:rsidRPr="004C0EE4">
        <w:rPr>
          <w:rStyle w:val="Strong"/>
          <w:rFonts w:cs="Arial"/>
          <w:b w:val="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p>
    <w:p w:rsidR="000F4B13" w:rsidRPr="00C26951" w:rsidRDefault="000F4B13" w:rsidP="00B3452B">
      <w:pPr>
        <w:pStyle w:val="Heading1"/>
        <w:numPr>
          <w:ilvl w:val="0"/>
          <w:numId w:val="137"/>
        </w:numPr>
      </w:pPr>
      <w:r w:rsidRPr="00C26951">
        <w:t>Regulatory/</w:t>
      </w:r>
      <w:r w:rsidR="00567EC6">
        <w:t>standardization</w:t>
      </w:r>
      <w:r w:rsidRPr="00C26951">
        <w:t xml:space="preserve"> needs and Approval Plan (Air </w:t>
      </w:r>
      <w:r>
        <w:t>&amp;</w:t>
      </w:r>
      <w:r w:rsidRPr="00C26951">
        <w:t xml:space="preserve"> Ground)</w:t>
      </w:r>
    </w:p>
    <w:p w:rsidR="00C24D6F" w:rsidRPr="00DD2A4B" w:rsidRDefault="00C24D6F" w:rsidP="00B3452B">
      <w:pPr>
        <w:pStyle w:val="ListParagraph"/>
        <w:numPr>
          <w:ilvl w:val="0"/>
          <w:numId w:val="247"/>
        </w:numPr>
      </w:pPr>
      <w:r w:rsidRPr="00C24D6F">
        <w:rPr>
          <w:b/>
          <w:bCs/>
        </w:rPr>
        <w:t>Regulatory/Standardization:</w:t>
      </w:r>
      <w:r w:rsidRPr="00DD2A4B">
        <w:t xml:space="preserve">  Use current published </w:t>
      </w:r>
      <w:r w:rsidR="00DE463F">
        <w:t>requirements</w:t>
      </w:r>
      <w:r w:rsidRPr="00DD2A4B">
        <w:t xml:space="preserve"> that includes the material give in Section 8.4.</w:t>
      </w:r>
    </w:p>
    <w:p w:rsidR="00C24D6F" w:rsidRDefault="00C24D6F" w:rsidP="00C24D6F">
      <w:pPr>
        <w:ind w:left="245" w:firstLine="475"/>
      </w:pPr>
      <w:r>
        <w:t>-</w:t>
      </w:r>
      <w:r>
        <w:tab/>
      </w:r>
      <w:r w:rsidRPr="00DD2A4B">
        <w:t xml:space="preserve">ICAO Doc 9426, </w:t>
      </w:r>
      <w:r w:rsidRPr="002B6405">
        <w:rPr>
          <w:i/>
          <w:iCs/>
        </w:rPr>
        <w:t>Air Traffic Services Planning Manual</w:t>
      </w:r>
      <w:r w:rsidRPr="00DD2A4B">
        <w:t xml:space="preserve">; </w:t>
      </w:r>
    </w:p>
    <w:p w:rsidR="00C24D6F" w:rsidRDefault="00C24D6F" w:rsidP="00C24D6F">
      <w:pPr>
        <w:ind w:left="945" w:hanging="225"/>
      </w:pPr>
      <w:r>
        <w:t>-</w:t>
      </w:r>
      <w:r>
        <w:tab/>
      </w:r>
      <w:r w:rsidRPr="00DD2A4B">
        <w:t xml:space="preserve">ICAO Doc 9689, </w:t>
      </w:r>
      <w:r w:rsidRPr="00C24D6F">
        <w:rPr>
          <w:i/>
          <w:iCs/>
        </w:rPr>
        <w:t>Manual on Airspace Planning Methodology for the Determination of Separation Minima;</w:t>
      </w:r>
    </w:p>
    <w:p w:rsidR="00C24D6F" w:rsidRDefault="00C24D6F" w:rsidP="00C24D6F">
      <w:pPr>
        <w:ind w:left="720"/>
      </w:pPr>
      <w:r>
        <w:t>-</w:t>
      </w:r>
      <w:r>
        <w:tab/>
      </w:r>
      <w:r w:rsidRPr="00DD2A4B">
        <w:t xml:space="preserve">ICAO Doc 9613, </w:t>
      </w:r>
      <w:r w:rsidRPr="002B6405">
        <w:rPr>
          <w:i/>
          <w:iCs/>
        </w:rPr>
        <w:t>Performance-based Navigation (PBN) Manual</w:t>
      </w:r>
      <w:r w:rsidRPr="00DD2A4B">
        <w:rPr>
          <w:i/>
          <w:iCs/>
        </w:rPr>
        <w:t>;</w:t>
      </w:r>
    </w:p>
    <w:p w:rsidR="00C24D6F" w:rsidRDefault="00C24D6F" w:rsidP="00C24D6F">
      <w:pPr>
        <w:ind w:left="945" w:hanging="225"/>
      </w:pPr>
      <w:r>
        <w:t>-</w:t>
      </w:r>
      <w:r>
        <w:tab/>
      </w:r>
      <w:r w:rsidRPr="00DD2A4B">
        <w:t xml:space="preserve">ICAO Doc 9554, </w:t>
      </w:r>
      <w:r w:rsidRPr="002B6405">
        <w:rPr>
          <w:i/>
          <w:iCs/>
        </w:rPr>
        <w:t>Manual Concerning Safety Measures Relating to Military Activities Potentially Hazardous to Civil Aircraft Operations</w:t>
      </w:r>
      <w:r w:rsidRPr="00DD2A4B">
        <w:rPr>
          <w:i/>
          <w:iCs/>
        </w:rPr>
        <w:t>;</w:t>
      </w:r>
    </w:p>
    <w:p w:rsidR="00C24D6F" w:rsidRPr="00DD2A4B" w:rsidRDefault="00C24D6F" w:rsidP="00C24D6F">
      <w:pPr>
        <w:ind w:left="720"/>
      </w:pPr>
      <w:r>
        <w:t xml:space="preserve">- </w:t>
      </w:r>
      <w:r w:rsidRPr="00DD2A4B">
        <w:t>Updates to ICAO Doc 4444 for new ATS procedures in PAN-ATM</w:t>
      </w:r>
    </w:p>
    <w:p w:rsidR="00382E6D" w:rsidRPr="00C24D6F" w:rsidRDefault="00C24D6F" w:rsidP="00B3452B">
      <w:pPr>
        <w:pStyle w:val="ListParagraph"/>
        <w:numPr>
          <w:ilvl w:val="0"/>
          <w:numId w:val="247"/>
        </w:numPr>
        <w:rPr>
          <w:color w:val="1F497D" w:themeColor="text2"/>
        </w:rPr>
      </w:pPr>
      <w:r w:rsidRPr="00C24D6F">
        <w:rPr>
          <w:b/>
          <w:bCs/>
        </w:rPr>
        <w:t>Approval Plans:</w:t>
      </w:r>
      <w:r w:rsidRPr="00DD2A4B">
        <w:t xml:space="preserve">  To Be Determined, based upon regional applications.  Specific PBN Applications such as Advanced RNP may be necessary</w:t>
      </w:r>
    </w:p>
    <w:p w:rsidR="000F4B13" w:rsidRDefault="000F4B13" w:rsidP="00B3452B">
      <w:pPr>
        <w:pStyle w:val="Heading1"/>
        <w:numPr>
          <w:ilvl w:val="0"/>
          <w:numId w:val="137"/>
        </w:numPr>
      </w:pPr>
      <w:r>
        <w:t xml:space="preserve">Implementation and </w:t>
      </w:r>
      <w:r w:rsidRPr="00C26951">
        <w:t xml:space="preserve">Demonstration </w:t>
      </w:r>
      <w:r>
        <w:t>Activities</w:t>
      </w:r>
    </w:p>
    <w:p w:rsidR="000F4B13" w:rsidRDefault="000F4B13" w:rsidP="00B3452B">
      <w:pPr>
        <w:pStyle w:val="Heading2"/>
        <w:numPr>
          <w:ilvl w:val="1"/>
          <w:numId w:val="137"/>
        </w:numPr>
        <w:ind w:left="274" w:firstLine="0"/>
      </w:pPr>
      <w:r>
        <w:t>Current Use</w:t>
      </w:r>
      <w:r w:rsidRPr="00E80887">
        <w:rPr>
          <w:b w:val="0"/>
          <w:i w:val="0"/>
          <w:color w:val="FF0000"/>
          <w:sz w:val="18"/>
        </w:rPr>
        <w:t xml:space="preserve"> </w:t>
      </w:r>
    </w:p>
    <w:p w:rsidR="0006088F" w:rsidRPr="00754CC0" w:rsidRDefault="0006088F" w:rsidP="0006088F">
      <w:pPr>
        <w:numPr>
          <w:ilvl w:val="0"/>
          <w:numId w:val="6"/>
        </w:numPr>
      </w:pPr>
      <w:r>
        <w:rPr>
          <w:b/>
        </w:rPr>
        <w:t>US</w:t>
      </w:r>
      <w:r w:rsidR="0055613D" w:rsidRPr="0055613D">
        <w:t>:</w:t>
      </w:r>
      <w:r>
        <w:t xml:space="preserve"> NRS Waypoints are currently implemented in the US since 2005.  The approximately 1600 waypoints are spaced evenly covering the continental United States.  Flights can file using the NRS Waypoints instead of </w:t>
      </w:r>
      <w:proofErr w:type="spellStart"/>
      <w:r>
        <w:t>VORs</w:t>
      </w:r>
      <w:proofErr w:type="spellEnd"/>
      <w:r>
        <w:t xml:space="preserve"> to take advantage of RNAV capabilities. </w:t>
      </w:r>
    </w:p>
    <w:p w:rsidR="000F4B13" w:rsidRDefault="000F4B13" w:rsidP="000F4B13">
      <w:pPr>
        <w:numPr>
          <w:ilvl w:val="0"/>
          <w:numId w:val="6"/>
        </w:numPr>
      </w:pPr>
      <w:r w:rsidRPr="00080DFF">
        <w:rPr>
          <w:b/>
        </w:rPr>
        <w:t>Europe</w:t>
      </w:r>
      <w:r>
        <w:t>:</w:t>
      </w:r>
      <w:r w:rsidRPr="00991C31">
        <w:t xml:space="preserve"> </w:t>
      </w:r>
      <w:r>
        <w:t xml:space="preserve">several States have declared their airspace as “free routes”: </w:t>
      </w:r>
      <w:smartTag w:uri="urn:schemas-microsoft-com:office:smarttags" w:element="country-region">
        <w:smartTag w:uri="urn:schemas-microsoft-com:office:smarttags" w:element="place">
          <w:r>
            <w:t>Ireland</w:t>
          </w:r>
        </w:smartTag>
      </w:smartTag>
      <w:r>
        <w:t xml:space="preserve">, </w:t>
      </w:r>
      <w:smartTag w:uri="urn:schemas-microsoft-com:office:smarttags" w:element="country-region">
        <w:smartTag w:uri="urn:schemas-microsoft-com:office:smarttags" w:element="place">
          <w:r>
            <w:t>Portugal</w:t>
          </w:r>
        </w:smartTag>
      </w:smartTag>
      <w:r>
        <w:t xml:space="preserve">, </w:t>
      </w:r>
      <w:smartTag w:uri="urn:schemas-microsoft-com:office:smarttags" w:element="country-region">
        <w:smartTag w:uri="urn:schemas-microsoft-com:office:smarttags" w:element="place">
          <w:r>
            <w:t>Sweden</w:t>
          </w:r>
        </w:smartTag>
      </w:smartTag>
      <w:r>
        <w:t xml:space="preserve"> or planning to do so (</w:t>
      </w:r>
      <w:smartTag w:uri="urn:schemas-microsoft-com:office:smarttags" w:element="country-region">
        <w:smartTag w:uri="urn:schemas-microsoft-com:office:smarttags" w:element="place">
          <w:r>
            <w:t>Albania</w:t>
          </w:r>
        </w:smartTag>
      </w:smartTag>
      <w:r>
        <w:t xml:space="preserve">, Benelux-Germany in Maastricht UAC, </w:t>
      </w:r>
      <w:smartTag w:uri="urn:schemas-microsoft-com:office:smarttags" w:element="country-region">
        <w:smartTag w:uri="urn:schemas-microsoft-com:office:smarttags" w:element="place">
          <w:r>
            <w:t>Cyprus</w:t>
          </w:r>
        </w:smartTag>
      </w:smartTag>
      <w:r>
        <w:t xml:space="preserve">, </w:t>
      </w:r>
      <w:smartTag w:uri="urn:schemas-microsoft-com:office:smarttags" w:element="country-region">
        <w:smartTag w:uri="urn:schemas-microsoft-com:office:smarttags" w:element="place">
          <w:r>
            <w:t>Denmark</w:t>
          </w:r>
        </w:smartTag>
      </w:smartTag>
      <w:r>
        <w:t xml:space="preserve">, </w:t>
      </w:r>
      <w:smartTag w:uri="urn:schemas-microsoft-com:office:smarttags" w:element="country-region">
        <w:smartTag w:uri="urn:schemas-microsoft-com:office:smarttags" w:element="place">
          <w:r>
            <w:t>Finland</w:t>
          </w:r>
        </w:smartTag>
      </w:smartTag>
      <w:r>
        <w:t xml:space="preserve">, </w:t>
      </w:r>
      <w:smartTag w:uri="urn:schemas-microsoft-com:office:smarttags" w:element="country-region">
        <w:smartTag w:uri="urn:schemas-microsoft-com:office:smarttags" w:element="place">
          <w:r>
            <w:t>Estonia</w:t>
          </w:r>
        </w:smartTag>
      </w:smartTag>
      <w:r>
        <w:t xml:space="preserve">, </w:t>
      </w:r>
      <w:smartTag w:uri="urn:schemas-microsoft-com:office:smarttags" w:element="country-region">
        <w:smartTag w:uri="urn:schemas-microsoft-com:office:smarttags" w:element="place">
          <w:r>
            <w:t>Latvia</w:t>
          </w:r>
        </w:smartTag>
      </w:smartTag>
      <w:r>
        <w:t xml:space="preserve">, </w:t>
      </w:r>
      <w:smartTag w:uri="urn:schemas-microsoft-com:office:smarttags" w:element="country-region">
        <w:smartTag w:uri="urn:schemas-microsoft-com:office:smarttags" w:element="place">
          <w:r>
            <w:t>Malta</w:t>
          </w:r>
        </w:smartTag>
      </w:smartTag>
      <w:r>
        <w:t xml:space="preserve">, </w:t>
      </w:r>
      <w:smartTag w:uri="urn:schemas-microsoft-com:office:smarttags" w:element="country-region">
        <w:smartTag w:uri="urn:schemas-microsoft-com:office:smarttags" w:element="place">
          <w:r>
            <w:t>Norway</w:t>
          </w:r>
        </w:smartTag>
      </w:smartTag>
      <w:r>
        <w:t xml:space="preserve"> on a 24-hour basis; </w:t>
      </w:r>
      <w:smartTag w:uri="urn:schemas-microsoft-com:office:smarttags" w:element="country-region">
        <w:smartTag w:uri="urn:schemas-microsoft-com:office:smarttags" w:element="place">
          <w:r>
            <w:t>Bulgaria</w:t>
          </w:r>
        </w:smartTag>
      </w:smartTag>
      <w:r>
        <w:t xml:space="preserve">, </w:t>
      </w:r>
      <w:smartTag w:uri="urn:schemas-microsoft-com:office:smarttags" w:element="country-region">
        <w:smartTag w:uri="urn:schemas-microsoft-com:office:smarttags" w:element="place">
          <w:r>
            <w:t>Greece</w:t>
          </w:r>
        </w:smartTag>
      </w:smartTag>
      <w:r>
        <w:t xml:space="preserve">, </w:t>
      </w:r>
      <w:smartTag w:uri="urn:schemas-microsoft-com:office:smarttags" w:element="country-region">
        <w:smartTag w:uri="urn:schemas-microsoft-com:office:smarttags" w:element="place">
          <w:r>
            <w:t>Hungary</w:t>
          </w:r>
        </w:smartTag>
      </w:smartTag>
      <w:r>
        <w:t xml:space="preserve">, </w:t>
      </w:r>
      <w:smartTag w:uri="urn:schemas-microsoft-com:office:smarttags" w:element="country-region">
        <w:smartTag w:uri="urn:schemas-microsoft-com:office:smarttags" w:element="place">
          <w:r>
            <w:t>Italy</w:t>
          </w:r>
        </w:smartTag>
      </w:smartTag>
      <w:r>
        <w:t xml:space="preserve">, </w:t>
      </w:r>
      <w:smartTag w:uri="urn:schemas-microsoft-com:office:smarttags" w:element="country-region">
        <w:smartTag w:uri="urn:schemas-microsoft-com:office:smarttags" w:element="place">
          <w:r>
            <w:t>Romania</w:t>
          </w:r>
        </w:smartTag>
      </w:smartTag>
      <w:r>
        <w:t xml:space="preserve">, </w:t>
      </w:r>
      <w:smartTag w:uri="urn:schemas-microsoft-com:office:smarttags" w:element="country-region">
        <w:smartTag w:uri="urn:schemas-microsoft-com:office:smarttags" w:element="place">
          <w:r>
            <w:t>Serbia</w:t>
          </w:r>
        </w:smartTag>
      </w:smartTag>
      <w:r>
        <w:t xml:space="preserve"> at night).</w:t>
      </w:r>
    </w:p>
    <w:p w:rsidR="000F4B13" w:rsidRDefault="000F4B13" w:rsidP="000F4B13">
      <w:pPr>
        <w:ind w:left="360"/>
      </w:pPr>
      <w:r>
        <w:t xml:space="preserve">A </w:t>
      </w:r>
      <w:smartTag w:uri="urn:schemas-microsoft-com:office:smarttags" w:element="stockticker">
        <w:r>
          <w:t>CBA</w:t>
        </w:r>
      </w:smartTag>
      <w:r>
        <w:t xml:space="preserve"> conducted in 2001 for a Free Route Airspace (FRA) implementation initially planned in </w:t>
      </w:r>
      <w:smartTag w:uri="urn:schemas-microsoft-com:office:smarttags" w:element="place">
        <w:r>
          <w:t>Europe</w:t>
        </w:r>
      </w:smartTag>
      <w:r>
        <w:t xml:space="preserve"> in 2006 concluded as follows:</w:t>
      </w:r>
    </w:p>
    <w:p w:rsidR="000F4B13" w:rsidRPr="002131A9" w:rsidRDefault="000F4B13" w:rsidP="000F4B13">
      <w:pPr>
        <w:ind w:left="360"/>
        <w:rPr>
          <w:szCs w:val="20"/>
        </w:rPr>
      </w:pPr>
      <w:r w:rsidRPr="002131A9">
        <w:rPr>
          <w:szCs w:val="20"/>
        </w:rPr>
        <w:t xml:space="preserve">FRA is planned to be introduced in 8 European States: </w:t>
      </w:r>
      <w:smartTag w:uri="urn:schemas-microsoft-com:office:smarttags" w:element="country-region">
        <w:smartTag w:uri="urn:schemas-microsoft-com:office:smarttags" w:element="place">
          <w:r w:rsidRPr="002131A9">
            <w:rPr>
              <w:szCs w:val="20"/>
            </w:rPr>
            <w:t>Belgium</w:t>
          </w:r>
        </w:smartTag>
      </w:smartTag>
      <w:r w:rsidRPr="002131A9">
        <w:rPr>
          <w:szCs w:val="20"/>
        </w:rPr>
        <w:t xml:space="preserve">, </w:t>
      </w:r>
      <w:smartTag w:uri="urn:schemas-microsoft-com:office:smarttags" w:element="country-region">
        <w:smartTag w:uri="urn:schemas-microsoft-com:office:smarttags" w:element="place">
          <w:r w:rsidRPr="002131A9">
            <w:rPr>
              <w:szCs w:val="20"/>
            </w:rPr>
            <w:t>Denmark</w:t>
          </w:r>
        </w:smartTag>
      </w:smartTag>
      <w:r w:rsidRPr="002131A9">
        <w:rPr>
          <w:szCs w:val="20"/>
        </w:rPr>
        <w:t xml:space="preserve">, </w:t>
      </w:r>
      <w:smartTag w:uri="urn:schemas-microsoft-com:office:smarttags" w:element="country-region">
        <w:smartTag w:uri="urn:schemas-microsoft-com:office:smarttags" w:element="place">
          <w:r w:rsidRPr="002131A9">
            <w:rPr>
              <w:szCs w:val="20"/>
            </w:rPr>
            <w:t>Finland</w:t>
          </w:r>
        </w:smartTag>
      </w:smartTag>
      <w:r w:rsidRPr="002131A9">
        <w:rPr>
          <w:szCs w:val="20"/>
        </w:rPr>
        <w:t xml:space="preserve">, </w:t>
      </w:r>
      <w:smartTag w:uri="urn:schemas-microsoft-com:office:smarttags" w:element="country-region">
        <w:smartTag w:uri="urn:schemas-microsoft-com:office:smarttags" w:element="place">
          <w:r w:rsidRPr="002131A9">
            <w:rPr>
              <w:szCs w:val="20"/>
            </w:rPr>
            <w:t>Germany</w:t>
          </w:r>
        </w:smartTag>
      </w:smartTag>
      <w:r w:rsidRPr="002131A9">
        <w:rPr>
          <w:szCs w:val="20"/>
        </w:rPr>
        <w:t xml:space="preserve">, </w:t>
      </w:r>
      <w:smartTag w:uri="urn:schemas-microsoft-com:office:smarttags" w:element="country-region">
        <w:smartTag w:uri="urn:schemas-microsoft-com:office:smarttags" w:element="place">
          <w:r w:rsidRPr="002131A9">
            <w:rPr>
              <w:szCs w:val="20"/>
            </w:rPr>
            <w:t>Luxembourg</w:t>
          </w:r>
        </w:smartTag>
      </w:smartTag>
      <w:r w:rsidRPr="002131A9">
        <w:rPr>
          <w:szCs w:val="20"/>
        </w:rPr>
        <w:t xml:space="preserve">, the </w:t>
      </w:r>
      <w:smartTag w:uri="urn:schemas-microsoft-com:office:smarttags" w:element="country-region">
        <w:smartTag w:uri="urn:schemas-microsoft-com:office:smarttags" w:element="place">
          <w:r w:rsidRPr="002131A9">
            <w:rPr>
              <w:szCs w:val="20"/>
            </w:rPr>
            <w:t>Netherlands</w:t>
          </w:r>
        </w:smartTag>
      </w:smartTag>
      <w:r w:rsidRPr="002131A9">
        <w:rPr>
          <w:szCs w:val="20"/>
        </w:rPr>
        <w:t xml:space="preserve">, </w:t>
      </w:r>
      <w:smartTag w:uri="urn:schemas-microsoft-com:office:smarttags" w:element="country-region">
        <w:smartTag w:uri="urn:schemas-microsoft-com:office:smarttags" w:element="place">
          <w:r w:rsidRPr="002131A9">
            <w:rPr>
              <w:szCs w:val="20"/>
            </w:rPr>
            <w:t>Norway</w:t>
          </w:r>
        </w:smartTag>
      </w:smartTag>
      <w:r w:rsidRPr="002131A9">
        <w:rPr>
          <w:szCs w:val="20"/>
        </w:rPr>
        <w:t xml:space="preserve"> and </w:t>
      </w:r>
      <w:smartTag w:uri="urn:schemas-microsoft-com:office:smarttags" w:element="country-region">
        <w:smartTag w:uri="urn:schemas-microsoft-com:office:smarttags" w:element="place">
          <w:r w:rsidRPr="002131A9">
            <w:rPr>
              <w:szCs w:val="20"/>
            </w:rPr>
            <w:t>Sweden</w:t>
          </w:r>
        </w:smartTag>
      </w:smartTag>
      <w:r w:rsidRPr="002131A9">
        <w:rPr>
          <w:szCs w:val="20"/>
        </w:rPr>
        <w:t xml:space="preserve">. This </w:t>
      </w:r>
      <w:smartTag w:uri="urn:schemas-microsoft-com:office:smarttags" w:element="stockticker">
        <w:r w:rsidRPr="002131A9">
          <w:rPr>
            <w:szCs w:val="20"/>
          </w:rPr>
          <w:t>CBA</w:t>
        </w:r>
      </w:smartTag>
      <w:r w:rsidRPr="002131A9">
        <w:rPr>
          <w:szCs w:val="20"/>
        </w:rPr>
        <w:t xml:space="preserve"> has assumed that it will be introduced from the end of 2006 and in the airspace above Flight Level 335.</w:t>
      </w:r>
    </w:p>
    <w:p w:rsidR="000F4B13" w:rsidRPr="002131A9" w:rsidRDefault="000F4B13" w:rsidP="00552D19">
      <w:pPr>
        <w:ind w:left="360"/>
        <w:rPr>
          <w:szCs w:val="20"/>
        </w:rPr>
      </w:pPr>
      <w:r w:rsidRPr="002131A9">
        <w:rPr>
          <w:szCs w:val="20"/>
        </w:rPr>
        <w:t>The total costs of implementing FRA are estimated at € 53M, incurred mostly in 2005 and 2006. The benefit (reduced flight distances and times due to more direct flights) in the first year of operation, 2007, is € 27M, and the benefit is expected to increase each year with traffic growth. FRA is likely to become ‘financially beneficial’ (</w:t>
      </w:r>
      <w:r w:rsidR="00552D19">
        <w:rPr>
          <w:szCs w:val="20"/>
        </w:rPr>
        <w:t>i.e.</w:t>
      </w:r>
      <w:r w:rsidRPr="002131A9">
        <w:rPr>
          <w:szCs w:val="20"/>
        </w:rPr>
        <w:t xml:space="preserve"> the financial benefits will be greater than the costs) because the costs are mostly incurred once while the benefits cumulate year on year. The </w:t>
      </w:r>
      <w:smartTag w:uri="urn:schemas-microsoft-com:office:smarttags" w:element="stockticker">
        <w:r w:rsidRPr="002131A9">
          <w:rPr>
            <w:szCs w:val="20"/>
          </w:rPr>
          <w:t>CBA</w:t>
        </w:r>
      </w:smartTag>
      <w:r w:rsidRPr="002131A9">
        <w:rPr>
          <w:szCs w:val="20"/>
        </w:rPr>
        <w:t xml:space="preserve"> shows that, under the baseline assumptions, the cumulative benefits will overtake the costs in 2009. Over the 10 year project lifetime, from 2005 to 2014, the project has a Net Present Value (NPV) of € 76M and an Internal Rate of Return (IRR) of 40%.</w:t>
      </w:r>
    </w:p>
    <w:p w:rsidR="000F4B13" w:rsidRPr="002131A9" w:rsidRDefault="000F4B13" w:rsidP="000F4B13">
      <w:pPr>
        <w:ind w:left="360"/>
        <w:rPr>
          <w:szCs w:val="20"/>
        </w:rPr>
      </w:pPr>
      <w:r w:rsidRPr="002131A9">
        <w:rPr>
          <w:szCs w:val="20"/>
        </w:rPr>
        <w:t xml:space="preserve">The costs of FRA do not fall evenly to all stakeholders. Aircraft operators flying </w:t>
      </w:r>
      <w:hyperlink r:id="rId90" w:history="1">
        <w:r w:rsidRPr="00C328BE">
          <w:rPr>
            <w:rStyle w:val="Hyperlink"/>
            <w:szCs w:val="20"/>
          </w:rPr>
          <w:t>GAT</w:t>
        </w:r>
      </w:hyperlink>
      <w:r w:rsidRPr="002131A9">
        <w:rPr>
          <w:szCs w:val="20"/>
        </w:rPr>
        <w:t xml:space="preserve"> (mostly civilian airlines) receive almost all the financial benefits. The main costs fall to civil and military Air Traffic Service Providers (ATSP) and Air Defence units that must implement changes to their ground systems. Their costs differ according to how much work they must do to implement the necessary changes for FRA. The range of ATSP costs is from less than € 1M (</w:t>
      </w:r>
      <w:smartTag w:uri="urn:schemas-microsoft-com:office:smarttags" w:element="country-region">
        <w:smartTag w:uri="urn:schemas-microsoft-com:office:smarttags" w:element="place">
          <w:r w:rsidRPr="002131A9">
            <w:rPr>
              <w:szCs w:val="20"/>
            </w:rPr>
            <w:t>Denmark</w:t>
          </w:r>
        </w:smartTag>
      </w:smartTag>
      <w:r w:rsidRPr="002131A9">
        <w:rPr>
          <w:szCs w:val="20"/>
        </w:rPr>
        <w:t>) to € 10M (</w:t>
      </w:r>
      <w:smartTag w:uri="urn:schemas-microsoft-com:office:smarttags" w:element="country-region">
        <w:smartTag w:uri="urn:schemas-microsoft-com:office:smarttags" w:element="place">
          <w:r w:rsidRPr="002131A9">
            <w:rPr>
              <w:szCs w:val="20"/>
            </w:rPr>
            <w:t>Germany</w:t>
          </w:r>
        </w:smartTag>
      </w:smartTag>
      <w:r w:rsidRPr="002131A9">
        <w:rPr>
          <w:szCs w:val="20"/>
        </w:rPr>
        <w:t>).</w:t>
      </w:r>
    </w:p>
    <w:p w:rsidR="000F4B13" w:rsidRPr="002131A9" w:rsidRDefault="000F4B13" w:rsidP="000F4B13">
      <w:pPr>
        <w:ind w:left="360"/>
        <w:rPr>
          <w:color w:val="000000"/>
          <w:szCs w:val="20"/>
        </w:rPr>
      </w:pPr>
      <w:r w:rsidRPr="002131A9">
        <w:rPr>
          <w:color w:val="000000"/>
          <w:szCs w:val="20"/>
        </w:rPr>
        <w:t xml:space="preserve">An estimate of the approximate costs and benefits to each State has been made. The analysis shows that, for most States, the total of </w:t>
      </w:r>
      <w:hyperlink w:anchor="ATC" w:history="1">
        <w:r w:rsidRPr="00C82DFD">
          <w:rPr>
            <w:rStyle w:val="Hyperlink"/>
            <w:szCs w:val="20"/>
          </w:rPr>
          <w:t>ATC</w:t>
        </w:r>
      </w:hyperlink>
      <w:r w:rsidRPr="002131A9">
        <w:rPr>
          <w:color w:val="000000"/>
          <w:szCs w:val="20"/>
        </w:rPr>
        <w:t xml:space="preserve"> and Air Defence costs of FRA are much less than the benefit delivered to civil traffic in those States. For </w:t>
      </w:r>
      <w:smartTag w:uri="urn:schemas-microsoft-com:office:smarttags" w:element="country-region">
        <w:smartTag w:uri="urn:schemas-microsoft-com:office:smarttags" w:element="place">
          <w:r w:rsidRPr="002131A9">
            <w:rPr>
              <w:color w:val="000000"/>
              <w:szCs w:val="20"/>
            </w:rPr>
            <w:t>Germany</w:t>
          </w:r>
        </w:smartTag>
      </w:smartTag>
      <w:r w:rsidRPr="002131A9">
        <w:rPr>
          <w:color w:val="000000"/>
          <w:szCs w:val="20"/>
        </w:rPr>
        <w:t xml:space="preserve">, for example, FRA has an estimated NPV of € 53M when comparing all of the </w:t>
      </w:r>
      <w:hyperlink r:id="rId91" w:history="1">
        <w:r w:rsidRPr="009553B7">
          <w:rPr>
            <w:rStyle w:val="Hyperlink"/>
            <w:szCs w:val="20"/>
          </w:rPr>
          <w:t>DFS</w:t>
        </w:r>
      </w:hyperlink>
      <w:r w:rsidRPr="002131A9">
        <w:rPr>
          <w:color w:val="000000"/>
          <w:szCs w:val="20"/>
        </w:rPr>
        <w:t xml:space="preserve">’ ATC costs and </w:t>
      </w:r>
      <w:smartTag w:uri="urn:schemas-microsoft-com:office:smarttags" w:element="country-region">
        <w:smartTag w:uri="urn:schemas-microsoft-com:office:smarttags" w:element="place">
          <w:r w:rsidRPr="002131A9">
            <w:rPr>
              <w:color w:val="000000"/>
              <w:szCs w:val="20"/>
            </w:rPr>
            <w:t>Germany</w:t>
          </w:r>
        </w:smartTag>
      </w:smartTag>
      <w:r w:rsidRPr="002131A9">
        <w:rPr>
          <w:color w:val="000000"/>
          <w:szCs w:val="20"/>
        </w:rPr>
        <w:t xml:space="preserve">’s AD costs against the benefit that </w:t>
      </w:r>
      <w:smartTag w:uri="urn:schemas-microsoft-com:office:smarttags" w:element="stockticker">
        <w:r w:rsidRPr="002131A9">
          <w:rPr>
            <w:color w:val="000000"/>
            <w:szCs w:val="20"/>
          </w:rPr>
          <w:t>DFS</w:t>
        </w:r>
      </w:smartTag>
      <w:r w:rsidRPr="002131A9">
        <w:rPr>
          <w:color w:val="000000"/>
          <w:szCs w:val="20"/>
        </w:rPr>
        <w:t xml:space="preserve"> will deliver to civil traffic. For </w:t>
      </w:r>
      <w:smartTag w:uri="urn:schemas-microsoft-com:office:smarttags" w:element="country-region">
        <w:smartTag w:uri="urn:schemas-microsoft-com:office:smarttags" w:element="place">
          <w:r w:rsidRPr="002131A9">
            <w:rPr>
              <w:color w:val="000000"/>
              <w:szCs w:val="20"/>
            </w:rPr>
            <w:t>Norway</w:t>
          </w:r>
        </w:smartTag>
      </w:smartTag>
      <w:r w:rsidRPr="002131A9">
        <w:rPr>
          <w:color w:val="000000"/>
          <w:szCs w:val="20"/>
        </w:rPr>
        <w:t xml:space="preserve">, however, FRA has a small net cost because </w:t>
      </w:r>
      <w:smartTag w:uri="urn:schemas-microsoft-com:office:smarttags" w:element="country-region">
        <w:smartTag w:uri="urn:schemas-microsoft-com:office:smarttags" w:element="place">
          <w:r w:rsidRPr="002131A9">
            <w:rPr>
              <w:color w:val="000000"/>
              <w:szCs w:val="20"/>
            </w:rPr>
            <w:t>Norway</w:t>
          </w:r>
        </w:smartTag>
      </w:smartTag>
      <w:r w:rsidRPr="002131A9">
        <w:rPr>
          <w:color w:val="000000"/>
          <w:szCs w:val="20"/>
        </w:rPr>
        <w:t xml:space="preserve"> has relatively high system upgrade costs to support FRA. </w:t>
      </w:r>
      <w:smartTag w:uri="urn:schemas-microsoft-com:office:smarttags" w:element="country-region">
        <w:smartTag w:uri="urn:schemas-microsoft-com:office:smarttags" w:element="place">
          <w:r w:rsidRPr="002131A9">
            <w:rPr>
              <w:color w:val="000000"/>
              <w:szCs w:val="20"/>
            </w:rPr>
            <w:t>Belgium</w:t>
          </w:r>
        </w:smartTag>
      </w:smartTag>
      <w:r w:rsidRPr="002131A9">
        <w:rPr>
          <w:color w:val="000000"/>
          <w:szCs w:val="20"/>
        </w:rPr>
        <w:t xml:space="preserve"> and the </w:t>
      </w:r>
      <w:smartTag w:uri="urn:schemas-microsoft-com:office:smarttags" w:element="country-region">
        <w:smartTag w:uri="urn:schemas-microsoft-com:office:smarttags" w:element="place">
          <w:r w:rsidRPr="002131A9">
            <w:rPr>
              <w:color w:val="000000"/>
              <w:szCs w:val="20"/>
            </w:rPr>
            <w:t>Netherlands</w:t>
          </w:r>
        </w:smartTag>
      </w:smartTag>
      <w:r w:rsidRPr="002131A9">
        <w:rPr>
          <w:color w:val="000000"/>
          <w:szCs w:val="20"/>
        </w:rPr>
        <w:t xml:space="preserve"> are a special case. In these States, the Maastricht UAC will deliver a benefit to civil traffic in FRA, but their military ATC and Air Defence organisations will still incur costs to implement </w:t>
      </w:r>
      <w:hyperlink w:anchor="FRA" w:history="1">
        <w:r w:rsidRPr="00C328BE">
          <w:rPr>
            <w:rStyle w:val="Hyperlink"/>
            <w:szCs w:val="20"/>
          </w:rPr>
          <w:t>FRA</w:t>
        </w:r>
      </w:hyperlink>
      <w:r w:rsidRPr="002131A9">
        <w:rPr>
          <w:color w:val="000000"/>
          <w:szCs w:val="20"/>
        </w:rPr>
        <w:t>. In particular, the Belgian and Netherlands Air Forces will pay over € 9M to implement FRA and not see any significant financial benefits.</w:t>
      </w:r>
    </w:p>
    <w:p w:rsidR="000F4B13" w:rsidRDefault="000F4B13" w:rsidP="00B3452B">
      <w:pPr>
        <w:pStyle w:val="Heading2"/>
        <w:numPr>
          <w:ilvl w:val="1"/>
          <w:numId w:val="137"/>
        </w:numPr>
        <w:ind w:left="274" w:firstLine="0"/>
      </w:pPr>
      <w:r>
        <w:t>Planned or Ongoing Activities</w:t>
      </w:r>
    </w:p>
    <w:p w:rsidR="00E82CAC" w:rsidRDefault="00E82CAC" w:rsidP="00E82CAC">
      <w:pPr>
        <w:pStyle w:val="ListParagraph"/>
        <w:numPr>
          <w:ilvl w:val="0"/>
          <w:numId w:val="6"/>
        </w:numPr>
      </w:pPr>
      <w:r w:rsidRPr="0086570C">
        <w:rPr>
          <w:b/>
        </w:rPr>
        <w:t>SESAR</w:t>
      </w:r>
      <w:r>
        <w:t>: Trials on User Preferred Routing within Functional Airspace Blocks environment in a predetermined area and time period in 2012.</w:t>
      </w:r>
    </w:p>
    <w:p w:rsidR="00E82CAC" w:rsidRDefault="00E82CAC" w:rsidP="00E82CAC">
      <w:pPr>
        <w:pStyle w:val="ListParagraph"/>
        <w:ind w:left="360"/>
      </w:pPr>
    </w:p>
    <w:p w:rsidR="00E82CAC" w:rsidRDefault="00E82CAC" w:rsidP="00E82CAC">
      <w:pPr>
        <w:pStyle w:val="ListParagraph"/>
        <w:ind w:left="360"/>
      </w:pPr>
      <w:r>
        <w:t>Trials on User Preferred Routing Operations from TMA exit to TMA entry in the timeframe 2014-2015.</w:t>
      </w:r>
    </w:p>
    <w:p w:rsidR="000F4B13" w:rsidRDefault="000F4B13" w:rsidP="00B3452B">
      <w:pPr>
        <w:pStyle w:val="Heading1"/>
        <w:numPr>
          <w:ilvl w:val="0"/>
          <w:numId w:val="137"/>
        </w:numPr>
      </w:pPr>
      <w:r>
        <w:t>Reference Documents</w:t>
      </w:r>
    </w:p>
    <w:p w:rsidR="000F4B13" w:rsidRDefault="000F4B13" w:rsidP="00B3452B">
      <w:pPr>
        <w:pStyle w:val="Heading2"/>
        <w:numPr>
          <w:ilvl w:val="1"/>
          <w:numId w:val="137"/>
        </w:numPr>
        <w:ind w:left="274" w:firstLine="0"/>
      </w:pPr>
      <w:r>
        <w:t>Standards</w:t>
      </w:r>
    </w:p>
    <w:p w:rsidR="00C24D6F" w:rsidRDefault="00C24D6F" w:rsidP="007B2306">
      <w:pPr>
        <w:numPr>
          <w:ilvl w:val="0"/>
          <w:numId w:val="77"/>
        </w:numPr>
        <w:suppressAutoHyphens/>
      </w:pPr>
      <w:r>
        <w:t xml:space="preserve">ICAO Doc 4444, </w:t>
      </w:r>
      <w:r w:rsidRPr="002B6405">
        <w:rPr>
          <w:i/>
          <w:iCs/>
        </w:rPr>
        <w:t>Procedures for Air Navigation Services — Air Traffic Management</w:t>
      </w:r>
      <w:r>
        <w:t>, Chapter 5;</w:t>
      </w:r>
    </w:p>
    <w:p w:rsidR="001F6338" w:rsidRDefault="001F6338" w:rsidP="00FF567C">
      <w:pPr>
        <w:pStyle w:val="Heading2"/>
        <w:numPr>
          <w:ilvl w:val="1"/>
          <w:numId w:val="386"/>
        </w:numPr>
      </w:pPr>
      <w:r>
        <w:t>Procedures</w:t>
      </w:r>
    </w:p>
    <w:p w:rsidR="00C24D6F" w:rsidRDefault="00C24D6F" w:rsidP="00B3452B">
      <w:pPr>
        <w:pStyle w:val="Heading2"/>
        <w:numPr>
          <w:ilvl w:val="1"/>
          <w:numId w:val="249"/>
        </w:numPr>
        <w:ind w:left="274" w:firstLine="0"/>
      </w:pPr>
      <w:r>
        <w:t>Guidance Material</w:t>
      </w:r>
    </w:p>
    <w:p w:rsidR="00C24D6F" w:rsidRDefault="00C24D6F" w:rsidP="007B2306">
      <w:pPr>
        <w:numPr>
          <w:ilvl w:val="0"/>
          <w:numId w:val="77"/>
        </w:numPr>
        <w:suppressAutoHyphens/>
      </w:pPr>
      <w:r>
        <w:t xml:space="preserve">ICAO Doc 9426, </w:t>
      </w:r>
      <w:r w:rsidRPr="002B6405">
        <w:rPr>
          <w:i/>
          <w:iCs/>
        </w:rPr>
        <w:t>Air Traffic Services Planning Manual</w:t>
      </w:r>
      <w:r>
        <w:rPr>
          <w:i/>
          <w:iCs/>
        </w:rPr>
        <w:t>;</w:t>
      </w:r>
      <w:r>
        <w:t xml:space="preserve"> </w:t>
      </w:r>
    </w:p>
    <w:p w:rsidR="00C24D6F" w:rsidRDefault="00C24D6F" w:rsidP="00EA2056">
      <w:pPr>
        <w:numPr>
          <w:ilvl w:val="0"/>
          <w:numId w:val="77"/>
        </w:numPr>
        <w:suppressAutoHyphens/>
        <w:spacing w:after="0"/>
      </w:pPr>
      <w:r>
        <w:t xml:space="preserve">ICAO Doc 9554, </w:t>
      </w:r>
      <w:r w:rsidRPr="002B6405">
        <w:rPr>
          <w:i/>
          <w:iCs/>
        </w:rPr>
        <w:t>Manual Concerning Safety Measures Relating to Military Activities Potentially Hazardous to Civil Aircraft Operations</w:t>
      </w:r>
      <w:r>
        <w:rPr>
          <w:i/>
          <w:iCs/>
        </w:rPr>
        <w:t>;</w:t>
      </w:r>
    </w:p>
    <w:p w:rsidR="00C24D6F" w:rsidRDefault="00C24D6F" w:rsidP="00EA2056">
      <w:pPr>
        <w:numPr>
          <w:ilvl w:val="0"/>
          <w:numId w:val="77"/>
        </w:numPr>
        <w:suppressAutoHyphens/>
        <w:spacing w:after="0"/>
      </w:pPr>
      <w:r>
        <w:t xml:space="preserve">ICAO Doc 9613, </w:t>
      </w:r>
      <w:r w:rsidRPr="002B6405">
        <w:rPr>
          <w:i/>
          <w:iCs/>
        </w:rPr>
        <w:t>Performance-based Navigation (PBN) Manual</w:t>
      </w:r>
      <w:r>
        <w:rPr>
          <w:i/>
          <w:iCs/>
        </w:rPr>
        <w:t>;</w:t>
      </w:r>
    </w:p>
    <w:p w:rsidR="00C24D6F" w:rsidRPr="00442A3F" w:rsidRDefault="00C24D6F" w:rsidP="00EA2056">
      <w:pPr>
        <w:numPr>
          <w:ilvl w:val="0"/>
          <w:numId w:val="77"/>
        </w:numPr>
        <w:suppressAutoHyphens/>
        <w:spacing w:after="0"/>
        <w:rPr>
          <w:i/>
          <w:iCs/>
        </w:rPr>
      </w:pPr>
      <w:r>
        <w:t xml:space="preserve">ICAO Doc 9689, </w:t>
      </w:r>
      <w:r w:rsidRPr="002B6405">
        <w:rPr>
          <w:i/>
          <w:iCs/>
        </w:rPr>
        <w:t>Manual on Airspace Planning Methodology for the Determination of Separation Minima</w:t>
      </w:r>
      <w:r>
        <w:rPr>
          <w:i/>
          <w:iCs/>
        </w:rPr>
        <w:t>;</w:t>
      </w:r>
    </w:p>
    <w:p w:rsidR="00C24D6F" w:rsidRDefault="00C24D6F" w:rsidP="00EA2056">
      <w:pPr>
        <w:numPr>
          <w:ilvl w:val="0"/>
          <w:numId w:val="77"/>
        </w:numPr>
        <w:suppressAutoHyphens/>
        <w:spacing w:after="0"/>
      </w:pPr>
      <w:r>
        <w:t>ICAO Global Collaborative Decision Making (CDM) Guidelines (under development);</w:t>
      </w:r>
    </w:p>
    <w:p w:rsidR="00C24D6F" w:rsidRDefault="00C24D6F" w:rsidP="00EA2056">
      <w:pPr>
        <w:numPr>
          <w:ilvl w:val="0"/>
          <w:numId w:val="77"/>
        </w:numPr>
        <w:suppressAutoHyphens/>
        <w:spacing w:after="0"/>
      </w:pPr>
      <w:r>
        <w:t>ICAO Circular 330</w:t>
      </w:r>
      <w:r w:rsidRPr="00384A54">
        <w:t xml:space="preserve"> AN/189 Civil/Military Cooperation in Air Traffic Management</w:t>
      </w:r>
      <w:r>
        <w:t>.</w:t>
      </w:r>
    </w:p>
    <w:p w:rsidR="00C24D6F" w:rsidRDefault="00C24D6F" w:rsidP="00B3452B">
      <w:pPr>
        <w:pStyle w:val="Heading2"/>
        <w:numPr>
          <w:ilvl w:val="1"/>
          <w:numId w:val="249"/>
        </w:numPr>
        <w:ind w:left="274" w:firstLine="0"/>
      </w:pPr>
      <w:r>
        <w:t>Approval Documents</w:t>
      </w:r>
    </w:p>
    <w:p w:rsidR="00C24D6F" w:rsidRDefault="00C24D6F" w:rsidP="00B3452B">
      <w:pPr>
        <w:pStyle w:val="ListParagraph"/>
        <w:numPr>
          <w:ilvl w:val="0"/>
          <w:numId w:val="248"/>
        </w:numPr>
      </w:pPr>
      <w:r w:rsidRPr="002B6405">
        <w:t xml:space="preserve">ICAO Doc 9426, </w:t>
      </w:r>
      <w:r w:rsidRPr="002B6405">
        <w:rPr>
          <w:i/>
          <w:iCs/>
        </w:rPr>
        <w:t>Air Traffic Services Planning Manual</w:t>
      </w:r>
      <w:r w:rsidRPr="002B6405">
        <w:t xml:space="preserve">; </w:t>
      </w:r>
    </w:p>
    <w:p w:rsidR="00C24D6F" w:rsidRDefault="00C24D6F" w:rsidP="00B3452B">
      <w:pPr>
        <w:pStyle w:val="ListParagraph"/>
        <w:numPr>
          <w:ilvl w:val="0"/>
          <w:numId w:val="248"/>
        </w:numPr>
      </w:pPr>
      <w:r w:rsidRPr="002B6405">
        <w:t xml:space="preserve">ICAO Doc 9689, </w:t>
      </w:r>
      <w:r w:rsidRPr="002B6405">
        <w:rPr>
          <w:i/>
          <w:iCs/>
        </w:rPr>
        <w:t>Manual on Airspace Planning Methodology for the Determination of Separation Minima;</w:t>
      </w:r>
    </w:p>
    <w:p w:rsidR="00C24D6F" w:rsidRDefault="00C24D6F" w:rsidP="00B3452B">
      <w:pPr>
        <w:pStyle w:val="ListParagraph"/>
        <w:numPr>
          <w:ilvl w:val="0"/>
          <w:numId w:val="248"/>
        </w:numPr>
      </w:pPr>
      <w:r w:rsidRPr="002B6405">
        <w:t xml:space="preserve">ICAO Doc 9613, </w:t>
      </w:r>
      <w:r w:rsidRPr="002B6405">
        <w:rPr>
          <w:i/>
          <w:iCs/>
        </w:rPr>
        <w:t>Performance-based Navigation (PBN) Manual;</w:t>
      </w:r>
    </w:p>
    <w:p w:rsidR="00C24D6F" w:rsidRDefault="00C24D6F" w:rsidP="00B3452B">
      <w:pPr>
        <w:pStyle w:val="ListParagraph"/>
        <w:numPr>
          <w:ilvl w:val="0"/>
          <w:numId w:val="248"/>
        </w:numPr>
        <w:spacing w:after="0"/>
      </w:pPr>
      <w:r w:rsidRPr="002B6405">
        <w:t xml:space="preserve">ICAO Doc 9554, </w:t>
      </w:r>
      <w:r w:rsidRPr="002B6405">
        <w:rPr>
          <w:i/>
          <w:iCs/>
        </w:rPr>
        <w:t>Manual Concerning Safety Measures Relating to Military Activities Potentially Hazardous to Civil Aircraft Operations;</w:t>
      </w:r>
    </w:p>
    <w:p w:rsidR="000229B7" w:rsidRDefault="00C24D6F" w:rsidP="00EA2056">
      <w:pPr>
        <w:numPr>
          <w:ilvl w:val="0"/>
          <w:numId w:val="77"/>
        </w:numPr>
        <w:suppressAutoHyphens/>
        <w:spacing w:after="0"/>
        <w:jc w:val="left"/>
      </w:pPr>
      <w:r w:rsidRPr="002B6405">
        <w:t>Updates to ICAO Doc 4444 for new ATS procedures in PAN-ATM</w:t>
      </w:r>
      <w:r w:rsidR="00E24C4B">
        <w:t>.</w:t>
      </w:r>
    </w:p>
    <w:p w:rsidR="001F6338" w:rsidRPr="00E24C4B" w:rsidRDefault="001F6338" w:rsidP="001B44F6">
      <w:pPr>
        <w:numPr>
          <w:ilvl w:val="0"/>
          <w:numId w:val="77"/>
        </w:numPr>
        <w:suppressAutoHyphens/>
        <w:spacing w:after="0"/>
        <w:ind w:left="360"/>
        <w:jc w:val="left"/>
        <w:sectPr w:rsidR="001F6338" w:rsidRPr="00E24C4B" w:rsidSect="00C569A6">
          <w:headerReference w:type="default" r:id="rId92"/>
          <w:pgSz w:w="11907" w:h="16840" w:code="9"/>
          <w:pgMar w:top="1418" w:right="1134" w:bottom="1418" w:left="1134" w:header="720" w:footer="720" w:gutter="0"/>
          <w:cols w:space="708"/>
          <w:noEndnote/>
          <w:docGrid w:linePitch="272"/>
        </w:sectPr>
      </w:pPr>
    </w:p>
    <w:p w:rsidR="00100D0B" w:rsidRPr="00B01A9E" w:rsidRDefault="00100D0B" w:rsidP="00100D0B">
      <w:pPr>
        <w:ind w:left="720"/>
      </w:pPr>
    </w:p>
    <w:p w:rsidR="0058580E" w:rsidRPr="00660F6A" w:rsidRDefault="0058580E" w:rsidP="0058580E">
      <w:pPr>
        <w:pStyle w:val="Modules"/>
      </w:pPr>
      <w:bookmarkStart w:id="85" w:name="_Toc319493943"/>
      <w:r w:rsidRPr="004E07CE">
        <w:t xml:space="preserve">Module N° </w:t>
      </w:r>
      <w:bookmarkStart w:id="86" w:name="B310"/>
      <w:r w:rsidRPr="00660F6A">
        <w:t>B3-10</w:t>
      </w:r>
      <w:bookmarkEnd w:id="86"/>
      <w:r w:rsidRPr="00660F6A">
        <w:t>: Traffic Complexity Management</w:t>
      </w:r>
      <w:bookmarkEnd w:id="85"/>
    </w:p>
    <w:p w:rsidR="0058580E" w:rsidRDefault="0058580E" w:rsidP="0058580E">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58580E" w:rsidRPr="00C02CC8" w:rsidTr="0058580E">
        <w:tc>
          <w:tcPr>
            <w:tcW w:w="2802" w:type="dxa"/>
            <w:shd w:val="clear" w:color="auto" w:fill="auto"/>
          </w:tcPr>
          <w:p w:rsidR="0058580E" w:rsidRPr="00C02CC8" w:rsidRDefault="0058580E" w:rsidP="0058580E">
            <w:pPr>
              <w:rPr>
                <w:b/>
                <w:szCs w:val="20"/>
              </w:rPr>
            </w:pPr>
            <w:r w:rsidRPr="00C02CC8">
              <w:rPr>
                <w:b/>
                <w:szCs w:val="20"/>
              </w:rPr>
              <w:t>Summary</w:t>
            </w:r>
          </w:p>
        </w:tc>
        <w:tc>
          <w:tcPr>
            <w:tcW w:w="7087" w:type="dxa"/>
            <w:gridSpan w:val="2"/>
            <w:shd w:val="clear" w:color="auto" w:fill="auto"/>
          </w:tcPr>
          <w:p w:rsidR="0058580E" w:rsidRPr="00C02CC8" w:rsidRDefault="0058580E" w:rsidP="0058580E">
            <w:r w:rsidRPr="00CE04EE">
              <w:t xml:space="preserve">Introduction of complexity management to address events and phenomena that affect traffic flows due to physical limitations, economic reasons or particular events and conditions by exploiting the more accurate and rich information environment of a </w:t>
            </w:r>
            <w:smartTag w:uri="urn:schemas-microsoft-com:office:smarttags" w:element="stockticker">
              <w:r w:rsidRPr="00CE04EE">
                <w:t>SWIM</w:t>
              </w:r>
            </w:smartTag>
            <w:r w:rsidRPr="00CE04EE">
              <w:t xml:space="preserve">-based ATM. Benefits will include, </w:t>
            </w:r>
            <w:r>
              <w:t>optimize</w:t>
            </w:r>
            <w:r w:rsidRPr="00CE04EE">
              <w:t>d usage and efficiency of system capacity,</w:t>
            </w:r>
            <w:r>
              <w:t xml:space="preserve"> </w:t>
            </w:r>
          </w:p>
        </w:tc>
      </w:tr>
      <w:tr w:rsidR="0058580E" w:rsidRPr="00C02CC8" w:rsidTr="0058580E">
        <w:tc>
          <w:tcPr>
            <w:tcW w:w="2802" w:type="dxa"/>
            <w:shd w:val="clear" w:color="auto" w:fill="auto"/>
          </w:tcPr>
          <w:p w:rsidR="0058580E" w:rsidRPr="00C02CC8" w:rsidRDefault="0058580E" w:rsidP="0058580E">
            <w:pPr>
              <w:rPr>
                <w:b/>
                <w:szCs w:val="20"/>
              </w:rPr>
            </w:pPr>
            <w:r w:rsidRPr="00C02CC8">
              <w:rPr>
                <w:b/>
                <w:szCs w:val="20"/>
              </w:rPr>
              <w:t>Main Performance Impact</w:t>
            </w:r>
          </w:p>
        </w:tc>
        <w:tc>
          <w:tcPr>
            <w:tcW w:w="7087" w:type="dxa"/>
            <w:gridSpan w:val="2"/>
            <w:shd w:val="clear" w:color="auto" w:fill="auto"/>
          </w:tcPr>
          <w:p w:rsidR="0058580E" w:rsidRPr="00C02CC8" w:rsidRDefault="0058580E" w:rsidP="0058580E">
            <w:pPr>
              <w:pStyle w:val="Style10ptJustified"/>
            </w:pPr>
            <w:smartTag w:uri="urn:schemas-microsoft-com:office:smarttags" w:element="stockticker">
              <w:r w:rsidRPr="00B575D6">
                <w:rPr>
                  <w:bCs/>
                </w:rPr>
                <w:t>KPA</w:t>
              </w:r>
            </w:smartTag>
            <w:r w:rsidRPr="00B575D6">
              <w:rPr>
                <w:bCs/>
              </w:rPr>
              <w:t>-02 Capacity;</w:t>
            </w:r>
            <w:r w:rsidRPr="00C02CC8">
              <w:t xml:space="preserve"> </w:t>
            </w:r>
            <w:smartTag w:uri="urn:schemas-microsoft-com:office:smarttags" w:element="stockticker">
              <w:r w:rsidRPr="00C02CC8">
                <w:t>KPA</w:t>
              </w:r>
            </w:smartTag>
            <w:r w:rsidRPr="00C02CC8">
              <w:t xml:space="preserve">-04 Efficiency; </w:t>
            </w:r>
            <w:smartTag w:uri="urn:schemas-microsoft-com:office:smarttags" w:element="stockticker">
              <w:r w:rsidRPr="00C02CC8">
                <w:t>KPA</w:t>
              </w:r>
            </w:smartTag>
            <w:r w:rsidRPr="00C02CC8">
              <w:t xml:space="preserve">-06 Flexibility; </w:t>
            </w:r>
            <w:smartTag w:uri="urn:schemas-microsoft-com:office:smarttags" w:element="stockticker">
              <w:r w:rsidRPr="00C02CC8">
                <w:t>KPA</w:t>
              </w:r>
            </w:smartTag>
            <w:r w:rsidRPr="00C02CC8">
              <w:t>-09 Predictability</w:t>
            </w:r>
          </w:p>
        </w:tc>
      </w:tr>
      <w:tr w:rsidR="0058580E" w:rsidRPr="00C02CC8" w:rsidTr="0058580E">
        <w:tc>
          <w:tcPr>
            <w:tcW w:w="2802" w:type="dxa"/>
            <w:shd w:val="clear" w:color="auto" w:fill="auto"/>
          </w:tcPr>
          <w:p w:rsidR="0058580E" w:rsidRPr="00C02CC8" w:rsidRDefault="0058580E" w:rsidP="0058580E">
            <w:pPr>
              <w:jc w:val="left"/>
              <w:rPr>
                <w:b/>
                <w:szCs w:val="20"/>
              </w:rPr>
            </w:pPr>
            <w:r w:rsidRPr="00C02CC8">
              <w:rPr>
                <w:b/>
                <w:szCs w:val="20"/>
              </w:rPr>
              <w:t>Operating Environment/Phases of Flight</w:t>
            </w:r>
          </w:p>
        </w:tc>
        <w:tc>
          <w:tcPr>
            <w:tcW w:w="7087" w:type="dxa"/>
            <w:gridSpan w:val="2"/>
            <w:shd w:val="clear" w:color="auto" w:fill="auto"/>
          </w:tcPr>
          <w:p w:rsidR="0058580E" w:rsidRPr="00C02CC8" w:rsidRDefault="0058580E" w:rsidP="0058580E">
            <w:pPr>
              <w:pStyle w:val="Style10ptJustified"/>
            </w:pPr>
            <w:r w:rsidRPr="00C02CC8">
              <w:t>Pre-flight and in-flight</w:t>
            </w:r>
          </w:p>
        </w:tc>
      </w:tr>
      <w:tr w:rsidR="0058580E" w:rsidRPr="00C02CC8" w:rsidTr="0058580E">
        <w:tc>
          <w:tcPr>
            <w:tcW w:w="2802" w:type="dxa"/>
            <w:shd w:val="clear" w:color="auto" w:fill="auto"/>
          </w:tcPr>
          <w:p w:rsidR="0058580E" w:rsidRPr="00C02CC8" w:rsidRDefault="0058580E" w:rsidP="0058580E">
            <w:pPr>
              <w:rPr>
                <w:b/>
                <w:szCs w:val="20"/>
              </w:rPr>
            </w:pPr>
            <w:r w:rsidRPr="00C02CC8">
              <w:rPr>
                <w:b/>
                <w:szCs w:val="20"/>
              </w:rPr>
              <w:t>Applicability Considerations</w:t>
            </w:r>
          </w:p>
        </w:tc>
        <w:tc>
          <w:tcPr>
            <w:tcW w:w="7087" w:type="dxa"/>
            <w:gridSpan w:val="2"/>
            <w:shd w:val="clear" w:color="auto" w:fill="auto"/>
          </w:tcPr>
          <w:p w:rsidR="0058580E" w:rsidRPr="00C02CC8" w:rsidRDefault="0058580E" w:rsidP="0058580E">
            <w:pPr>
              <w:pStyle w:val="Style10ptJustified"/>
            </w:pPr>
            <w:r w:rsidRPr="00C02CC8">
              <w:t>Regional or sub-regional. Benefits are only significant over a certain geographical size and assume that it is possible to know and control/</w:t>
            </w:r>
            <w:r>
              <w:t>optimize</w:t>
            </w:r>
            <w:r w:rsidRPr="00C02CC8">
              <w:t xml:space="preserve"> relevant parameters. Benefits mainly useful in the higher density airspace</w:t>
            </w:r>
          </w:p>
        </w:tc>
      </w:tr>
      <w:tr w:rsidR="0058580E" w:rsidRPr="00C02CC8" w:rsidTr="0058580E">
        <w:tc>
          <w:tcPr>
            <w:tcW w:w="2802" w:type="dxa"/>
            <w:shd w:val="clear" w:color="auto" w:fill="auto"/>
          </w:tcPr>
          <w:p w:rsidR="0058580E" w:rsidRPr="00C02CC8" w:rsidRDefault="0058580E" w:rsidP="0058580E">
            <w:pPr>
              <w:jc w:val="left"/>
              <w:rPr>
                <w:b/>
                <w:szCs w:val="20"/>
              </w:rPr>
            </w:pPr>
            <w:r w:rsidRPr="00C02CC8">
              <w:rPr>
                <w:b/>
                <w:szCs w:val="20"/>
              </w:rPr>
              <w:t>Global Concept Component(</w:t>
            </w:r>
            <w:proofErr w:type="spellStart"/>
            <w:r w:rsidRPr="00C02CC8">
              <w:rPr>
                <w:b/>
                <w:szCs w:val="20"/>
              </w:rPr>
              <w:t>s</w:t>
            </w:r>
            <w:proofErr w:type="spellEnd"/>
            <w:r w:rsidRPr="00C02CC8">
              <w:rPr>
                <w:b/>
                <w:szCs w:val="20"/>
              </w:rPr>
              <w:t>)</w:t>
            </w:r>
          </w:p>
        </w:tc>
        <w:tc>
          <w:tcPr>
            <w:tcW w:w="7087" w:type="dxa"/>
            <w:gridSpan w:val="2"/>
            <w:shd w:val="clear" w:color="auto" w:fill="auto"/>
          </w:tcPr>
          <w:p w:rsidR="0058580E" w:rsidRPr="00C02CC8" w:rsidRDefault="0058580E" w:rsidP="0058580E">
            <w:pPr>
              <w:pStyle w:val="Style10ptJustified"/>
            </w:pPr>
            <w:r w:rsidRPr="00C02CC8">
              <w:t>AOM – Airspace Organisation and Management</w:t>
            </w:r>
          </w:p>
          <w:p w:rsidR="0058580E" w:rsidRPr="00C02CC8" w:rsidRDefault="0058580E" w:rsidP="0058580E">
            <w:pPr>
              <w:pStyle w:val="Style10ptJustified"/>
            </w:pPr>
            <w:r w:rsidRPr="00C02CC8">
              <w:t xml:space="preserve">TS – Traffic </w:t>
            </w:r>
            <w:r>
              <w:t>Synchronization</w:t>
            </w:r>
          </w:p>
          <w:p w:rsidR="0058580E" w:rsidRPr="00C02CC8" w:rsidRDefault="0058580E" w:rsidP="0058580E">
            <w:pPr>
              <w:pStyle w:val="Style10ptJustified"/>
            </w:pPr>
            <w:r w:rsidRPr="00C02CC8">
              <w:t>DCB – Demand &amp; Capacity Balancing</w:t>
            </w:r>
          </w:p>
        </w:tc>
      </w:tr>
      <w:tr w:rsidR="0058580E" w:rsidRPr="00C02CC8" w:rsidTr="0058580E">
        <w:tc>
          <w:tcPr>
            <w:tcW w:w="2802" w:type="dxa"/>
            <w:shd w:val="clear" w:color="auto" w:fill="auto"/>
          </w:tcPr>
          <w:p w:rsidR="0058580E" w:rsidRPr="00C02CC8" w:rsidRDefault="0058580E" w:rsidP="0058580E">
            <w:pPr>
              <w:rPr>
                <w:b/>
                <w:szCs w:val="20"/>
              </w:rPr>
            </w:pPr>
            <w:r w:rsidRPr="00C02CC8">
              <w:rPr>
                <w:b/>
                <w:szCs w:val="20"/>
              </w:rPr>
              <w:t>Global Plan Initiatives (</w:t>
            </w:r>
            <w:smartTag w:uri="urn:schemas-microsoft-com:office:smarttags" w:element="stockticker">
              <w:r w:rsidRPr="00C02CC8">
                <w:rPr>
                  <w:b/>
                  <w:szCs w:val="20"/>
                </w:rPr>
                <w:t>GPI</w:t>
              </w:r>
            </w:smartTag>
            <w:r w:rsidRPr="00C02CC8">
              <w:rPr>
                <w:b/>
                <w:szCs w:val="20"/>
              </w:rPr>
              <w:t>)</w:t>
            </w:r>
          </w:p>
        </w:tc>
        <w:tc>
          <w:tcPr>
            <w:tcW w:w="7087" w:type="dxa"/>
            <w:gridSpan w:val="2"/>
            <w:shd w:val="clear" w:color="auto" w:fill="auto"/>
          </w:tcPr>
          <w:p w:rsidR="0058580E" w:rsidRPr="00C02CC8" w:rsidRDefault="0058580E" w:rsidP="0058580E">
            <w:pPr>
              <w:pStyle w:val="Style10ptJustified"/>
            </w:pPr>
            <w:smartTag w:uri="urn:schemas-microsoft-com:office:smarttags" w:element="stockticker">
              <w:r w:rsidRPr="00C02CC8">
                <w:t>GPI</w:t>
              </w:r>
            </w:smartTag>
            <w:r w:rsidRPr="00C02CC8">
              <w:t>-6 Air traffic flow management</w:t>
            </w:r>
          </w:p>
          <w:p w:rsidR="0058580E" w:rsidRPr="00C02CC8" w:rsidRDefault="0058580E" w:rsidP="0058580E">
            <w:pPr>
              <w:pStyle w:val="Style10ptJustified"/>
            </w:pPr>
            <w:smartTag w:uri="urn:schemas-microsoft-com:office:smarttags" w:element="stockticker">
              <w:r w:rsidRPr="00C02CC8">
                <w:t>GPI</w:t>
              </w:r>
            </w:smartTag>
            <w:r w:rsidRPr="00C02CC8">
              <w:t xml:space="preserve">-8 Collaborative airspace design and management </w:t>
            </w:r>
          </w:p>
        </w:tc>
      </w:tr>
      <w:tr w:rsidR="0058580E" w:rsidRPr="00C02CC8" w:rsidTr="0058580E">
        <w:tc>
          <w:tcPr>
            <w:tcW w:w="2802" w:type="dxa"/>
            <w:shd w:val="clear" w:color="auto" w:fill="auto"/>
          </w:tcPr>
          <w:p w:rsidR="0058580E" w:rsidRPr="00C02CC8" w:rsidRDefault="0058580E" w:rsidP="0058580E">
            <w:pPr>
              <w:rPr>
                <w:b/>
                <w:szCs w:val="20"/>
              </w:rPr>
            </w:pPr>
            <w:r w:rsidRPr="00C02CC8">
              <w:rPr>
                <w:b/>
                <w:szCs w:val="20"/>
              </w:rPr>
              <w:t>Pre-Requisites</w:t>
            </w:r>
          </w:p>
        </w:tc>
        <w:tc>
          <w:tcPr>
            <w:tcW w:w="7087" w:type="dxa"/>
            <w:gridSpan w:val="2"/>
            <w:shd w:val="clear" w:color="auto" w:fill="auto"/>
          </w:tcPr>
          <w:p w:rsidR="0058580E" w:rsidRPr="00C02CC8" w:rsidRDefault="0058580E" w:rsidP="0058580E">
            <w:r w:rsidRPr="00C02CC8">
              <w:t>Successor of: B1-10, B2-35</w:t>
            </w:r>
          </w:p>
          <w:p w:rsidR="0058580E" w:rsidRPr="00C02CC8" w:rsidRDefault="0058580E" w:rsidP="0058580E">
            <w:r w:rsidRPr="00C02CC8">
              <w:t>Parallel progress with: B3-</w:t>
            </w:r>
            <w:r>
              <w:t>0</w:t>
            </w:r>
            <w:r w:rsidRPr="00C02CC8">
              <w:t>5, B3-15, B3-25, B3-85</w:t>
            </w:r>
          </w:p>
        </w:tc>
      </w:tr>
      <w:tr w:rsidR="0058580E" w:rsidRPr="00C02CC8" w:rsidTr="0058580E">
        <w:trPr>
          <w:trHeight w:val="113"/>
        </w:trPr>
        <w:tc>
          <w:tcPr>
            <w:tcW w:w="2802" w:type="dxa"/>
            <w:vMerge w:val="restart"/>
          </w:tcPr>
          <w:p w:rsidR="0058580E" w:rsidRPr="00C02CC8" w:rsidRDefault="0058580E" w:rsidP="0058580E">
            <w:pPr>
              <w:jc w:val="left"/>
              <w:rPr>
                <w:b/>
                <w:szCs w:val="20"/>
              </w:rPr>
            </w:pPr>
            <w:r w:rsidRPr="00C02CC8">
              <w:rPr>
                <w:b/>
                <w:szCs w:val="20"/>
              </w:rPr>
              <w:t>Global Readiness Checklist</w:t>
            </w:r>
          </w:p>
          <w:p w:rsidR="0058580E" w:rsidRPr="00C02CC8" w:rsidRDefault="0058580E" w:rsidP="0058580E">
            <w:pPr>
              <w:rPr>
                <w:b/>
                <w:szCs w:val="20"/>
              </w:rPr>
            </w:pPr>
          </w:p>
          <w:p w:rsidR="0058580E" w:rsidRPr="00C02CC8" w:rsidRDefault="0058580E" w:rsidP="0058580E">
            <w:pPr>
              <w:rPr>
                <w:b/>
                <w:szCs w:val="20"/>
              </w:rPr>
            </w:pPr>
          </w:p>
        </w:tc>
        <w:tc>
          <w:tcPr>
            <w:tcW w:w="3260" w:type="dxa"/>
          </w:tcPr>
          <w:p w:rsidR="0058580E" w:rsidRPr="00C02CC8" w:rsidRDefault="0058580E" w:rsidP="0058580E">
            <w:pPr>
              <w:rPr>
                <w:sz w:val="18"/>
              </w:rPr>
            </w:pPr>
          </w:p>
        </w:tc>
        <w:tc>
          <w:tcPr>
            <w:tcW w:w="3827" w:type="dxa"/>
          </w:tcPr>
          <w:p w:rsidR="0058580E" w:rsidRPr="00C02CC8" w:rsidRDefault="0058580E" w:rsidP="0058580E">
            <w:pPr>
              <w:rPr>
                <w:rFonts w:cs="Arial"/>
                <w:b/>
              </w:rPr>
            </w:pPr>
            <w:r w:rsidRPr="00C02CC8">
              <w:rPr>
                <w:rFonts w:cs="Arial"/>
                <w:b/>
              </w:rPr>
              <w:t xml:space="preserve">Status </w:t>
            </w:r>
            <w:r w:rsidRPr="00C02CC8">
              <w:rPr>
                <w:rFonts w:cs="Arial"/>
                <w:sz w:val="22"/>
                <w:szCs w:val="22"/>
              </w:rPr>
              <w:t>(ready now or estimated date)</w:t>
            </w:r>
          </w:p>
        </w:tc>
      </w:tr>
      <w:tr w:rsidR="0058580E" w:rsidRPr="00C02CC8" w:rsidTr="0058580E">
        <w:trPr>
          <w:trHeight w:val="112"/>
        </w:trPr>
        <w:tc>
          <w:tcPr>
            <w:tcW w:w="2802" w:type="dxa"/>
            <w:vMerge/>
          </w:tcPr>
          <w:p w:rsidR="0058580E" w:rsidRPr="00C02CC8" w:rsidRDefault="0058580E" w:rsidP="0058580E">
            <w:pPr>
              <w:rPr>
                <w:b/>
                <w:szCs w:val="20"/>
              </w:rPr>
            </w:pPr>
          </w:p>
        </w:tc>
        <w:tc>
          <w:tcPr>
            <w:tcW w:w="3260" w:type="dxa"/>
          </w:tcPr>
          <w:p w:rsidR="0058580E" w:rsidRPr="00C02CC8" w:rsidRDefault="0058580E" w:rsidP="0058580E">
            <w:pPr>
              <w:rPr>
                <w:rFonts w:cs="Arial"/>
                <w:sz w:val="18"/>
                <w:szCs w:val="18"/>
              </w:rPr>
            </w:pPr>
            <w:r w:rsidRPr="00C02CC8">
              <w:rPr>
                <w:rFonts w:cs="Arial"/>
                <w:sz w:val="18"/>
                <w:szCs w:val="18"/>
              </w:rPr>
              <w:t>Standards Readiness</w:t>
            </w:r>
          </w:p>
        </w:tc>
        <w:tc>
          <w:tcPr>
            <w:tcW w:w="3827" w:type="dxa"/>
          </w:tcPr>
          <w:p w:rsidR="0058580E" w:rsidRPr="00C02CC8" w:rsidRDefault="0058580E" w:rsidP="0058580E">
            <w:pPr>
              <w:rPr>
                <w:rFonts w:cs="Arial"/>
              </w:rPr>
            </w:pPr>
            <w:r w:rsidRPr="00C02CC8">
              <w:rPr>
                <w:rFonts w:cs="Arial"/>
                <w:b/>
                <w:sz w:val="22"/>
                <w:szCs w:val="22"/>
              </w:rPr>
              <w:t>Est. 2028</w:t>
            </w:r>
          </w:p>
        </w:tc>
      </w:tr>
      <w:tr w:rsidR="0058580E" w:rsidRPr="00C02CC8" w:rsidTr="0058580E">
        <w:trPr>
          <w:trHeight w:val="112"/>
        </w:trPr>
        <w:tc>
          <w:tcPr>
            <w:tcW w:w="2802" w:type="dxa"/>
            <w:vMerge/>
          </w:tcPr>
          <w:p w:rsidR="0058580E" w:rsidRPr="00C02CC8" w:rsidRDefault="0058580E" w:rsidP="0058580E">
            <w:pPr>
              <w:rPr>
                <w:b/>
                <w:szCs w:val="20"/>
              </w:rPr>
            </w:pPr>
          </w:p>
        </w:tc>
        <w:tc>
          <w:tcPr>
            <w:tcW w:w="3260" w:type="dxa"/>
          </w:tcPr>
          <w:p w:rsidR="0058580E" w:rsidRPr="00C02CC8" w:rsidRDefault="0058580E" w:rsidP="0058580E">
            <w:pPr>
              <w:rPr>
                <w:rFonts w:cs="Arial"/>
                <w:sz w:val="18"/>
                <w:szCs w:val="18"/>
              </w:rPr>
            </w:pPr>
            <w:r w:rsidRPr="00C02CC8">
              <w:rPr>
                <w:rFonts w:cs="Arial"/>
                <w:sz w:val="18"/>
                <w:szCs w:val="18"/>
              </w:rPr>
              <w:t>Avionics Availability</w:t>
            </w:r>
          </w:p>
        </w:tc>
        <w:tc>
          <w:tcPr>
            <w:tcW w:w="3827" w:type="dxa"/>
          </w:tcPr>
          <w:p w:rsidR="0058580E" w:rsidRPr="00C02CC8" w:rsidRDefault="0058580E" w:rsidP="0058580E">
            <w:pPr>
              <w:rPr>
                <w:rFonts w:cs="Arial"/>
              </w:rPr>
            </w:pPr>
            <w:r w:rsidRPr="00C02CC8">
              <w:rPr>
                <w:rFonts w:cs="Arial"/>
                <w:b/>
                <w:sz w:val="22"/>
                <w:szCs w:val="22"/>
              </w:rPr>
              <w:t>Est. 2028</w:t>
            </w:r>
          </w:p>
        </w:tc>
      </w:tr>
      <w:tr w:rsidR="0058580E" w:rsidRPr="00C02CC8" w:rsidTr="0058580E">
        <w:trPr>
          <w:trHeight w:val="238"/>
        </w:trPr>
        <w:tc>
          <w:tcPr>
            <w:tcW w:w="2802" w:type="dxa"/>
            <w:vMerge/>
          </w:tcPr>
          <w:p w:rsidR="0058580E" w:rsidRPr="00C02CC8" w:rsidRDefault="0058580E" w:rsidP="0058580E">
            <w:pPr>
              <w:rPr>
                <w:b/>
                <w:szCs w:val="20"/>
              </w:rPr>
            </w:pPr>
          </w:p>
        </w:tc>
        <w:tc>
          <w:tcPr>
            <w:tcW w:w="3260" w:type="dxa"/>
          </w:tcPr>
          <w:p w:rsidR="0058580E" w:rsidRPr="00C02CC8" w:rsidRDefault="0058580E" w:rsidP="0058580E">
            <w:pPr>
              <w:rPr>
                <w:rFonts w:cs="Arial"/>
                <w:sz w:val="18"/>
                <w:szCs w:val="18"/>
              </w:rPr>
            </w:pPr>
            <w:r w:rsidRPr="00C02CC8">
              <w:rPr>
                <w:rFonts w:cs="Arial"/>
                <w:sz w:val="18"/>
                <w:szCs w:val="18"/>
              </w:rPr>
              <w:t>Ground Systems Availability</w:t>
            </w:r>
          </w:p>
        </w:tc>
        <w:tc>
          <w:tcPr>
            <w:tcW w:w="3827" w:type="dxa"/>
          </w:tcPr>
          <w:p w:rsidR="0058580E" w:rsidRPr="00C02CC8" w:rsidRDefault="0058580E" w:rsidP="0058580E">
            <w:pPr>
              <w:rPr>
                <w:rFonts w:cs="Arial"/>
                <w:b/>
              </w:rPr>
            </w:pPr>
            <w:r w:rsidRPr="00C02CC8">
              <w:rPr>
                <w:rFonts w:cs="Arial"/>
                <w:b/>
                <w:sz w:val="22"/>
                <w:szCs w:val="22"/>
              </w:rPr>
              <w:t>Est. 2028</w:t>
            </w:r>
          </w:p>
        </w:tc>
      </w:tr>
      <w:tr w:rsidR="0058580E" w:rsidRPr="00C02CC8" w:rsidTr="0058580E">
        <w:trPr>
          <w:trHeight w:val="112"/>
        </w:trPr>
        <w:tc>
          <w:tcPr>
            <w:tcW w:w="2802" w:type="dxa"/>
            <w:vMerge/>
          </w:tcPr>
          <w:p w:rsidR="0058580E" w:rsidRPr="00C02CC8" w:rsidRDefault="0058580E" w:rsidP="0058580E">
            <w:pPr>
              <w:rPr>
                <w:b/>
                <w:szCs w:val="20"/>
              </w:rPr>
            </w:pPr>
          </w:p>
        </w:tc>
        <w:tc>
          <w:tcPr>
            <w:tcW w:w="3260" w:type="dxa"/>
          </w:tcPr>
          <w:p w:rsidR="0058580E" w:rsidRPr="00C02CC8" w:rsidRDefault="0058580E" w:rsidP="0058580E">
            <w:pPr>
              <w:rPr>
                <w:rFonts w:cs="Arial"/>
                <w:sz w:val="18"/>
                <w:szCs w:val="18"/>
              </w:rPr>
            </w:pPr>
            <w:r w:rsidRPr="00C02CC8">
              <w:rPr>
                <w:rFonts w:cs="Arial"/>
                <w:sz w:val="18"/>
                <w:szCs w:val="18"/>
              </w:rPr>
              <w:t>Procedures Available</w:t>
            </w:r>
          </w:p>
        </w:tc>
        <w:tc>
          <w:tcPr>
            <w:tcW w:w="3827" w:type="dxa"/>
          </w:tcPr>
          <w:p w:rsidR="0058580E" w:rsidRPr="00C02CC8" w:rsidRDefault="0058580E" w:rsidP="0058580E">
            <w:pPr>
              <w:rPr>
                <w:rFonts w:cs="Arial"/>
              </w:rPr>
            </w:pPr>
            <w:r w:rsidRPr="00C02CC8">
              <w:rPr>
                <w:rFonts w:cs="Arial"/>
                <w:b/>
                <w:sz w:val="22"/>
                <w:szCs w:val="22"/>
              </w:rPr>
              <w:t>Est. 2028</w:t>
            </w:r>
          </w:p>
        </w:tc>
      </w:tr>
      <w:tr w:rsidR="0058580E" w:rsidRPr="00C02CC8" w:rsidTr="0058580E">
        <w:trPr>
          <w:trHeight w:val="112"/>
        </w:trPr>
        <w:tc>
          <w:tcPr>
            <w:tcW w:w="2802" w:type="dxa"/>
            <w:vMerge/>
          </w:tcPr>
          <w:p w:rsidR="0058580E" w:rsidRPr="00C02CC8" w:rsidRDefault="0058580E" w:rsidP="0058580E">
            <w:pPr>
              <w:rPr>
                <w:b/>
                <w:szCs w:val="20"/>
              </w:rPr>
            </w:pPr>
          </w:p>
        </w:tc>
        <w:tc>
          <w:tcPr>
            <w:tcW w:w="3260" w:type="dxa"/>
          </w:tcPr>
          <w:p w:rsidR="0058580E" w:rsidRPr="00C02CC8" w:rsidRDefault="0058580E" w:rsidP="0058580E">
            <w:pPr>
              <w:rPr>
                <w:rFonts w:cs="Arial"/>
                <w:sz w:val="18"/>
                <w:szCs w:val="18"/>
              </w:rPr>
            </w:pPr>
            <w:r w:rsidRPr="00C02CC8">
              <w:rPr>
                <w:rFonts w:cs="Arial"/>
                <w:sz w:val="18"/>
                <w:szCs w:val="18"/>
              </w:rPr>
              <w:t>Operations Approvals</w:t>
            </w:r>
          </w:p>
        </w:tc>
        <w:tc>
          <w:tcPr>
            <w:tcW w:w="3827" w:type="dxa"/>
          </w:tcPr>
          <w:p w:rsidR="0058580E" w:rsidRPr="00C02CC8" w:rsidRDefault="0058580E" w:rsidP="0058580E">
            <w:pPr>
              <w:rPr>
                <w:rFonts w:cs="Arial"/>
              </w:rPr>
            </w:pPr>
            <w:r w:rsidRPr="00C02CC8">
              <w:rPr>
                <w:rFonts w:cs="Arial"/>
                <w:b/>
                <w:sz w:val="22"/>
                <w:szCs w:val="22"/>
              </w:rPr>
              <w:t>Est. 2028</w:t>
            </w:r>
          </w:p>
        </w:tc>
      </w:tr>
    </w:tbl>
    <w:p w:rsidR="0058580E" w:rsidRDefault="0058580E" w:rsidP="00B3452B">
      <w:pPr>
        <w:pStyle w:val="Heading1"/>
        <w:numPr>
          <w:ilvl w:val="0"/>
          <w:numId w:val="172"/>
        </w:numPr>
      </w:pPr>
      <w:r>
        <w:t>Narrative</w:t>
      </w:r>
    </w:p>
    <w:p w:rsidR="0058580E" w:rsidRDefault="0058580E" w:rsidP="00B3452B">
      <w:pPr>
        <w:pStyle w:val="Heading2"/>
        <w:numPr>
          <w:ilvl w:val="1"/>
          <w:numId w:val="172"/>
        </w:numPr>
        <w:tabs>
          <w:tab w:val="clear" w:pos="1080"/>
        </w:tabs>
        <w:ind w:left="274" w:firstLine="0"/>
      </w:pPr>
      <w:r>
        <w:t>General</w:t>
      </w:r>
    </w:p>
    <w:p w:rsidR="0058580E" w:rsidRPr="000E4575" w:rsidRDefault="0058580E" w:rsidP="0058580E">
      <w:r w:rsidRPr="000E4575">
        <w:t xml:space="preserve">With 4D trajectory operations, Block 3 will see the achievement of capabilities which </w:t>
      </w:r>
      <w:r>
        <w:t>optimize</w:t>
      </w:r>
      <w:r w:rsidRPr="000E4575">
        <w:t xml:space="preserve"> the individual trajectories, the traffic flows and the use of scarce resources such as runways and surface. This module is focused on the capabilities needed to solve issues related to the increased complexity of certain traffic situations.</w:t>
      </w:r>
    </w:p>
    <w:p w:rsidR="0058580E" w:rsidRDefault="0058580E" w:rsidP="0058580E">
      <w:r>
        <w:t xml:space="preserve">While Trajectory-based Operations are the long-term evolution of the management of an individual trajectory, a number of events and phenomena affect traffic flows due to physical limitations, economic reasons or particular events and conditions. The long-term evolution of their management is addressed in this module in relation with traffic densities higher than the present ones, and/or with a view to improve the solutions applied so far and provide optimized services while working closer to the system limits. This is referred to as “managing complexity”. </w:t>
      </w:r>
    </w:p>
    <w:p w:rsidR="0058580E" w:rsidRDefault="0058580E" w:rsidP="0058580E">
      <w:r>
        <w:t xml:space="preserve">The module integrates various ATM components to generate its extra performance benefits and will introduce further refinements in DCB, TS and AOM processes (and possibly SDM, </w:t>
      </w:r>
      <w:smartTag w:uri="urn:schemas-microsoft-com:office:smarttags" w:element="stockticker">
        <w:r>
          <w:t>AUO</w:t>
        </w:r>
      </w:smartTag>
      <w:r>
        <w:t xml:space="preserve"> and AO) to exploit the more accurate and rich information environment expected from TBO, </w:t>
      </w:r>
      <w:smartTag w:uri="urn:schemas-microsoft-com:office:smarttags" w:element="stockticker">
        <w:r>
          <w:t>SWIM</w:t>
        </w:r>
      </w:smartTag>
      <w:r>
        <w:t xml:space="preserve"> and other longer term evolutions. </w:t>
      </w:r>
    </w:p>
    <w:p w:rsidR="0058580E" w:rsidRDefault="0058580E" w:rsidP="0058580E">
      <w:r>
        <w:t xml:space="preserve">This is an area of active research, where innovative solutions are probably as important as the understanding of the uncertainties inherent to ATM and of the air transport mechanisms and behaviours to which ATM performance is sensitive to. </w:t>
      </w:r>
    </w:p>
    <w:p w:rsidR="0058580E" w:rsidRDefault="0058580E" w:rsidP="00B3452B">
      <w:pPr>
        <w:pStyle w:val="Heading3"/>
        <w:numPr>
          <w:ilvl w:val="2"/>
          <w:numId w:val="172"/>
        </w:numPr>
      </w:pPr>
      <w:r>
        <w:t>Baseline</w:t>
      </w:r>
    </w:p>
    <w:p w:rsidR="0058580E" w:rsidRDefault="0058580E" w:rsidP="0058580E">
      <w:r>
        <w:t xml:space="preserve">Prior to this module, most of the ingredients of the Global ATM Concept will have been progressively put in place, but not yet completely pending the dissemination of a certain number of capabilities and enablers, and also not fully integrated. There remains room to achieve performance gains by addressing the issues that the lack of optimized integration will raise. </w:t>
      </w:r>
    </w:p>
    <w:p w:rsidR="0058580E" w:rsidRDefault="0058580E" w:rsidP="00B3452B">
      <w:pPr>
        <w:pStyle w:val="Heading3"/>
        <w:numPr>
          <w:ilvl w:val="2"/>
          <w:numId w:val="172"/>
        </w:numPr>
      </w:pPr>
      <w:r>
        <w:t>Change brought by the module</w:t>
      </w:r>
    </w:p>
    <w:p w:rsidR="0058580E" w:rsidRDefault="0058580E" w:rsidP="0058580E">
      <w:r>
        <w:t xml:space="preserve">The module provides for the optimization of the traffic flows and air navigation resources usage. It addresses the complexity within ATM due to the combination of higher traffic densities, more accurate information on trajectories and their surrounding environment, closely interacting processes and systems, and the quest for greater levels of performance. </w:t>
      </w:r>
    </w:p>
    <w:p w:rsidR="0058580E" w:rsidRDefault="0058580E" w:rsidP="00B3452B">
      <w:pPr>
        <w:pStyle w:val="Heading1"/>
        <w:numPr>
          <w:ilvl w:val="0"/>
          <w:numId w:val="172"/>
        </w:numPr>
      </w:pPr>
      <w:r w:rsidRPr="00C16ACB">
        <w:t xml:space="preserve">Intended </w:t>
      </w:r>
      <w:r>
        <w:t>Performance Operational Improvement</w:t>
      </w:r>
    </w:p>
    <w:p w:rsidR="0058580E" w:rsidRPr="003D5E35" w:rsidRDefault="0058580E" w:rsidP="0058580E">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58580E" w:rsidRPr="00C02CC8" w:rsidTr="0058580E">
        <w:tc>
          <w:tcPr>
            <w:tcW w:w="3085" w:type="dxa"/>
          </w:tcPr>
          <w:p w:rsidR="0058580E" w:rsidRPr="00C02CC8" w:rsidRDefault="0058580E" w:rsidP="0058580E">
            <w:pPr>
              <w:spacing w:after="60"/>
              <w:jc w:val="right"/>
              <w:rPr>
                <w:i/>
              </w:rPr>
            </w:pPr>
            <w:r w:rsidRPr="00C02CC8">
              <w:rPr>
                <w:i/>
              </w:rPr>
              <w:t>Capacity</w:t>
            </w:r>
          </w:p>
        </w:tc>
        <w:tc>
          <w:tcPr>
            <w:tcW w:w="6804" w:type="dxa"/>
          </w:tcPr>
          <w:p w:rsidR="0058580E" w:rsidRPr="00C02CC8" w:rsidRDefault="0058580E" w:rsidP="0058580E">
            <w:r w:rsidRPr="00C02CC8">
              <w:t xml:space="preserve">Increase and </w:t>
            </w:r>
            <w:r>
              <w:t>optimize</w:t>
            </w:r>
            <w:r w:rsidRPr="00C02CC8">
              <w:t>d usage of system capacity.</w:t>
            </w:r>
          </w:p>
        </w:tc>
      </w:tr>
      <w:tr w:rsidR="0058580E" w:rsidRPr="00C02CC8" w:rsidTr="0058580E">
        <w:tc>
          <w:tcPr>
            <w:tcW w:w="3085" w:type="dxa"/>
          </w:tcPr>
          <w:p w:rsidR="0058580E" w:rsidRPr="00C02CC8" w:rsidRDefault="0058580E" w:rsidP="0058580E">
            <w:pPr>
              <w:spacing w:after="60"/>
              <w:jc w:val="right"/>
              <w:rPr>
                <w:i/>
              </w:rPr>
            </w:pPr>
            <w:r w:rsidRPr="00C02CC8">
              <w:rPr>
                <w:i/>
              </w:rPr>
              <w:t>Efficiency</w:t>
            </w:r>
          </w:p>
        </w:tc>
        <w:tc>
          <w:tcPr>
            <w:tcW w:w="6804" w:type="dxa"/>
          </w:tcPr>
          <w:p w:rsidR="0058580E" w:rsidRPr="00C02CC8" w:rsidRDefault="0058580E" w:rsidP="0058580E">
            <w:r>
              <w:t>Optimization</w:t>
            </w:r>
            <w:r w:rsidRPr="00C02CC8">
              <w:t xml:space="preserve"> of the overall network efficiency.</w:t>
            </w:r>
          </w:p>
        </w:tc>
      </w:tr>
      <w:tr w:rsidR="0058580E" w:rsidRPr="00C02CC8" w:rsidTr="0058580E">
        <w:tc>
          <w:tcPr>
            <w:tcW w:w="3085" w:type="dxa"/>
          </w:tcPr>
          <w:p w:rsidR="0058580E" w:rsidRPr="00C02CC8" w:rsidRDefault="0058580E" w:rsidP="0058580E">
            <w:pPr>
              <w:spacing w:after="60"/>
              <w:jc w:val="right"/>
              <w:rPr>
                <w:i/>
              </w:rPr>
            </w:pPr>
            <w:r w:rsidRPr="00C02CC8">
              <w:rPr>
                <w:i/>
              </w:rPr>
              <w:t>Flexibility</w:t>
            </w:r>
          </w:p>
        </w:tc>
        <w:tc>
          <w:tcPr>
            <w:tcW w:w="6804" w:type="dxa"/>
          </w:tcPr>
          <w:p w:rsidR="0058580E" w:rsidRPr="00C02CC8" w:rsidRDefault="0058580E" w:rsidP="0058580E">
            <w:r w:rsidRPr="00C02CC8">
              <w:t>Accommodation of change requests.</w:t>
            </w:r>
          </w:p>
        </w:tc>
      </w:tr>
      <w:tr w:rsidR="0058580E" w:rsidRPr="00C02CC8" w:rsidTr="0058580E">
        <w:tc>
          <w:tcPr>
            <w:tcW w:w="3085" w:type="dxa"/>
          </w:tcPr>
          <w:p w:rsidR="0058580E" w:rsidRPr="00C02CC8" w:rsidRDefault="0058580E" w:rsidP="0058580E">
            <w:pPr>
              <w:spacing w:after="60"/>
              <w:jc w:val="right"/>
              <w:rPr>
                <w:i/>
              </w:rPr>
            </w:pPr>
            <w:r w:rsidRPr="00C02CC8">
              <w:rPr>
                <w:i/>
              </w:rPr>
              <w:t>Predictability</w:t>
            </w:r>
          </w:p>
        </w:tc>
        <w:tc>
          <w:tcPr>
            <w:tcW w:w="6804" w:type="dxa"/>
          </w:tcPr>
          <w:p w:rsidR="0058580E" w:rsidRPr="00C02CC8" w:rsidRDefault="0058580E" w:rsidP="0058580E">
            <w:r w:rsidRPr="00C02CC8">
              <w:t>Minimise the impact of uncertainties and unplanned events on the smooth running of the ATM system.</w:t>
            </w:r>
          </w:p>
        </w:tc>
      </w:tr>
      <w:tr w:rsidR="0058580E" w:rsidRPr="00C02CC8" w:rsidTr="0058580E">
        <w:tc>
          <w:tcPr>
            <w:tcW w:w="3085" w:type="dxa"/>
            <w:tcBorders>
              <w:left w:val="nil"/>
              <w:right w:val="nil"/>
            </w:tcBorders>
          </w:tcPr>
          <w:p w:rsidR="0058580E" w:rsidRPr="00C02CC8" w:rsidRDefault="0058580E" w:rsidP="0058580E">
            <w:pPr>
              <w:spacing w:after="60"/>
              <w:jc w:val="right"/>
              <w:rPr>
                <w:i/>
              </w:rPr>
            </w:pPr>
          </w:p>
        </w:tc>
        <w:tc>
          <w:tcPr>
            <w:tcW w:w="6804" w:type="dxa"/>
            <w:tcBorders>
              <w:left w:val="nil"/>
              <w:right w:val="nil"/>
            </w:tcBorders>
          </w:tcPr>
          <w:p w:rsidR="0058580E" w:rsidRPr="00C02CC8" w:rsidRDefault="0058580E" w:rsidP="0058580E"/>
        </w:tc>
      </w:tr>
      <w:tr w:rsidR="0058580E" w:rsidRPr="00C02CC8" w:rsidTr="0058580E">
        <w:tc>
          <w:tcPr>
            <w:tcW w:w="3085" w:type="dxa"/>
          </w:tcPr>
          <w:p w:rsidR="0058580E" w:rsidRPr="00C02CC8" w:rsidRDefault="0058580E" w:rsidP="0058580E">
            <w:pPr>
              <w:spacing w:after="60"/>
              <w:jc w:val="right"/>
              <w:rPr>
                <w:i/>
              </w:rPr>
            </w:pPr>
            <w:smartTag w:uri="urn:schemas-microsoft-com:office:smarttags" w:element="stockticker">
              <w:r w:rsidRPr="00C02CC8">
                <w:rPr>
                  <w:i/>
                </w:rPr>
                <w:t>CBA</w:t>
              </w:r>
            </w:smartTag>
          </w:p>
        </w:tc>
        <w:tc>
          <w:tcPr>
            <w:tcW w:w="6804" w:type="dxa"/>
          </w:tcPr>
          <w:p w:rsidR="0058580E" w:rsidRPr="00C02CC8" w:rsidRDefault="0058580E" w:rsidP="0058580E">
            <w:r w:rsidRPr="00C02CC8">
              <w:t>To be established as part of the research related to the module.</w:t>
            </w:r>
          </w:p>
        </w:tc>
      </w:tr>
    </w:tbl>
    <w:p w:rsidR="0058580E" w:rsidRDefault="0058580E" w:rsidP="0058580E"/>
    <w:p w:rsidR="0058580E" w:rsidRPr="00C26951" w:rsidRDefault="0058580E" w:rsidP="00B3452B">
      <w:pPr>
        <w:pStyle w:val="Heading1"/>
        <w:numPr>
          <w:ilvl w:val="0"/>
          <w:numId w:val="172"/>
        </w:numPr>
      </w:pPr>
      <w:r w:rsidRPr="00C26951">
        <w:t xml:space="preserve">Necessary Procedures (Air </w:t>
      </w:r>
      <w:r>
        <w:t>&amp;</w:t>
      </w:r>
      <w:r w:rsidRPr="00C26951">
        <w:t xml:space="preserve"> Ground)</w:t>
      </w:r>
      <w:r>
        <w:t xml:space="preserve"> </w:t>
      </w:r>
    </w:p>
    <w:p w:rsidR="0058580E" w:rsidRDefault="0058580E" w:rsidP="0058580E">
      <w:r>
        <w:t>To be defined.</w:t>
      </w:r>
    </w:p>
    <w:p w:rsidR="0058580E" w:rsidRPr="00C26951" w:rsidRDefault="0058580E" w:rsidP="00B3452B">
      <w:pPr>
        <w:pStyle w:val="Heading1"/>
        <w:numPr>
          <w:ilvl w:val="0"/>
          <w:numId w:val="172"/>
        </w:numPr>
      </w:pPr>
      <w:r>
        <w:t>Necessary System Capability</w:t>
      </w:r>
      <w:r w:rsidRPr="00C26951">
        <w:t xml:space="preserve"> </w:t>
      </w:r>
      <w:r w:rsidRPr="00545961">
        <w:rPr>
          <w:b w:val="0"/>
          <w:i/>
          <w:color w:val="FF0000"/>
          <w:sz w:val="18"/>
        </w:rPr>
        <w:t xml:space="preserve"> </w:t>
      </w:r>
    </w:p>
    <w:p w:rsidR="0058580E" w:rsidRDefault="0058580E" w:rsidP="0058580E">
      <w:r>
        <w:t xml:space="preserve">The module will exploit technology then available, in particular </w:t>
      </w:r>
      <w:smartTag w:uri="urn:schemas-microsoft-com:office:smarttags" w:element="stockticker">
        <w:r>
          <w:t>SWIM</w:t>
        </w:r>
      </w:smartTag>
      <w:r>
        <w:t xml:space="preserve"> and TBO which will provide the accurate information on the flights and their environment. It will also likely rely on automation tools.</w:t>
      </w:r>
    </w:p>
    <w:p w:rsidR="0058580E" w:rsidRDefault="0058580E" w:rsidP="00B3452B">
      <w:pPr>
        <w:pStyle w:val="Heading2"/>
        <w:numPr>
          <w:ilvl w:val="1"/>
          <w:numId w:val="172"/>
        </w:numPr>
        <w:tabs>
          <w:tab w:val="clear" w:pos="1080"/>
        </w:tabs>
        <w:ind w:left="274" w:firstLine="0"/>
      </w:pPr>
      <w:r>
        <w:t>Avionics</w:t>
      </w:r>
    </w:p>
    <w:p w:rsidR="0058580E" w:rsidRDefault="0058580E" w:rsidP="0058580E">
      <w:r>
        <w:t xml:space="preserve">None in addition to that required for participation in </w:t>
      </w:r>
      <w:smartTag w:uri="urn:schemas-microsoft-com:office:smarttags" w:element="stockticker">
        <w:r>
          <w:t>SWIM</w:t>
        </w:r>
      </w:smartTag>
      <w:r>
        <w:t xml:space="preserve"> and/or TBO operations. </w:t>
      </w:r>
    </w:p>
    <w:p w:rsidR="0058580E" w:rsidRDefault="0058580E" w:rsidP="00B3452B">
      <w:pPr>
        <w:pStyle w:val="Heading2"/>
        <w:numPr>
          <w:ilvl w:val="1"/>
          <w:numId w:val="172"/>
        </w:numPr>
        <w:tabs>
          <w:tab w:val="clear" w:pos="1080"/>
        </w:tabs>
        <w:ind w:left="274" w:firstLine="0"/>
      </w:pPr>
      <w:r>
        <w:t>Ground Systems</w:t>
      </w:r>
    </w:p>
    <w:p w:rsidR="0058580E" w:rsidRDefault="0058580E" w:rsidP="0058580E">
      <w:r>
        <w:t>Intensive use of automated functions and sophisticated algorithms to exploit information</w:t>
      </w:r>
    </w:p>
    <w:p w:rsidR="0058580E" w:rsidRDefault="0058580E" w:rsidP="00B3452B">
      <w:pPr>
        <w:pStyle w:val="Heading1"/>
        <w:numPr>
          <w:ilvl w:val="0"/>
          <w:numId w:val="172"/>
        </w:numPr>
      </w:pPr>
      <w:r>
        <w:t xml:space="preserve">Human Performance </w:t>
      </w:r>
    </w:p>
    <w:p w:rsidR="0058580E" w:rsidRDefault="0058580E" w:rsidP="00B3452B">
      <w:pPr>
        <w:pStyle w:val="Heading2"/>
        <w:numPr>
          <w:ilvl w:val="1"/>
          <w:numId w:val="172"/>
        </w:numPr>
        <w:tabs>
          <w:tab w:val="clear" w:pos="1080"/>
        </w:tabs>
        <w:ind w:left="274" w:firstLine="0"/>
      </w:pPr>
      <w:r>
        <w:t>Human Factors Considerations</w:t>
      </w:r>
    </w:p>
    <w:p w:rsidR="0058580E" w:rsidRPr="004C0EE4" w:rsidRDefault="0058580E" w:rsidP="00B3452B">
      <w:pPr>
        <w:pStyle w:val="Heading2"/>
        <w:numPr>
          <w:ilvl w:val="2"/>
          <w:numId w:val="172"/>
        </w:numPr>
        <w:ind w:left="0" w:firstLine="0"/>
        <w:rPr>
          <w:b w:val="0"/>
          <w:bCs w:val="0"/>
          <w:i w:val="0"/>
          <w:iCs w:val="0"/>
          <w:sz w:val="20"/>
          <w:szCs w:val="20"/>
        </w:rPr>
      </w:pPr>
      <w:r w:rsidRPr="004C0EE4">
        <w:rPr>
          <w:b w:val="0"/>
          <w:bCs w:val="0"/>
          <w:i w:val="0"/>
          <w:iCs w:val="0"/>
          <w:sz w:val="20"/>
          <w:szCs w:val="20"/>
        </w:rPr>
        <w:t xml:space="preserve">The high degree of integration of the traffic information and the </w:t>
      </w:r>
      <w:r>
        <w:rPr>
          <w:b w:val="0"/>
          <w:bCs w:val="0"/>
          <w:i w:val="0"/>
          <w:iCs w:val="0"/>
          <w:sz w:val="20"/>
          <w:szCs w:val="20"/>
        </w:rPr>
        <w:t>optimization</w:t>
      </w:r>
      <w:r w:rsidRPr="004C0EE4">
        <w:rPr>
          <w:b w:val="0"/>
          <w:bCs w:val="0"/>
          <w:i w:val="0"/>
          <w:iCs w:val="0"/>
          <w:sz w:val="20"/>
          <w:szCs w:val="20"/>
        </w:rPr>
        <w:t xml:space="preserve"> of the processes will likely require high levels of automation and the development of specific interfaces for the human operators. </w:t>
      </w:r>
    </w:p>
    <w:p w:rsidR="0058580E" w:rsidRPr="006C19A6" w:rsidRDefault="0058580E" w:rsidP="00B3452B">
      <w:pPr>
        <w:pStyle w:val="Heading2"/>
        <w:numPr>
          <w:ilvl w:val="2"/>
          <w:numId w:val="172"/>
        </w:numPr>
        <w:ind w:left="0" w:firstLine="0"/>
        <w:rPr>
          <w:i w:val="0"/>
          <w:iCs w:val="0"/>
        </w:rPr>
      </w:pPr>
      <w:r w:rsidRPr="006C19A6">
        <w:rPr>
          <w:rStyle w:val="Strong"/>
          <w:i w:val="0"/>
          <w:iCs w:val="0"/>
          <w:sz w:val="20"/>
          <w:szCs w:val="20"/>
        </w:rPr>
        <w:t>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w:t>
      </w:r>
      <w:r>
        <w:rPr>
          <w:rStyle w:val="Strong"/>
          <w:i w:val="0"/>
          <w:iCs w:val="0"/>
          <w:sz w:val="20"/>
          <w:szCs w:val="20"/>
        </w:rPr>
        <w:t xml:space="preserve"> </w:t>
      </w:r>
      <w:r w:rsidRPr="006C19A6">
        <w:rPr>
          <w:rStyle w:val="Strong"/>
          <w:i w:val="0"/>
          <w:iCs w:val="0"/>
          <w:sz w:val="20"/>
          <w:szCs w:val="20"/>
        </w:rPr>
        <w:t>There will be a particular emphasis on identifying the human-machine interface issue if t</w:t>
      </w:r>
      <w:r>
        <w:rPr>
          <w:rStyle w:val="Strong"/>
          <w:i w:val="0"/>
          <w:iCs w:val="0"/>
          <w:sz w:val="20"/>
          <w:szCs w:val="20"/>
        </w:rPr>
        <w:t>here are any and providing the h</w:t>
      </w:r>
      <w:r w:rsidRPr="006C19A6">
        <w:rPr>
          <w:rStyle w:val="Strong"/>
          <w:i w:val="0"/>
          <w:iCs w:val="0"/>
          <w:sz w:val="20"/>
          <w:szCs w:val="20"/>
        </w:rPr>
        <w:t>igh risk mitigation strategies to account for them</w:t>
      </w:r>
      <w:r w:rsidRPr="006C19A6">
        <w:rPr>
          <w:rStyle w:val="Strong"/>
          <w:i w:val="0"/>
          <w:iCs w:val="0"/>
          <w:szCs w:val="20"/>
        </w:rPr>
        <w:t>.</w:t>
      </w:r>
      <w:r w:rsidRPr="006C19A6">
        <w:rPr>
          <w:i w:val="0"/>
          <w:iCs w:val="0"/>
        </w:rPr>
        <w:t xml:space="preserve"> </w:t>
      </w:r>
    </w:p>
    <w:p w:rsidR="0058580E" w:rsidRDefault="0058580E" w:rsidP="00B3452B">
      <w:pPr>
        <w:pStyle w:val="Heading2"/>
        <w:numPr>
          <w:ilvl w:val="1"/>
          <w:numId w:val="172"/>
        </w:numPr>
        <w:tabs>
          <w:tab w:val="clear" w:pos="1080"/>
        </w:tabs>
        <w:ind w:left="274" w:firstLine="0"/>
      </w:pPr>
      <w:r>
        <w:t>Training and Qualification Requirements</w:t>
      </w:r>
    </w:p>
    <w:p w:rsidR="0058580E" w:rsidRDefault="0058580E" w:rsidP="00B3452B">
      <w:pPr>
        <w:pStyle w:val="ListParagraph"/>
        <w:numPr>
          <w:ilvl w:val="2"/>
          <w:numId w:val="172"/>
        </w:numPr>
        <w:ind w:left="0" w:firstLine="0"/>
      </w:pPr>
      <w:r>
        <w:rPr>
          <w:rStyle w:val="Strong"/>
          <w:rFonts w:cs="Arial"/>
          <w:b w:val="0"/>
          <w:szCs w:val="20"/>
        </w:rPr>
        <w:t>T</w:t>
      </w:r>
      <w:r>
        <w:t>raining requirements will be high, not only prior to entry into service but also as a regular maintenance of the skills.</w:t>
      </w:r>
    </w:p>
    <w:p w:rsidR="0058580E" w:rsidRDefault="0058580E" w:rsidP="00B3452B">
      <w:pPr>
        <w:pStyle w:val="ListParagraph"/>
        <w:numPr>
          <w:ilvl w:val="2"/>
          <w:numId w:val="172"/>
        </w:numPr>
        <w:spacing w:before="240" w:after="60"/>
        <w:ind w:left="0" w:firstLine="0"/>
        <w:contextualSpacing w:val="0"/>
      </w:pPr>
      <w:r w:rsidRPr="006C19A6">
        <w:rPr>
          <w:rStyle w:val="Strong"/>
          <w:rFonts w:cs="Arial"/>
          <w:b w:val="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t>.</w:t>
      </w:r>
    </w:p>
    <w:p w:rsidR="0058580E" w:rsidRPr="00C26951" w:rsidRDefault="0058580E" w:rsidP="00B3452B">
      <w:pPr>
        <w:pStyle w:val="Heading1"/>
        <w:numPr>
          <w:ilvl w:val="0"/>
          <w:numId w:val="172"/>
        </w:numPr>
      </w:pPr>
      <w:r w:rsidRPr="00C26951">
        <w:t>Regulatory/</w:t>
      </w:r>
      <w:r>
        <w:t>standardization</w:t>
      </w:r>
      <w:r w:rsidRPr="00C26951">
        <w:t xml:space="preserve"> needs and Approval Plan (Air </w:t>
      </w:r>
      <w:r>
        <w:t>&amp;</w:t>
      </w:r>
      <w:r w:rsidRPr="00C26951">
        <w:t xml:space="preserve"> Ground)</w:t>
      </w:r>
      <w:r w:rsidRPr="00545961">
        <w:rPr>
          <w:b w:val="0"/>
          <w:i/>
          <w:color w:val="FF0000"/>
          <w:sz w:val="18"/>
        </w:rPr>
        <w:t xml:space="preserve"> </w:t>
      </w:r>
    </w:p>
    <w:p w:rsidR="0058580E" w:rsidRPr="001F6338" w:rsidRDefault="0058580E" w:rsidP="00B3452B">
      <w:pPr>
        <w:pStyle w:val="ListParagraph"/>
        <w:numPr>
          <w:ilvl w:val="0"/>
          <w:numId w:val="247"/>
        </w:numPr>
      </w:pPr>
      <w:r w:rsidRPr="001F6338">
        <w:t>Regulatory/Standardization:  To Be Determined</w:t>
      </w:r>
    </w:p>
    <w:p w:rsidR="0058580E" w:rsidRPr="001F6338" w:rsidRDefault="0058580E" w:rsidP="00B3452B">
      <w:pPr>
        <w:pStyle w:val="ListParagraph"/>
        <w:numPr>
          <w:ilvl w:val="0"/>
          <w:numId w:val="247"/>
        </w:numPr>
      </w:pPr>
      <w:r w:rsidRPr="001F6338">
        <w:t>Approval Plans:  To Be Determined.</w:t>
      </w:r>
    </w:p>
    <w:p w:rsidR="0058580E" w:rsidRDefault="0058580E" w:rsidP="00B3452B">
      <w:pPr>
        <w:pStyle w:val="Heading1"/>
        <w:numPr>
          <w:ilvl w:val="0"/>
          <w:numId w:val="172"/>
        </w:numPr>
      </w:pPr>
      <w:r>
        <w:t xml:space="preserve">Implementation and </w:t>
      </w:r>
      <w:r w:rsidRPr="00C26951">
        <w:t xml:space="preserve">Demonstration </w:t>
      </w:r>
      <w:r>
        <w:t>Activities</w:t>
      </w:r>
    </w:p>
    <w:p w:rsidR="0058580E" w:rsidRDefault="0058580E" w:rsidP="00B3452B">
      <w:pPr>
        <w:pStyle w:val="Heading2"/>
        <w:numPr>
          <w:ilvl w:val="1"/>
          <w:numId w:val="172"/>
        </w:numPr>
        <w:tabs>
          <w:tab w:val="clear" w:pos="1080"/>
        </w:tabs>
        <w:ind w:left="274" w:firstLine="0"/>
      </w:pPr>
      <w:r>
        <w:t>Current Use</w:t>
      </w:r>
      <w:r w:rsidRPr="00E80887">
        <w:rPr>
          <w:b w:val="0"/>
          <w:i w:val="0"/>
          <w:color w:val="FF0000"/>
          <w:sz w:val="18"/>
        </w:rPr>
        <w:t xml:space="preserve"> </w:t>
      </w:r>
    </w:p>
    <w:p w:rsidR="0058580E" w:rsidRPr="00EE10A8" w:rsidRDefault="0058580E" w:rsidP="0058580E">
      <w:r w:rsidRPr="00EE10A8">
        <w:t>None</w:t>
      </w:r>
      <w:r>
        <w:t xml:space="preserve"> at this time.</w:t>
      </w:r>
    </w:p>
    <w:p w:rsidR="0058580E" w:rsidRDefault="0058580E" w:rsidP="00B3452B">
      <w:pPr>
        <w:pStyle w:val="Heading2"/>
        <w:numPr>
          <w:ilvl w:val="1"/>
          <w:numId w:val="172"/>
        </w:numPr>
        <w:ind w:left="274" w:firstLine="0"/>
      </w:pPr>
      <w:r>
        <w:t>Planned or Ongoing Activities</w:t>
      </w:r>
    </w:p>
    <w:p w:rsidR="0058580E" w:rsidRPr="00B01A9E" w:rsidRDefault="0058580E" w:rsidP="0058580E">
      <w:pPr>
        <w:numPr>
          <w:ilvl w:val="0"/>
          <w:numId w:val="6"/>
        </w:numPr>
        <w:rPr>
          <w:b/>
        </w:rPr>
      </w:pPr>
      <w:smartTag w:uri="urn:schemas-microsoft-com:office:smarttags" w:element="place">
        <w:r>
          <w:rPr>
            <w:b/>
          </w:rPr>
          <w:t>Europe</w:t>
        </w:r>
      </w:smartTag>
      <w:r w:rsidRPr="00080DFF">
        <w:rPr>
          <w:b/>
        </w:rPr>
        <w:t xml:space="preserve">: </w:t>
      </w:r>
      <w:r>
        <w:t>the SESAR programme has established a research network on “complexity” together with research projects addressing some of the relevant issues</w:t>
      </w:r>
      <w:r w:rsidRPr="00B01A9E">
        <w:t>.</w:t>
      </w:r>
    </w:p>
    <w:p w:rsidR="0058580E" w:rsidRDefault="0058580E" w:rsidP="0058580E">
      <w:pPr>
        <w:numPr>
          <w:ilvl w:val="0"/>
          <w:numId w:val="6"/>
        </w:numPr>
        <w:rPr>
          <w:b/>
        </w:rPr>
      </w:pPr>
      <w:smartTag w:uri="urn:schemas-microsoft-com:office:smarttags" w:element="country-region">
        <w:smartTag w:uri="urn:schemas-microsoft-com:office:smarttags" w:element="place">
          <w:r>
            <w:rPr>
              <w:b/>
            </w:rPr>
            <w:t>US</w:t>
          </w:r>
        </w:smartTag>
      </w:smartTag>
      <w:r>
        <w:rPr>
          <w:b/>
        </w:rPr>
        <w:t>:</w:t>
      </w:r>
      <w:r w:rsidRPr="00B01A9E">
        <w:t xml:space="preserve"> research is being conducted at NASA and Universities</w:t>
      </w:r>
      <w:r>
        <w:t>.</w:t>
      </w:r>
    </w:p>
    <w:p w:rsidR="0058580E" w:rsidRDefault="0058580E" w:rsidP="0058580E">
      <w:r w:rsidRPr="00B01A9E">
        <w:t>No live trials in the foreseeable future</w:t>
      </w:r>
      <w:r>
        <w:t>.</w:t>
      </w:r>
    </w:p>
    <w:p w:rsidR="0058580E" w:rsidRDefault="0058580E" w:rsidP="00B3452B">
      <w:pPr>
        <w:pStyle w:val="Heading1"/>
        <w:numPr>
          <w:ilvl w:val="0"/>
          <w:numId w:val="251"/>
        </w:numPr>
      </w:pPr>
      <w:r>
        <w:t>Reference Documents</w:t>
      </w:r>
    </w:p>
    <w:p w:rsidR="0058580E" w:rsidRDefault="0058580E" w:rsidP="00B3452B">
      <w:pPr>
        <w:pStyle w:val="Heading2"/>
        <w:numPr>
          <w:ilvl w:val="1"/>
          <w:numId w:val="250"/>
        </w:numPr>
        <w:ind w:left="274" w:firstLine="0"/>
      </w:pPr>
      <w:r>
        <w:t>Standards</w:t>
      </w:r>
    </w:p>
    <w:p w:rsidR="0058580E" w:rsidRDefault="0058580E" w:rsidP="00B3452B">
      <w:pPr>
        <w:pStyle w:val="Heading2"/>
        <w:numPr>
          <w:ilvl w:val="1"/>
          <w:numId w:val="250"/>
        </w:numPr>
        <w:ind w:left="274" w:firstLine="0"/>
      </w:pPr>
      <w:r>
        <w:t>Procedures</w:t>
      </w:r>
    </w:p>
    <w:p w:rsidR="0058580E" w:rsidRDefault="0058580E" w:rsidP="00B3452B">
      <w:pPr>
        <w:pStyle w:val="Heading2"/>
        <w:numPr>
          <w:ilvl w:val="1"/>
          <w:numId w:val="250"/>
        </w:numPr>
        <w:ind w:left="274" w:firstLine="0"/>
      </w:pPr>
      <w:r>
        <w:t>Guidance Material</w:t>
      </w:r>
    </w:p>
    <w:p w:rsidR="00100D0B" w:rsidRDefault="00100D0B" w:rsidP="00100D0B">
      <w:pPr>
        <w:spacing w:after="0"/>
        <w:jc w:val="center"/>
      </w:pPr>
    </w:p>
    <w:p w:rsidR="00100D0B" w:rsidRDefault="00100D0B" w:rsidP="00100D0B">
      <w:pPr>
        <w:spacing w:after="0"/>
        <w:jc w:val="center"/>
      </w:pPr>
    </w:p>
    <w:p w:rsidR="00100D0B" w:rsidRDefault="00100D0B" w:rsidP="00100D0B">
      <w:pPr>
        <w:spacing w:after="0"/>
        <w:jc w:val="center"/>
      </w:pPr>
    </w:p>
    <w:p w:rsidR="00100D0B" w:rsidRDefault="00100D0B" w:rsidP="00100D0B">
      <w:pPr>
        <w:spacing w:after="0"/>
        <w:jc w:val="center"/>
      </w:pPr>
    </w:p>
    <w:p w:rsidR="000F4B13" w:rsidRPr="002C3A06" w:rsidRDefault="000F4B13" w:rsidP="000F4B13">
      <w:pPr>
        <w:rPr>
          <w:rFonts w:cs="Arial"/>
          <w:b/>
          <w:bCs/>
        </w:rPr>
      </w:pPr>
    </w:p>
    <w:p w:rsidR="000F4B13" w:rsidRPr="002C3A06" w:rsidRDefault="000F4B13" w:rsidP="000F4B13">
      <w:pPr>
        <w:rPr>
          <w:rFonts w:cs="Arial"/>
          <w:b/>
          <w:bCs/>
        </w:rPr>
      </w:pPr>
    </w:p>
    <w:p w:rsidR="000F4B13" w:rsidRPr="002C3A06" w:rsidRDefault="00100D0B" w:rsidP="00100D0B">
      <w:pPr>
        <w:spacing w:after="0"/>
        <w:jc w:val="left"/>
        <w:rPr>
          <w:rFonts w:cs="Arial"/>
          <w:b/>
          <w:bCs/>
        </w:rPr>
      </w:pPr>
      <w:r>
        <w:rPr>
          <w:rFonts w:cs="Arial"/>
          <w:b/>
          <w:bCs/>
        </w:rPr>
        <w:br w:type="page"/>
      </w:r>
    </w:p>
    <w:p w:rsidR="000229B7" w:rsidRPr="0092528F" w:rsidRDefault="000229B7" w:rsidP="00C85E9B">
      <w:pPr>
        <w:pStyle w:val="PerformanceImprovementAreas"/>
      </w:pPr>
      <w:bookmarkStart w:id="87" w:name="_Toc319493944"/>
      <w:r w:rsidRPr="0092528F">
        <w:t xml:space="preserve">Performance Improvement Area </w:t>
      </w:r>
      <w:r>
        <w:t>3</w:t>
      </w:r>
      <w:r w:rsidRPr="0092528F">
        <w:t xml:space="preserve">: </w:t>
      </w:r>
      <w:r>
        <w:t>Optimum Capacity and Flexible Flights – Through Global Collaborative ATM</w:t>
      </w:r>
      <w:r w:rsidRPr="0032726E">
        <w:rPr>
          <w:i/>
          <w:iCs/>
        </w:rPr>
        <w:t>.</w:t>
      </w:r>
      <w:bookmarkEnd w:id="87"/>
      <w:r>
        <w:t xml:space="preserve"> </w:t>
      </w:r>
    </w:p>
    <w:p w:rsidR="000229B7" w:rsidRDefault="000229B7" w:rsidP="000229B7">
      <w:pPr>
        <w:jc w:val="left"/>
        <w:rPr>
          <w:b/>
          <w:i/>
          <w:iCs/>
          <w:sz w:val="28"/>
          <w:szCs w:val="28"/>
        </w:rPr>
      </w:pPr>
    </w:p>
    <w:p w:rsidR="000229B7" w:rsidRDefault="000229B7" w:rsidP="00C85E9B">
      <w:pPr>
        <w:pStyle w:val="Thread"/>
        <w:rPr>
          <w:sz w:val="32"/>
        </w:rPr>
        <w:sectPr w:rsidR="000229B7" w:rsidSect="00C569A6">
          <w:headerReference w:type="default" r:id="rId93"/>
          <w:pgSz w:w="11907" w:h="16840" w:code="9"/>
          <w:pgMar w:top="1418" w:right="1134" w:bottom="1418" w:left="1134" w:header="720" w:footer="720" w:gutter="0"/>
          <w:cols w:space="708"/>
          <w:noEndnote/>
          <w:docGrid w:linePitch="272"/>
        </w:sectPr>
      </w:pPr>
      <w:bookmarkStart w:id="88" w:name="_Toc319493945"/>
      <w:r w:rsidRPr="00EA2056">
        <w:t>Thread:</w:t>
      </w:r>
      <w:r w:rsidRPr="0092528F">
        <w:t xml:space="preserve"> </w:t>
      </w:r>
      <w:r w:rsidR="00DE463F">
        <w:t>Network Operations</w:t>
      </w:r>
      <w:bookmarkEnd w:id="88"/>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rPr>
          <w:rFonts w:cs="Arial"/>
          <w:b/>
          <w:bCs/>
        </w:rPr>
      </w:pPr>
    </w:p>
    <w:p w:rsidR="000229B7" w:rsidRPr="002C3A06" w:rsidRDefault="000229B7" w:rsidP="000229B7">
      <w:pPr>
        <w:jc w:val="center"/>
        <w:rPr>
          <w:rFonts w:cs="Arial"/>
          <w:sz w:val="32"/>
          <w:szCs w:val="32"/>
        </w:rPr>
      </w:pPr>
      <w:r w:rsidRPr="002C3A06">
        <w:rPr>
          <w:rFonts w:cs="Arial"/>
          <w:sz w:val="32"/>
          <w:szCs w:val="32"/>
        </w:rPr>
        <w:t>This Page Intentionally Left Blank</w:t>
      </w:r>
    </w:p>
    <w:p w:rsidR="000F4B13" w:rsidRPr="002C3A06" w:rsidRDefault="000F4B13" w:rsidP="000F4B13">
      <w:pPr>
        <w:jc w:val="center"/>
        <w:rPr>
          <w:rFonts w:cs="Arial"/>
          <w:sz w:val="32"/>
          <w:szCs w:val="32"/>
        </w:rPr>
      </w:pPr>
    </w:p>
    <w:p w:rsidR="000F4B13" w:rsidRPr="00321716" w:rsidRDefault="000F4B13" w:rsidP="000F4B13"/>
    <w:p w:rsidR="000F4B13" w:rsidRDefault="000F4B13" w:rsidP="00747FB7">
      <w:pPr>
        <w:sectPr w:rsidR="000F4B13" w:rsidSect="00C569A6">
          <w:pgSz w:w="11907" w:h="16840" w:code="9"/>
          <w:pgMar w:top="1418" w:right="1134" w:bottom="1418" w:left="1134" w:header="720" w:footer="720" w:gutter="0"/>
          <w:cols w:space="708"/>
          <w:noEndnote/>
          <w:docGrid w:linePitch="272"/>
        </w:sectPr>
      </w:pPr>
    </w:p>
    <w:p w:rsidR="00495DD8" w:rsidRPr="00440BDE" w:rsidRDefault="00495DD8" w:rsidP="00C85E9B">
      <w:pPr>
        <w:pStyle w:val="Modules"/>
      </w:pPr>
      <w:bookmarkStart w:id="89" w:name="_Toc319493946"/>
      <w:r w:rsidRPr="004E07CE">
        <w:t>Module N</w:t>
      </w:r>
      <w:r w:rsidRPr="009B3B48">
        <w:t xml:space="preserve">° </w:t>
      </w:r>
      <w:bookmarkStart w:id="90" w:name="B035"/>
      <w:r w:rsidRPr="009B3B48">
        <w:t>B0-35</w:t>
      </w:r>
      <w:bookmarkEnd w:id="90"/>
      <w:r w:rsidRPr="009B3B48">
        <w:t>: Improved Flow Performance through Planning based on a Network-Wide view</w:t>
      </w:r>
      <w:bookmarkEnd w:id="89"/>
    </w:p>
    <w:p w:rsidR="00495DD8" w:rsidRPr="00440BDE" w:rsidRDefault="00495DD8" w:rsidP="00495DD8">
      <w:pPr>
        <w:jc w:val="left"/>
        <w:rPr>
          <w:b/>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495DD8" w:rsidRPr="00440BDE" w:rsidTr="00831350">
        <w:tc>
          <w:tcPr>
            <w:tcW w:w="2802" w:type="dxa"/>
            <w:shd w:val="clear" w:color="auto" w:fill="auto"/>
          </w:tcPr>
          <w:p w:rsidR="00495DD8" w:rsidRPr="00440BDE" w:rsidRDefault="00495DD8" w:rsidP="00831350">
            <w:pPr>
              <w:rPr>
                <w:b/>
                <w:szCs w:val="20"/>
              </w:rPr>
            </w:pPr>
            <w:r w:rsidRPr="00440BDE">
              <w:rPr>
                <w:b/>
                <w:szCs w:val="20"/>
              </w:rPr>
              <w:t>Summary</w:t>
            </w:r>
          </w:p>
        </w:tc>
        <w:tc>
          <w:tcPr>
            <w:tcW w:w="7087" w:type="dxa"/>
            <w:gridSpan w:val="2"/>
            <w:shd w:val="clear" w:color="auto" w:fill="auto"/>
          </w:tcPr>
          <w:p w:rsidR="00495DD8" w:rsidRPr="00440BDE" w:rsidRDefault="00B65393" w:rsidP="00B65393">
            <w:r w:rsidRPr="00440BDE">
              <w:rPr>
                <w:rFonts w:cs="Arial"/>
                <w:szCs w:val="20"/>
              </w:rPr>
              <w:t xml:space="preserve">Air Traffic Flow Management (ATFM) is used to manage the flow of traffic in a way that minimizes delay and maximizes the use of the entire national airspace. </w:t>
            </w:r>
            <w:r w:rsidRPr="00440BDE">
              <w:t xml:space="preserve">ATFM can regulate traffic flows involving departure slots, smooth flows and manage rates of entry into airspace along traffic axes, manage arrival time at waypoints or </w:t>
            </w:r>
            <w:hyperlink w:anchor="FIR" w:history="1">
              <w:r w:rsidRPr="001424B5">
                <w:rPr>
                  <w:rStyle w:val="Hyperlink"/>
                </w:rPr>
                <w:t>FIR</w:t>
              </w:r>
            </w:hyperlink>
            <w:r w:rsidRPr="00440BDE">
              <w:t xml:space="preserve">/Sector boundaries and re-route traffic to avoid saturated areas. </w:t>
            </w:r>
            <w:r w:rsidRPr="00440BDE">
              <w:rPr>
                <w:rFonts w:cs="Arial"/>
                <w:szCs w:val="20"/>
              </w:rPr>
              <w:t xml:space="preserve">ATFM may also be used to address system disruptions including crisis caused by human or natural phenomena. </w:t>
            </w:r>
          </w:p>
        </w:tc>
      </w:tr>
      <w:tr w:rsidR="00495DD8" w:rsidRPr="004B6EAE" w:rsidTr="00831350">
        <w:tc>
          <w:tcPr>
            <w:tcW w:w="2802" w:type="dxa"/>
            <w:shd w:val="clear" w:color="auto" w:fill="auto"/>
          </w:tcPr>
          <w:p w:rsidR="00495DD8" w:rsidRPr="004B6EAE" w:rsidRDefault="00495DD8" w:rsidP="00831350">
            <w:pPr>
              <w:rPr>
                <w:b/>
                <w:szCs w:val="20"/>
              </w:rPr>
            </w:pPr>
            <w:r w:rsidRPr="004B6EAE">
              <w:rPr>
                <w:b/>
                <w:szCs w:val="20"/>
              </w:rPr>
              <w:t>Main Performance Impact</w:t>
            </w:r>
          </w:p>
        </w:tc>
        <w:tc>
          <w:tcPr>
            <w:tcW w:w="7087" w:type="dxa"/>
            <w:gridSpan w:val="2"/>
            <w:shd w:val="clear" w:color="auto" w:fill="auto"/>
          </w:tcPr>
          <w:p w:rsidR="00495DD8" w:rsidRPr="004B6EAE" w:rsidRDefault="00495DD8" w:rsidP="00831350">
            <w:pPr>
              <w:pStyle w:val="Style10ptJustified"/>
            </w:pPr>
            <w:smartTag w:uri="urn:schemas-microsoft-com:office:smarttags" w:element="stockticker">
              <w:r w:rsidRPr="004B6EAE">
                <w:t>KPA</w:t>
              </w:r>
            </w:smartTag>
            <w:r w:rsidRPr="004B6EAE">
              <w:t xml:space="preserve">-01 Access &amp; Equity; </w:t>
            </w:r>
            <w:smartTag w:uri="urn:schemas-microsoft-com:office:smarttags" w:element="stockticker">
              <w:r w:rsidRPr="004B6EAE">
                <w:rPr>
                  <w:b/>
                </w:rPr>
                <w:t>KPA</w:t>
              </w:r>
            </w:smartTag>
            <w:r w:rsidRPr="004B6EAE">
              <w:rPr>
                <w:b/>
              </w:rPr>
              <w:t>-02 Capacity</w:t>
            </w:r>
            <w:r w:rsidRPr="004B6EAE">
              <w:t xml:space="preserve">; </w:t>
            </w:r>
            <w:smartTag w:uri="urn:schemas-microsoft-com:office:smarttags" w:element="stockticker">
              <w:r w:rsidRPr="004B6EAE">
                <w:t>KPA</w:t>
              </w:r>
            </w:smartTag>
            <w:r w:rsidRPr="004B6EAE">
              <w:t xml:space="preserve">-04 Efficiency; </w:t>
            </w:r>
            <w:smartTag w:uri="urn:schemas-microsoft-com:office:smarttags" w:element="stockticker">
              <w:r w:rsidRPr="004B6EAE">
                <w:t>KPA</w:t>
              </w:r>
            </w:smartTag>
            <w:r w:rsidRPr="004B6EAE">
              <w:t xml:space="preserve">-05 Environment; </w:t>
            </w:r>
            <w:r w:rsidR="00B575D6">
              <w:t xml:space="preserve">KPA-08 Participation by the ATM community; </w:t>
            </w:r>
            <w:smartTag w:uri="urn:schemas-microsoft-com:office:smarttags" w:element="stockticker">
              <w:r w:rsidRPr="004B6EAE">
                <w:t>KPA</w:t>
              </w:r>
            </w:smartTag>
            <w:r w:rsidRPr="004B6EAE">
              <w:t xml:space="preserve">-09 Predictability </w:t>
            </w:r>
          </w:p>
        </w:tc>
      </w:tr>
      <w:tr w:rsidR="00495DD8" w:rsidRPr="004B6EAE" w:rsidTr="00831350">
        <w:tc>
          <w:tcPr>
            <w:tcW w:w="2802" w:type="dxa"/>
            <w:shd w:val="clear" w:color="auto" w:fill="auto"/>
          </w:tcPr>
          <w:p w:rsidR="00495DD8" w:rsidRPr="004B6EAE" w:rsidRDefault="00495DD8" w:rsidP="00831350">
            <w:pPr>
              <w:jc w:val="left"/>
              <w:rPr>
                <w:b/>
                <w:szCs w:val="20"/>
              </w:rPr>
            </w:pPr>
            <w:r w:rsidRPr="004B6EAE">
              <w:rPr>
                <w:b/>
                <w:szCs w:val="20"/>
              </w:rPr>
              <w:t>Operating Environment/Phases of Flight</w:t>
            </w:r>
          </w:p>
        </w:tc>
        <w:tc>
          <w:tcPr>
            <w:tcW w:w="7087" w:type="dxa"/>
            <w:gridSpan w:val="2"/>
            <w:shd w:val="clear" w:color="auto" w:fill="auto"/>
          </w:tcPr>
          <w:p w:rsidR="00495DD8" w:rsidRPr="004B6EAE" w:rsidRDefault="00495DD8" w:rsidP="00831350">
            <w:pPr>
              <w:pStyle w:val="Style10ptJustified"/>
            </w:pPr>
            <w:r w:rsidRPr="004B6EAE">
              <w:t>Pre-flight phases, some action during actual flight.</w:t>
            </w:r>
          </w:p>
        </w:tc>
      </w:tr>
      <w:tr w:rsidR="00495DD8" w:rsidRPr="004B6EAE" w:rsidTr="00831350">
        <w:tc>
          <w:tcPr>
            <w:tcW w:w="2802" w:type="dxa"/>
            <w:shd w:val="clear" w:color="auto" w:fill="auto"/>
          </w:tcPr>
          <w:p w:rsidR="00495DD8" w:rsidRPr="004B6EAE" w:rsidRDefault="00495DD8" w:rsidP="00831350">
            <w:pPr>
              <w:rPr>
                <w:b/>
                <w:szCs w:val="20"/>
              </w:rPr>
            </w:pPr>
            <w:r w:rsidRPr="004B6EAE">
              <w:rPr>
                <w:b/>
                <w:szCs w:val="20"/>
              </w:rPr>
              <w:t>Applicability Considerations</w:t>
            </w:r>
          </w:p>
        </w:tc>
        <w:tc>
          <w:tcPr>
            <w:tcW w:w="7087" w:type="dxa"/>
            <w:gridSpan w:val="2"/>
            <w:shd w:val="clear" w:color="auto" w:fill="auto"/>
          </w:tcPr>
          <w:p w:rsidR="00495DD8" w:rsidRPr="004B6EAE" w:rsidRDefault="00495DD8" w:rsidP="00831350">
            <w:pPr>
              <w:pStyle w:val="Style10ptJustified"/>
            </w:pPr>
            <w:r w:rsidRPr="004B6EAE">
              <w:t>Region or sub-region</w:t>
            </w:r>
          </w:p>
        </w:tc>
      </w:tr>
      <w:tr w:rsidR="00495DD8" w:rsidRPr="004B6EAE" w:rsidTr="00831350">
        <w:tc>
          <w:tcPr>
            <w:tcW w:w="2802" w:type="dxa"/>
            <w:shd w:val="clear" w:color="auto" w:fill="auto"/>
          </w:tcPr>
          <w:p w:rsidR="00495DD8" w:rsidRPr="004B6EAE" w:rsidRDefault="00495DD8" w:rsidP="00831350">
            <w:pPr>
              <w:jc w:val="left"/>
              <w:rPr>
                <w:b/>
                <w:szCs w:val="20"/>
              </w:rPr>
            </w:pPr>
            <w:r w:rsidRPr="004B6EAE">
              <w:rPr>
                <w:b/>
                <w:szCs w:val="20"/>
              </w:rPr>
              <w:t>Global Concept Component(</w:t>
            </w:r>
            <w:proofErr w:type="spellStart"/>
            <w:r w:rsidRPr="004B6EAE">
              <w:rPr>
                <w:b/>
                <w:szCs w:val="20"/>
              </w:rPr>
              <w:t>s</w:t>
            </w:r>
            <w:proofErr w:type="spellEnd"/>
            <w:r w:rsidRPr="004B6EAE">
              <w:rPr>
                <w:b/>
                <w:szCs w:val="20"/>
              </w:rPr>
              <w:t>)</w:t>
            </w:r>
          </w:p>
        </w:tc>
        <w:tc>
          <w:tcPr>
            <w:tcW w:w="7087" w:type="dxa"/>
            <w:gridSpan w:val="2"/>
            <w:shd w:val="clear" w:color="auto" w:fill="auto"/>
          </w:tcPr>
          <w:p w:rsidR="00495DD8" w:rsidRPr="004B6EAE" w:rsidRDefault="00495DD8" w:rsidP="00831350">
            <w:pPr>
              <w:pStyle w:val="Style10ptJustified"/>
            </w:pPr>
            <w:r w:rsidRPr="004B6EAE">
              <w:t>DCB – Demand-Capacity Balancing</w:t>
            </w:r>
          </w:p>
          <w:p w:rsidR="00495DD8" w:rsidRPr="004B6EAE" w:rsidRDefault="00495DD8" w:rsidP="00831350">
            <w:pPr>
              <w:pStyle w:val="Style10ptJustified"/>
            </w:pPr>
            <w:r w:rsidRPr="004B6EAE">
              <w:t xml:space="preserve">TS – Traffic </w:t>
            </w:r>
            <w:r w:rsidR="0065193E">
              <w:t>Synchronization</w:t>
            </w:r>
          </w:p>
          <w:p w:rsidR="00495DD8" w:rsidRPr="004B6EAE" w:rsidRDefault="00495DD8" w:rsidP="00831350">
            <w:pPr>
              <w:pStyle w:val="Style10ptJustified"/>
            </w:pPr>
            <w:r w:rsidRPr="004B6EAE">
              <w:t>AOM – Airspace Organisation and Management</w:t>
            </w:r>
          </w:p>
        </w:tc>
      </w:tr>
      <w:tr w:rsidR="00495DD8" w:rsidRPr="004B6EAE" w:rsidTr="00831350">
        <w:tc>
          <w:tcPr>
            <w:tcW w:w="2802" w:type="dxa"/>
            <w:shd w:val="clear" w:color="auto" w:fill="auto"/>
          </w:tcPr>
          <w:p w:rsidR="00495DD8" w:rsidRPr="004B6EAE" w:rsidRDefault="00495DD8" w:rsidP="00831350">
            <w:pPr>
              <w:rPr>
                <w:b/>
                <w:szCs w:val="20"/>
              </w:rPr>
            </w:pPr>
            <w:r w:rsidRPr="004B6EAE">
              <w:rPr>
                <w:b/>
                <w:szCs w:val="20"/>
              </w:rPr>
              <w:t>Global Plan Initiatives (</w:t>
            </w:r>
            <w:smartTag w:uri="urn:schemas-microsoft-com:office:smarttags" w:element="stockticker">
              <w:r w:rsidRPr="004B6EAE">
                <w:rPr>
                  <w:b/>
                  <w:szCs w:val="20"/>
                </w:rPr>
                <w:t>GPI</w:t>
              </w:r>
            </w:smartTag>
            <w:r w:rsidRPr="004B6EAE">
              <w:rPr>
                <w:b/>
                <w:szCs w:val="20"/>
              </w:rPr>
              <w:t>)</w:t>
            </w:r>
          </w:p>
        </w:tc>
        <w:tc>
          <w:tcPr>
            <w:tcW w:w="7087" w:type="dxa"/>
            <w:gridSpan w:val="2"/>
            <w:shd w:val="clear" w:color="auto" w:fill="auto"/>
          </w:tcPr>
          <w:p w:rsidR="00495DD8" w:rsidRPr="004B6EAE" w:rsidRDefault="00495DD8" w:rsidP="00831350">
            <w:pPr>
              <w:pStyle w:val="Style10ptJustified"/>
            </w:pPr>
            <w:smartTag w:uri="urn:schemas-microsoft-com:office:smarttags" w:element="stockticker">
              <w:r w:rsidRPr="004B6EAE">
                <w:t>GPI</w:t>
              </w:r>
            </w:smartTag>
            <w:r w:rsidRPr="004B6EAE">
              <w:t xml:space="preserve">-1 Flexible use of airspace </w:t>
            </w:r>
          </w:p>
          <w:p w:rsidR="00495DD8" w:rsidRPr="004B6EAE" w:rsidRDefault="00495DD8" w:rsidP="00831350">
            <w:pPr>
              <w:pStyle w:val="Style10ptJustified"/>
            </w:pPr>
            <w:smartTag w:uri="urn:schemas-microsoft-com:office:smarttags" w:element="stockticker">
              <w:r w:rsidRPr="004B6EAE">
                <w:t>GPI</w:t>
              </w:r>
            </w:smartTag>
            <w:r w:rsidRPr="004B6EAE">
              <w:t>-6 Air traffic flow management</w:t>
            </w:r>
          </w:p>
          <w:p w:rsidR="00495DD8" w:rsidRPr="004B6EAE" w:rsidRDefault="00495DD8" w:rsidP="00831350">
            <w:pPr>
              <w:pStyle w:val="Style10ptJustified"/>
            </w:pPr>
            <w:smartTag w:uri="urn:schemas-microsoft-com:office:smarttags" w:element="stockticker">
              <w:r w:rsidRPr="004B6EAE">
                <w:t>GPI</w:t>
              </w:r>
            </w:smartTag>
            <w:r w:rsidRPr="004B6EAE">
              <w:t>-8 Collaborative airspace design and management</w:t>
            </w:r>
          </w:p>
        </w:tc>
      </w:tr>
      <w:tr w:rsidR="00495DD8" w:rsidRPr="004B6EAE" w:rsidTr="00831350">
        <w:tc>
          <w:tcPr>
            <w:tcW w:w="2802" w:type="dxa"/>
            <w:shd w:val="clear" w:color="auto" w:fill="auto"/>
          </w:tcPr>
          <w:p w:rsidR="00495DD8" w:rsidRPr="004B6EAE" w:rsidRDefault="00495DD8" w:rsidP="00831350">
            <w:pPr>
              <w:rPr>
                <w:b/>
                <w:szCs w:val="20"/>
              </w:rPr>
            </w:pPr>
            <w:r w:rsidRPr="004B6EAE">
              <w:rPr>
                <w:b/>
                <w:szCs w:val="20"/>
              </w:rPr>
              <w:t>Pre-Requisites</w:t>
            </w:r>
          </w:p>
        </w:tc>
        <w:tc>
          <w:tcPr>
            <w:tcW w:w="7087" w:type="dxa"/>
            <w:gridSpan w:val="2"/>
            <w:shd w:val="clear" w:color="auto" w:fill="auto"/>
          </w:tcPr>
          <w:p w:rsidR="00495DD8" w:rsidRPr="004B6EAE" w:rsidRDefault="00FE45CB" w:rsidP="00831350">
            <w:r>
              <w:t>NIL</w:t>
            </w:r>
          </w:p>
        </w:tc>
      </w:tr>
      <w:tr w:rsidR="00495DD8" w:rsidRPr="004B6EAE" w:rsidTr="00831350">
        <w:trPr>
          <w:trHeight w:val="113"/>
        </w:trPr>
        <w:tc>
          <w:tcPr>
            <w:tcW w:w="2802" w:type="dxa"/>
            <w:vMerge w:val="restart"/>
          </w:tcPr>
          <w:p w:rsidR="00495DD8" w:rsidRPr="004B6EAE" w:rsidRDefault="00495DD8" w:rsidP="00831350">
            <w:pPr>
              <w:jc w:val="left"/>
              <w:rPr>
                <w:b/>
                <w:szCs w:val="20"/>
              </w:rPr>
            </w:pPr>
            <w:r w:rsidRPr="004B6EAE">
              <w:rPr>
                <w:b/>
                <w:szCs w:val="20"/>
              </w:rPr>
              <w:t>Global Readiness Checklist</w:t>
            </w:r>
          </w:p>
          <w:p w:rsidR="00495DD8" w:rsidRPr="004B6EAE" w:rsidRDefault="00495DD8" w:rsidP="00831350">
            <w:pPr>
              <w:rPr>
                <w:b/>
                <w:szCs w:val="20"/>
              </w:rPr>
            </w:pPr>
          </w:p>
          <w:p w:rsidR="00495DD8" w:rsidRPr="004B6EAE" w:rsidRDefault="00495DD8" w:rsidP="00831350">
            <w:pPr>
              <w:rPr>
                <w:b/>
                <w:szCs w:val="20"/>
              </w:rPr>
            </w:pPr>
          </w:p>
        </w:tc>
        <w:tc>
          <w:tcPr>
            <w:tcW w:w="3260" w:type="dxa"/>
          </w:tcPr>
          <w:p w:rsidR="00495DD8" w:rsidRPr="004B6EAE" w:rsidRDefault="00495DD8" w:rsidP="00831350">
            <w:pPr>
              <w:rPr>
                <w:sz w:val="18"/>
              </w:rPr>
            </w:pPr>
          </w:p>
        </w:tc>
        <w:tc>
          <w:tcPr>
            <w:tcW w:w="3827" w:type="dxa"/>
          </w:tcPr>
          <w:p w:rsidR="00495DD8" w:rsidRPr="004B6EAE" w:rsidRDefault="00495DD8" w:rsidP="00831350">
            <w:pPr>
              <w:rPr>
                <w:rFonts w:cs="Arial"/>
                <w:b/>
              </w:rPr>
            </w:pPr>
            <w:r w:rsidRPr="004B6EAE">
              <w:rPr>
                <w:rFonts w:cs="Arial"/>
                <w:b/>
              </w:rPr>
              <w:t xml:space="preserve">Status </w:t>
            </w:r>
            <w:r w:rsidRPr="004B6EAE">
              <w:rPr>
                <w:rFonts w:cs="Arial"/>
                <w:sz w:val="22"/>
                <w:szCs w:val="22"/>
              </w:rPr>
              <w:t>(ready now or estimated date)</w:t>
            </w:r>
          </w:p>
        </w:tc>
      </w:tr>
      <w:tr w:rsidR="00495DD8" w:rsidRPr="004B6EAE" w:rsidTr="00831350">
        <w:trPr>
          <w:trHeight w:val="112"/>
        </w:trPr>
        <w:tc>
          <w:tcPr>
            <w:tcW w:w="2802" w:type="dxa"/>
            <w:vMerge/>
          </w:tcPr>
          <w:p w:rsidR="00495DD8" w:rsidRPr="004B6EAE" w:rsidRDefault="00495DD8" w:rsidP="00831350">
            <w:pPr>
              <w:rPr>
                <w:b/>
                <w:szCs w:val="20"/>
              </w:rPr>
            </w:pPr>
          </w:p>
        </w:tc>
        <w:tc>
          <w:tcPr>
            <w:tcW w:w="3260" w:type="dxa"/>
          </w:tcPr>
          <w:p w:rsidR="00495DD8" w:rsidRPr="004B6EAE" w:rsidRDefault="00495DD8" w:rsidP="00831350">
            <w:pPr>
              <w:rPr>
                <w:rFonts w:cs="Arial"/>
                <w:sz w:val="18"/>
                <w:szCs w:val="18"/>
              </w:rPr>
            </w:pPr>
            <w:r w:rsidRPr="004B6EAE">
              <w:rPr>
                <w:rFonts w:cs="Arial"/>
                <w:sz w:val="18"/>
                <w:szCs w:val="18"/>
              </w:rPr>
              <w:t>Standards Readiness</w:t>
            </w:r>
          </w:p>
        </w:tc>
        <w:tc>
          <w:tcPr>
            <w:tcW w:w="3827" w:type="dxa"/>
          </w:tcPr>
          <w:p w:rsidR="00495DD8" w:rsidRPr="004B6EAE" w:rsidRDefault="00495DD8" w:rsidP="00831350">
            <w:pPr>
              <w:rPr>
                <w:rFonts w:cs="Arial"/>
              </w:rPr>
            </w:pPr>
            <w:r w:rsidRPr="004B6EAE">
              <w:rPr>
                <w:rFonts w:cs="Arial"/>
                <w:b/>
                <w:sz w:val="22"/>
                <w:szCs w:val="22"/>
              </w:rPr>
              <w:t>2013</w:t>
            </w:r>
          </w:p>
        </w:tc>
      </w:tr>
      <w:tr w:rsidR="00495DD8" w:rsidRPr="004B6EAE" w:rsidTr="00831350">
        <w:trPr>
          <w:trHeight w:val="112"/>
        </w:trPr>
        <w:tc>
          <w:tcPr>
            <w:tcW w:w="2802" w:type="dxa"/>
            <w:vMerge/>
          </w:tcPr>
          <w:p w:rsidR="00495DD8" w:rsidRPr="004B6EAE" w:rsidRDefault="00495DD8" w:rsidP="00831350">
            <w:pPr>
              <w:rPr>
                <w:b/>
                <w:szCs w:val="20"/>
              </w:rPr>
            </w:pPr>
          </w:p>
        </w:tc>
        <w:tc>
          <w:tcPr>
            <w:tcW w:w="3260" w:type="dxa"/>
          </w:tcPr>
          <w:p w:rsidR="00495DD8" w:rsidRPr="004B6EAE" w:rsidRDefault="00495DD8" w:rsidP="00831350">
            <w:pPr>
              <w:rPr>
                <w:rFonts w:cs="Arial"/>
                <w:sz w:val="18"/>
                <w:szCs w:val="18"/>
              </w:rPr>
            </w:pPr>
            <w:r w:rsidRPr="004B6EAE">
              <w:rPr>
                <w:rFonts w:cs="Arial"/>
                <w:sz w:val="18"/>
                <w:szCs w:val="18"/>
              </w:rPr>
              <w:t>Avionics Availability</w:t>
            </w:r>
          </w:p>
        </w:tc>
        <w:tc>
          <w:tcPr>
            <w:tcW w:w="3827" w:type="dxa"/>
          </w:tcPr>
          <w:p w:rsidR="00495DD8" w:rsidRPr="004B6EAE" w:rsidRDefault="00495DD8" w:rsidP="00831350">
            <w:pPr>
              <w:rPr>
                <w:rFonts w:cs="Arial"/>
              </w:rPr>
            </w:pPr>
            <w:r w:rsidRPr="004B6EAE">
              <w:rPr>
                <w:rFonts w:cs="Arial"/>
                <w:b/>
                <w:sz w:val="22"/>
                <w:szCs w:val="22"/>
              </w:rPr>
              <w:t>N</w:t>
            </w:r>
            <w:r w:rsidR="00CF6F00">
              <w:rPr>
                <w:rFonts w:cs="Arial"/>
                <w:b/>
                <w:sz w:val="22"/>
                <w:szCs w:val="22"/>
              </w:rPr>
              <w:t>/</w:t>
            </w:r>
            <w:r w:rsidRPr="004B6EAE">
              <w:rPr>
                <w:rFonts w:cs="Arial"/>
                <w:b/>
                <w:sz w:val="22"/>
                <w:szCs w:val="22"/>
              </w:rPr>
              <w:t>A</w:t>
            </w:r>
          </w:p>
        </w:tc>
      </w:tr>
      <w:tr w:rsidR="00495DD8" w:rsidRPr="004B6EAE" w:rsidTr="00831350">
        <w:trPr>
          <w:trHeight w:val="267"/>
        </w:trPr>
        <w:tc>
          <w:tcPr>
            <w:tcW w:w="2802" w:type="dxa"/>
            <w:vMerge/>
          </w:tcPr>
          <w:p w:rsidR="00495DD8" w:rsidRPr="004B6EAE" w:rsidRDefault="00495DD8" w:rsidP="00831350">
            <w:pPr>
              <w:rPr>
                <w:b/>
                <w:szCs w:val="20"/>
              </w:rPr>
            </w:pPr>
          </w:p>
        </w:tc>
        <w:tc>
          <w:tcPr>
            <w:tcW w:w="3260" w:type="dxa"/>
          </w:tcPr>
          <w:p w:rsidR="00495DD8" w:rsidRPr="004B6EAE" w:rsidRDefault="00495DD8" w:rsidP="00831350">
            <w:pPr>
              <w:rPr>
                <w:rFonts w:cs="Arial"/>
                <w:sz w:val="18"/>
                <w:szCs w:val="18"/>
              </w:rPr>
            </w:pPr>
            <w:r w:rsidRPr="004B6EAE">
              <w:rPr>
                <w:rFonts w:cs="Arial"/>
                <w:sz w:val="18"/>
                <w:szCs w:val="18"/>
              </w:rPr>
              <w:t>Ground Systems Availability</w:t>
            </w:r>
          </w:p>
        </w:tc>
        <w:tc>
          <w:tcPr>
            <w:tcW w:w="3827" w:type="dxa"/>
          </w:tcPr>
          <w:p w:rsidR="00495DD8" w:rsidRPr="004B6EAE" w:rsidRDefault="00495DD8" w:rsidP="00831350">
            <w:pPr>
              <w:rPr>
                <w:rFonts w:cs="Arial"/>
                <w:b/>
              </w:rPr>
            </w:pPr>
            <w:r w:rsidRPr="004B6EAE">
              <w:rPr>
                <w:rFonts w:cs="Arial"/>
                <w:b/>
                <w:sz w:val="22"/>
                <w:szCs w:val="22"/>
              </w:rPr>
              <w:sym w:font="Wingdings" w:char="F0FC"/>
            </w:r>
          </w:p>
        </w:tc>
      </w:tr>
      <w:tr w:rsidR="00495DD8" w:rsidRPr="004B6EAE" w:rsidTr="00831350">
        <w:trPr>
          <w:trHeight w:val="112"/>
        </w:trPr>
        <w:tc>
          <w:tcPr>
            <w:tcW w:w="2802" w:type="dxa"/>
            <w:vMerge/>
          </w:tcPr>
          <w:p w:rsidR="00495DD8" w:rsidRPr="004B6EAE" w:rsidRDefault="00495DD8" w:rsidP="00831350">
            <w:pPr>
              <w:rPr>
                <w:b/>
                <w:szCs w:val="20"/>
              </w:rPr>
            </w:pPr>
          </w:p>
        </w:tc>
        <w:tc>
          <w:tcPr>
            <w:tcW w:w="3260" w:type="dxa"/>
          </w:tcPr>
          <w:p w:rsidR="00495DD8" w:rsidRPr="004B6EAE" w:rsidRDefault="00495DD8" w:rsidP="00831350">
            <w:pPr>
              <w:rPr>
                <w:rFonts w:cs="Arial"/>
                <w:sz w:val="18"/>
                <w:szCs w:val="18"/>
              </w:rPr>
            </w:pPr>
            <w:r w:rsidRPr="004B6EAE">
              <w:rPr>
                <w:rFonts w:cs="Arial"/>
                <w:sz w:val="18"/>
                <w:szCs w:val="18"/>
              </w:rPr>
              <w:t>Procedures Available</w:t>
            </w:r>
          </w:p>
        </w:tc>
        <w:tc>
          <w:tcPr>
            <w:tcW w:w="3827" w:type="dxa"/>
          </w:tcPr>
          <w:p w:rsidR="00495DD8" w:rsidRPr="004B6EAE" w:rsidRDefault="00495DD8" w:rsidP="00831350">
            <w:pPr>
              <w:rPr>
                <w:rFonts w:cs="Arial"/>
              </w:rPr>
            </w:pPr>
            <w:r w:rsidRPr="004B6EAE">
              <w:rPr>
                <w:rFonts w:cs="Arial"/>
                <w:b/>
                <w:sz w:val="22"/>
                <w:szCs w:val="22"/>
              </w:rPr>
              <w:t>2013</w:t>
            </w:r>
          </w:p>
        </w:tc>
      </w:tr>
      <w:tr w:rsidR="00495DD8" w:rsidRPr="004B6EAE" w:rsidTr="00831350">
        <w:trPr>
          <w:trHeight w:val="112"/>
        </w:trPr>
        <w:tc>
          <w:tcPr>
            <w:tcW w:w="2802" w:type="dxa"/>
            <w:vMerge/>
          </w:tcPr>
          <w:p w:rsidR="00495DD8" w:rsidRPr="004B6EAE" w:rsidRDefault="00495DD8" w:rsidP="00831350">
            <w:pPr>
              <w:rPr>
                <w:b/>
                <w:szCs w:val="20"/>
              </w:rPr>
            </w:pPr>
          </w:p>
        </w:tc>
        <w:tc>
          <w:tcPr>
            <w:tcW w:w="3260" w:type="dxa"/>
          </w:tcPr>
          <w:p w:rsidR="00495DD8" w:rsidRPr="004B6EAE" w:rsidRDefault="00495DD8" w:rsidP="00831350">
            <w:pPr>
              <w:rPr>
                <w:rFonts w:cs="Arial"/>
                <w:sz w:val="18"/>
                <w:szCs w:val="18"/>
              </w:rPr>
            </w:pPr>
            <w:r w:rsidRPr="004B6EAE">
              <w:rPr>
                <w:rFonts w:cs="Arial"/>
                <w:sz w:val="18"/>
                <w:szCs w:val="18"/>
              </w:rPr>
              <w:t>Operations Approvals</w:t>
            </w:r>
          </w:p>
        </w:tc>
        <w:tc>
          <w:tcPr>
            <w:tcW w:w="3827" w:type="dxa"/>
          </w:tcPr>
          <w:p w:rsidR="00495DD8" w:rsidRPr="004B6EAE" w:rsidRDefault="00495DD8" w:rsidP="00831350">
            <w:pPr>
              <w:rPr>
                <w:rFonts w:cs="Arial"/>
              </w:rPr>
            </w:pPr>
            <w:r w:rsidRPr="004B6EAE">
              <w:rPr>
                <w:rFonts w:cs="Arial"/>
                <w:b/>
                <w:sz w:val="22"/>
                <w:szCs w:val="22"/>
              </w:rPr>
              <w:t>2013</w:t>
            </w:r>
          </w:p>
        </w:tc>
      </w:tr>
    </w:tbl>
    <w:p w:rsidR="00495DD8" w:rsidRDefault="00495DD8" w:rsidP="00BE79B0">
      <w:pPr>
        <w:pStyle w:val="Heading1"/>
        <w:numPr>
          <w:ilvl w:val="0"/>
          <w:numId w:val="59"/>
        </w:numPr>
      </w:pPr>
      <w:r>
        <w:t>Narrative</w:t>
      </w:r>
    </w:p>
    <w:p w:rsidR="00495DD8" w:rsidRDefault="00495DD8" w:rsidP="005235D3">
      <w:pPr>
        <w:pStyle w:val="Heading2"/>
        <w:numPr>
          <w:ilvl w:val="1"/>
          <w:numId w:val="59"/>
        </w:numPr>
        <w:tabs>
          <w:tab w:val="clear" w:pos="720"/>
        </w:tabs>
        <w:ind w:left="274" w:firstLine="0"/>
      </w:pPr>
      <w:r>
        <w:t>General</w:t>
      </w:r>
    </w:p>
    <w:p w:rsidR="00495DD8" w:rsidRDefault="00495DD8" w:rsidP="00C82DFD">
      <w:r>
        <w:t xml:space="preserve">The techniques and procedures brought by this module capture the experience and state-of-the-art of the current </w:t>
      </w:r>
      <w:hyperlink w:anchor="ATFM" w:history="1">
        <w:r w:rsidR="00C82DFD" w:rsidRPr="00C82DFD">
          <w:rPr>
            <w:rStyle w:val="Hyperlink"/>
            <w:lang w:val="en-US"/>
          </w:rPr>
          <w:t>ATFM</w:t>
        </w:r>
      </w:hyperlink>
      <w:r>
        <w:t xml:space="preserve"> systems in place in some regions, and which have developed as they were facing demand-capacity imbalances. Global ATFM Seminars and bi-lateral contacts have allowed to disseminate good practices.</w:t>
      </w:r>
    </w:p>
    <w:p w:rsidR="00495DD8" w:rsidRPr="00953C27" w:rsidRDefault="00495DD8" w:rsidP="00A4754C">
      <w:r w:rsidRPr="00953C27">
        <w:t xml:space="preserve">Experience clearly shows </w:t>
      </w:r>
      <w:r>
        <w:t xml:space="preserve">the benefits related to managing flows consistently and collaboratively over an area of a sufficient geographical size to take into account sufficiently well the network effects. The </w:t>
      </w:r>
      <w:r w:rsidRPr="00953C27">
        <w:t xml:space="preserve">concept </w:t>
      </w:r>
      <w:r>
        <w:t>for</w:t>
      </w:r>
      <w:r w:rsidRPr="00953C27">
        <w:t xml:space="preserve"> ATFM/DCB </w:t>
      </w:r>
      <w:r>
        <w:t>should be further exploited wherever possible</w:t>
      </w:r>
      <w:r w:rsidRPr="00953C27">
        <w:t>.</w:t>
      </w:r>
      <w:r>
        <w:t xml:space="preserve"> System improvements are also about better procedures in these domains, and creating</w:t>
      </w:r>
      <w:r w:rsidRPr="00953C27">
        <w:t xml:space="preserve"> </w:t>
      </w:r>
      <w:r>
        <w:t xml:space="preserve">instruments to allow </w:t>
      </w:r>
      <w:r w:rsidRPr="00953C27">
        <w:t xml:space="preserve">collaboration </w:t>
      </w:r>
      <w:r>
        <w:t xml:space="preserve">among the </w:t>
      </w:r>
      <w:r w:rsidRPr="00953C27">
        <w:t>different actors</w:t>
      </w:r>
      <w:r>
        <w:t>.</w:t>
      </w:r>
    </w:p>
    <w:p w:rsidR="00495DD8" w:rsidRDefault="00495DD8" w:rsidP="00495DD8">
      <w:r>
        <w:t xml:space="preserve">Overall, to meet the objectives of balancing demand and capacity, keeping delays to a minimum and avoiding congestion, bottlenecks and overload, ATFM undertakes flow management in three broad phases. Each flight will usually have been subjected to these phases, prior to being handled operationally by ATC.  </w:t>
      </w:r>
    </w:p>
    <w:p w:rsidR="00495DD8" w:rsidRDefault="00495DD8" w:rsidP="00495DD8">
      <w:r>
        <w:t xml:space="preserve">Strategic </w:t>
      </w:r>
      <w:hyperlink w:anchor="ATFCM" w:history="1">
        <w:r w:rsidRPr="00E51E0A">
          <w:rPr>
            <w:rStyle w:val="Hyperlink"/>
          </w:rPr>
          <w:t>ATFCM</w:t>
        </w:r>
      </w:hyperlink>
      <w:r>
        <w:t xml:space="preserve"> activity takes place during the period from several months until a few days before a flight. During this phase, comparison is made between the expected air traffic demand and the potential ATC capacity. Objectives are set for each ATC unit in order for them to provide the required capacity. These objectives are monthly reviewed in order to minimise the impact of the missing capacity on the airspace users. In parallel, an assessment of the number and routings of flights, which aircraft operators are planning, enables ATFM to prepare a routing scheme, balancing the air traffic flows in order to ensure maximum use of the airspace and minimise delays.</w:t>
      </w:r>
    </w:p>
    <w:p w:rsidR="00495DD8" w:rsidRDefault="00495DD8" w:rsidP="00C82DFD">
      <w:r>
        <w:t xml:space="preserve">Pre-tactical </w:t>
      </w:r>
      <w:hyperlink w:anchor="ATFCM" w:history="1">
        <w:r w:rsidRPr="00E51E0A">
          <w:rPr>
            <w:rStyle w:val="Hyperlink"/>
          </w:rPr>
          <w:t>ATFCM</w:t>
        </w:r>
      </w:hyperlink>
      <w:r>
        <w:t xml:space="preserve"> is action taken during the few days before the day of operation. Based on the traffic forecasts, the information received from every </w:t>
      </w:r>
      <w:hyperlink w:anchor="ATC" w:history="1">
        <w:r w:rsidRPr="00C82DFD">
          <w:rPr>
            <w:rStyle w:val="Hyperlink"/>
          </w:rPr>
          <w:t>ATC</w:t>
        </w:r>
      </w:hyperlink>
      <w:r>
        <w:t xml:space="preserve"> centre covered by the </w:t>
      </w:r>
      <w:hyperlink w:anchor="ATFM" w:history="1">
        <w:r w:rsidR="00C82DFD" w:rsidRPr="00C82DFD">
          <w:rPr>
            <w:rStyle w:val="Hyperlink"/>
            <w:lang w:val="en-US"/>
          </w:rPr>
          <w:t>ATFM</w:t>
        </w:r>
      </w:hyperlink>
      <w:r>
        <w:t xml:space="preserve"> service, statistical and historical data, the ATFM Notification Message (ANM) for the next day is prepared and agreed through a collaborative process. The ANM defines the tactical plan for the next (operational) day and informs Aircraft Operators (</w:t>
      </w:r>
      <w:proofErr w:type="spellStart"/>
      <w:r>
        <w:t>AOs</w:t>
      </w:r>
      <w:proofErr w:type="spellEnd"/>
      <w:r>
        <w:t xml:space="preserve">) and ATC units about the </w:t>
      </w:r>
      <w:hyperlink w:anchor="ATFCM" w:history="1">
        <w:r w:rsidRPr="00E51E0A">
          <w:rPr>
            <w:rStyle w:val="Hyperlink"/>
          </w:rPr>
          <w:t>ATFCM</w:t>
        </w:r>
      </w:hyperlink>
      <w:r>
        <w:t xml:space="preserve"> measures that will be in force on the following day. The purpose of these measures is not to restrict but to manage the flow of traffic in a way that minimises delay and </w:t>
      </w:r>
      <w:r w:rsidR="006F012C">
        <w:t>maximize</w:t>
      </w:r>
      <w:r>
        <w:t>s the use of the entire airspace.</w:t>
      </w:r>
    </w:p>
    <w:p w:rsidR="00495DD8" w:rsidRDefault="00495DD8" w:rsidP="00495DD8">
      <w:r>
        <w:t xml:space="preserve">Tactical </w:t>
      </w:r>
      <w:hyperlink w:anchor="ATFCM" w:history="1">
        <w:r w:rsidRPr="00E51E0A">
          <w:rPr>
            <w:rStyle w:val="Hyperlink"/>
          </w:rPr>
          <w:t>ATFCM</w:t>
        </w:r>
      </w:hyperlink>
      <w:r>
        <w:t xml:space="preserve"> is the work carried out on the current operational day. Flights taking place on that day receive the benefit of </w:t>
      </w:r>
      <w:hyperlink w:anchor="ATFCM" w:history="1">
        <w:r w:rsidRPr="00E51E0A">
          <w:rPr>
            <w:rStyle w:val="Hyperlink"/>
          </w:rPr>
          <w:t>ATFCM</w:t>
        </w:r>
      </w:hyperlink>
      <w:r>
        <w:t xml:space="preserve">, which includes the allocation of individual aircraft departure times, re-routings to avoid bottlenecks and alternative flight profiles to </w:t>
      </w:r>
      <w:r w:rsidR="006F012C">
        <w:t>maximize</w:t>
      </w:r>
      <w:r>
        <w:t xml:space="preserve"> efficiency.</w:t>
      </w:r>
    </w:p>
    <w:p w:rsidR="00495DD8" w:rsidRDefault="00495DD8" w:rsidP="00495DD8">
      <w:r>
        <w:t>ATFM has also progressively been used to address system disruptions and evolves into the notion of management of the performance of the Network under its jurisdiction, including management of crises provoked by human or natural phenomena.</w:t>
      </w:r>
    </w:p>
    <w:p w:rsidR="00495DD8" w:rsidRDefault="00495DD8" w:rsidP="005235D3">
      <w:pPr>
        <w:pStyle w:val="Heading3"/>
        <w:numPr>
          <w:ilvl w:val="2"/>
          <w:numId w:val="59"/>
        </w:numPr>
        <w:tabs>
          <w:tab w:val="clear" w:pos="1800"/>
          <w:tab w:val="num" w:pos="1890"/>
        </w:tabs>
        <w:ind w:left="720"/>
      </w:pPr>
      <w:r>
        <w:t>Baseline</w:t>
      </w:r>
    </w:p>
    <w:p w:rsidR="00495DD8" w:rsidRDefault="00495DD8" w:rsidP="005235D3">
      <w:pPr>
        <w:tabs>
          <w:tab w:val="num" w:pos="1890"/>
        </w:tabs>
      </w:pPr>
      <w:r>
        <w:t xml:space="preserve">It is difficult to describe an exact baseline. The need for ATFM has emerged as traffic densities increased, and it took form progressively. It is observed that this need is now spreading progressively over all continents, and that even where overall capacity is not an issue, the efficient management of flows through a given volume of airspace deserves a specific consideration at a scale beyond that of a sector or an </w:t>
      </w:r>
      <w:hyperlink w:anchor="ACC" w:history="1">
        <w:r w:rsidRPr="00CB4761">
          <w:rPr>
            <w:rStyle w:val="Hyperlink"/>
          </w:rPr>
          <w:t>ACC</w:t>
        </w:r>
      </w:hyperlink>
      <w:r>
        <w:t>, in order to better plan resources, anticipate on issues and prevent undesired situations.</w:t>
      </w:r>
    </w:p>
    <w:p w:rsidR="00495DD8" w:rsidRDefault="00495DD8" w:rsidP="005235D3">
      <w:pPr>
        <w:pStyle w:val="Heading3"/>
        <w:numPr>
          <w:ilvl w:val="2"/>
          <w:numId w:val="59"/>
        </w:numPr>
        <w:tabs>
          <w:tab w:val="clear" w:pos="1800"/>
          <w:tab w:val="num" w:pos="1890"/>
        </w:tabs>
        <w:ind w:left="720"/>
      </w:pPr>
      <w:r>
        <w:t>Change brought by the module</w:t>
      </w:r>
    </w:p>
    <w:p w:rsidR="00495DD8" w:rsidRDefault="00495DD8" w:rsidP="00495DD8">
      <w:r>
        <w:t xml:space="preserve">ATFM has developed progressively over the last 30 years. It is noticeable from the European experience that key steps have been to be able to predict traffic loads for the next day with a good accuracy, to move from measures defined as </w:t>
      </w:r>
      <w:r w:rsidRPr="005B4004">
        <w:t>rate of entry into a given piece of airspace</w:t>
      </w:r>
      <w:r>
        <w:t xml:space="preserve"> (and not as departure slots) to measures implemented before take-off and taking into account the flows/capacities in a wider area. More recently the importance of proposing alternative routings rather than only a delay diagnosis has been </w:t>
      </w:r>
      <w:r w:rsidR="00717870">
        <w:t>recognized</w:t>
      </w:r>
      <w:r>
        <w:t xml:space="preserve">, thereby also preventing over-reservations of capacity. ATFM services offer a range of web-based or B2B services to </w:t>
      </w:r>
      <w:hyperlink w:anchor="ATC" w:history="1">
        <w:r w:rsidRPr="00C82DFD">
          <w:rPr>
            <w:rStyle w:val="Hyperlink"/>
          </w:rPr>
          <w:t>ATC</w:t>
        </w:r>
      </w:hyperlink>
      <w:r>
        <w:t xml:space="preserve">, airports and aircraft operators, actually implementing a number of CDM applications. </w:t>
      </w:r>
    </w:p>
    <w:p w:rsidR="00495DD8" w:rsidRDefault="00495DD8" w:rsidP="00C82DFD">
      <w:r>
        <w:t xml:space="preserve">In order to regulate flows, </w:t>
      </w:r>
      <w:hyperlink w:anchor="ATFM" w:history="1">
        <w:r w:rsidR="00C82DFD" w:rsidRPr="00C82DFD">
          <w:rPr>
            <w:rStyle w:val="Hyperlink"/>
            <w:lang w:val="en-US"/>
          </w:rPr>
          <w:t>ATFM</w:t>
        </w:r>
      </w:hyperlink>
      <w:r>
        <w:t xml:space="preserve"> may take measures of the following nature:</w:t>
      </w:r>
    </w:p>
    <w:p w:rsidR="00495DD8" w:rsidRDefault="00495DD8" w:rsidP="00BE79B0">
      <w:pPr>
        <w:numPr>
          <w:ilvl w:val="0"/>
          <w:numId w:val="58"/>
        </w:numPr>
      </w:pPr>
      <w:r>
        <w:t>Departure slots ensuring that a flight will be able to pass the sectors along its path without generating overflows;</w:t>
      </w:r>
    </w:p>
    <w:p w:rsidR="00495DD8" w:rsidRDefault="00495DD8" w:rsidP="00BE79B0">
      <w:pPr>
        <w:numPr>
          <w:ilvl w:val="0"/>
          <w:numId w:val="58"/>
        </w:numPr>
      </w:pPr>
      <w:r>
        <w:t>Rate of entry into a given piece of airspace for traffic along a certain axis;</w:t>
      </w:r>
    </w:p>
    <w:p w:rsidR="00495DD8" w:rsidRDefault="00495DD8" w:rsidP="00BE79B0">
      <w:pPr>
        <w:numPr>
          <w:ilvl w:val="0"/>
          <w:numId w:val="58"/>
        </w:numPr>
      </w:pPr>
      <w:r>
        <w:t xml:space="preserve">Requested time at a way-point or an FIR/sector boundary along the flight; </w:t>
      </w:r>
    </w:p>
    <w:p w:rsidR="00495DD8" w:rsidRDefault="00495DD8" w:rsidP="00BE79B0">
      <w:pPr>
        <w:numPr>
          <w:ilvl w:val="0"/>
          <w:numId w:val="58"/>
        </w:numPr>
      </w:pPr>
      <w:r>
        <w:t>Miles-in-trail figures to smooth flows along a certain traffic axis;</w:t>
      </w:r>
    </w:p>
    <w:p w:rsidR="00495DD8" w:rsidRDefault="00495DD8" w:rsidP="00BE79B0">
      <w:pPr>
        <w:numPr>
          <w:ilvl w:val="0"/>
          <w:numId w:val="58"/>
        </w:numPr>
      </w:pPr>
      <w:r>
        <w:t>Re-routing of traffic to avoid saturated areas;</w:t>
      </w:r>
    </w:p>
    <w:p w:rsidR="00495DD8" w:rsidRDefault="00495DD8" w:rsidP="00BE79B0">
      <w:pPr>
        <w:numPr>
          <w:ilvl w:val="0"/>
          <w:numId w:val="58"/>
        </w:numPr>
      </w:pPr>
      <w:r>
        <w:t>sequencing of flights on the ground by applying departure time intervals (MDI);</w:t>
      </w:r>
    </w:p>
    <w:p w:rsidR="00495DD8" w:rsidRDefault="00495DD8" w:rsidP="00BE79B0">
      <w:pPr>
        <w:numPr>
          <w:ilvl w:val="0"/>
          <w:numId w:val="58"/>
        </w:numPr>
      </w:pPr>
      <w:r>
        <w:t>level capping;</w:t>
      </w:r>
    </w:p>
    <w:p w:rsidR="00495DD8" w:rsidRDefault="00495DD8" w:rsidP="00BE79B0">
      <w:pPr>
        <w:numPr>
          <w:ilvl w:val="0"/>
          <w:numId w:val="58"/>
        </w:numPr>
      </w:pPr>
      <w:r>
        <w:t>delaying of specific flights on the ground by a few minutes ("Take Off Not Before").</w:t>
      </w:r>
    </w:p>
    <w:p w:rsidR="00495DD8" w:rsidRDefault="00495DD8" w:rsidP="00495DD8">
      <w:r>
        <w:t xml:space="preserve">These measures are not mutually exclusive. The first one has been the way to resolve the problem of multiple interacting flow regulation measures addressed independently by several ATFM units in </w:t>
      </w:r>
      <w:smartTag w:uri="urn:schemas-microsoft-com:office:smarttags" w:element="place">
        <w:r>
          <w:t>Europe</w:t>
        </w:r>
      </w:smartTag>
      <w:r>
        <w:t xml:space="preserve"> before the creation of the CFMU and proved to be more efficient than the second one which pre-existed CFMU.</w:t>
      </w:r>
    </w:p>
    <w:p w:rsidR="00495DD8" w:rsidRDefault="00495DD8" w:rsidP="00495DD8"/>
    <w:p w:rsidR="00495DD8" w:rsidRDefault="00495DD8" w:rsidP="00495DD8"/>
    <w:p w:rsidR="0042282A" w:rsidRDefault="00495DD8" w:rsidP="00BE79B0">
      <w:pPr>
        <w:pStyle w:val="Heading1"/>
        <w:numPr>
          <w:ilvl w:val="0"/>
          <w:numId w:val="59"/>
        </w:numPr>
      </w:pPr>
      <w:r w:rsidRPr="00C16ACB">
        <w:t xml:space="preserve">Intended </w:t>
      </w:r>
      <w:r>
        <w:t xml:space="preserve">Performance </w:t>
      </w:r>
      <w:r w:rsidR="0042282A">
        <w:t xml:space="preserve">Operational Improvement </w:t>
      </w:r>
    </w:p>
    <w:p w:rsidR="005235D3" w:rsidRDefault="005235D3" w:rsidP="005235D3">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p w:rsidR="005235D3" w:rsidRPr="005235D3" w:rsidRDefault="005235D3" w:rsidP="005235D3"/>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42282A" w:rsidRPr="004B6EAE" w:rsidTr="0042282A">
        <w:tc>
          <w:tcPr>
            <w:tcW w:w="3085" w:type="dxa"/>
          </w:tcPr>
          <w:p w:rsidR="0042282A" w:rsidRPr="004B6EAE" w:rsidRDefault="0042282A" w:rsidP="00EA2056">
            <w:pPr>
              <w:spacing w:after="60"/>
              <w:jc w:val="left"/>
              <w:rPr>
                <w:i/>
              </w:rPr>
            </w:pPr>
            <w:r w:rsidRPr="004B6EAE">
              <w:rPr>
                <w:i/>
              </w:rPr>
              <w:t>Access and Equity</w:t>
            </w:r>
          </w:p>
        </w:tc>
        <w:tc>
          <w:tcPr>
            <w:tcW w:w="6804" w:type="dxa"/>
          </w:tcPr>
          <w:p w:rsidR="0042282A" w:rsidRPr="004B6EAE" w:rsidRDefault="0042282A" w:rsidP="0042282A">
            <w:r w:rsidRPr="004B6EAE">
              <w:t>Improved access by avoiding disruption of air traffic in periods of demand higher than capacity;</w:t>
            </w:r>
          </w:p>
          <w:p w:rsidR="0042282A" w:rsidRPr="004B6EAE" w:rsidRDefault="00A853FD" w:rsidP="00C82DFD">
            <w:hyperlink w:anchor="ATFM" w:history="1">
              <w:r w:rsidR="00C82DFD" w:rsidRPr="00C82DFD">
                <w:rPr>
                  <w:rStyle w:val="Hyperlink"/>
                  <w:rFonts w:cs="Arial"/>
                  <w:lang w:val="en-US"/>
                </w:rPr>
                <w:t>ATFM</w:t>
              </w:r>
            </w:hyperlink>
            <w:r w:rsidR="0042282A" w:rsidRPr="004B6EAE">
              <w:rPr>
                <w:rFonts w:cs="Arial"/>
              </w:rPr>
              <w:t xml:space="preserve"> processes take care of equitable distribution of delays.</w:t>
            </w:r>
          </w:p>
        </w:tc>
      </w:tr>
      <w:tr w:rsidR="0042282A" w:rsidRPr="004B6EAE" w:rsidTr="0042282A">
        <w:tc>
          <w:tcPr>
            <w:tcW w:w="3085" w:type="dxa"/>
          </w:tcPr>
          <w:p w:rsidR="0042282A" w:rsidRPr="004B6EAE" w:rsidRDefault="0042282A" w:rsidP="00EA2056">
            <w:pPr>
              <w:spacing w:after="60"/>
              <w:jc w:val="left"/>
              <w:rPr>
                <w:i/>
              </w:rPr>
            </w:pPr>
            <w:r w:rsidRPr="004B6EAE">
              <w:rPr>
                <w:i/>
              </w:rPr>
              <w:t>Capacity</w:t>
            </w:r>
          </w:p>
        </w:tc>
        <w:tc>
          <w:tcPr>
            <w:tcW w:w="6804" w:type="dxa"/>
          </w:tcPr>
          <w:p w:rsidR="0042282A" w:rsidRPr="004B6EAE" w:rsidRDefault="0042282A" w:rsidP="0042282A">
            <w:r w:rsidRPr="004B6EAE">
              <w:t xml:space="preserve">Better </w:t>
            </w:r>
            <w:r w:rsidR="000F7347">
              <w:t>utilization</w:t>
            </w:r>
            <w:r w:rsidRPr="004B6EAE">
              <w:t xml:space="preserve"> of available capacity, network-wide; in particular the trust of </w:t>
            </w:r>
            <w:hyperlink w:anchor="ATC" w:history="1">
              <w:r w:rsidRPr="00C82DFD">
                <w:rPr>
                  <w:rStyle w:val="Hyperlink"/>
                </w:rPr>
                <w:t>ATC</w:t>
              </w:r>
            </w:hyperlink>
            <w:r w:rsidRPr="004B6EAE">
              <w:t xml:space="preserve"> not being faced by surprise to saturation tends to let it declare/use increased capacity levels; ability to anticipate difficult situations and mitigate them in advance.</w:t>
            </w:r>
          </w:p>
        </w:tc>
      </w:tr>
      <w:tr w:rsidR="0042282A" w:rsidRPr="004B6EAE" w:rsidTr="0042282A">
        <w:tc>
          <w:tcPr>
            <w:tcW w:w="3085" w:type="dxa"/>
          </w:tcPr>
          <w:p w:rsidR="0042282A" w:rsidRPr="004B6EAE" w:rsidRDefault="0042282A" w:rsidP="00EA2056">
            <w:pPr>
              <w:spacing w:after="60"/>
              <w:jc w:val="left"/>
              <w:rPr>
                <w:i/>
              </w:rPr>
            </w:pPr>
            <w:r w:rsidRPr="004B6EAE">
              <w:rPr>
                <w:i/>
              </w:rPr>
              <w:t>Efficiency</w:t>
            </w:r>
          </w:p>
        </w:tc>
        <w:tc>
          <w:tcPr>
            <w:tcW w:w="6804" w:type="dxa"/>
          </w:tcPr>
          <w:p w:rsidR="0042282A" w:rsidRPr="004B6EAE" w:rsidRDefault="0042282A" w:rsidP="0042282A">
            <w:r w:rsidRPr="004B6EAE">
              <w:t>Reduced fuel burn due to better anticipation of flow issues; a positive effect to reduce the impact of inefficiencies in the ATM system or to dimension it at a size that would not always justify its costs (balance between cost of delays and cost of unused capacity);</w:t>
            </w:r>
          </w:p>
          <w:p w:rsidR="0042282A" w:rsidRPr="004B6EAE" w:rsidRDefault="0042282A" w:rsidP="0042282A">
            <w:r w:rsidRPr="004B6EAE">
              <w:t>Reduced block times and times with engines on.</w:t>
            </w:r>
          </w:p>
        </w:tc>
      </w:tr>
      <w:tr w:rsidR="0042282A" w:rsidRPr="004B6EAE" w:rsidTr="0042282A">
        <w:tc>
          <w:tcPr>
            <w:tcW w:w="3085" w:type="dxa"/>
          </w:tcPr>
          <w:p w:rsidR="0042282A" w:rsidRPr="004B6EAE" w:rsidRDefault="0042282A" w:rsidP="00EA2056">
            <w:pPr>
              <w:spacing w:after="60"/>
              <w:jc w:val="left"/>
              <w:rPr>
                <w:i/>
              </w:rPr>
            </w:pPr>
            <w:r w:rsidRPr="004B6EAE">
              <w:rPr>
                <w:i/>
              </w:rPr>
              <w:t>Environment</w:t>
            </w:r>
          </w:p>
        </w:tc>
        <w:tc>
          <w:tcPr>
            <w:tcW w:w="6804" w:type="dxa"/>
          </w:tcPr>
          <w:p w:rsidR="0042282A" w:rsidRPr="004B6EAE" w:rsidRDefault="0042282A" w:rsidP="0042282A">
            <w:r w:rsidRPr="004B6EAE">
              <w:t>Reduced fuel burn as delays are absorbed on the ground, with shut engines; rerouting however generally put flight on a longer distance, but this is generally compensated by other airline operational benefits.</w:t>
            </w:r>
          </w:p>
        </w:tc>
      </w:tr>
      <w:tr w:rsidR="0042282A" w:rsidRPr="004B6EAE" w:rsidTr="0042282A">
        <w:tc>
          <w:tcPr>
            <w:tcW w:w="3085" w:type="dxa"/>
          </w:tcPr>
          <w:p w:rsidR="0042282A" w:rsidRPr="004B6EAE" w:rsidRDefault="0042282A" w:rsidP="00EA2056">
            <w:pPr>
              <w:spacing w:after="60"/>
              <w:jc w:val="left"/>
              <w:rPr>
                <w:i/>
              </w:rPr>
            </w:pPr>
            <w:r w:rsidRPr="004B6EAE">
              <w:rPr>
                <w:i/>
              </w:rPr>
              <w:t>Participation by the ATM community</w:t>
            </w:r>
          </w:p>
        </w:tc>
        <w:tc>
          <w:tcPr>
            <w:tcW w:w="6804" w:type="dxa"/>
          </w:tcPr>
          <w:p w:rsidR="0042282A" w:rsidRPr="004B6EAE" w:rsidRDefault="0042282A" w:rsidP="0042282A">
            <w:r w:rsidRPr="004B6EAE">
              <w:t>Common understanding of operational constraints, capabilities and needs.</w:t>
            </w:r>
          </w:p>
        </w:tc>
      </w:tr>
      <w:tr w:rsidR="0042282A" w:rsidRPr="004B6EAE" w:rsidTr="0042282A">
        <w:tc>
          <w:tcPr>
            <w:tcW w:w="3085" w:type="dxa"/>
          </w:tcPr>
          <w:p w:rsidR="0042282A" w:rsidRPr="004B6EAE" w:rsidRDefault="0042282A" w:rsidP="00EA2056">
            <w:pPr>
              <w:spacing w:after="60"/>
              <w:jc w:val="left"/>
              <w:rPr>
                <w:i/>
              </w:rPr>
            </w:pPr>
            <w:r w:rsidRPr="004B6EAE">
              <w:rPr>
                <w:i/>
              </w:rPr>
              <w:t>Predictability</w:t>
            </w:r>
          </w:p>
        </w:tc>
        <w:tc>
          <w:tcPr>
            <w:tcW w:w="6804" w:type="dxa"/>
          </w:tcPr>
          <w:p w:rsidR="0042282A" w:rsidRPr="004B6EAE" w:rsidRDefault="0042282A" w:rsidP="00C82DFD">
            <w:r w:rsidRPr="004B6EAE">
              <w:t xml:space="preserve">Increased predictability of schedules as the </w:t>
            </w:r>
            <w:hyperlink w:anchor="ATFM" w:history="1">
              <w:r w:rsidR="00C82DFD" w:rsidRPr="00C82DFD">
                <w:rPr>
                  <w:rStyle w:val="Hyperlink"/>
                  <w:rFonts w:cs="Arial"/>
                  <w:lang w:val="en-US"/>
                </w:rPr>
                <w:t>ATFM</w:t>
              </w:r>
            </w:hyperlink>
            <w:r w:rsidRPr="004B6EAE">
              <w:t xml:space="preserve"> algorithms tends to limit the number of large delays.</w:t>
            </w:r>
          </w:p>
        </w:tc>
      </w:tr>
      <w:tr w:rsidR="0042282A" w:rsidRPr="004B6EAE" w:rsidTr="0042282A">
        <w:tc>
          <w:tcPr>
            <w:tcW w:w="3085" w:type="dxa"/>
          </w:tcPr>
          <w:p w:rsidR="0042282A" w:rsidRPr="004B6EAE" w:rsidRDefault="0042282A" w:rsidP="00EA2056">
            <w:pPr>
              <w:spacing w:after="60"/>
              <w:jc w:val="left"/>
              <w:rPr>
                <w:i/>
              </w:rPr>
            </w:pPr>
            <w:r w:rsidRPr="004B6EAE">
              <w:rPr>
                <w:i/>
              </w:rPr>
              <w:t>Safety</w:t>
            </w:r>
          </w:p>
        </w:tc>
        <w:tc>
          <w:tcPr>
            <w:tcW w:w="6804" w:type="dxa"/>
          </w:tcPr>
          <w:p w:rsidR="0042282A" w:rsidRPr="004B6EAE" w:rsidRDefault="0042282A" w:rsidP="0042282A">
            <w:r w:rsidRPr="004B6EAE">
              <w:t>Reduced occurrences of undesired sector overloads.</w:t>
            </w:r>
          </w:p>
        </w:tc>
      </w:tr>
      <w:tr w:rsidR="0042282A" w:rsidRPr="004B6EAE" w:rsidTr="0042282A">
        <w:tc>
          <w:tcPr>
            <w:tcW w:w="3085" w:type="dxa"/>
            <w:tcBorders>
              <w:left w:val="nil"/>
              <w:right w:val="nil"/>
            </w:tcBorders>
          </w:tcPr>
          <w:p w:rsidR="0042282A" w:rsidRPr="004B6EAE" w:rsidRDefault="0042282A" w:rsidP="00EA2056">
            <w:pPr>
              <w:spacing w:after="60"/>
              <w:jc w:val="left"/>
              <w:rPr>
                <w:i/>
              </w:rPr>
            </w:pPr>
          </w:p>
        </w:tc>
        <w:tc>
          <w:tcPr>
            <w:tcW w:w="6804" w:type="dxa"/>
            <w:tcBorders>
              <w:left w:val="nil"/>
              <w:right w:val="nil"/>
            </w:tcBorders>
          </w:tcPr>
          <w:p w:rsidR="0042282A" w:rsidRPr="004B6EAE" w:rsidRDefault="0042282A" w:rsidP="0042282A"/>
        </w:tc>
      </w:tr>
      <w:tr w:rsidR="0042282A" w:rsidRPr="004B6EAE" w:rsidTr="0042282A">
        <w:tc>
          <w:tcPr>
            <w:tcW w:w="3085" w:type="dxa"/>
          </w:tcPr>
          <w:p w:rsidR="0042282A" w:rsidRPr="004B6EAE" w:rsidRDefault="00A853FD" w:rsidP="00EA2056">
            <w:pPr>
              <w:spacing w:after="60"/>
              <w:jc w:val="left"/>
              <w:rPr>
                <w:i/>
              </w:rPr>
            </w:pPr>
            <w:hyperlink w:anchor="CBA" w:history="1">
              <w:r w:rsidR="004B463A" w:rsidRPr="004B463A">
                <w:rPr>
                  <w:rStyle w:val="Hyperlink"/>
                  <w:i/>
                </w:rPr>
                <w:t>CBA</w:t>
              </w:r>
            </w:hyperlink>
          </w:p>
        </w:tc>
        <w:tc>
          <w:tcPr>
            <w:tcW w:w="6804" w:type="dxa"/>
          </w:tcPr>
          <w:p w:rsidR="0042282A" w:rsidRPr="004B6EAE" w:rsidRDefault="0042282A" w:rsidP="0042282A">
            <w:r w:rsidRPr="004B6EAE">
              <w:t>The business case has proven to be positive due to the benefits that flights can obtain in terms of delay reduction.</w:t>
            </w:r>
          </w:p>
        </w:tc>
      </w:tr>
    </w:tbl>
    <w:p w:rsidR="00495DD8" w:rsidRDefault="00495DD8" w:rsidP="00495DD8"/>
    <w:p w:rsidR="00495DD8" w:rsidRPr="00C26951" w:rsidRDefault="00495DD8" w:rsidP="00BE79B0">
      <w:pPr>
        <w:pStyle w:val="Heading1"/>
        <w:numPr>
          <w:ilvl w:val="0"/>
          <w:numId w:val="59"/>
        </w:numPr>
      </w:pPr>
      <w:r w:rsidRPr="00C26951">
        <w:t xml:space="preserve">Necessary Procedures (Air </w:t>
      </w:r>
      <w:r>
        <w:t>&amp;</w:t>
      </w:r>
      <w:r w:rsidRPr="00C26951">
        <w:t xml:space="preserve"> Ground)</w:t>
      </w:r>
      <w:r>
        <w:t xml:space="preserve"> </w:t>
      </w:r>
    </w:p>
    <w:p w:rsidR="00B257EF" w:rsidRDefault="00B257EF" w:rsidP="00B257EF">
      <w:r>
        <w:t>An ICAO manual on ATFM is available in draft version and need to be .completed and approved. US/Europe experience is enough to help initiate application in other regions.</w:t>
      </w:r>
    </w:p>
    <w:p w:rsidR="00B257EF" w:rsidRPr="005B4004" w:rsidRDefault="00B257EF" w:rsidP="00AE65C9">
      <w:r>
        <w:t xml:space="preserve">New </w:t>
      </w:r>
      <w:r w:rsidRPr="005B4004">
        <w:t>procedures are required to link much closer the ATFM with ATS</w:t>
      </w:r>
      <w:r>
        <w:t xml:space="preserve"> in the case of using miles-in-trail or Arrival management or Departure management (see module B0-15).</w:t>
      </w:r>
    </w:p>
    <w:p w:rsidR="00495DD8" w:rsidRPr="00C26951" w:rsidRDefault="00495DD8" w:rsidP="00BE79B0">
      <w:pPr>
        <w:pStyle w:val="Heading1"/>
        <w:numPr>
          <w:ilvl w:val="0"/>
          <w:numId w:val="59"/>
        </w:numPr>
      </w:pPr>
      <w:r>
        <w:t>Necessary System Capability</w:t>
      </w:r>
      <w:r w:rsidRPr="00C26951">
        <w:t xml:space="preserve"> </w:t>
      </w:r>
      <w:r w:rsidRPr="00545961">
        <w:rPr>
          <w:b w:val="0"/>
          <w:i/>
          <w:color w:val="FF0000"/>
          <w:sz w:val="18"/>
        </w:rPr>
        <w:t xml:space="preserve"> </w:t>
      </w:r>
    </w:p>
    <w:p w:rsidR="00495DD8" w:rsidRDefault="00495DD8" w:rsidP="005235D3">
      <w:pPr>
        <w:pStyle w:val="Heading2"/>
        <w:numPr>
          <w:ilvl w:val="1"/>
          <w:numId w:val="59"/>
        </w:numPr>
        <w:tabs>
          <w:tab w:val="clear" w:pos="720"/>
        </w:tabs>
        <w:ind w:left="274" w:firstLine="0"/>
      </w:pPr>
      <w:r>
        <w:t>Avionics</w:t>
      </w:r>
    </w:p>
    <w:p w:rsidR="00495DD8" w:rsidRDefault="00495DD8" w:rsidP="00495DD8">
      <w:r>
        <w:t xml:space="preserve">No avionics requirements. </w:t>
      </w:r>
    </w:p>
    <w:p w:rsidR="00495DD8" w:rsidRDefault="00495DD8" w:rsidP="005235D3">
      <w:pPr>
        <w:pStyle w:val="Heading2"/>
        <w:numPr>
          <w:ilvl w:val="1"/>
          <w:numId w:val="59"/>
        </w:numPr>
        <w:tabs>
          <w:tab w:val="clear" w:pos="720"/>
        </w:tabs>
        <w:ind w:left="274" w:firstLine="0"/>
      </w:pPr>
      <w:r>
        <w:t>Ground Systems</w:t>
      </w:r>
    </w:p>
    <w:p w:rsidR="006C168C" w:rsidRDefault="001A4789" w:rsidP="00AE65C9">
      <w:r>
        <w:t xml:space="preserve">When serving several </w:t>
      </w:r>
      <w:proofErr w:type="spellStart"/>
      <w:r>
        <w:t>FIRs</w:t>
      </w:r>
      <w:proofErr w:type="spellEnd"/>
      <w:r>
        <w:t>, ATFM systems are generally deployed as a specific unit, system and software connected to the ATC units and airspace users to which it provides its services. Regional ATFM units have been the subject of specific developments.</w:t>
      </w:r>
      <w:r w:rsidR="00AE65C9">
        <w:t xml:space="preserve"> </w:t>
      </w:r>
      <w:r>
        <w:t>The main system functions for an ATFM systems are: d</w:t>
      </w:r>
      <w:r w:rsidR="0055613D" w:rsidRPr="0055613D">
        <w:t xml:space="preserve">emand and </w:t>
      </w:r>
      <w:r>
        <w:t>c</w:t>
      </w:r>
      <w:r w:rsidR="0055613D" w:rsidRPr="0055613D">
        <w:t xml:space="preserve">apacity </w:t>
      </w:r>
      <w:r w:rsidR="00AE65C9">
        <w:t>b</w:t>
      </w:r>
      <w:r w:rsidR="0055613D" w:rsidRPr="0055613D">
        <w:t>alancing</w:t>
      </w:r>
      <w:r>
        <w:t>,</w:t>
      </w:r>
      <w:r w:rsidR="00AE65C9">
        <w:t xml:space="preserve"> </w:t>
      </w:r>
      <w:r>
        <w:t>performance m</w:t>
      </w:r>
      <w:r w:rsidR="0055613D" w:rsidRPr="0055613D">
        <w:t>easurements &amp; monitoring</w:t>
      </w:r>
      <w:r>
        <w:t xml:space="preserve">, </w:t>
      </w:r>
      <w:r w:rsidR="00AE65C9">
        <w:t>n</w:t>
      </w:r>
      <w:r>
        <w:t xml:space="preserve">etwork </w:t>
      </w:r>
      <w:r w:rsidR="00AE65C9">
        <w:t>o</w:t>
      </w:r>
      <w:r>
        <w:t xml:space="preserve">perations </w:t>
      </w:r>
      <w:r w:rsidR="00AE65C9">
        <w:t>p</w:t>
      </w:r>
      <w:r>
        <w:t>lan m</w:t>
      </w:r>
      <w:r w:rsidR="0055613D" w:rsidRPr="0055613D">
        <w:t>anagement</w:t>
      </w:r>
      <w:r>
        <w:t xml:space="preserve"> and t</w:t>
      </w:r>
      <w:r w:rsidR="0055613D" w:rsidRPr="0055613D">
        <w:t xml:space="preserve">raffic </w:t>
      </w:r>
      <w:r>
        <w:t>d</w:t>
      </w:r>
      <w:r w:rsidR="0055613D" w:rsidRPr="0055613D">
        <w:t xml:space="preserve">emand </w:t>
      </w:r>
      <w:r>
        <w:t>m</w:t>
      </w:r>
      <w:r w:rsidR="0055613D" w:rsidRPr="0055613D">
        <w:t>anagement</w:t>
      </w:r>
      <w:r>
        <w:t>.</w:t>
      </w:r>
    </w:p>
    <w:p w:rsidR="001A4789" w:rsidRDefault="001A4789" w:rsidP="001A4789">
      <w:r>
        <w:t>Some vendors propose light ATFM systems.</w:t>
      </w:r>
    </w:p>
    <w:p w:rsidR="00495DD8" w:rsidRDefault="00495DD8" w:rsidP="00BE79B0">
      <w:pPr>
        <w:pStyle w:val="Heading1"/>
        <w:numPr>
          <w:ilvl w:val="0"/>
          <w:numId w:val="59"/>
        </w:numPr>
      </w:pPr>
      <w:r>
        <w:t xml:space="preserve">Human Performance </w:t>
      </w:r>
    </w:p>
    <w:p w:rsidR="00012FC0" w:rsidRDefault="00012FC0" w:rsidP="00EA2056">
      <w:pPr>
        <w:pStyle w:val="Heading2"/>
        <w:numPr>
          <w:ilvl w:val="1"/>
          <w:numId w:val="59"/>
        </w:numPr>
        <w:tabs>
          <w:tab w:val="clear" w:pos="720"/>
        </w:tabs>
        <w:spacing w:before="120"/>
        <w:ind w:left="274" w:firstLine="0"/>
      </w:pPr>
      <w:r>
        <w:t>Human Factors Considerations</w:t>
      </w:r>
    </w:p>
    <w:p w:rsidR="00012FC0" w:rsidRPr="00012FC0" w:rsidRDefault="00012FC0" w:rsidP="00BE79B0">
      <w:pPr>
        <w:pStyle w:val="Heading2"/>
        <w:numPr>
          <w:ilvl w:val="2"/>
          <w:numId w:val="59"/>
        </w:numPr>
        <w:tabs>
          <w:tab w:val="left" w:pos="630"/>
          <w:tab w:val="left" w:pos="810"/>
        </w:tabs>
        <w:spacing w:before="120"/>
        <w:ind w:left="0" w:firstLine="0"/>
        <w:rPr>
          <w:i w:val="0"/>
          <w:iCs w:val="0"/>
        </w:rPr>
      </w:pPr>
      <w:r w:rsidRPr="00012FC0">
        <w:rPr>
          <w:b w:val="0"/>
          <w:bCs w:val="0"/>
          <w:i w:val="0"/>
          <w:iCs w:val="0"/>
          <w:sz w:val="20"/>
          <w:szCs w:val="20"/>
        </w:rPr>
        <w:t>Controllers are protected from overloads and have a better prediction of their workload. ATFM does not interfere in real-time with their ATC tasks</w:t>
      </w:r>
      <w:r w:rsidR="00752A12">
        <w:rPr>
          <w:b w:val="0"/>
          <w:bCs w:val="0"/>
          <w:i w:val="0"/>
          <w:iCs w:val="0"/>
          <w:sz w:val="20"/>
          <w:szCs w:val="20"/>
        </w:rPr>
        <w:t>. H</w:t>
      </w:r>
      <w:r w:rsidRPr="00012FC0">
        <w:rPr>
          <w:b w:val="0"/>
          <w:bCs w:val="0"/>
          <w:i w:val="0"/>
          <w:iCs w:val="0"/>
          <w:sz w:val="20"/>
          <w:szCs w:val="20"/>
        </w:rPr>
        <w:t xml:space="preserve">owever, </w:t>
      </w:r>
      <w:r w:rsidR="003D4919" w:rsidRPr="003D4919">
        <w:rPr>
          <w:rStyle w:val="Strong"/>
          <w:bCs/>
          <w:i w:val="0"/>
          <w:iCs w:val="0"/>
          <w:sz w:val="20"/>
          <w:szCs w:val="20"/>
        </w:rPr>
        <w:t xml:space="preserve">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w:t>
      </w:r>
      <w:r w:rsidR="003D4919">
        <w:rPr>
          <w:rStyle w:val="Strong"/>
          <w:bCs/>
          <w:i w:val="0"/>
          <w:iCs w:val="0"/>
          <w:sz w:val="20"/>
          <w:szCs w:val="20"/>
        </w:rPr>
        <w:t>be</w:t>
      </w:r>
      <w:r w:rsidR="003D4919" w:rsidRPr="003D4919">
        <w:rPr>
          <w:rStyle w:val="Strong"/>
          <w:bCs/>
          <w:i w:val="0"/>
          <w:iCs w:val="0"/>
          <w:sz w:val="20"/>
          <w:szCs w:val="20"/>
        </w:rPr>
        <w:t xml:space="preserve"> reported to the international community through ICAO as part of any safety reporting initiative. </w:t>
      </w:r>
    </w:p>
    <w:p w:rsidR="00012FC0" w:rsidRDefault="00012FC0" w:rsidP="00EA2056">
      <w:pPr>
        <w:pStyle w:val="Heading2"/>
        <w:numPr>
          <w:ilvl w:val="1"/>
          <w:numId w:val="59"/>
        </w:numPr>
        <w:tabs>
          <w:tab w:val="clear" w:pos="720"/>
        </w:tabs>
        <w:ind w:left="274" w:firstLine="0"/>
      </w:pPr>
      <w:r>
        <w:t>Training and Qualification Requirements</w:t>
      </w:r>
    </w:p>
    <w:p w:rsidR="00B47CF2" w:rsidRDefault="00012FC0" w:rsidP="00EA2056">
      <w:pPr>
        <w:pStyle w:val="ListParagraph"/>
        <w:numPr>
          <w:ilvl w:val="2"/>
          <w:numId w:val="59"/>
        </w:numPr>
        <w:tabs>
          <w:tab w:val="clear" w:pos="1800"/>
        </w:tabs>
        <w:spacing w:before="60" w:after="240"/>
        <w:ind w:left="0" w:firstLine="0"/>
        <w:contextualSpacing w:val="0"/>
      </w:pPr>
      <w:r>
        <w:t xml:space="preserve">Flow managers in the flow management unit and controllers in </w:t>
      </w:r>
      <w:proofErr w:type="spellStart"/>
      <w:r>
        <w:t>ACCs</w:t>
      </w:r>
      <w:proofErr w:type="spellEnd"/>
      <w:r>
        <w:t xml:space="preserve"> using the remote flow management information or applications needs specific training and airline dispatchers using the remote flow management information or applications need training.</w:t>
      </w:r>
    </w:p>
    <w:p w:rsidR="00012FC0" w:rsidRDefault="00012FC0" w:rsidP="00EA2056">
      <w:pPr>
        <w:pStyle w:val="ListParagraph"/>
        <w:numPr>
          <w:ilvl w:val="2"/>
          <w:numId w:val="59"/>
        </w:numPr>
        <w:tabs>
          <w:tab w:val="clear" w:pos="1800"/>
        </w:tabs>
        <w:spacing w:before="60" w:after="240"/>
        <w:ind w:left="0" w:firstLine="0"/>
      </w:pPr>
      <w:r w:rsidRPr="00EE5A04">
        <w:rPr>
          <w:rStyle w:val="Strong"/>
          <w:rFonts w:cs="Arial"/>
          <w:b w:val="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t>.</w:t>
      </w:r>
    </w:p>
    <w:p w:rsidR="00495DD8" w:rsidRPr="00C26951" w:rsidRDefault="00495DD8" w:rsidP="00BE79B0">
      <w:pPr>
        <w:pStyle w:val="Heading1"/>
        <w:numPr>
          <w:ilvl w:val="0"/>
          <w:numId w:val="59"/>
        </w:numPr>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DD5D43" w:rsidRPr="00C723C8" w:rsidRDefault="004C49F8" w:rsidP="00B3452B">
      <w:pPr>
        <w:pStyle w:val="ListParagraph"/>
        <w:numPr>
          <w:ilvl w:val="0"/>
          <w:numId w:val="252"/>
        </w:numPr>
      </w:pPr>
      <w:r w:rsidRPr="00DD5D43">
        <w:rPr>
          <w:b/>
          <w:bCs/>
        </w:rPr>
        <w:t>Regulatory/Standardization</w:t>
      </w:r>
      <w:r w:rsidRPr="00DD5D43">
        <w:t xml:space="preserve">:  </w:t>
      </w:r>
      <w:r w:rsidR="00DD5D43" w:rsidRPr="00DD5D43">
        <w:t xml:space="preserve">New standards and </w:t>
      </w:r>
      <w:r w:rsidR="00DE463F">
        <w:t>requirements</w:t>
      </w:r>
      <w:r w:rsidR="00DD5D43" w:rsidRPr="00DD5D43">
        <w:t xml:space="preserve"> is required for standard ATFM messages</w:t>
      </w:r>
      <w:r w:rsidR="00DD5D43">
        <w:t>;</w:t>
      </w:r>
    </w:p>
    <w:p w:rsidR="004C49F8" w:rsidRPr="00C26951" w:rsidRDefault="00DD5D43" w:rsidP="00B3452B">
      <w:pPr>
        <w:pStyle w:val="ListParagraph"/>
        <w:numPr>
          <w:ilvl w:val="0"/>
          <w:numId w:val="252"/>
        </w:numPr>
      </w:pPr>
      <w:r w:rsidRPr="00DD5D43">
        <w:rPr>
          <w:b/>
          <w:bCs/>
        </w:rPr>
        <w:t>Approval Plans:</w:t>
      </w:r>
      <w:r w:rsidRPr="00C723C8">
        <w:t xml:space="preserve">  To Be Determined</w:t>
      </w:r>
      <w:r>
        <w:t>.</w:t>
      </w:r>
    </w:p>
    <w:p w:rsidR="00495DD8" w:rsidRDefault="00495DD8" w:rsidP="00BE79B0">
      <w:pPr>
        <w:pStyle w:val="Heading1"/>
        <w:numPr>
          <w:ilvl w:val="0"/>
          <w:numId w:val="59"/>
        </w:numPr>
      </w:pPr>
      <w:r>
        <w:t xml:space="preserve">Implementation and </w:t>
      </w:r>
      <w:r w:rsidRPr="00C26951">
        <w:t xml:space="preserve">Demonstration </w:t>
      </w:r>
      <w:r>
        <w:t>Activities</w:t>
      </w:r>
    </w:p>
    <w:p w:rsidR="00495DD8" w:rsidRDefault="00495DD8" w:rsidP="00EA2056">
      <w:pPr>
        <w:pStyle w:val="Heading2"/>
        <w:numPr>
          <w:ilvl w:val="1"/>
          <w:numId w:val="59"/>
        </w:numPr>
        <w:tabs>
          <w:tab w:val="clear" w:pos="720"/>
        </w:tabs>
        <w:ind w:left="274" w:firstLine="0"/>
      </w:pPr>
      <w:r>
        <w:t>Current Use</w:t>
      </w:r>
      <w:r w:rsidRPr="00E80887">
        <w:rPr>
          <w:b w:val="0"/>
          <w:i w:val="0"/>
          <w:color w:val="FF0000"/>
          <w:sz w:val="18"/>
        </w:rPr>
        <w:t xml:space="preserve"> </w:t>
      </w:r>
    </w:p>
    <w:p w:rsidR="00AA250B" w:rsidRPr="00EA2056" w:rsidRDefault="00AA250B" w:rsidP="00FF567C">
      <w:pPr>
        <w:pStyle w:val="ListParagraph"/>
        <w:numPr>
          <w:ilvl w:val="0"/>
          <w:numId w:val="387"/>
        </w:numPr>
        <w:spacing w:before="120"/>
        <w:rPr>
          <w:szCs w:val="20"/>
          <w:lang w:val="en-US"/>
        </w:rPr>
      </w:pPr>
      <w:r w:rsidRPr="00EA2056">
        <w:rPr>
          <w:b/>
        </w:rPr>
        <w:t>Europe</w:t>
      </w:r>
      <w:r>
        <w:t>:</w:t>
      </w:r>
      <w:r w:rsidRPr="00991C31">
        <w:t xml:space="preserve"> </w:t>
      </w:r>
      <w:r w:rsidRPr="00EA2056">
        <w:rPr>
          <w:szCs w:val="20"/>
          <w:lang w:val="en-US"/>
        </w:rPr>
        <w:t>Detailed Example – Network Operations Plan (CFMU)</w:t>
      </w:r>
    </w:p>
    <w:p w:rsidR="00AA250B" w:rsidRPr="00FE72AC" w:rsidRDefault="00AA250B" w:rsidP="00453FF6">
      <w:pPr>
        <w:rPr>
          <w:szCs w:val="20"/>
        </w:rPr>
      </w:pPr>
      <w:r w:rsidRPr="00FE72AC">
        <w:rPr>
          <w:szCs w:val="20"/>
        </w:rPr>
        <w:t xml:space="preserve">The NOP portal was launched in February 2009 and as it exists today is a </w:t>
      </w:r>
      <w:r w:rsidR="00717870">
        <w:rPr>
          <w:szCs w:val="20"/>
        </w:rPr>
        <w:t>recognized</w:t>
      </w:r>
      <w:r w:rsidRPr="00FE72AC">
        <w:rPr>
          <w:szCs w:val="20"/>
        </w:rPr>
        <w:t xml:space="preserve"> major step on simplifying the ATM partners</w:t>
      </w:r>
      <w:r w:rsidR="00AE65C9">
        <w:rPr>
          <w:szCs w:val="20"/>
        </w:rPr>
        <w:t>’</w:t>
      </w:r>
      <w:r w:rsidRPr="00FE72AC">
        <w:rPr>
          <w:szCs w:val="20"/>
        </w:rPr>
        <w:t xml:space="preserve"> access to ATM information. The NOP portal through one application provides one single view for all partners of several relevant ATM information like: - a map displaying the air traffic flow information, including the status of the congested areas in Europe and a corresponding forecast for the next three hours; - scenarios and events enriched with context and cross-reference information; - the collaborative process for building the season operations plan is now formali</w:t>
      </w:r>
      <w:r w:rsidR="00453FF6">
        <w:rPr>
          <w:szCs w:val="20"/>
        </w:rPr>
        <w:t>z</w:t>
      </w:r>
      <w:r w:rsidRPr="00FE72AC">
        <w:rPr>
          <w:szCs w:val="20"/>
        </w:rPr>
        <w:t>ed; - the summary information of the preceding day is now immediately available with access to archive reports.</w:t>
      </w:r>
    </w:p>
    <w:p w:rsidR="00AA250B" w:rsidRPr="00EA2056" w:rsidRDefault="00AA250B" w:rsidP="00FF567C">
      <w:pPr>
        <w:pStyle w:val="ListParagraph"/>
        <w:numPr>
          <w:ilvl w:val="0"/>
          <w:numId w:val="387"/>
        </w:numPr>
        <w:rPr>
          <w:szCs w:val="20"/>
        </w:rPr>
      </w:pPr>
      <w:r w:rsidRPr="00EA2056">
        <w:rPr>
          <w:b/>
          <w:szCs w:val="20"/>
        </w:rPr>
        <w:t>United States</w:t>
      </w:r>
      <w:r w:rsidRPr="00EA2056">
        <w:rPr>
          <w:szCs w:val="20"/>
        </w:rPr>
        <w:t xml:space="preserve">: </w:t>
      </w:r>
      <w:bookmarkStart w:id="91" w:name="_Toc282439820"/>
      <w:r w:rsidRPr="00EA2056">
        <w:rPr>
          <w:szCs w:val="20"/>
        </w:rPr>
        <w:t>Detailed Example – National Playbook</w:t>
      </w:r>
      <w:bookmarkEnd w:id="91"/>
      <w:r w:rsidRPr="00EA2056">
        <w:rPr>
          <w:szCs w:val="20"/>
        </w:rPr>
        <w:t xml:space="preserve"> (ATCSCC)</w:t>
      </w:r>
    </w:p>
    <w:p w:rsidR="00AA250B" w:rsidRPr="00FE72AC" w:rsidRDefault="00AA250B" w:rsidP="00453FF6">
      <w:pPr>
        <w:autoSpaceDE w:val="0"/>
        <w:autoSpaceDN w:val="0"/>
        <w:adjustRightInd w:val="0"/>
        <w:rPr>
          <w:szCs w:val="20"/>
        </w:rPr>
      </w:pPr>
      <w:r w:rsidRPr="00FE72AC">
        <w:rPr>
          <w:szCs w:val="20"/>
        </w:rPr>
        <w:t xml:space="preserve">The National Playbook is a traffic management tool developed to give all stakeholders a common product for various system wide route scenarios. The purpose is to aid in expediting route coordination during periods of reduced capacity in the ATM System that occur en route or at the destination airport. The playbook contains the most common scenarios that occur each severe weather season. The "play" includes the resource or flow impacted, facilities included, and specific routes for each facility involved </w:t>
      </w:r>
    </w:p>
    <w:p w:rsidR="00495DD8" w:rsidRDefault="00495DD8" w:rsidP="005235D3">
      <w:pPr>
        <w:pStyle w:val="Heading2"/>
        <w:numPr>
          <w:ilvl w:val="1"/>
          <w:numId w:val="59"/>
        </w:numPr>
        <w:ind w:left="274" w:firstLine="0"/>
      </w:pPr>
      <w:r>
        <w:t>Planned or Ongoing Activities</w:t>
      </w:r>
    </w:p>
    <w:p w:rsidR="00495DD8" w:rsidRDefault="00495DD8" w:rsidP="00FF567C">
      <w:pPr>
        <w:pStyle w:val="ListParagraph"/>
        <w:numPr>
          <w:ilvl w:val="0"/>
          <w:numId w:val="387"/>
        </w:numPr>
      </w:pPr>
      <w:r w:rsidRPr="00EA2056">
        <w:rPr>
          <w:b/>
        </w:rPr>
        <w:t xml:space="preserve">Europe: </w:t>
      </w:r>
      <w:r>
        <w:t>The following improvement items are being validated or implemented in Europe for 2013 or earlier:</w:t>
      </w:r>
    </w:p>
    <w:p w:rsidR="00AD2764" w:rsidRPr="003F664B" w:rsidRDefault="00495DD8" w:rsidP="00AD2764">
      <w:pPr>
        <w:spacing w:after="0"/>
        <w:ind w:left="720"/>
        <w:jc w:val="left"/>
        <w:rPr>
          <w:rFonts w:ascii="Times New Roman" w:hAnsi="Times New Roman"/>
          <w:sz w:val="24"/>
        </w:rPr>
      </w:pPr>
      <w:r w:rsidRPr="003F664B">
        <w:rPr>
          <w:rFonts w:cs="Arial"/>
          <w:szCs w:val="20"/>
        </w:rPr>
        <w:t xml:space="preserve">- </w:t>
      </w:r>
      <w:r w:rsidR="00AD2764" w:rsidRPr="003F664B">
        <w:rPr>
          <w:rFonts w:cs="Arial"/>
          <w:szCs w:val="20"/>
        </w:rPr>
        <w:t>Enhanced Flight Plan Filing Facilitation</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Use of Free Routing for flight in special Airspace volumes</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Shared Flight Intentions</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Use of Aircraft Derived Data to enhance ATM ground system performance</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Automated Support for Traffic Load Management</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Automated Support for Traffic Complexity Assessment</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Network Performance Assessment</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Moving Airspace Management into day of operation</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xml:space="preserve">- Enhanced Real-time Civil-Military Coordination of Airspace </w:t>
      </w:r>
      <w:r w:rsidR="000F7347">
        <w:rPr>
          <w:rFonts w:cs="Arial"/>
          <w:szCs w:val="20"/>
        </w:rPr>
        <w:t>Utilization</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xml:space="preserve">- Flexible </w:t>
      </w:r>
      <w:proofErr w:type="spellStart"/>
      <w:r w:rsidRPr="003F664B">
        <w:rPr>
          <w:rFonts w:cs="Arial"/>
          <w:szCs w:val="20"/>
        </w:rPr>
        <w:t>Sectorisation</w:t>
      </w:r>
      <w:proofErr w:type="spellEnd"/>
      <w:r w:rsidRPr="003F664B">
        <w:rPr>
          <w:rFonts w:cs="Arial"/>
          <w:szCs w:val="20"/>
        </w:rPr>
        <w:t xml:space="preserve"> management</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xml:space="preserve">- Modular </w:t>
      </w:r>
      <w:proofErr w:type="spellStart"/>
      <w:r w:rsidRPr="003F664B">
        <w:rPr>
          <w:rFonts w:cs="Arial"/>
          <w:szCs w:val="20"/>
        </w:rPr>
        <w:t>Sectorisation</w:t>
      </w:r>
      <w:proofErr w:type="spellEnd"/>
      <w:r w:rsidRPr="003F664B">
        <w:rPr>
          <w:rFonts w:cs="Arial"/>
          <w:szCs w:val="20"/>
        </w:rPr>
        <w:t xml:space="preserve"> adapted to Variations in traffic flow</w:t>
      </w:r>
      <w:r w:rsidR="00EA2056">
        <w:rPr>
          <w:rFonts w:cs="Arial"/>
          <w:szCs w:val="20"/>
        </w:rPr>
        <w:t>;</w:t>
      </w:r>
    </w:p>
    <w:p w:rsidR="00AD2764" w:rsidRPr="00080DFF" w:rsidRDefault="00AD2764" w:rsidP="00AD2764">
      <w:pPr>
        <w:spacing w:after="0"/>
        <w:ind w:left="720"/>
        <w:rPr>
          <w:b/>
        </w:rPr>
      </w:pPr>
      <w:r w:rsidRPr="003F664B">
        <w:rPr>
          <w:rFonts w:cs="Arial"/>
          <w:szCs w:val="20"/>
        </w:rPr>
        <w:t xml:space="preserve">- Enhanced </w:t>
      </w:r>
      <w:hyperlink w:anchor="ASM" w:history="1">
        <w:r w:rsidRPr="00C82DFD">
          <w:rPr>
            <w:rStyle w:val="Hyperlink"/>
            <w:rFonts w:cs="Arial"/>
            <w:szCs w:val="20"/>
          </w:rPr>
          <w:t>ASM</w:t>
        </w:r>
      </w:hyperlink>
      <w:r w:rsidRPr="003F664B">
        <w:rPr>
          <w:rFonts w:cs="Arial"/>
          <w:szCs w:val="20"/>
        </w:rPr>
        <w:t>/</w:t>
      </w:r>
      <w:hyperlink w:anchor="ATFCM" w:history="1">
        <w:r w:rsidRPr="00E51E0A">
          <w:rPr>
            <w:rStyle w:val="Hyperlink"/>
            <w:rFonts w:cs="Arial"/>
            <w:szCs w:val="20"/>
          </w:rPr>
          <w:t>ATFCM</w:t>
        </w:r>
      </w:hyperlink>
      <w:r w:rsidRPr="003F664B">
        <w:rPr>
          <w:rFonts w:cs="Arial"/>
          <w:szCs w:val="20"/>
        </w:rPr>
        <w:t xml:space="preserve"> coordination Process</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xml:space="preserve">- Short Term </w:t>
      </w:r>
      <w:hyperlink w:anchor="ATFM" w:history="1">
        <w:r w:rsidRPr="00E51E0A">
          <w:rPr>
            <w:rStyle w:val="Hyperlink"/>
            <w:rFonts w:cs="Arial"/>
            <w:szCs w:val="20"/>
          </w:rPr>
          <w:t>ATFCM</w:t>
        </w:r>
      </w:hyperlink>
      <w:r w:rsidRPr="003F664B">
        <w:rPr>
          <w:rFonts w:cs="Arial"/>
          <w:szCs w:val="20"/>
        </w:rPr>
        <w:t xml:space="preserve"> Measures</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Interactive Network Capacity Planning</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xml:space="preserve">- SWIM enabled </w:t>
      </w:r>
      <w:hyperlink w:anchor="NOP" w:history="1">
        <w:r w:rsidRPr="00CD0610">
          <w:rPr>
            <w:rStyle w:val="Hyperlink"/>
            <w:rFonts w:cs="Arial"/>
            <w:szCs w:val="20"/>
          </w:rPr>
          <w:t>NOP</w:t>
        </w:r>
      </w:hyperlink>
      <w:r w:rsidR="00EA2056">
        <w:t>;</w:t>
      </w:r>
    </w:p>
    <w:p w:rsidR="00AD2764" w:rsidRPr="003F664B" w:rsidRDefault="00AD2764" w:rsidP="00AD2764">
      <w:pPr>
        <w:spacing w:after="0"/>
        <w:ind w:left="720"/>
        <w:jc w:val="left"/>
        <w:rPr>
          <w:rFonts w:ascii="Times New Roman" w:hAnsi="Times New Roman"/>
          <w:sz w:val="24"/>
        </w:rPr>
      </w:pPr>
      <w:r w:rsidRPr="003F664B">
        <w:rPr>
          <w:rFonts w:cs="Arial"/>
          <w:szCs w:val="20"/>
        </w:rPr>
        <w:t>- Management of Critical Events</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Collaborative Management of Flight updates</w:t>
      </w:r>
      <w:r w:rsidR="00EA2056">
        <w:rPr>
          <w:rFonts w:cs="Arial"/>
          <w:szCs w:val="20"/>
        </w:rPr>
        <w:t>;</w:t>
      </w:r>
    </w:p>
    <w:p w:rsidR="00AD2764" w:rsidRPr="003F664B" w:rsidRDefault="00AD2764" w:rsidP="00AD2764">
      <w:pPr>
        <w:spacing w:after="0"/>
        <w:ind w:left="720"/>
        <w:jc w:val="left"/>
        <w:rPr>
          <w:rFonts w:ascii="Times New Roman" w:hAnsi="Times New Roman"/>
          <w:sz w:val="24"/>
        </w:rPr>
      </w:pPr>
      <w:r w:rsidRPr="003F664B">
        <w:rPr>
          <w:rFonts w:cs="Arial"/>
          <w:szCs w:val="20"/>
        </w:rPr>
        <w:t>- ATFM Slot Swapping</w:t>
      </w:r>
      <w:r w:rsidR="00EA2056">
        <w:rPr>
          <w:rFonts w:cs="Arial"/>
          <w:szCs w:val="20"/>
        </w:rPr>
        <w:t>;</w:t>
      </w:r>
    </w:p>
    <w:p w:rsidR="00AD2764" w:rsidRDefault="00AD2764" w:rsidP="00AD2764">
      <w:pPr>
        <w:spacing w:after="100"/>
        <w:ind w:left="720"/>
        <w:jc w:val="left"/>
        <w:rPr>
          <w:rFonts w:cs="Arial"/>
          <w:szCs w:val="20"/>
        </w:rPr>
      </w:pPr>
      <w:r w:rsidRPr="003F664B">
        <w:rPr>
          <w:rFonts w:cs="Arial"/>
          <w:szCs w:val="20"/>
        </w:rPr>
        <w:t>- Manual User Driven Prioritisation Process</w:t>
      </w:r>
      <w:r w:rsidR="00EA2056">
        <w:rPr>
          <w:rFonts w:cs="Arial"/>
          <w:szCs w:val="20"/>
        </w:rPr>
        <w:t>.</w:t>
      </w:r>
    </w:p>
    <w:p w:rsidR="00495DD8" w:rsidRDefault="00495DD8" w:rsidP="00AD2764">
      <w:pPr>
        <w:spacing w:after="0"/>
        <w:ind w:left="720"/>
        <w:jc w:val="left"/>
        <w:rPr>
          <w:rFonts w:cs="Arial"/>
          <w:szCs w:val="20"/>
        </w:rPr>
      </w:pPr>
    </w:p>
    <w:p w:rsidR="00AA250B" w:rsidRPr="00EA2056" w:rsidRDefault="0055613D" w:rsidP="00FF567C">
      <w:pPr>
        <w:pStyle w:val="ListParagraph"/>
        <w:numPr>
          <w:ilvl w:val="0"/>
          <w:numId w:val="387"/>
        </w:numPr>
        <w:spacing w:after="100"/>
        <w:jc w:val="left"/>
        <w:rPr>
          <w:rFonts w:asciiTheme="minorBidi" w:hAnsiTheme="minorBidi" w:cstheme="minorBidi"/>
          <w:szCs w:val="20"/>
        </w:rPr>
      </w:pPr>
      <w:r w:rsidRPr="00EA2056">
        <w:rPr>
          <w:rFonts w:asciiTheme="minorBidi" w:hAnsiTheme="minorBidi" w:cstheme="minorBidi"/>
          <w:b/>
          <w:szCs w:val="20"/>
        </w:rPr>
        <w:t>United States</w:t>
      </w:r>
      <w:r w:rsidR="00AA250B" w:rsidRPr="00EA2056">
        <w:rPr>
          <w:rFonts w:asciiTheme="minorBidi" w:hAnsiTheme="minorBidi" w:cstheme="minorBidi"/>
          <w:szCs w:val="20"/>
        </w:rPr>
        <w:t xml:space="preserve"> – Plans are currently being developed to test operational feasibility of strategic planning using severe weather and traffic forecast in the 24-48 hour timeframes.</w:t>
      </w:r>
    </w:p>
    <w:p w:rsidR="00495DD8" w:rsidRDefault="00495DD8" w:rsidP="00BE79B0">
      <w:pPr>
        <w:pStyle w:val="Heading1"/>
        <w:numPr>
          <w:ilvl w:val="0"/>
          <w:numId w:val="59"/>
        </w:numPr>
      </w:pPr>
      <w:r>
        <w:t>Reference Documents</w:t>
      </w:r>
    </w:p>
    <w:p w:rsidR="00495DD8" w:rsidRDefault="00495DD8" w:rsidP="00BE79B0">
      <w:pPr>
        <w:pStyle w:val="Heading2"/>
        <w:numPr>
          <w:ilvl w:val="1"/>
          <w:numId w:val="59"/>
        </w:numPr>
        <w:tabs>
          <w:tab w:val="clear" w:pos="720"/>
        </w:tabs>
        <w:ind w:left="274" w:firstLine="0"/>
      </w:pPr>
      <w:r>
        <w:t>Standards</w:t>
      </w:r>
    </w:p>
    <w:p w:rsidR="00495DD8" w:rsidRPr="00033236" w:rsidRDefault="00495DD8" w:rsidP="00495DD8">
      <w:pPr>
        <w:ind w:left="720"/>
      </w:pPr>
      <w:r>
        <w:t>TBD</w:t>
      </w:r>
    </w:p>
    <w:p w:rsidR="00495DD8" w:rsidRDefault="00495DD8" w:rsidP="00BE79B0">
      <w:pPr>
        <w:pStyle w:val="Heading2"/>
        <w:numPr>
          <w:ilvl w:val="1"/>
          <w:numId w:val="59"/>
        </w:numPr>
        <w:tabs>
          <w:tab w:val="clear" w:pos="720"/>
        </w:tabs>
        <w:ind w:left="274" w:firstLine="0"/>
      </w:pPr>
      <w:r>
        <w:t>Procedures</w:t>
      </w:r>
    </w:p>
    <w:p w:rsidR="00495DD8" w:rsidRDefault="00495DD8" w:rsidP="00495DD8">
      <w:pPr>
        <w:ind w:left="720"/>
      </w:pPr>
      <w:r>
        <w:t>TBD</w:t>
      </w:r>
    </w:p>
    <w:p w:rsidR="006574E9" w:rsidRDefault="006574E9" w:rsidP="00B3452B">
      <w:pPr>
        <w:pStyle w:val="Heading2"/>
        <w:numPr>
          <w:ilvl w:val="1"/>
          <w:numId w:val="254"/>
        </w:numPr>
        <w:ind w:left="274" w:firstLine="0"/>
      </w:pPr>
      <w:r>
        <w:t>Guidance Material</w:t>
      </w:r>
    </w:p>
    <w:p w:rsidR="006574E9" w:rsidRDefault="006574E9" w:rsidP="00B3452B">
      <w:pPr>
        <w:pStyle w:val="ListParagraph"/>
        <w:numPr>
          <w:ilvl w:val="0"/>
          <w:numId w:val="255"/>
        </w:numPr>
      </w:pPr>
      <w:r>
        <w:t xml:space="preserve">ICAO </w:t>
      </w:r>
      <w:r w:rsidRPr="009E3804">
        <w:t>Global Collaborative Decision Making (CDM) Guidelines</w:t>
      </w:r>
      <w:r>
        <w:t xml:space="preserve"> (under development)</w:t>
      </w:r>
      <w:r w:rsidR="00EA2056">
        <w:t>.</w:t>
      </w:r>
    </w:p>
    <w:p w:rsidR="00DD5D43" w:rsidRDefault="00DD5D43" w:rsidP="00B3452B">
      <w:pPr>
        <w:pStyle w:val="Heading2"/>
        <w:numPr>
          <w:ilvl w:val="1"/>
          <w:numId w:val="253"/>
        </w:numPr>
        <w:ind w:left="274" w:firstLine="0"/>
      </w:pPr>
      <w:r>
        <w:t>Approval Documents</w:t>
      </w:r>
    </w:p>
    <w:p w:rsidR="000229B7" w:rsidRDefault="00DD5D43" w:rsidP="00B3452B">
      <w:pPr>
        <w:pStyle w:val="Style10ptJustified"/>
        <w:numPr>
          <w:ilvl w:val="0"/>
          <w:numId w:val="255"/>
        </w:numPr>
        <w:spacing w:after="0"/>
        <w:jc w:val="left"/>
        <w:sectPr w:rsidR="000229B7" w:rsidSect="00C569A6">
          <w:headerReference w:type="default" r:id="rId94"/>
          <w:pgSz w:w="11907" w:h="16840" w:code="9"/>
          <w:pgMar w:top="1418" w:right="1134" w:bottom="1418" w:left="1134" w:header="720" w:footer="720" w:gutter="0"/>
          <w:cols w:space="708"/>
          <w:noEndnote/>
          <w:docGrid w:linePitch="272"/>
        </w:sectPr>
      </w:pPr>
      <w:r w:rsidRPr="00C723C8">
        <w:t>ICAO Doc XXXX, Global CDM Guidance Material (in preparation)</w:t>
      </w:r>
      <w:r w:rsidR="00EA2056">
        <w:t>.</w:t>
      </w:r>
    </w:p>
    <w:p w:rsidR="000229B7" w:rsidRPr="00166FA8" w:rsidRDefault="000229B7" w:rsidP="00C85E9B">
      <w:pPr>
        <w:pStyle w:val="Modules"/>
      </w:pPr>
      <w:bookmarkStart w:id="92" w:name="_Toc319493947"/>
      <w:r w:rsidRPr="004E07CE">
        <w:t xml:space="preserve">Module N° </w:t>
      </w:r>
      <w:bookmarkStart w:id="93" w:name="B135"/>
      <w:r w:rsidRPr="009454B9">
        <w:rPr>
          <w:color w:val="000000"/>
        </w:rPr>
        <w:t>B1-35</w:t>
      </w:r>
      <w:bookmarkEnd w:id="93"/>
      <w:r w:rsidRPr="009454B9">
        <w:rPr>
          <w:color w:val="000000"/>
        </w:rPr>
        <w:t xml:space="preserve">: Enhanced Flow </w:t>
      </w:r>
      <w:r w:rsidRPr="00166FA8">
        <w:t>Performance through Network Operational Planning</w:t>
      </w:r>
      <w:bookmarkEnd w:id="92"/>
    </w:p>
    <w:p w:rsidR="000229B7" w:rsidRDefault="000229B7" w:rsidP="000229B7">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0229B7" w:rsidRPr="002861C5" w:rsidTr="000229B7">
        <w:tc>
          <w:tcPr>
            <w:tcW w:w="2802" w:type="dxa"/>
            <w:shd w:val="clear" w:color="auto" w:fill="auto"/>
          </w:tcPr>
          <w:p w:rsidR="000229B7" w:rsidRPr="002861C5" w:rsidRDefault="000229B7" w:rsidP="000229B7">
            <w:pPr>
              <w:rPr>
                <w:b/>
                <w:szCs w:val="20"/>
              </w:rPr>
            </w:pPr>
            <w:r w:rsidRPr="002861C5">
              <w:rPr>
                <w:b/>
                <w:szCs w:val="20"/>
              </w:rPr>
              <w:t>Summary</w:t>
            </w:r>
          </w:p>
        </w:tc>
        <w:tc>
          <w:tcPr>
            <w:tcW w:w="7087" w:type="dxa"/>
            <w:gridSpan w:val="2"/>
            <w:shd w:val="clear" w:color="auto" w:fill="auto"/>
          </w:tcPr>
          <w:p w:rsidR="000229B7" w:rsidRPr="002861C5" w:rsidRDefault="002F3A2C" w:rsidP="002F3A2C">
            <w:pPr>
              <w:spacing w:before="120"/>
            </w:pPr>
            <w:r>
              <w:rPr>
                <w:rFonts w:cs="Arial"/>
                <w:szCs w:val="20"/>
              </w:rPr>
              <w:t>To introduce e</w:t>
            </w:r>
            <w:r w:rsidRPr="00CE04EE">
              <w:rPr>
                <w:rFonts w:cs="Arial"/>
                <w:szCs w:val="20"/>
              </w:rPr>
              <w:t>nhanced processes to manage flows or groups of flights in order to improve overall f</w:t>
            </w:r>
            <w:r>
              <w:rPr>
                <w:rFonts w:cs="Arial"/>
                <w:szCs w:val="20"/>
              </w:rPr>
              <w:t>low</w:t>
            </w:r>
            <w:r w:rsidRPr="00CE04EE">
              <w:rPr>
                <w:rFonts w:cs="Arial"/>
                <w:szCs w:val="20"/>
              </w:rPr>
              <w:t>.</w:t>
            </w:r>
            <w:r>
              <w:rPr>
                <w:rFonts w:cs="Arial"/>
                <w:szCs w:val="20"/>
              </w:rPr>
              <w:t xml:space="preserve"> The resulting i</w:t>
            </w:r>
            <w:r w:rsidRPr="00CE04EE">
              <w:rPr>
                <w:rFonts w:cs="Arial"/>
                <w:szCs w:val="20"/>
              </w:rPr>
              <w:t>ncrease</w:t>
            </w:r>
            <w:r>
              <w:rPr>
                <w:rFonts w:cs="Arial"/>
                <w:szCs w:val="20"/>
              </w:rPr>
              <w:t>d</w:t>
            </w:r>
            <w:r w:rsidRPr="00CE04EE">
              <w:rPr>
                <w:rFonts w:cs="Arial"/>
                <w:szCs w:val="20"/>
              </w:rPr>
              <w:t xml:space="preserve"> collaboration among stakeholders </w:t>
            </w:r>
            <w:r>
              <w:rPr>
                <w:rFonts w:cs="Arial"/>
                <w:szCs w:val="20"/>
              </w:rPr>
              <w:t xml:space="preserve">in real-time regarding </w:t>
            </w:r>
            <w:r w:rsidRPr="00CE04EE">
              <w:rPr>
                <w:rFonts w:cs="Arial"/>
                <w:szCs w:val="20"/>
              </w:rPr>
              <w:t>user preferences</w:t>
            </w:r>
            <w:r>
              <w:rPr>
                <w:rFonts w:cs="Arial"/>
                <w:szCs w:val="20"/>
              </w:rPr>
              <w:t xml:space="preserve"> and </w:t>
            </w:r>
            <w:r w:rsidRPr="00CE04EE">
              <w:rPr>
                <w:rFonts w:cs="Arial"/>
                <w:szCs w:val="20"/>
              </w:rPr>
              <w:t>system</w:t>
            </w:r>
            <w:r>
              <w:rPr>
                <w:rFonts w:cs="Arial"/>
                <w:szCs w:val="20"/>
              </w:rPr>
              <w:t xml:space="preserve"> </w:t>
            </w:r>
            <w:r w:rsidRPr="00CE04EE">
              <w:rPr>
                <w:rFonts w:cs="Arial"/>
                <w:szCs w:val="20"/>
              </w:rPr>
              <w:t xml:space="preserve"> capabilities will result in better use of airspace with positive effects on the overall cost of ATM. </w:t>
            </w:r>
          </w:p>
        </w:tc>
      </w:tr>
      <w:tr w:rsidR="000229B7" w:rsidRPr="002861C5" w:rsidTr="000229B7">
        <w:tc>
          <w:tcPr>
            <w:tcW w:w="2802" w:type="dxa"/>
            <w:shd w:val="clear" w:color="auto" w:fill="auto"/>
          </w:tcPr>
          <w:p w:rsidR="000229B7" w:rsidRPr="002861C5" w:rsidRDefault="000229B7" w:rsidP="000229B7">
            <w:pPr>
              <w:rPr>
                <w:b/>
                <w:szCs w:val="20"/>
              </w:rPr>
            </w:pPr>
            <w:r w:rsidRPr="002861C5">
              <w:rPr>
                <w:b/>
                <w:szCs w:val="20"/>
              </w:rPr>
              <w:t>Main Performance Impact</w:t>
            </w:r>
          </w:p>
        </w:tc>
        <w:tc>
          <w:tcPr>
            <w:tcW w:w="7087" w:type="dxa"/>
            <w:gridSpan w:val="2"/>
            <w:shd w:val="clear" w:color="auto" w:fill="auto"/>
          </w:tcPr>
          <w:p w:rsidR="000229B7" w:rsidRPr="002861C5" w:rsidRDefault="0055613D" w:rsidP="00A4754C">
            <w:pPr>
              <w:pStyle w:val="Style10ptJustified"/>
            </w:pPr>
            <w:smartTag w:uri="urn:schemas-microsoft-com:office:smarttags" w:element="stockticker">
              <w:r w:rsidRPr="0055613D">
                <w:rPr>
                  <w:bCs/>
                </w:rPr>
                <w:t>KPA</w:t>
              </w:r>
            </w:smartTag>
            <w:r w:rsidRPr="0055613D">
              <w:rPr>
                <w:bCs/>
              </w:rPr>
              <w:t>-02 Capacity;</w:t>
            </w:r>
            <w:r w:rsidR="000229B7" w:rsidRPr="002861C5">
              <w:t xml:space="preserve"> </w:t>
            </w:r>
            <w:smartTag w:uri="urn:schemas-microsoft-com:office:smarttags" w:element="stockticker">
              <w:r w:rsidR="000229B7" w:rsidRPr="002861C5">
                <w:t>KPA</w:t>
              </w:r>
            </w:smartTag>
            <w:r w:rsidR="000229B7" w:rsidRPr="002861C5">
              <w:t xml:space="preserve">-04 Efficiency; </w:t>
            </w:r>
            <w:r w:rsidR="00B575D6">
              <w:t xml:space="preserve">KPA-05 Environment; </w:t>
            </w:r>
            <w:smartTag w:uri="urn:schemas-microsoft-com:office:smarttags" w:element="stockticker">
              <w:r w:rsidR="000229B7" w:rsidRPr="002861C5">
                <w:t>KPA</w:t>
              </w:r>
            </w:smartTag>
            <w:r w:rsidR="000229B7" w:rsidRPr="002861C5">
              <w:t>-09 Predictability</w:t>
            </w:r>
            <w:r w:rsidR="00B575D6">
              <w:t>; KPA-10 Safety</w:t>
            </w:r>
            <w:r w:rsidR="00DE036D">
              <w:t xml:space="preserve">, </w:t>
            </w:r>
          </w:p>
        </w:tc>
      </w:tr>
      <w:tr w:rsidR="000229B7" w:rsidRPr="002861C5" w:rsidTr="000229B7">
        <w:tc>
          <w:tcPr>
            <w:tcW w:w="2802" w:type="dxa"/>
            <w:shd w:val="clear" w:color="auto" w:fill="auto"/>
          </w:tcPr>
          <w:p w:rsidR="000229B7" w:rsidRPr="002861C5" w:rsidRDefault="000229B7" w:rsidP="000229B7">
            <w:pPr>
              <w:jc w:val="left"/>
              <w:rPr>
                <w:b/>
                <w:szCs w:val="20"/>
              </w:rPr>
            </w:pPr>
            <w:r w:rsidRPr="002861C5">
              <w:rPr>
                <w:b/>
                <w:szCs w:val="20"/>
              </w:rPr>
              <w:t>Operating Environment/Phases of Flight</w:t>
            </w:r>
          </w:p>
        </w:tc>
        <w:tc>
          <w:tcPr>
            <w:tcW w:w="7087" w:type="dxa"/>
            <w:gridSpan w:val="2"/>
            <w:shd w:val="clear" w:color="auto" w:fill="auto"/>
          </w:tcPr>
          <w:p w:rsidR="000229B7" w:rsidRPr="002861C5" w:rsidRDefault="00A4754C" w:rsidP="00A4754C">
            <w:pPr>
              <w:pStyle w:val="Style10ptJustified"/>
            </w:pPr>
            <w:r>
              <w:t>Mainly applicable to p</w:t>
            </w:r>
            <w:r w:rsidR="000229B7" w:rsidRPr="002861C5">
              <w:t xml:space="preserve">re-flight phases, </w:t>
            </w:r>
            <w:r>
              <w:t xml:space="preserve">with some application in flight. </w:t>
            </w:r>
          </w:p>
        </w:tc>
      </w:tr>
      <w:tr w:rsidR="000229B7" w:rsidRPr="002861C5" w:rsidTr="000229B7">
        <w:tc>
          <w:tcPr>
            <w:tcW w:w="2802" w:type="dxa"/>
            <w:shd w:val="clear" w:color="auto" w:fill="auto"/>
          </w:tcPr>
          <w:p w:rsidR="000229B7" w:rsidRPr="002861C5" w:rsidRDefault="000229B7" w:rsidP="000229B7">
            <w:pPr>
              <w:rPr>
                <w:b/>
                <w:szCs w:val="20"/>
              </w:rPr>
            </w:pPr>
            <w:r w:rsidRPr="002861C5">
              <w:rPr>
                <w:b/>
                <w:szCs w:val="20"/>
              </w:rPr>
              <w:t>Applicability Considerations</w:t>
            </w:r>
          </w:p>
        </w:tc>
        <w:tc>
          <w:tcPr>
            <w:tcW w:w="7087" w:type="dxa"/>
            <w:gridSpan w:val="2"/>
            <w:shd w:val="clear" w:color="auto" w:fill="auto"/>
          </w:tcPr>
          <w:p w:rsidR="000229B7" w:rsidRPr="002861C5" w:rsidRDefault="000229B7" w:rsidP="000229B7">
            <w:pPr>
              <w:pStyle w:val="Style10ptJustified"/>
            </w:pPr>
            <w:r w:rsidRPr="002861C5">
              <w:t>Region or sub-region for most applications; specific airports in case of initial UDPP. This module is more particularly needed in areas with the highest traffic density. However, the techniques it contains would also be of benefit to areas with lesser traffic, subject to the business case</w:t>
            </w:r>
          </w:p>
        </w:tc>
      </w:tr>
      <w:tr w:rsidR="000229B7" w:rsidRPr="002861C5" w:rsidTr="000229B7">
        <w:tc>
          <w:tcPr>
            <w:tcW w:w="2802" w:type="dxa"/>
            <w:shd w:val="clear" w:color="auto" w:fill="auto"/>
          </w:tcPr>
          <w:p w:rsidR="000229B7" w:rsidRPr="002861C5" w:rsidRDefault="000229B7" w:rsidP="000229B7">
            <w:pPr>
              <w:jc w:val="left"/>
              <w:rPr>
                <w:b/>
                <w:szCs w:val="20"/>
              </w:rPr>
            </w:pPr>
            <w:r w:rsidRPr="002861C5">
              <w:rPr>
                <w:b/>
                <w:szCs w:val="20"/>
              </w:rPr>
              <w:t>Global Concept Component(</w:t>
            </w:r>
            <w:proofErr w:type="spellStart"/>
            <w:r w:rsidRPr="002861C5">
              <w:rPr>
                <w:b/>
                <w:szCs w:val="20"/>
              </w:rPr>
              <w:t>s</w:t>
            </w:r>
            <w:proofErr w:type="spellEnd"/>
            <w:r w:rsidRPr="002861C5">
              <w:rPr>
                <w:b/>
                <w:szCs w:val="20"/>
              </w:rPr>
              <w:t>)</w:t>
            </w:r>
          </w:p>
        </w:tc>
        <w:tc>
          <w:tcPr>
            <w:tcW w:w="7087" w:type="dxa"/>
            <w:gridSpan w:val="2"/>
            <w:shd w:val="clear" w:color="auto" w:fill="auto"/>
          </w:tcPr>
          <w:p w:rsidR="000229B7" w:rsidRPr="002861C5" w:rsidRDefault="000229B7" w:rsidP="000229B7">
            <w:pPr>
              <w:pStyle w:val="Style10ptJustified"/>
            </w:pPr>
            <w:r w:rsidRPr="002861C5">
              <w:t>DCB Demand-Capacity Balancing</w:t>
            </w:r>
          </w:p>
          <w:p w:rsidR="000229B7" w:rsidRPr="002861C5" w:rsidRDefault="000229B7" w:rsidP="000229B7">
            <w:pPr>
              <w:pStyle w:val="Style10ptJustified"/>
            </w:pPr>
            <w:r w:rsidRPr="002861C5">
              <w:t xml:space="preserve">TS Traffic </w:t>
            </w:r>
            <w:r w:rsidR="0065193E">
              <w:t>Synchronization</w:t>
            </w:r>
          </w:p>
          <w:p w:rsidR="000229B7" w:rsidRPr="002861C5" w:rsidRDefault="000229B7" w:rsidP="000229B7">
            <w:pPr>
              <w:pStyle w:val="Style10ptJustified"/>
            </w:pPr>
            <w:r w:rsidRPr="002861C5">
              <w:t>AOM Airspace Organisation and Management</w:t>
            </w:r>
          </w:p>
        </w:tc>
      </w:tr>
      <w:tr w:rsidR="000229B7" w:rsidRPr="002861C5" w:rsidTr="000229B7">
        <w:tc>
          <w:tcPr>
            <w:tcW w:w="2802" w:type="dxa"/>
            <w:shd w:val="clear" w:color="auto" w:fill="auto"/>
          </w:tcPr>
          <w:p w:rsidR="000229B7" w:rsidRPr="002861C5" w:rsidRDefault="000229B7" w:rsidP="000229B7">
            <w:pPr>
              <w:rPr>
                <w:b/>
                <w:szCs w:val="20"/>
              </w:rPr>
            </w:pPr>
            <w:r w:rsidRPr="002861C5">
              <w:rPr>
                <w:b/>
                <w:szCs w:val="20"/>
              </w:rPr>
              <w:t>Global Plan Initiatives (</w:t>
            </w:r>
            <w:smartTag w:uri="urn:schemas-microsoft-com:office:smarttags" w:element="stockticker">
              <w:r w:rsidRPr="002861C5">
                <w:rPr>
                  <w:b/>
                  <w:szCs w:val="20"/>
                </w:rPr>
                <w:t>GPI</w:t>
              </w:r>
            </w:smartTag>
            <w:r w:rsidRPr="002861C5">
              <w:rPr>
                <w:b/>
                <w:szCs w:val="20"/>
              </w:rPr>
              <w:t>)</w:t>
            </w:r>
          </w:p>
        </w:tc>
        <w:tc>
          <w:tcPr>
            <w:tcW w:w="7087" w:type="dxa"/>
            <w:gridSpan w:val="2"/>
            <w:shd w:val="clear" w:color="auto" w:fill="auto"/>
          </w:tcPr>
          <w:p w:rsidR="000229B7" w:rsidRPr="002861C5" w:rsidRDefault="000229B7" w:rsidP="000229B7">
            <w:pPr>
              <w:pStyle w:val="Style10ptJustified"/>
            </w:pPr>
            <w:smartTag w:uri="urn:schemas-microsoft-com:office:smarttags" w:element="stockticker">
              <w:r w:rsidRPr="002861C5">
                <w:t>GPI</w:t>
              </w:r>
            </w:smartTag>
            <w:r w:rsidRPr="002861C5">
              <w:t xml:space="preserve">-1 Flexible use of airspace </w:t>
            </w:r>
          </w:p>
          <w:p w:rsidR="000229B7" w:rsidRPr="002861C5" w:rsidRDefault="000229B7" w:rsidP="000229B7">
            <w:pPr>
              <w:pStyle w:val="Style10ptJustified"/>
            </w:pPr>
            <w:smartTag w:uri="urn:schemas-microsoft-com:office:smarttags" w:element="stockticker">
              <w:r w:rsidRPr="002861C5">
                <w:t>GPI</w:t>
              </w:r>
            </w:smartTag>
            <w:r w:rsidRPr="002861C5">
              <w:t>-6 Air traffic flow management</w:t>
            </w:r>
          </w:p>
          <w:p w:rsidR="000229B7" w:rsidRPr="002861C5" w:rsidRDefault="000229B7" w:rsidP="000229B7">
            <w:pPr>
              <w:pStyle w:val="Style10ptJustified"/>
            </w:pPr>
            <w:smartTag w:uri="urn:schemas-microsoft-com:office:smarttags" w:element="stockticker">
              <w:r w:rsidRPr="002861C5">
                <w:t>GPI</w:t>
              </w:r>
            </w:smartTag>
            <w:r w:rsidRPr="002861C5">
              <w:t>-8 Collaborative airspace design and management</w:t>
            </w:r>
          </w:p>
        </w:tc>
      </w:tr>
      <w:tr w:rsidR="000229B7" w:rsidRPr="002861C5" w:rsidTr="000229B7">
        <w:tc>
          <w:tcPr>
            <w:tcW w:w="2802" w:type="dxa"/>
            <w:shd w:val="clear" w:color="auto" w:fill="auto"/>
          </w:tcPr>
          <w:p w:rsidR="000229B7" w:rsidRPr="002861C5" w:rsidRDefault="000229B7" w:rsidP="000229B7">
            <w:pPr>
              <w:rPr>
                <w:b/>
                <w:szCs w:val="20"/>
              </w:rPr>
            </w:pPr>
            <w:r w:rsidRPr="002861C5">
              <w:rPr>
                <w:b/>
                <w:szCs w:val="20"/>
              </w:rPr>
              <w:t>Pre-Requisites</w:t>
            </w:r>
          </w:p>
        </w:tc>
        <w:tc>
          <w:tcPr>
            <w:tcW w:w="7087" w:type="dxa"/>
            <w:gridSpan w:val="2"/>
            <w:shd w:val="clear" w:color="auto" w:fill="auto"/>
          </w:tcPr>
          <w:p w:rsidR="000229B7" w:rsidRPr="002861C5" w:rsidRDefault="000229B7" w:rsidP="00FE45CB">
            <w:r w:rsidRPr="002861C5">
              <w:t>Successor of: B0-35, B0-10 (</w:t>
            </w:r>
            <w:hyperlink w:anchor="FUA" w:history="1">
              <w:r w:rsidRPr="00C328BE">
                <w:rPr>
                  <w:rStyle w:val="Hyperlink"/>
                </w:rPr>
                <w:t>FUA</w:t>
              </w:r>
            </w:hyperlink>
            <w:r w:rsidRPr="002861C5">
              <w:t xml:space="preserve"> aspects in particular)</w:t>
            </w:r>
          </w:p>
        </w:tc>
      </w:tr>
      <w:tr w:rsidR="000229B7" w:rsidRPr="002861C5" w:rsidTr="000229B7">
        <w:trPr>
          <w:trHeight w:val="113"/>
        </w:trPr>
        <w:tc>
          <w:tcPr>
            <w:tcW w:w="2802" w:type="dxa"/>
            <w:vMerge w:val="restart"/>
          </w:tcPr>
          <w:p w:rsidR="000229B7" w:rsidRPr="002861C5" w:rsidRDefault="000229B7" w:rsidP="000229B7">
            <w:pPr>
              <w:jc w:val="left"/>
              <w:rPr>
                <w:b/>
                <w:szCs w:val="20"/>
              </w:rPr>
            </w:pPr>
            <w:r w:rsidRPr="002861C5">
              <w:rPr>
                <w:b/>
                <w:szCs w:val="20"/>
              </w:rPr>
              <w:t>Global Readiness Checklist</w:t>
            </w:r>
          </w:p>
          <w:p w:rsidR="000229B7" w:rsidRPr="002861C5" w:rsidRDefault="000229B7" w:rsidP="000229B7">
            <w:pPr>
              <w:rPr>
                <w:b/>
                <w:szCs w:val="20"/>
              </w:rPr>
            </w:pPr>
          </w:p>
          <w:p w:rsidR="000229B7" w:rsidRPr="002861C5" w:rsidRDefault="000229B7" w:rsidP="000229B7">
            <w:pPr>
              <w:rPr>
                <w:b/>
                <w:szCs w:val="20"/>
              </w:rPr>
            </w:pPr>
          </w:p>
        </w:tc>
        <w:tc>
          <w:tcPr>
            <w:tcW w:w="3260" w:type="dxa"/>
          </w:tcPr>
          <w:p w:rsidR="000229B7" w:rsidRPr="002861C5" w:rsidRDefault="000229B7" w:rsidP="000229B7">
            <w:pPr>
              <w:rPr>
                <w:sz w:val="18"/>
              </w:rPr>
            </w:pPr>
          </w:p>
        </w:tc>
        <w:tc>
          <w:tcPr>
            <w:tcW w:w="3827" w:type="dxa"/>
          </w:tcPr>
          <w:p w:rsidR="000229B7" w:rsidRPr="002861C5" w:rsidRDefault="000229B7" w:rsidP="000229B7">
            <w:pPr>
              <w:rPr>
                <w:rFonts w:cs="Arial"/>
                <w:b/>
              </w:rPr>
            </w:pPr>
            <w:r w:rsidRPr="002861C5">
              <w:rPr>
                <w:rFonts w:cs="Arial"/>
                <w:b/>
              </w:rPr>
              <w:t xml:space="preserve">Status </w:t>
            </w:r>
            <w:r w:rsidRPr="002861C5">
              <w:rPr>
                <w:rFonts w:cs="Arial"/>
                <w:sz w:val="22"/>
                <w:szCs w:val="22"/>
              </w:rPr>
              <w:t>(ready now or estimated date)</w:t>
            </w:r>
          </w:p>
        </w:tc>
      </w:tr>
      <w:tr w:rsidR="000229B7" w:rsidRPr="002861C5" w:rsidTr="000229B7">
        <w:trPr>
          <w:trHeight w:val="112"/>
        </w:trPr>
        <w:tc>
          <w:tcPr>
            <w:tcW w:w="2802" w:type="dxa"/>
            <w:vMerge/>
          </w:tcPr>
          <w:p w:rsidR="000229B7" w:rsidRPr="002861C5" w:rsidRDefault="000229B7" w:rsidP="000229B7">
            <w:pPr>
              <w:rPr>
                <w:b/>
                <w:szCs w:val="20"/>
              </w:rPr>
            </w:pPr>
          </w:p>
        </w:tc>
        <w:tc>
          <w:tcPr>
            <w:tcW w:w="3260" w:type="dxa"/>
          </w:tcPr>
          <w:p w:rsidR="000229B7" w:rsidRPr="002861C5" w:rsidRDefault="000229B7" w:rsidP="000229B7">
            <w:pPr>
              <w:rPr>
                <w:rFonts w:cs="Arial"/>
                <w:sz w:val="18"/>
                <w:szCs w:val="18"/>
              </w:rPr>
            </w:pPr>
            <w:r w:rsidRPr="002861C5">
              <w:rPr>
                <w:rFonts w:cs="Arial"/>
                <w:sz w:val="18"/>
                <w:szCs w:val="18"/>
              </w:rPr>
              <w:t>Standards Readiness</w:t>
            </w:r>
          </w:p>
        </w:tc>
        <w:tc>
          <w:tcPr>
            <w:tcW w:w="3827" w:type="dxa"/>
          </w:tcPr>
          <w:p w:rsidR="000229B7" w:rsidRPr="002861C5" w:rsidRDefault="000229B7" w:rsidP="000229B7">
            <w:pPr>
              <w:rPr>
                <w:rFonts w:cs="Arial"/>
              </w:rPr>
            </w:pPr>
            <w:r w:rsidRPr="002861C5">
              <w:rPr>
                <w:rFonts w:cs="Arial"/>
                <w:b/>
                <w:sz w:val="22"/>
                <w:szCs w:val="22"/>
              </w:rPr>
              <w:t>Est. 2018</w:t>
            </w:r>
          </w:p>
        </w:tc>
      </w:tr>
      <w:tr w:rsidR="000229B7" w:rsidRPr="002861C5" w:rsidTr="000229B7">
        <w:trPr>
          <w:trHeight w:val="247"/>
        </w:trPr>
        <w:tc>
          <w:tcPr>
            <w:tcW w:w="2802" w:type="dxa"/>
            <w:vMerge/>
          </w:tcPr>
          <w:p w:rsidR="000229B7" w:rsidRPr="002861C5" w:rsidRDefault="000229B7" w:rsidP="000229B7">
            <w:pPr>
              <w:rPr>
                <w:b/>
                <w:szCs w:val="20"/>
              </w:rPr>
            </w:pPr>
          </w:p>
        </w:tc>
        <w:tc>
          <w:tcPr>
            <w:tcW w:w="3260" w:type="dxa"/>
          </w:tcPr>
          <w:p w:rsidR="000229B7" w:rsidRPr="002861C5" w:rsidRDefault="000229B7" w:rsidP="000229B7">
            <w:pPr>
              <w:rPr>
                <w:rFonts w:cs="Arial"/>
                <w:sz w:val="18"/>
                <w:szCs w:val="18"/>
              </w:rPr>
            </w:pPr>
            <w:r w:rsidRPr="002861C5">
              <w:rPr>
                <w:rFonts w:cs="Arial"/>
                <w:sz w:val="18"/>
                <w:szCs w:val="18"/>
              </w:rPr>
              <w:t>Avionics Availability</w:t>
            </w:r>
          </w:p>
        </w:tc>
        <w:tc>
          <w:tcPr>
            <w:tcW w:w="3827" w:type="dxa"/>
          </w:tcPr>
          <w:p w:rsidR="000229B7" w:rsidRPr="002861C5" w:rsidRDefault="000229B7" w:rsidP="000229B7">
            <w:pPr>
              <w:rPr>
                <w:rFonts w:cs="Arial"/>
              </w:rPr>
            </w:pPr>
            <w:smartTag w:uri="urn:schemas-microsoft-com:office:smarttags" w:element="stockticker">
              <w:r w:rsidRPr="002861C5">
                <w:rPr>
                  <w:rFonts w:cs="Arial"/>
                  <w:b/>
                  <w:sz w:val="22"/>
                  <w:szCs w:val="22"/>
                </w:rPr>
                <w:t>NA</w:t>
              </w:r>
            </w:smartTag>
          </w:p>
        </w:tc>
      </w:tr>
      <w:tr w:rsidR="000229B7" w:rsidRPr="002861C5" w:rsidTr="000229B7">
        <w:trPr>
          <w:trHeight w:val="112"/>
        </w:trPr>
        <w:tc>
          <w:tcPr>
            <w:tcW w:w="2802" w:type="dxa"/>
            <w:vMerge/>
          </w:tcPr>
          <w:p w:rsidR="000229B7" w:rsidRPr="002861C5" w:rsidRDefault="000229B7" w:rsidP="000229B7">
            <w:pPr>
              <w:rPr>
                <w:b/>
                <w:szCs w:val="20"/>
              </w:rPr>
            </w:pPr>
          </w:p>
        </w:tc>
        <w:tc>
          <w:tcPr>
            <w:tcW w:w="3260" w:type="dxa"/>
          </w:tcPr>
          <w:p w:rsidR="000229B7" w:rsidRPr="002861C5" w:rsidRDefault="000229B7" w:rsidP="000229B7">
            <w:pPr>
              <w:rPr>
                <w:rFonts w:cs="Arial"/>
                <w:sz w:val="18"/>
                <w:szCs w:val="18"/>
              </w:rPr>
            </w:pPr>
            <w:r w:rsidRPr="002861C5">
              <w:rPr>
                <w:rFonts w:cs="Arial"/>
                <w:sz w:val="18"/>
                <w:szCs w:val="18"/>
              </w:rPr>
              <w:t>Ground Systems Availability</w:t>
            </w:r>
          </w:p>
        </w:tc>
        <w:tc>
          <w:tcPr>
            <w:tcW w:w="3827" w:type="dxa"/>
          </w:tcPr>
          <w:p w:rsidR="000229B7" w:rsidRPr="002861C5" w:rsidRDefault="000229B7" w:rsidP="000229B7">
            <w:pPr>
              <w:rPr>
                <w:rFonts w:cs="Arial"/>
              </w:rPr>
            </w:pPr>
            <w:r w:rsidRPr="002861C5">
              <w:rPr>
                <w:rFonts w:cs="Arial"/>
                <w:b/>
                <w:sz w:val="22"/>
                <w:szCs w:val="22"/>
              </w:rPr>
              <w:t>Est. 2018</w:t>
            </w:r>
          </w:p>
        </w:tc>
      </w:tr>
      <w:tr w:rsidR="000229B7" w:rsidRPr="002861C5" w:rsidTr="000229B7">
        <w:trPr>
          <w:trHeight w:val="112"/>
        </w:trPr>
        <w:tc>
          <w:tcPr>
            <w:tcW w:w="2802" w:type="dxa"/>
            <w:vMerge/>
          </w:tcPr>
          <w:p w:rsidR="000229B7" w:rsidRPr="002861C5" w:rsidRDefault="000229B7" w:rsidP="000229B7">
            <w:pPr>
              <w:rPr>
                <w:b/>
                <w:szCs w:val="20"/>
              </w:rPr>
            </w:pPr>
          </w:p>
        </w:tc>
        <w:tc>
          <w:tcPr>
            <w:tcW w:w="3260" w:type="dxa"/>
          </w:tcPr>
          <w:p w:rsidR="000229B7" w:rsidRPr="002861C5" w:rsidRDefault="000229B7" w:rsidP="000229B7">
            <w:pPr>
              <w:rPr>
                <w:rFonts w:cs="Arial"/>
                <w:sz w:val="18"/>
                <w:szCs w:val="18"/>
              </w:rPr>
            </w:pPr>
            <w:r w:rsidRPr="002861C5">
              <w:rPr>
                <w:rFonts w:cs="Arial"/>
                <w:sz w:val="18"/>
                <w:szCs w:val="18"/>
              </w:rPr>
              <w:t>Procedures Available</w:t>
            </w:r>
          </w:p>
        </w:tc>
        <w:tc>
          <w:tcPr>
            <w:tcW w:w="3827" w:type="dxa"/>
          </w:tcPr>
          <w:p w:rsidR="000229B7" w:rsidRPr="002861C5" w:rsidRDefault="000229B7" w:rsidP="000229B7">
            <w:pPr>
              <w:rPr>
                <w:rFonts w:cs="Arial"/>
              </w:rPr>
            </w:pPr>
            <w:r w:rsidRPr="002861C5">
              <w:rPr>
                <w:rFonts w:cs="Arial"/>
                <w:b/>
                <w:sz w:val="22"/>
                <w:szCs w:val="22"/>
              </w:rPr>
              <w:t>Est. 2018</w:t>
            </w:r>
          </w:p>
        </w:tc>
      </w:tr>
      <w:tr w:rsidR="000229B7" w:rsidRPr="002861C5" w:rsidTr="000229B7">
        <w:trPr>
          <w:trHeight w:val="235"/>
        </w:trPr>
        <w:tc>
          <w:tcPr>
            <w:tcW w:w="2802" w:type="dxa"/>
            <w:vMerge/>
          </w:tcPr>
          <w:p w:rsidR="000229B7" w:rsidRPr="002861C5" w:rsidRDefault="000229B7" w:rsidP="000229B7">
            <w:pPr>
              <w:rPr>
                <w:b/>
                <w:szCs w:val="20"/>
              </w:rPr>
            </w:pPr>
          </w:p>
        </w:tc>
        <w:tc>
          <w:tcPr>
            <w:tcW w:w="3260" w:type="dxa"/>
          </w:tcPr>
          <w:p w:rsidR="000229B7" w:rsidRPr="002861C5" w:rsidRDefault="000229B7" w:rsidP="000229B7">
            <w:pPr>
              <w:rPr>
                <w:rFonts w:cs="Arial"/>
                <w:sz w:val="18"/>
                <w:szCs w:val="18"/>
              </w:rPr>
            </w:pPr>
            <w:r w:rsidRPr="002861C5">
              <w:rPr>
                <w:rFonts w:cs="Arial"/>
                <w:sz w:val="18"/>
                <w:szCs w:val="18"/>
              </w:rPr>
              <w:t>Operations Approvals</w:t>
            </w:r>
          </w:p>
        </w:tc>
        <w:tc>
          <w:tcPr>
            <w:tcW w:w="3827" w:type="dxa"/>
          </w:tcPr>
          <w:p w:rsidR="000229B7" w:rsidRPr="002861C5" w:rsidRDefault="000229B7" w:rsidP="000229B7">
            <w:pPr>
              <w:rPr>
                <w:rFonts w:cs="Arial"/>
              </w:rPr>
            </w:pPr>
            <w:r w:rsidRPr="002861C5">
              <w:rPr>
                <w:rFonts w:cs="Arial"/>
                <w:b/>
                <w:sz w:val="22"/>
                <w:szCs w:val="22"/>
              </w:rPr>
              <w:t>Est. 2018</w:t>
            </w:r>
          </w:p>
        </w:tc>
      </w:tr>
    </w:tbl>
    <w:p w:rsidR="000229B7" w:rsidRDefault="000229B7" w:rsidP="00B3452B">
      <w:pPr>
        <w:pStyle w:val="Heading1"/>
        <w:numPr>
          <w:ilvl w:val="0"/>
          <w:numId w:val="84"/>
        </w:numPr>
      </w:pPr>
      <w:r>
        <w:t>Narrative</w:t>
      </w:r>
    </w:p>
    <w:p w:rsidR="000229B7" w:rsidRDefault="000229B7" w:rsidP="005235D3">
      <w:pPr>
        <w:pStyle w:val="Heading2"/>
        <w:numPr>
          <w:ilvl w:val="1"/>
          <w:numId w:val="59"/>
        </w:numPr>
        <w:tabs>
          <w:tab w:val="clear" w:pos="720"/>
        </w:tabs>
        <w:ind w:left="274" w:firstLine="0"/>
      </w:pPr>
      <w:r>
        <w:t>General</w:t>
      </w:r>
    </w:p>
    <w:p w:rsidR="000229B7" w:rsidRPr="00741C0E" w:rsidRDefault="000229B7" w:rsidP="000229B7">
      <w:r>
        <w:t>This module introduces enhanced processes to manage flows or groups of flights in order to improve overall fluidity. It also increases the collaboration among stakeholders in real time so as to better know user preferences, inform on system capabilities, and further apply CDM in a certain set of problems/circumstances, in particular to take into account priorities of an airline among flights within its schedule. It also extends the notion of flexible use of airspace so as to include network efficiency considerations.</w:t>
      </w:r>
    </w:p>
    <w:p w:rsidR="000229B7" w:rsidRDefault="000229B7" w:rsidP="005235D3">
      <w:pPr>
        <w:pStyle w:val="Heading3"/>
        <w:numPr>
          <w:ilvl w:val="2"/>
          <w:numId w:val="59"/>
        </w:numPr>
        <w:tabs>
          <w:tab w:val="clear" w:pos="1800"/>
        </w:tabs>
        <w:ind w:left="720"/>
      </w:pPr>
      <w:r>
        <w:t>Baseline</w:t>
      </w:r>
    </w:p>
    <w:p w:rsidR="000229B7" w:rsidRDefault="000229B7" w:rsidP="00C82DFD">
      <w:r>
        <w:t xml:space="preserve">The previous module, B0-35, provided a solid foundation for regulating traffic flows, and B0-10 introduced flexible use of airspace (FUA). The experience shows that further improvements can be introduced: managing airspace and traffic flows needs to be better integrated into the notion of network operations, </w:t>
      </w:r>
      <w:hyperlink w:anchor="ATFM" w:history="1">
        <w:r w:rsidR="00C82DFD" w:rsidRPr="00C82DFD">
          <w:rPr>
            <w:rStyle w:val="Hyperlink"/>
            <w:rFonts w:cs="Arial"/>
            <w:lang w:val="en-US"/>
          </w:rPr>
          <w:t>ATFM</w:t>
        </w:r>
      </w:hyperlink>
      <w:r>
        <w:t xml:space="preserve"> techniques and algorithms can be improved and in particular could better take into account user preferences.</w:t>
      </w:r>
    </w:p>
    <w:p w:rsidR="000229B7" w:rsidRDefault="000229B7" w:rsidP="005235D3">
      <w:pPr>
        <w:pStyle w:val="Heading3"/>
        <w:numPr>
          <w:ilvl w:val="2"/>
          <w:numId w:val="59"/>
        </w:numPr>
        <w:tabs>
          <w:tab w:val="clear" w:pos="1800"/>
          <w:tab w:val="left" w:pos="1890"/>
        </w:tabs>
        <w:ind w:left="720"/>
      </w:pPr>
      <w:r>
        <w:t>Change brought by the module</w:t>
      </w:r>
    </w:p>
    <w:p w:rsidR="000229B7" w:rsidRDefault="000229B7" w:rsidP="00453FF6">
      <w:r>
        <w:t>This module introduces enhanced processes to manage flows or groups of flights in order to improve overall fluidity. This module refines ATFM techniques, integrates the management of airspace and traffic flows in order to achieve greater efficiency in their management. It also increases the collaboration among stakeholders in real time so as to better know user preferences, inform on system capabilities</w:t>
      </w:r>
      <w:r w:rsidR="00453FF6">
        <w:t xml:space="preserve"> and</w:t>
      </w:r>
      <w:r>
        <w:t xml:space="preserve"> further apply </w:t>
      </w:r>
      <w:hyperlink w:anchor="CDM" w:history="1">
        <w:r w:rsidRPr="0018710A">
          <w:rPr>
            <w:rStyle w:val="Hyperlink"/>
          </w:rPr>
          <w:t>CDM</w:t>
        </w:r>
      </w:hyperlink>
      <w:r>
        <w:t xml:space="preserve"> in a certain set of problems/circumstances</w:t>
      </w:r>
      <w:r w:rsidRPr="00E40363">
        <w:t xml:space="preserve"> </w:t>
      </w:r>
      <w:r>
        <w:t>in particular to take into account priorities of an airline among flight within its schedule.</w:t>
      </w:r>
    </w:p>
    <w:p w:rsidR="000229B7" w:rsidRDefault="000229B7" w:rsidP="005235D3">
      <w:pPr>
        <w:pStyle w:val="Heading2"/>
        <w:numPr>
          <w:ilvl w:val="1"/>
          <w:numId w:val="59"/>
        </w:numPr>
        <w:tabs>
          <w:tab w:val="clear" w:pos="720"/>
        </w:tabs>
        <w:ind w:left="274" w:firstLine="0"/>
      </w:pPr>
      <w:r>
        <w:t xml:space="preserve">Element 1: Improved </w:t>
      </w:r>
      <w:hyperlink w:anchor="ATFM" w:history="1">
        <w:r w:rsidR="00C82DFD" w:rsidRPr="00C82DFD">
          <w:rPr>
            <w:rStyle w:val="Hyperlink"/>
            <w:rFonts w:cs="Arial"/>
            <w:lang w:val="en-US"/>
          </w:rPr>
          <w:t>ATFM</w:t>
        </w:r>
      </w:hyperlink>
      <w:r>
        <w:t xml:space="preserve"> and AFTM-AOM integration</w:t>
      </w:r>
    </w:p>
    <w:p w:rsidR="000229B7" w:rsidRDefault="000229B7" w:rsidP="005235D3">
      <w:r>
        <w:t>Studies have shown that there is room for improvement of the ATFM algorithms and techniques. The module will implement those that will have been validated in the period of reference.</w:t>
      </w:r>
    </w:p>
    <w:p w:rsidR="000229B7" w:rsidRDefault="000229B7" w:rsidP="005235D3">
      <w:r>
        <w:t>A particular development is required to accommodate the use of free routings implemented in B1-10.</w:t>
      </w:r>
    </w:p>
    <w:p w:rsidR="000229B7" w:rsidRDefault="000229B7" w:rsidP="005235D3">
      <w:r>
        <w:t xml:space="preserve">In addition, with ATFM having introduced the notion of re-routing, either for </w:t>
      </w:r>
      <w:hyperlink w:anchor="ATC" w:history="1">
        <w:r w:rsidRPr="00C82DFD">
          <w:rPr>
            <w:rStyle w:val="Hyperlink"/>
          </w:rPr>
          <w:t>ATC</w:t>
        </w:r>
      </w:hyperlink>
      <w:r>
        <w:t xml:space="preserve"> capacity constraints or to avoid other phenomena such as severe weather, it appears that a greater integration of ATFM and airspace management would bring significant benefits to traffic, not only civil traffic, but also for the more dynamic definition of areas which may be used for military.</w:t>
      </w:r>
    </w:p>
    <w:p w:rsidR="000229B7" w:rsidRDefault="000229B7" w:rsidP="005235D3">
      <w:pPr>
        <w:pStyle w:val="Heading2"/>
        <w:numPr>
          <w:ilvl w:val="1"/>
          <w:numId w:val="59"/>
        </w:numPr>
        <w:tabs>
          <w:tab w:val="clear" w:pos="720"/>
        </w:tabs>
        <w:ind w:left="274" w:firstLine="0"/>
      </w:pPr>
      <w:r>
        <w:t xml:space="preserve">Element 2: </w:t>
      </w:r>
      <w:r w:rsidR="0065193E">
        <w:t>Synchronization</w:t>
      </w:r>
    </w:p>
    <w:p w:rsidR="000229B7" w:rsidRDefault="000229B7" w:rsidP="008C4297">
      <w:r>
        <w:t>When getting really closer to capacity limits, the small variations in take-off time allowed by ATFM slots may still generate local bunching of traffic at times, which are extremely sensitive at a small number of choke-points in the network. It would therefore be useful to be able to anticipate on these situations once the flight is airborne and the uncertainties on its trajectory are reduced compared to before take-off, by using trajectory predictions and perform additional smoothing, not only along a flow (miles in trail) but for several converging flows at a few number of most critical choke points in a given airspace.</w:t>
      </w:r>
    </w:p>
    <w:p w:rsidR="000229B7" w:rsidRDefault="000229B7" w:rsidP="005235D3">
      <w:pPr>
        <w:pStyle w:val="Heading2"/>
        <w:numPr>
          <w:ilvl w:val="1"/>
          <w:numId w:val="59"/>
        </w:numPr>
        <w:tabs>
          <w:tab w:val="clear" w:pos="720"/>
        </w:tabs>
        <w:ind w:left="274" w:firstLine="0"/>
      </w:pPr>
      <w:r>
        <w:t>Element 3: Initial UDPP</w:t>
      </w:r>
    </w:p>
    <w:p w:rsidR="000229B7" w:rsidRDefault="000229B7" w:rsidP="008C4297">
      <w:r>
        <w:t xml:space="preserve">User Driven Prioritisation Process is designed to allow airspace users to intervene more directly in the implementation of flow regulations, in particular in cases where an unplanned degradation of capacity significantly impacts the realisation of their schedule. The module proposes a simple mechanism by which the affected airlines can collaboratively among themselves and with </w:t>
      </w:r>
      <w:hyperlink w:anchor="ATFM" w:history="1">
        <w:r w:rsidR="00C82DFD" w:rsidRPr="00C82DFD">
          <w:rPr>
            <w:rStyle w:val="Hyperlink"/>
            <w:rFonts w:cs="Arial"/>
            <w:lang w:val="en-US"/>
          </w:rPr>
          <w:t>ATFM</w:t>
        </w:r>
      </w:hyperlink>
      <w:r>
        <w:t xml:space="preserve"> come to a solution which takes into account their commercial/operational priorities which are not known by ATM. Due to the potential complexity of several intricate prioritisation and allocation processes, this module will implement UDPP only in specific situations, e.g. when the perturbation affects one airport.</w:t>
      </w:r>
    </w:p>
    <w:p w:rsidR="000229B7" w:rsidRDefault="000229B7" w:rsidP="005235D3">
      <w:pPr>
        <w:pStyle w:val="Heading2"/>
        <w:numPr>
          <w:ilvl w:val="1"/>
          <w:numId w:val="59"/>
        </w:numPr>
        <w:tabs>
          <w:tab w:val="clear" w:pos="720"/>
        </w:tabs>
        <w:ind w:left="274" w:firstLine="0"/>
      </w:pPr>
      <w:r>
        <w:t>Element 4: Full FUA</w:t>
      </w:r>
    </w:p>
    <w:p w:rsidR="000229B7" w:rsidRDefault="000229B7" w:rsidP="008C4297">
      <w:r>
        <w:t>ICAO development of FUA documentation on civil/military cooperation</w:t>
      </w:r>
    </w:p>
    <w:p w:rsidR="000229B7" w:rsidRDefault="000229B7" w:rsidP="008C4297">
      <w:r>
        <w:t xml:space="preserve">The full FUA introduces mechanisms, in conjunction with the more dynamic </w:t>
      </w:r>
      <w:smartTag w:uri="urn:schemas-microsoft-com:office:smarttags" w:element="stockticker">
        <w:r>
          <w:t>ATS</w:t>
        </w:r>
      </w:smartTag>
      <w:r>
        <w:t xml:space="preserve"> routes (module B1-10) to make the airspace and its use as flexible as possible and a continuum that can be used in an optimal manner by the civil and military users.</w:t>
      </w:r>
    </w:p>
    <w:p w:rsidR="000229B7" w:rsidRDefault="000229B7" w:rsidP="005235D3">
      <w:pPr>
        <w:pStyle w:val="Heading2"/>
        <w:numPr>
          <w:ilvl w:val="1"/>
          <w:numId w:val="59"/>
        </w:numPr>
        <w:tabs>
          <w:tab w:val="clear" w:pos="720"/>
        </w:tabs>
        <w:ind w:left="274" w:firstLine="0"/>
      </w:pPr>
      <w:r>
        <w:t>Element 5: Complexity Management</w:t>
      </w:r>
    </w:p>
    <w:p w:rsidR="00EA2056" w:rsidRDefault="000229B7" w:rsidP="000229B7">
      <w:pPr>
        <w:rPr>
          <w:rFonts w:cs="Arial"/>
          <w:szCs w:val="20"/>
        </w:rPr>
      </w:pPr>
      <w:r>
        <w:rPr>
          <w:rFonts w:cs="Arial"/>
          <w:szCs w:val="20"/>
        </w:rPr>
        <w:t>The introduction of improved complexity and workload assessment tools is a means to improve the accuracy and reliability of the identification and mitigation of capacity constraints, both in the tactical ATFM phase as well as during the flight. This exploits information on planned incoming traffic.</w:t>
      </w:r>
    </w:p>
    <w:p w:rsidR="00EA2056" w:rsidRDefault="00EA2056">
      <w:pPr>
        <w:spacing w:after="0"/>
        <w:jc w:val="left"/>
        <w:rPr>
          <w:rFonts w:cs="Arial"/>
          <w:szCs w:val="20"/>
        </w:rPr>
      </w:pPr>
      <w:r>
        <w:rPr>
          <w:rFonts w:cs="Arial"/>
          <w:szCs w:val="20"/>
        </w:rPr>
        <w:br w:type="page"/>
      </w:r>
    </w:p>
    <w:p w:rsidR="000229B7" w:rsidRDefault="00017AAF" w:rsidP="00BE79B0">
      <w:pPr>
        <w:pStyle w:val="Heading1"/>
        <w:numPr>
          <w:ilvl w:val="0"/>
          <w:numId w:val="59"/>
        </w:numPr>
      </w:pPr>
      <w:r w:rsidRPr="00C16ACB">
        <w:t xml:space="preserve">Intended </w:t>
      </w:r>
      <w:r>
        <w:t xml:space="preserve">Performance </w:t>
      </w:r>
      <w:r w:rsidRPr="00C16ACB">
        <w:t>Operational Improvement</w:t>
      </w:r>
    </w:p>
    <w:p w:rsidR="008C4297" w:rsidRPr="008C4297" w:rsidRDefault="008C4297" w:rsidP="008C4297">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229B7" w:rsidRPr="002861C5" w:rsidTr="000229B7">
        <w:tc>
          <w:tcPr>
            <w:tcW w:w="3085" w:type="dxa"/>
          </w:tcPr>
          <w:p w:rsidR="000229B7" w:rsidRPr="002861C5" w:rsidRDefault="000229B7" w:rsidP="000229B7">
            <w:pPr>
              <w:spacing w:after="60"/>
              <w:jc w:val="right"/>
              <w:rPr>
                <w:i/>
              </w:rPr>
            </w:pPr>
            <w:r w:rsidRPr="002861C5">
              <w:rPr>
                <w:i/>
              </w:rPr>
              <w:t>Capacity</w:t>
            </w:r>
          </w:p>
        </w:tc>
        <w:tc>
          <w:tcPr>
            <w:tcW w:w="6804" w:type="dxa"/>
          </w:tcPr>
          <w:p w:rsidR="000229B7" w:rsidRPr="002861C5" w:rsidRDefault="000229B7" w:rsidP="000229B7">
            <w:r w:rsidRPr="002861C5">
              <w:t>Better use of the airspace and ATM network, with positive effects on the overall cost-efficiency of ATM.</w:t>
            </w:r>
          </w:p>
          <w:p w:rsidR="000229B7" w:rsidRPr="002861C5" w:rsidRDefault="00752A12" w:rsidP="000229B7">
            <w:r>
              <w:rPr>
                <w:rFonts w:eastAsia="MS Mincho" w:cs="Arial"/>
                <w:szCs w:val="20"/>
                <w:lang w:eastAsia="ja-JP"/>
              </w:rPr>
              <w:t>Optimization</w:t>
            </w:r>
            <w:r w:rsidR="000229B7" w:rsidRPr="005A3E7B">
              <w:rPr>
                <w:rFonts w:eastAsia="MS Mincho" w:cs="Arial"/>
                <w:szCs w:val="20"/>
                <w:lang w:eastAsia="ja-JP"/>
              </w:rPr>
              <w:t xml:space="preserve"> of DCB measures by using assessment of workload/complexity as a complement to capacity</w:t>
            </w:r>
            <w:r w:rsidR="000229B7">
              <w:rPr>
                <w:rFonts w:eastAsia="MS Mincho" w:cs="Arial"/>
                <w:szCs w:val="20"/>
                <w:lang w:eastAsia="ja-JP"/>
              </w:rPr>
              <w:t>.</w:t>
            </w:r>
          </w:p>
        </w:tc>
      </w:tr>
      <w:tr w:rsidR="000229B7" w:rsidRPr="002861C5" w:rsidTr="000229B7">
        <w:tc>
          <w:tcPr>
            <w:tcW w:w="3085" w:type="dxa"/>
          </w:tcPr>
          <w:p w:rsidR="000229B7" w:rsidRPr="002861C5" w:rsidRDefault="000229B7" w:rsidP="000229B7">
            <w:pPr>
              <w:spacing w:after="60"/>
              <w:jc w:val="right"/>
              <w:rPr>
                <w:i/>
              </w:rPr>
            </w:pPr>
            <w:r w:rsidRPr="002861C5">
              <w:rPr>
                <w:i/>
              </w:rPr>
              <w:t>Efficiency</w:t>
            </w:r>
          </w:p>
        </w:tc>
        <w:tc>
          <w:tcPr>
            <w:tcW w:w="6804" w:type="dxa"/>
          </w:tcPr>
          <w:p w:rsidR="000229B7" w:rsidRPr="002861C5" w:rsidRDefault="000229B7" w:rsidP="000229B7">
            <w:r w:rsidRPr="002861C5">
              <w:t>Reduction of flight penalties supported by airspace users.</w:t>
            </w:r>
          </w:p>
        </w:tc>
      </w:tr>
      <w:tr w:rsidR="000229B7" w:rsidRPr="002861C5" w:rsidTr="000229B7">
        <w:tc>
          <w:tcPr>
            <w:tcW w:w="3085" w:type="dxa"/>
          </w:tcPr>
          <w:p w:rsidR="000229B7" w:rsidRPr="002861C5" w:rsidRDefault="000229B7" w:rsidP="000229B7">
            <w:pPr>
              <w:spacing w:after="60"/>
              <w:jc w:val="right"/>
              <w:rPr>
                <w:i/>
              </w:rPr>
            </w:pPr>
            <w:r w:rsidRPr="002861C5">
              <w:rPr>
                <w:i/>
              </w:rPr>
              <w:t>Environment</w:t>
            </w:r>
          </w:p>
        </w:tc>
        <w:tc>
          <w:tcPr>
            <w:tcW w:w="6804" w:type="dxa"/>
          </w:tcPr>
          <w:p w:rsidR="000229B7" w:rsidRPr="002861C5" w:rsidRDefault="000229B7" w:rsidP="000229B7">
            <w:r w:rsidRPr="002861C5">
              <w:t>Some minor improvement is expected compared to the module’s baseline.</w:t>
            </w:r>
          </w:p>
        </w:tc>
      </w:tr>
      <w:tr w:rsidR="000229B7" w:rsidRPr="002861C5" w:rsidTr="000229B7">
        <w:tc>
          <w:tcPr>
            <w:tcW w:w="3085" w:type="dxa"/>
          </w:tcPr>
          <w:p w:rsidR="000229B7" w:rsidRPr="002861C5" w:rsidRDefault="000229B7" w:rsidP="000229B7">
            <w:pPr>
              <w:spacing w:after="60"/>
              <w:jc w:val="right"/>
              <w:rPr>
                <w:i/>
              </w:rPr>
            </w:pPr>
            <w:r w:rsidRPr="002861C5">
              <w:rPr>
                <w:i/>
              </w:rPr>
              <w:t>Predictability</w:t>
            </w:r>
          </w:p>
        </w:tc>
        <w:tc>
          <w:tcPr>
            <w:tcW w:w="6804" w:type="dxa"/>
          </w:tcPr>
          <w:p w:rsidR="000229B7" w:rsidRPr="002861C5" w:rsidRDefault="000229B7" w:rsidP="000229B7">
            <w:r w:rsidRPr="002861C5">
              <w:t>Airspace users have a greater visibility and say on the likelihood to respect their schedule and can make better choices based on their priorities.</w:t>
            </w:r>
          </w:p>
        </w:tc>
      </w:tr>
      <w:tr w:rsidR="000229B7" w:rsidRPr="002861C5" w:rsidTr="000229B7">
        <w:tc>
          <w:tcPr>
            <w:tcW w:w="3085" w:type="dxa"/>
          </w:tcPr>
          <w:p w:rsidR="000229B7" w:rsidRPr="002861C5" w:rsidRDefault="000229B7" w:rsidP="000229B7">
            <w:pPr>
              <w:spacing w:after="60"/>
              <w:jc w:val="right"/>
              <w:rPr>
                <w:i/>
              </w:rPr>
            </w:pPr>
            <w:r w:rsidRPr="002861C5">
              <w:rPr>
                <w:i/>
              </w:rPr>
              <w:t>Safety</w:t>
            </w:r>
          </w:p>
        </w:tc>
        <w:tc>
          <w:tcPr>
            <w:tcW w:w="6804" w:type="dxa"/>
          </w:tcPr>
          <w:p w:rsidR="000229B7" w:rsidRPr="002861C5" w:rsidRDefault="000229B7" w:rsidP="000229B7">
            <w:r w:rsidRPr="002861C5">
              <w:t>The module is expected to further reduce the number of situations where capacity or acceptable workload would be exceeded.</w:t>
            </w:r>
          </w:p>
        </w:tc>
      </w:tr>
      <w:tr w:rsidR="000229B7" w:rsidRPr="002861C5" w:rsidTr="000229B7">
        <w:tc>
          <w:tcPr>
            <w:tcW w:w="3085" w:type="dxa"/>
            <w:tcBorders>
              <w:left w:val="nil"/>
              <w:right w:val="nil"/>
            </w:tcBorders>
          </w:tcPr>
          <w:p w:rsidR="000229B7" w:rsidRPr="002861C5" w:rsidRDefault="000229B7" w:rsidP="000229B7">
            <w:pPr>
              <w:spacing w:after="60"/>
              <w:jc w:val="right"/>
              <w:rPr>
                <w:i/>
              </w:rPr>
            </w:pPr>
          </w:p>
        </w:tc>
        <w:tc>
          <w:tcPr>
            <w:tcW w:w="6804" w:type="dxa"/>
            <w:tcBorders>
              <w:left w:val="nil"/>
              <w:right w:val="nil"/>
            </w:tcBorders>
          </w:tcPr>
          <w:p w:rsidR="000229B7" w:rsidRPr="002861C5" w:rsidRDefault="000229B7" w:rsidP="000229B7"/>
        </w:tc>
      </w:tr>
      <w:tr w:rsidR="000229B7" w:rsidRPr="002861C5" w:rsidTr="000229B7">
        <w:tc>
          <w:tcPr>
            <w:tcW w:w="3085" w:type="dxa"/>
          </w:tcPr>
          <w:p w:rsidR="000229B7" w:rsidRPr="002861C5" w:rsidRDefault="00A853FD" w:rsidP="000229B7">
            <w:pPr>
              <w:spacing w:after="60"/>
              <w:jc w:val="right"/>
              <w:rPr>
                <w:i/>
              </w:rPr>
            </w:pPr>
            <w:hyperlink w:anchor="CBA" w:history="1">
              <w:r w:rsidR="004B463A" w:rsidRPr="004B463A">
                <w:rPr>
                  <w:rStyle w:val="Hyperlink"/>
                  <w:i/>
                </w:rPr>
                <w:t>CBA</w:t>
              </w:r>
            </w:hyperlink>
          </w:p>
        </w:tc>
        <w:tc>
          <w:tcPr>
            <w:tcW w:w="6804" w:type="dxa"/>
          </w:tcPr>
          <w:p w:rsidR="000229B7" w:rsidRPr="002861C5" w:rsidRDefault="000229B7" w:rsidP="000229B7">
            <w:r w:rsidRPr="002861C5">
              <w:t>The business case will be a result of the validation work being undertaken.</w:t>
            </w:r>
          </w:p>
        </w:tc>
      </w:tr>
    </w:tbl>
    <w:p w:rsidR="000229B7" w:rsidRDefault="000229B7" w:rsidP="000229B7"/>
    <w:p w:rsidR="000229B7" w:rsidRPr="00C26951" w:rsidRDefault="000229B7" w:rsidP="00BE79B0">
      <w:pPr>
        <w:pStyle w:val="Heading1"/>
        <w:numPr>
          <w:ilvl w:val="0"/>
          <w:numId w:val="59"/>
        </w:numPr>
      </w:pPr>
      <w:r w:rsidRPr="00C26951">
        <w:t xml:space="preserve">Necessary Procedures (Air </w:t>
      </w:r>
      <w:r>
        <w:t>&amp;</w:t>
      </w:r>
      <w:r w:rsidRPr="00C26951">
        <w:t xml:space="preserve"> Ground)</w:t>
      </w:r>
      <w:r>
        <w:t xml:space="preserve"> </w:t>
      </w:r>
    </w:p>
    <w:p w:rsidR="00187719" w:rsidRDefault="00187719" w:rsidP="00187719">
      <w:r>
        <w:t>There is a need to develop:</w:t>
      </w:r>
    </w:p>
    <w:p w:rsidR="00187719" w:rsidRDefault="00187719" w:rsidP="001B44F6">
      <w:pPr>
        <w:numPr>
          <w:ilvl w:val="0"/>
          <w:numId w:val="63"/>
        </w:numPr>
      </w:pPr>
      <w:r>
        <w:t xml:space="preserve">New procedures to exploit the new techniques: for ATC to communicate in-flight measures to crews; for informing operators before departure. </w:t>
      </w:r>
    </w:p>
    <w:p w:rsidR="00A52197" w:rsidRDefault="00187719" w:rsidP="001B44F6">
      <w:pPr>
        <w:numPr>
          <w:ilvl w:val="0"/>
          <w:numId w:val="63"/>
        </w:numPr>
      </w:pPr>
      <w:r>
        <w:t xml:space="preserve">Rules for information exchange and decision making between all the actors </w:t>
      </w:r>
    </w:p>
    <w:p w:rsidR="000229B7" w:rsidRDefault="00187719" w:rsidP="001B44F6">
      <w:pPr>
        <w:numPr>
          <w:ilvl w:val="0"/>
          <w:numId w:val="63"/>
        </w:numPr>
      </w:pPr>
      <w:r>
        <w:t xml:space="preserve">UDPP rules and application </w:t>
      </w:r>
      <w:r w:rsidR="00DE463F">
        <w:t>requirements</w:t>
      </w:r>
      <w:r>
        <w:t xml:space="preserve"> will need be defined.</w:t>
      </w:r>
    </w:p>
    <w:p w:rsidR="000229B7" w:rsidRPr="00C26951" w:rsidRDefault="000229B7" w:rsidP="00BE79B0">
      <w:pPr>
        <w:pStyle w:val="Heading1"/>
        <w:numPr>
          <w:ilvl w:val="0"/>
          <w:numId w:val="59"/>
        </w:numPr>
      </w:pPr>
      <w:r>
        <w:t>Necessary System Capability</w:t>
      </w:r>
      <w:r w:rsidRPr="00C26951">
        <w:t xml:space="preserve"> </w:t>
      </w:r>
      <w:r w:rsidRPr="00545961">
        <w:rPr>
          <w:b w:val="0"/>
          <w:i/>
          <w:color w:val="FF0000"/>
          <w:sz w:val="18"/>
        </w:rPr>
        <w:t xml:space="preserve"> </w:t>
      </w:r>
    </w:p>
    <w:p w:rsidR="000229B7" w:rsidRDefault="000229B7" w:rsidP="00EA2056">
      <w:pPr>
        <w:pStyle w:val="Heading2"/>
        <w:numPr>
          <w:ilvl w:val="1"/>
          <w:numId w:val="59"/>
        </w:numPr>
        <w:tabs>
          <w:tab w:val="clear" w:pos="720"/>
        </w:tabs>
        <w:ind w:left="274" w:firstLine="0"/>
      </w:pPr>
      <w:r>
        <w:t>Avionics</w:t>
      </w:r>
    </w:p>
    <w:p w:rsidR="000229B7" w:rsidRDefault="000229B7" w:rsidP="000229B7">
      <w:r>
        <w:t xml:space="preserve">No avionics impact. </w:t>
      </w:r>
    </w:p>
    <w:p w:rsidR="000229B7" w:rsidRDefault="000229B7" w:rsidP="00EA2056">
      <w:pPr>
        <w:pStyle w:val="Heading2"/>
        <w:numPr>
          <w:ilvl w:val="1"/>
          <w:numId w:val="59"/>
        </w:numPr>
        <w:tabs>
          <w:tab w:val="clear" w:pos="720"/>
        </w:tabs>
        <w:ind w:left="274" w:firstLine="0"/>
      </w:pPr>
      <w:r>
        <w:t>Ground Systems</w:t>
      </w:r>
    </w:p>
    <w:p w:rsidR="000229B7" w:rsidRDefault="00AA6BF6" w:rsidP="00AA6BF6">
      <w:r>
        <w:rPr>
          <w:rFonts w:cs="Arial"/>
          <w:szCs w:val="20"/>
        </w:rPr>
        <w:t xml:space="preserve">Building on the systems established to deliver B0-35, this module will require additional ground functionality in the form of enhanced algorithms, interactive services with </w:t>
      </w:r>
      <w:proofErr w:type="spellStart"/>
      <w:r>
        <w:rPr>
          <w:rFonts w:cs="Arial"/>
          <w:szCs w:val="20"/>
        </w:rPr>
        <w:t>ANSPs</w:t>
      </w:r>
      <w:proofErr w:type="spellEnd"/>
      <w:r>
        <w:rPr>
          <w:rFonts w:cs="Arial"/>
          <w:szCs w:val="20"/>
        </w:rPr>
        <w:t xml:space="preserve"> and aircraft operators through B2B applications, and connections with airspace management systems, either to integrate them or to receive in real-time airspace management information in conjunction with B1-10 module. </w:t>
      </w:r>
    </w:p>
    <w:p w:rsidR="00FF0BD7" w:rsidRDefault="00FF0BD7" w:rsidP="00BE79B0">
      <w:pPr>
        <w:pStyle w:val="Heading1"/>
        <w:numPr>
          <w:ilvl w:val="0"/>
          <w:numId w:val="59"/>
        </w:numPr>
      </w:pPr>
      <w:r>
        <w:t xml:space="preserve">Human Performance </w:t>
      </w:r>
    </w:p>
    <w:p w:rsidR="00FF0BD7" w:rsidRDefault="00FF0BD7" w:rsidP="00EA2056">
      <w:pPr>
        <w:pStyle w:val="Heading2"/>
        <w:numPr>
          <w:ilvl w:val="1"/>
          <w:numId w:val="59"/>
        </w:numPr>
        <w:tabs>
          <w:tab w:val="clear" w:pos="720"/>
        </w:tabs>
        <w:spacing w:before="120"/>
        <w:ind w:left="274" w:firstLine="0"/>
      </w:pPr>
      <w:r>
        <w:t>Human Factors Considerations</w:t>
      </w:r>
    </w:p>
    <w:p w:rsidR="00FF0BD7" w:rsidRDefault="00FF0BD7" w:rsidP="00EA2056">
      <w:pPr>
        <w:pStyle w:val="Heading2"/>
        <w:numPr>
          <w:ilvl w:val="2"/>
          <w:numId w:val="59"/>
        </w:numPr>
        <w:tabs>
          <w:tab w:val="clear" w:pos="1800"/>
        </w:tabs>
        <w:spacing w:before="120"/>
        <w:ind w:left="0" w:firstLine="0"/>
        <w:rPr>
          <w:b w:val="0"/>
          <w:bCs w:val="0"/>
          <w:i w:val="0"/>
          <w:iCs w:val="0"/>
          <w:sz w:val="20"/>
          <w:szCs w:val="20"/>
        </w:rPr>
      </w:pPr>
      <w:r w:rsidRPr="00FF0BD7">
        <w:rPr>
          <w:b w:val="0"/>
          <w:bCs w:val="0"/>
          <w:i w:val="0"/>
          <w:iCs w:val="0"/>
          <w:sz w:val="20"/>
          <w:szCs w:val="20"/>
        </w:rPr>
        <w:t>Roles and responsibilities of controllers and pilots are expected not to be much affected in tactical operations (except by the more tactical re-routings or sequencing), but will need to understand that the decisions made on flights are for the common good</w:t>
      </w:r>
      <w:r w:rsidRPr="00012FC0">
        <w:rPr>
          <w:b w:val="0"/>
          <w:bCs w:val="0"/>
          <w:i w:val="0"/>
          <w:iCs w:val="0"/>
          <w:sz w:val="20"/>
          <w:szCs w:val="20"/>
        </w:rPr>
        <w:t xml:space="preserve">. </w:t>
      </w:r>
    </w:p>
    <w:p w:rsidR="00FF0BD7" w:rsidRPr="00FF0BD7" w:rsidRDefault="00FF0BD7" w:rsidP="00EA2056">
      <w:pPr>
        <w:pStyle w:val="Heading2"/>
        <w:numPr>
          <w:ilvl w:val="2"/>
          <w:numId w:val="59"/>
        </w:numPr>
        <w:tabs>
          <w:tab w:val="clear" w:pos="1800"/>
        </w:tabs>
        <w:spacing w:before="120"/>
        <w:ind w:left="0" w:firstLine="0"/>
        <w:rPr>
          <w:b w:val="0"/>
          <w:bCs w:val="0"/>
          <w:i w:val="0"/>
          <w:iCs w:val="0"/>
          <w:sz w:val="20"/>
          <w:szCs w:val="20"/>
        </w:rPr>
      </w:pPr>
      <w:r w:rsidRPr="00FF0BD7">
        <w:rPr>
          <w:rStyle w:val="Strong"/>
          <w:i w:val="0"/>
          <w:iCs w:val="0"/>
          <w:sz w:val="20"/>
          <w:szCs w:val="20"/>
        </w:rPr>
        <w:t xml:space="preserve">The identification of Human Factors considerations is an important enabler in identifying processes and procedures for this module. In particular, the </w:t>
      </w:r>
      <w:r w:rsidR="006F012C">
        <w:rPr>
          <w:rStyle w:val="Strong"/>
          <w:i w:val="0"/>
          <w:iCs w:val="0"/>
          <w:sz w:val="20"/>
          <w:szCs w:val="20"/>
        </w:rPr>
        <w:t>human-machine interface</w:t>
      </w:r>
      <w:r w:rsidRPr="00FF0BD7">
        <w:rPr>
          <w:rStyle w:val="Strong"/>
          <w:i w:val="0"/>
          <w:iCs w:val="0"/>
          <w:sz w:val="20"/>
          <w:szCs w:val="20"/>
        </w:rPr>
        <w:t xml:space="preserve"> for the automation aspects of this performance improvement will need to be considered and where necessary accompanied by mitigation risk mitigation strategies such as training, education and redundancy</w:t>
      </w:r>
      <w:r>
        <w:rPr>
          <w:rStyle w:val="Strong"/>
          <w:i w:val="0"/>
          <w:iCs w:val="0"/>
          <w:sz w:val="20"/>
          <w:szCs w:val="20"/>
        </w:rPr>
        <w:t>.</w:t>
      </w:r>
    </w:p>
    <w:p w:rsidR="00FF0BD7" w:rsidRDefault="00FF0BD7" w:rsidP="008C4297">
      <w:pPr>
        <w:pStyle w:val="Heading2"/>
        <w:numPr>
          <w:ilvl w:val="1"/>
          <w:numId w:val="59"/>
        </w:numPr>
        <w:ind w:left="274" w:firstLine="0"/>
      </w:pPr>
      <w:r>
        <w:t>Training and Qualification Requirements</w:t>
      </w:r>
    </w:p>
    <w:p w:rsidR="00FF0BD7" w:rsidRDefault="00FF0BD7" w:rsidP="00EA2056">
      <w:pPr>
        <w:pStyle w:val="ListParagraph"/>
        <w:numPr>
          <w:ilvl w:val="2"/>
          <w:numId w:val="59"/>
        </w:numPr>
        <w:tabs>
          <w:tab w:val="clear" w:pos="1800"/>
        </w:tabs>
        <w:spacing w:before="60" w:after="240"/>
        <w:ind w:left="0" w:firstLine="0"/>
        <w:contextualSpacing w:val="0"/>
      </w:pPr>
      <w:r>
        <w:t xml:space="preserve">The new procedures will require training adapted to the collaborative nature of the interactions, in particular between </w:t>
      </w:r>
      <w:hyperlink w:anchor="ATFM" w:history="1">
        <w:r w:rsidR="00C82DFD" w:rsidRPr="00C82DFD">
          <w:rPr>
            <w:rStyle w:val="Hyperlink"/>
            <w:rFonts w:cs="Arial"/>
            <w:lang w:val="en-US"/>
          </w:rPr>
          <w:t>ATFM</w:t>
        </w:r>
      </w:hyperlink>
      <w:r>
        <w:t xml:space="preserve"> and airline operations personnel.</w:t>
      </w:r>
    </w:p>
    <w:p w:rsidR="00FF0BD7" w:rsidRDefault="00FF0BD7" w:rsidP="00EA2056">
      <w:pPr>
        <w:pStyle w:val="ListParagraph"/>
        <w:numPr>
          <w:ilvl w:val="2"/>
          <w:numId w:val="59"/>
        </w:numPr>
        <w:tabs>
          <w:tab w:val="clear" w:pos="1800"/>
        </w:tabs>
        <w:spacing w:before="60" w:after="240"/>
        <w:ind w:left="0" w:firstLine="0"/>
      </w:pPr>
      <w:r w:rsidRPr="00EE5A04">
        <w:rPr>
          <w:rStyle w:val="Strong"/>
          <w:rFonts w:cs="Arial"/>
          <w:b w:val="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t>.</w:t>
      </w:r>
    </w:p>
    <w:p w:rsidR="000229B7" w:rsidRPr="00C26951" w:rsidRDefault="000229B7" w:rsidP="00BE79B0">
      <w:pPr>
        <w:pStyle w:val="Heading1"/>
        <w:numPr>
          <w:ilvl w:val="0"/>
          <w:numId w:val="59"/>
        </w:numPr>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6574E9" w:rsidRPr="00C723C8" w:rsidRDefault="006574E9" w:rsidP="00B3452B">
      <w:pPr>
        <w:pStyle w:val="ListParagraph"/>
        <w:numPr>
          <w:ilvl w:val="0"/>
          <w:numId w:val="255"/>
        </w:numPr>
      </w:pPr>
      <w:r w:rsidRPr="006574E9">
        <w:rPr>
          <w:b/>
          <w:bCs/>
        </w:rPr>
        <w:t>Regulatory/Standardization:</w:t>
      </w:r>
      <w:r w:rsidRPr="00C723C8">
        <w:t xml:space="preserve">  Updates as required for enhanced operations in ICAO Doc 4444, </w:t>
      </w:r>
      <w:r w:rsidRPr="006574E9">
        <w:rPr>
          <w:i/>
          <w:iCs/>
        </w:rPr>
        <w:t>Procedures for Air Navigation Services — Air Traffic Management;</w:t>
      </w:r>
      <w:r w:rsidRPr="00C723C8">
        <w:t xml:space="preserve">.  </w:t>
      </w:r>
    </w:p>
    <w:p w:rsidR="00382E6D" w:rsidRPr="006574E9" w:rsidRDefault="006574E9" w:rsidP="00B3452B">
      <w:pPr>
        <w:pStyle w:val="ListParagraph"/>
        <w:numPr>
          <w:ilvl w:val="0"/>
          <w:numId w:val="255"/>
        </w:numPr>
        <w:rPr>
          <w:color w:val="1F497D" w:themeColor="text2"/>
        </w:rPr>
      </w:pPr>
      <w:r w:rsidRPr="006574E9">
        <w:rPr>
          <w:b/>
          <w:bCs/>
        </w:rPr>
        <w:t>Approval Plans:</w:t>
      </w:r>
      <w:r w:rsidRPr="00C723C8">
        <w:t xml:space="preserve">  To Be Determined</w:t>
      </w:r>
      <w:r>
        <w:t>.</w:t>
      </w:r>
    </w:p>
    <w:p w:rsidR="000229B7" w:rsidRDefault="000229B7" w:rsidP="00BE79B0">
      <w:pPr>
        <w:pStyle w:val="Heading1"/>
        <w:numPr>
          <w:ilvl w:val="0"/>
          <w:numId w:val="59"/>
        </w:numPr>
      </w:pPr>
      <w:r>
        <w:t xml:space="preserve">Implementation and </w:t>
      </w:r>
      <w:r w:rsidRPr="00C26951">
        <w:t xml:space="preserve">Demonstration </w:t>
      </w:r>
      <w:r>
        <w:t>Activities</w:t>
      </w:r>
    </w:p>
    <w:p w:rsidR="000229B7" w:rsidRDefault="000229B7" w:rsidP="00EA2056">
      <w:pPr>
        <w:pStyle w:val="Heading2"/>
        <w:numPr>
          <w:ilvl w:val="1"/>
          <w:numId w:val="59"/>
        </w:numPr>
        <w:tabs>
          <w:tab w:val="clear" w:pos="720"/>
        </w:tabs>
        <w:ind w:left="274" w:firstLine="0"/>
      </w:pPr>
      <w:r>
        <w:t>Current Use</w:t>
      </w:r>
      <w:r w:rsidRPr="00E80887">
        <w:rPr>
          <w:b w:val="0"/>
          <w:i w:val="0"/>
          <w:color w:val="FF0000"/>
          <w:sz w:val="18"/>
        </w:rPr>
        <w:t xml:space="preserve"> </w:t>
      </w:r>
    </w:p>
    <w:p w:rsidR="000229B7" w:rsidRDefault="000229B7" w:rsidP="000229B7">
      <w:pPr>
        <w:numPr>
          <w:ilvl w:val="0"/>
          <w:numId w:val="6"/>
        </w:numPr>
      </w:pPr>
      <w:smartTag w:uri="urn:schemas-microsoft-com:office:smarttags" w:element="place">
        <w:r w:rsidRPr="00080DFF">
          <w:rPr>
            <w:b/>
          </w:rPr>
          <w:t>Europe</w:t>
        </w:r>
      </w:smartTag>
      <w:r>
        <w:t>:</w:t>
      </w:r>
      <w:r w:rsidRPr="00991C31">
        <w:t xml:space="preserve"> </w:t>
      </w:r>
      <w:r>
        <w:t xml:space="preserve">Some European </w:t>
      </w:r>
      <w:proofErr w:type="spellStart"/>
      <w:r>
        <w:t>ACCs</w:t>
      </w:r>
      <w:proofErr w:type="spellEnd"/>
      <w:r>
        <w:t xml:space="preserve"> already exploit complexity management tools to better predict sector workloads and take measures such as de-grouping to absorb traffic bunching effects.</w:t>
      </w:r>
    </w:p>
    <w:p w:rsidR="000229B7" w:rsidRDefault="000229B7" w:rsidP="00EA2056">
      <w:pPr>
        <w:pStyle w:val="Heading2"/>
        <w:numPr>
          <w:ilvl w:val="1"/>
          <w:numId w:val="59"/>
        </w:numPr>
        <w:tabs>
          <w:tab w:val="clear" w:pos="720"/>
        </w:tabs>
        <w:ind w:left="274" w:firstLine="0"/>
      </w:pPr>
      <w:r>
        <w:t>Planned or Ongoing Activities</w:t>
      </w:r>
    </w:p>
    <w:p w:rsidR="000229B7" w:rsidRPr="00634E1E" w:rsidRDefault="000229B7" w:rsidP="000229B7">
      <w:pPr>
        <w:numPr>
          <w:ilvl w:val="0"/>
          <w:numId w:val="6"/>
        </w:numPr>
        <w:rPr>
          <w:b/>
        </w:rPr>
      </w:pPr>
      <w:smartTag w:uri="urn:schemas-microsoft-com:office:smarttags" w:element="place">
        <w:r w:rsidRPr="00D65E2B">
          <w:rPr>
            <w:b/>
          </w:rPr>
          <w:t>Europe</w:t>
        </w:r>
      </w:smartTag>
      <w:r>
        <w:t>: SESAR will validate the initial UDPP requirements and procedures, as well as the airspace management and network operations related to the module.</w:t>
      </w:r>
    </w:p>
    <w:p w:rsidR="000229B7" w:rsidRDefault="000229B7" w:rsidP="00BE79B0">
      <w:pPr>
        <w:pStyle w:val="Heading1"/>
        <w:numPr>
          <w:ilvl w:val="0"/>
          <w:numId w:val="59"/>
        </w:numPr>
      </w:pPr>
      <w:r>
        <w:t>Reference Documents</w:t>
      </w:r>
    </w:p>
    <w:p w:rsidR="006574E9" w:rsidRDefault="006574E9" w:rsidP="00B3452B">
      <w:pPr>
        <w:pStyle w:val="Heading2"/>
        <w:numPr>
          <w:ilvl w:val="1"/>
          <w:numId w:val="256"/>
        </w:numPr>
        <w:ind w:left="274" w:firstLine="0"/>
      </w:pPr>
      <w:r>
        <w:t>Standards</w:t>
      </w:r>
    </w:p>
    <w:p w:rsidR="006574E9" w:rsidRDefault="006574E9" w:rsidP="00B3452B">
      <w:pPr>
        <w:pStyle w:val="Heading2"/>
        <w:numPr>
          <w:ilvl w:val="1"/>
          <w:numId w:val="256"/>
        </w:numPr>
        <w:ind w:left="274" w:firstLine="0"/>
      </w:pPr>
      <w:r>
        <w:t>Procedures</w:t>
      </w:r>
    </w:p>
    <w:p w:rsidR="006574E9" w:rsidRDefault="006574E9" w:rsidP="00B3452B">
      <w:pPr>
        <w:pStyle w:val="Heading2"/>
        <w:numPr>
          <w:ilvl w:val="1"/>
          <w:numId w:val="256"/>
        </w:numPr>
        <w:ind w:left="274" w:firstLine="0"/>
      </w:pPr>
      <w:r>
        <w:t>Guidance Material</w:t>
      </w:r>
    </w:p>
    <w:p w:rsidR="006574E9" w:rsidRDefault="006574E9" w:rsidP="00B3452B">
      <w:pPr>
        <w:pStyle w:val="ListParagraph"/>
        <w:suppressAutoHyphens/>
        <w:ind w:left="274"/>
      </w:pPr>
      <w:r>
        <w:t xml:space="preserve">EUROCONTROL Concept ‘Advanced </w:t>
      </w:r>
      <w:r w:rsidR="00B009F9">
        <w:t>Flexible Use of Airspace (AFUA).</w:t>
      </w:r>
    </w:p>
    <w:p w:rsidR="006574E9" w:rsidRDefault="006574E9" w:rsidP="00B3452B">
      <w:pPr>
        <w:pStyle w:val="Heading2"/>
        <w:numPr>
          <w:ilvl w:val="1"/>
          <w:numId w:val="256"/>
        </w:numPr>
        <w:ind w:left="274" w:firstLine="0"/>
      </w:pPr>
      <w:r>
        <w:t>Approval Documents</w:t>
      </w:r>
    </w:p>
    <w:p w:rsidR="000229B7" w:rsidRPr="006574E9" w:rsidRDefault="006574E9" w:rsidP="00B3452B">
      <w:pPr>
        <w:pStyle w:val="ListParagraph"/>
        <w:ind w:left="274"/>
      </w:pPr>
      <w:r w:rsidRPr="006574E9">
        <w:t xml:space="preserve">ICAO Doc 4444, </w:t>
      </w:r>
      <w:r w:rsidRPr="006574E9">
        <w:rPr>
          <w:i/>
          <w:iCs/>
        </w:rPr>
        <w:t>Procedures for Air Navigation Services — Air Traffic Management</w:t>
      </w:r>
      <w:r>
        <w:rPr>
          <w:i/>
          <w:iCs/>
        </w:rPr>
        <w:t>.</w:t>
      </w:r>
    </w:p>
    <w:p w:rsidR="00255389" w:rsidRDefault="00255389" w:rsidP="000229B7">
      <w:pPr>
        <w:ind w:left="720"/>
      </w:pPr>
    </w:p>
    <w:p w:rsidR="00100D0B" w:rsidRDefault="00100D0B" w:rsidP="000229B7">
      <w:pPr>
        <w:ind w:left="720"/>
        <w:sectPr w:rsidR="00100D0B" w:rsidSect="00C569A6">
          <w:headerReference w:type="default" r:id="rId95"/>
          <w:pgSz w:w="11907" w:h="16840" w:code="9"/>
          <w:pgMar w:top="1418" w:right="1134" w:bottom="1418" w:left="1134" w:header="720" w:footer="720" w:gutter="0"/>
          <w:cols w:space="708"/>
          <w:noEndnote/>
          <w:docGrid w:linePitch="272"/>
        </w:sectPr>
      </w:pPr>
    </w:p>
    <w:p w:rsidR="00100D0B" w:rsidRPr="00453FF6" w:rsidRDefault="00100D0B" w:rsidP="00C85E9B">
      <w:pPr>
        <w:pStyle w:val="Modules"/>
      </w:pPr>
      <w:bookmarkStart w:id="94" w:name="_Toc319493948"/>
      <w:r w:rsidRPr="004E07CE">
        <w:t xml:space="preserve">Module N° </w:t>
      </w:r>
      <w:bookmarkStart w:id="95" w:name="B235"/>
      <w:r w:rsidRPr="009E358B">
        <w:rPr>
          <w:color w:val="000000"/>
        </w:rPr>
        <w:t>B2-35</w:t>
      </w:r>
      <w:bookmarkEnd w:id="95"/>
      <w:r w:rsidRPr="009E358B">
        <w:rPr>
          <w:color w:val="000000"/>
        </w:rPr>
        <w:t xml:space="preserve">: </w:t>
      </w:r>
      <w:r w:rsidRPr="00453FF6">
        <w:t xml:space="preserve">Increased user involvement in the dynamic </w:t>
      </w:r>
      <w:r w:rsidR="000F7347" w:rsidRPr="00453FF6">
        <w:t>utilization</w:t>
      </w:r>
      <w:r w:rsidRPr="00453FF6">
        <w:t xml:space="preserve"> of the network</w:t>
      </w:r>
      <w:bookmarkEnd w:id="94"/>
      <w:r w:rsidRPr="00453FF6">
        <w:t xml:space="preserve"> </w:t>
      </w:r>
    </w:p>
    <w:p w:rsidR="00100D0B" w:rsidRDefault="00100D0B" w:rsidP="00100D0B">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260"/>
        <w:gridCol w:w="3827"/>
      </w:tblGrid>
      <w:tr w:rsidR="00100D0B" w:rsidRPr="00931165" w:rsidTr="00100D0B">
        <w:tc>
          <w:tcPr>
            <w:tcW w:w="2802" w:type="dxa"/>
            <w:shd w:val="clear" w:color="auto" w:fill="auto"/>
          </w:tcPr>
          <w:p w:rsidR="00100D0B" w:rsidRPr="00931165" w:rsidRDefault="00100D0B" w:rsidP="00100D0B">
            <w:pPr>
              <w:rPr>
                <w:b/>
                <w:szCs w:val="20"/>
              </w:rPr>
            </w:pPr>
            <w:r w:rsidRPr="00931165">
              <w:rPr>
                <w:b/>
                <w:szCs w:val="20"/>
              </w:rPr>
              <w:t>Summary</w:t>
            </w:r>
          </w:p>
        </w:tc>
        <w:tc>
          <w:tcPr>
            <w:tcW w:w="7087" w:type="dxa"/>
            <w:gridSpan w:val="2"/>
            <w:shd w:val="clear" w:color="auto" w:fill="auto"/>
          </w:tcPr>
          <w:p w:rsidR="002F3A2C" w:rsidRPr="00CE04EE" w:rsidRDefault="00A853FD" w:rsidP="002F3A2C">
            <w:pPr>
              <w:rPr>
                <w:rFonts w:cs="Arial"/>
                <w:szCs w:val="20"/>
              </w:rPr>
            </w:pPr>
            <w:hyperlink w:anchor="CDM" w:history="1">
              <w:r w:rsidR="002F3A2C" w:rsidRPr="0018710A">
                <w:rPr>
                  <w:rStyle w:val="Hyperlink"/>
                  <w:rFonts w:cs="Arial"/>
                  <w:szCs w:val="20"/>
                </w:rPr>
                <w:t>CDM</w:t>
              </w:r>
            </w:hyperlink>
            <w:r w:rsidR="002F3A2C" w:rsidRPr="00CE04EE">
              <w:rPr>
                <w:rFonts w:cs="Arial"/>
                <w:szCs w:val="20"/>
              </w:rPr>
              <w:t xml:space="preserve"> applications supported by </w:t>
            </w:r>
            <w:smartTag w:uri="urn:schemas-microsoft-com:office:smarttags" w:element="stockticker">
              <w:r w:rsidR="002F3A2C" w:rsidRPr="00CE04EE">
                <w:rPr>
                  <w:rFonts w:cs="Arial"/>
                  <w:szCs w:val="20"/>
                </w:rPr>
                <w:t>SWIM</w:t>
              </w:r>
            </w:smartTag>
            <w:r w:rsidR="002F3A2C" w:rsidRPr="00CE04EE">
              <w:rPr>
                <w:rFonts w:cs="Arial"/>
                <w:szCs w:val="20"/>
              </w:rPr>
              <w:t xml:space="preserve"> that permit airspace users to manage competition and prioritisation of complex </w:t>
            </w:r>
            <w:hyperlink w:anchor="ATFM" w:history="1">
              <w:r w:rsidR="00C82DFD" w:rsidRPr="00C82DFD">
                <w:rPr>
                  <w:rStyle w:val="Hyperlink"/>
                  <w:rFonts w:cs="Arial"/>
                  <w:lang w:val="en-US"/>
                </w:rPr>
                <w:t>ATFM</w:t>
              </w:r>
            </w:hyperlink>
            <w:r w:rsidR="002F3A2C" w:rsidRPr="00CE04EE">
              <w:rPr>
                <w:rFonts w:cs="Arial"/>
                <w:szCs w:val="20"/>
              </w:rPr>
              <w:t xml:space="preserve"> solutions when the network or its nodes (airports, sector) no longer provide </w:t>
            </w:r>
            <w:r w:rsidR="002F3A2C">
              <w:rPr>
                <w:rFonts w:cs="Arial"/>
                <w:szCs w:val="20"/>
              </w:rPr>
              <w:t xml:space="preserve">enough </w:t>
            </w:r>
            <w:r w:rsidR="002F3A2C" w:rsidRPr="00CE04EE">
              <w:rPr>
                <w:rFonts w:cs="Arial"/>
                <w:szCs w:val="20"/>
              </w:rPr>
              <w:t xml:space="preserve">capacity </w:t>
            </w:r>
            <w:r w:rsidR="002F3A2C">
              <w:rPr>
                <w:rFonts w:cs="Arial"/>
                <w:szCs w:val="20"/>
              </w:rPr>
              <w:t>to meet</w:t>
            </w:r>
            <w:r w:rsidR="002F3A2C" w:rsidRPr="00CE04EE">
              <w:rPr>
                <w:rFonts w:cs="Arial"/>
                <w:szCs w:val="20"/>
              </w:rPr>
              <w:t xml:space="preserve"> user demands. This further develops the CDM applications by which ATM will be able to offer/delegate to the users the optimization of solutions to flow problems.</w:t>
            </w:r>
          </w:p>
          <w:p w:rsidR="00100D0B" w:rsidRPr="00931165" w:rsidRDefault="002F3A2C" w:rsidP="002F3A2C">
            <w:r w:rsidRPr="00CE04EE">
              <w:rPr>
                <w:rFonts w:cs="Arial"/>
                <w:szCs w:val="20"/>
              </w:rPr>
              <w:t xml:space="preserve">Benefits </w:t>
            </w:r>
            <w:r>
              <w:rPr>
                <w:rFonts w:cs="Arial"/>
                <w:szCs w:val="20"/>
              </w:rPr>
              <w:t>include an imp</w:t>
            </w:r>
            <w:r w:rsidRPr="00CE04EE">
              <w:rPr>
                <w:rFonts w:cs="Arial"/>
                <w:szCs w:val="20"/>
              </w:rPr>
              <w:t xml:space="preserve">rovement </w:t>
            </w:r>
            <w:r>
              <w:rPr>
                <w:rFonts w:cs="Arial"/>
                <w:szCs w:val="20"/>
              </w:rPr>
              <w:t>in</w:t>
            </w:r>
            <w:r w:rsidRPr="00CE04EE">
              <w:rPr>
                <w:rFonts w:cs="Arial"/>
                <w:szCs w:val="20"/>
              </w:rPr>
              <w:t xml:space="preserve"> the use of available capacity and optimized airline operations in degraded situations. </w:t>
            </w:r>
          </w:p>
        </w:tc>
      </w:tr>
      <w:tr w:rsidR="00100D0B" w:rsidRPr="00931165" w:rsidTr="00100D0B">
        <w:tc>
          <w:tcPr>
            <w:tcW w:w="2802" w:type="dxa"/>
            <w:shd w:val="clear" w:color="auto" w:fill="auto"/>
          </w:tcPr>
          <w:p w:rsidR="00100D0B" w:rsidRPr="00931165" w:rsidRDefault="00100D0B" w:rsidP="00100D0B">
            <w:pPr>
              <w:rPr>
                <w:b/>
                <w:szCs w:val="20"/>
              </w:rPr>
            </w:pPr>
            <w:r w:rsidRPr="00931165">
              <w:rPr>
                <w:b/>
                <w:szCs w:val="20"/>
              </w:rPr>
              <w:t>Main Performance Impact</w:t>
            </w:r>
          </w:p>
        </w:tc>
        <w:tc>
          <w:tcPr>
            <w:tcW w:w="7087" w:type="dxa"/>
            <w:gridSpan w:val="2"/>
            <w:shd w:val="clear" w:color="auto" w:fill="auto"/>
          </w:tcPr>
          <w:p w:rsidR="00100D0B" w:rsidRPr="00931165" w:rsidRDefault="00100D0B" w:rsidP="00100D0B">
            <w:pPr>
              <w:pStyle w:val="Style10ptJustified"/>
            </w:pPr>
            <w:smartTag w:uri="urn:schemas-microsoft-com:office:smarttags" w:element="stockticker">
              <w:r w:rsidRPr="00B575D6">
                <w:rPr>
                  <w:bCs/>
                </w:rPr>
                <w:t>KPA</w:t>
              </w:r>
            </w:smartTag>
            <w:r w:rsidRPr="00B575D6">
              <w:rPr>
                <w:bCs/>
              </w:rPr>
              <w:t xml:space="preserve">-02 Capacity; </w:t>
            </w:r>
            <w:smartTag w:uri="urn:schemas-microsoft-com:office:smarttags" w:element="stockticker">
              <w:r w:rsidRPr="00B575D6">
                <w:rPr>
                  <w:bCs/>
                </w:rPr>
                <w:t>KPA</w:t>
              </w:r>
            </w:smartTag>
            <w:r w:rsidRPr="00931165">
              <w:t>-09 Predictability</w:t>
            </w:r>
          </w:p>
        </w:tc>
      </w:tr>
      <w:tr w:rsidR="00100D0B" w:rsidRPr="00931165" w:rsidTr="00100D0B">
        <w:tc>
          <w:tcPr>
            <w:tcW w:w="2802" w:type="dxa"/>
            <w:shd w:val="clear" w:color="auto" w:fill="auto"/>
          </w:tcPr>
          <w:p w:rsidR="00100D0B" w:rsidRPr="00931165" w:rsidRDefault="00100D0B" w:rsidP="00100D0B">
            <w:pPr>
              <w:jc w:val="left"/>
              <w:rPr>
                <w:b/>
                <w:szCs w:val="20"/>
              </w:rPr>
            </w:pPr>
            <w:r w:rsidRPr="00931165">
              <w:rPr>
                <w:b/>
                <w:szCs w:val="20"/>
              </w:rPr>
              <w:t>Operating Environment/Phases of Flight</w:t>
            </w:r>
          </w:p>
        </w:tc>
        <w:tc>
          <w:tcPr>
            <w:tcW w:w="7087" w:type="dxa"/>
            <w:gridSpan w:val="2"/>
            <w:shd w:val="clear" w:color="auto" w:fill="auto"/>
          </w:tcPr>
          <w:p w:rsidR="00100D0B" w:rsidRPr="00931165" w:rsidRDefault="00100D0B" w:rsidP="00100D0B">
            <w:pPr>
              <w:pStyle w:val="Style10ptJustified"/>
            </w:pPr>
            <w:r w:rsidRPr="00931165">
              <w:t>Pre-flight phases</w:t>
            </w:r>
          </w:p>
        </w:tc>
      </w:tr>
      <w:tr w:rsidR="00100D0B" w:rsidRPr="00931165" w:rsidTr="00100D0B">
        <w:tc>
          <w:tcPr>
            <w:tcW w:w="2802" w:type="dxa"/>
            <w:shd w:val="clear" w:color="auto" w:fill="auto"/>
          </w:tcPr>
          <w:p w:rsidR="00100D0B" w:rsidRPr="00931165" w:rsidRDefault="00100D0B" w:rsidP="00100D0B">
            <w:pPr>
              <w:rPr>
                <w:b/>
                <w:szCs w:val="20"/>
              </w:rPr>
            </w:pPr>
            <w:r w:rsidRPr="00931165">
              <w:rPr>
                <w:b/>
                <w:szCs w:val="20"/>
              </w:rPr>
              <w:t>Applicability Considerations</w:t>
            </w:r>
          </w:p>
        </w:tc>
        <w:tc>
          <w:tcPr>
            <w:tcW w:w="7087" w:type="dxa"/>
            <w:gridSpan w:val="2"/>
            <w:shd w:val="clear" w:color="auto" w:fill="auto"/>
          </w:tcPr>
          <w:p w:rsidR="00100D0B" w:rsidRPr="00931165" w:rsidRDefault="00100D0B" w:rsidP="00100D0B">
            <w:pPr>
              <w:pStyle w:val="Style10ptJustified"/>
            </w:pPr>
            <w:r w:rsidRPr="00931165">
              <w:t>Region or sub-region</w:t>
            </w:r>
          </w:p>
        </w:tc>
      </w:tr>
      <w:tr w:rsidR="00100D0B" w:rsidRPr="00931165" w:rsidTr="00100D0B">
        <w:tc>
          <w:tcPr>
            <w:tcW w:w="2802" w:type="dxa"/>
            <w:shd w:val="clear" w:color="auto" w:fill="auto"/>
          </w:tcPr>
          <w:p w:rsidR="00100D0B" w:rsidRPr="00931165" w:rsidRDefault="00100D0B" w:rsidP="00100D0B">
            <w:pPr>
              <w:jc w:val="left"/>
              <w:rPr>
                <w:b/>
                <w:szCs w:val="20"/>
              </w:rPr>
            </w:pPr>
            <w:r w:rsidRPr="00931165">
              <w:rPr>
                <w:b/>
                <w:szCs w:val="20"/>
              </w:rPr>
              <w:t>Global Concept Component(</w:t>
            </w:r>
            <w:proofErr w:type="spellStart"/>
            <w:r w:rsidRPr="00931165">
              <w:rPr>
                <w:b/>
                <w:szCs w:val="20"/>
              </w:rPr>
              <w:t>s</w:t>
            </w:r>
            <w:proofErr w:type="spellEnd"/>
            <w:r w:rsidRPr="00931165">
              <w:rPr>
                <w:b/>
                <w:szCs w:val="20"/>
              </w:rPr>
              <w:t>)</w:t>
            </w:r>
          </w:p>
        </w:tc>
        <w:tc>
          <w:tcPr>
            <w:tcW w:w="7087" w:type="dxa"/>
            <w:gridSpan w:val="2"/>
            <w:shd w:val="clear" w:color="auto" w:fill="auto"/>
          </w:tcPr>
          <w:p w:rsidR="00100D0B" w:rsidRPr="00931165" w:rsidRDefault="00100D0B" w:rsidP="00100D0B">
            <w:pPr>
              <w:pStyle w:val="Style10ptJustified"/>
            </w:pPr>
            <w:r w:rsidRPr="00931165">
              <w:t>DCB-Demand-Capacity Balancing</w:t>
            </w:r>
          </w:p>
          <w:p w:rsidR="00100D0B" w:rsidRPr="00931165" w:rsidRDefault="00100D0B" w:rsidP="00100D0B">
            <w:pPr>
              <w:pStyle w:val="Style10ptJustified"/>
            </w:pPr>
            <w:r w:rsidRPr="00931165">
              <w:t xml:space="preserve">TS-Traffic </w:t>
            </w:r>
            <w:r w:rsidR="0065193E">
              <w:t>Synchronization</w:t>
            </w:r>
          </w:p>
          <w:p w:rsidR="00100D0B" w:rsidRPr="00931165" w:rsidRDefault="00100D0B" w:rsidP="00100D0B">
            <w:pPr>
              <w:pStyle w:val="Style10ptJustified"/>
            </w:pPr>
            <w:r w:rsidRPr="00931165">
              <w:t>AOM-Airspace Organisation and Management</w:t>
            </w:r>
          </w:p>
          <w:p w:rsidR="00100D0B" w:rsidRPr="00931165" w:rsidRDefault="00100D0B" w:rsidP="00100D0B">
            <w:pPr>
              <w:pStyle w:val="Style10ptJustified"/>
            </w:pPr>
            <w:r w:rsidRPr="00931165">
              <w:t>AUO-Airspace Users Operations</w:t>
            </w:r>
          </w:p>
        </w:tc>
      </w:tr>
      <w:tr w:rsidR="00100D0B" w:rsidRPr="00931165" w:rsidTr="00100D0B">
        <w:tc>
          <w:tcPr>
            <w:tcW w:w="2802" w:type="dxa"/>
            <w:shd w:val="clear" w:color="auto" w:fill="auto"/>
          </w:tcPr>
          <w:p w:rsidR="00100D0B" w:rsidRPr="00931165" w:rsidRDefault="00100D0B" w:rsidP="00100D0B">
            <w:pPr>
              <w:rPr>
                <w:b/>
                <w:szCs w:val="20"/>
              </w:rPr>
            </w:pPr>
            <w:r w:rsidRPr="00931165">
              <w:rPr>
                <w:b/>
                <w:szCs w:val="20"/>
              </w:rPr>
              <w:t>Global Plan Initiatives (</w:t>
            </w:r>
            <w:smartTag w:uri="urn:schemas-microsoft-com:office:smarttags" w:element="stockticker">
              <w:r w:rsidRPr="00931165">
                <w:rPr>
                  <w:b/>
                  <w:szCs w:val="20"/>
                </w:rPr>
                <w:t>GPI</w:t>
              </w:r>
            </w:smartTag>
            <w:r w:rsidRPr="00931165">
              <w:rPr>
                <w:b/>
                <w:szCs w:val="20"/>
              </w:rPr>
              <w:t>)</w:t>
            </w:r>
          </w:p>
        </w:tc>
        <w:tc>
          <w:tcPr>
            <w:tcW w:w="7087" w:type="dxa"/>
            <w:gridSpan w:val="2"/>
            <w:shd w:val="clear" w:color="auto" w:fill="auto"/>
          </w:tcPr>
          <w:p w:rsidR="00100D0B" w:rsidRPr="00931165" w:rsidRDefault="00100D0B" w:rsidP="00100D0B">
            <w:pPr>
              <w:pStyle w:val="Style10ptJustified"/>
            </w:pPr>
            <w:smartTag w:uri="urn:schemas-microsoft-com:office:smarttags" w:element="stockticker">
              <w:r w:rsidRPr="00931165">
                <w:t>GPI</w:t>
              </w:r>
            </w:smartTag>
            <w:r w:rsidRPr="00931165">
              <w:t>-6 Air traffic flow management</w:t>
            </w:r>
          </w:p>
          <w:p w:rsidR="00100D0B" w:rsidRPr="00931165" w:rsidRDefault="00100D0B" w:rsidP="00100D0B">
            <w:pPr>
              <w:pStyle w:val="Style10ptJustified"/>
            </w:pPr>
            <w:smartTag w:uri="urn:schemas-microsoft-com:office:smarttags" w:element="stockticker">
              <w:r w:rsidRPr="00931165">
                <w:t>GPI</w:t>
              </w:r>
            </w:smartTag>
            <w:r w:rsidRPr="00931165">
              <w:t>-8 Collaborative airspace design and management</w:t>
            </w:r>
          </w:p>
        </w:tc>
      </w:tr>
      <w:tr w:rsidR="00100D0B" w:rsidRPr="00931165" w:rsidTr="00100D0B">
        <w:tc>
          <w:tcPr>
            <w:tcW w:w="2802" w:type="dxa"/>
            <w:shd w:val="clear" w:color="auto" w:fill="auto"/>
          </w:tcPr>
          <w:p w:rsidR="00100D0B" w:rsidRPr="00931165" w:rsidRDefault="00100D0B" w:rsidP="00100D0B">
            <w:pPr>
              <w:rPr>
                <w:b/>
                <w:szCs w:val="20"/>
              </w:rPr>
            </w:pPr>
            <w:r w:rsidRPr="00931165">
              <w:rPr>
                <w:b/>
                <w:szCs w:val="20"/>
              </w:rPr>
              <w:t>Pre-Requisites</w:t>
            </w:r>
          </w:p>
        </w:tc>
        <w:tc>
          <w:tcPr>
            <w:tcW w:w="7087" w:type="dxa"/>
            <w:gridSpan w:val="2"/>
            <w:shd w:val="clear" w:color="auto" w:fill="auto"/>
          </w:tcPr>
          <w:p w:rsidR="00100D0B" w:rsidRPr="00931165" w:rsidRDefault="00100D0B" w:rsidP="00FE45CB">
            <w:r w:rsidRPr="00931165">
              <w:t>B1-35</w:t>
            </w:r>
            <w:r w:rsidR="00FE45CB">
              <w:t xml:space="preserve">, </w:t>
            </w:r>
            <w:r w:rsidRPr="00931165">
              <w:t>B1-30 and probably B2-25</w:t>
            </w:r>
          </w:p>
        </w:tc>
      </w:tr>
      <w:tr w:rsidR="00100D0B" w:rsidRPr="00931165" w:rsidTr="00100D0B">
        <w:trPr>
          <w:trHeight w:val="113"/>
        </w:trPr>
        <w:tc>
          <w:tcPr>
            <w:tcW w:w="2802" w:type="dxa"/>
            <w:vMerge w:val="restart"/>
          </w:tcPr>
          <w:p w:rsidR="00100D0B" w:rsidRPr="00931165" w:rsidRDefault="00100D0B" w:rsidP="00100D0B">
            <w:pPr>
              <w:jc w:val="left"/>
              <w:rPr>
                <w:b/>
                <w:szCs w:val="20"/>
              </w:rPr>
            </w:pPr>
            <w:r w:rsidRPr="00931165">
              <w:rPr>
                <w:b/>
                <w:szCs w:val="20"/>
              </w:rPr>
              <w:t>Global Readiness Checklist</w:t>
            </w:r>
          </w:p>
          <w:p w:rsidR="00100D0B" w:rsidRPr="00931165" w:rsidRDefault="00100D0B" w:rsidP="00100D0B">
            <w:pPr>
              <w:rPr>
                <w:b/>
                <w:szCs w:val="20"/>
              </w:rPr>
            </w:pPr>
          </w:p>
          <w:p w:rsidR="00100D0B" w:rsidRPr="00931165" w:rsidRDefault="00100D0B" w:rsidP="00100D0B">
            <w:pPr>
              <w:rPr>
                <w:b/>
                <w:szCs w:val="20"/>
              </w:rPr>
            </w:pPr>
          </w:p>
        </w:tc>
        <w:tc>
          <w:tcPr>
            <w:tcW w:w="3260" w:type="dxa"/>
          </w:tcPr>
          <w:p w:rsidR="00100D0B" w:rsidRPr="00931165" w:rsidRDefault="00100D0B" w:rsidP="00100D0B">
            <w:pPr>
              <w:rPr>
                <w:sz w:val="18"/>
              </w:rPr>
            </w:pPr>
          </w:p>
        </w:tc>
        <w:tc>
          <w:tcPr>
            <w:tcW w:w="3827" w:type="dxa"/>
          </w:tcPr>
          <w:p w:rsidR="00100D0B" w:rsidRPr="00931165" w:rsidRDefault="00100D0B" w:rsidP="00100D0B">
            <w:pPr>
              <w:rPr>
                <w:rFonts w:cs="Arial"/>
                <w:b/>
              </w:rPr>
            </w:pPr>
            <w:r w:rsidRPr="00931165">
              <w:rPr>
                <w:rFonts w:cs="Arial"/>
                <w:b/>
              </w:rPr>
              <w:t xml:space="preserve">Status </w:t>
            </w:r>
            <w:r w:rsidRPr="00931165">
              <w:rPr>
                <w:rFonts w:cs="Arial"/>
                <w:sz w:val="22"/>
                <w:szCs w:val="22"/>
              </w:rPr>
              <w:t>(ready now or estimated date)</w:t>
            </w:r>
          </w:p>
        </w:tc>
      </w:tr>
      <w:tr w:rsidR="00100D0B" w:rsidRPr="00931165" w:rsidTr="00100D0B">
        <w:trPr>
          <w:trHeight w:val="112"/>
        </w:trPr>
        <w:tc>
          <w:tcPr>
            <w:tcW w:w="2802" w:type="dxa"/>
            <w:vMerge/>
          </w:tcPr>
          <w:p w:rsidR="00100D0B" w:rsidRPr="00931165" w:rsidRDefault="00100D0B" w:rsidP="00100D0B">
            <w:pPr>
              <w:rPr>
                <w:b/>
                <w:szCs w:val="20"/>
              </w:rPr>
            </w:pPr>
          </w:p>
        </w:tc>
        <w:tc>
          <w:tcPr>
            <w:tcW w:w="3260" w:type="dxa"/>
          </w:tcPr>
          <w:p w:rsidR="00100D0B" w:rsidRPr="00931165" w:rsidRDefault="00100D0B" w:rsidP="00100D0B">
            <w:pPr>
              <w:rPr>
                <w:rFonts w:cs="Arial"/>
                <w:sz w:val="18"/>
                <w:szCs w:val="18"/>
              </w:rPr>
            </w:pPr>
            <w:r w:rsidRPr="00931165">
              <w:rPr>
                <w:rFonts w:cs="Arial"/>
                <w:sz w:val="18"/>
                <w:szCs w:val="18"/>
              </w:rPr>
              <w:t>Standards Readiness</w:t>
            </w:r>
          </w:p>
        </w:tc>
        <w:tc>
          <w:tcPr>
            <w:tcW w:w="3827" w:type="dxa"/>
          </w:tcPr>
          <w:p w:rsidR="00100D0B" w:rsidRPr="00931165" w:rsidRDefault="00100D0B" w:rsidP="00100D0B">
            <w:pPr>
              <w:rPr>
                <w:rFonts w:cs="Arial"/>
              </w:rPr>
            </w:pPr>
            <w:r w:rsidRPr="00931165">
              <w:rPr>
                <w:rFonts w:cs="Arial"/>
                <w:b/>
                <w:sz w:val="22"/>
                <w:szCs w:val="22"/>
              </w:rPr>
              <w:t>Est. 2023</w:t>
            </w:r>
          </w:p>
        </w:tc>
      </w:tr>
      <w:tr w:rsidR="00100D0B" w:rsidRPr="00931165" w:rsidTr="00100D0B">
        <w:trPr>
          <w:trHeight w:val="112"/>
        </w:trPr>
        <w:tc>
          <w:tcPr>
            <w:tcW w:w="2802" w:type="dxa"/>
            <w:vMerge/>
          </w:tcPr>
          <w:p w:rsidR="00100D0B" w:rsidRPr="00931165" w:rsidRDefault="00100D0B" w:rsidP="00100D0B">
            <w:pPr>
              <w:rPr>
                <w:b/>
                <w:szCs w:val="20"/>
              </w:rPr>
            </w:pPr>
          </w:p>
        </w:tc>
        <w:tc>
          <w:tcPr>
            <w:tcW w:w="3260" w:type="dxa"/>
          </w:tcPr>
          <w:p w:rsidR="00100D0B" w:rsidRPr="00931165" w:rsidRDefault="00100D0B" w:rsidP="00100D0B">
            <w:pPr>
              <w:rPr>
                <w:rFonts w:cs="Arial"/>
                <w:sz w:val="18"/>
                <w:szCs w:val="18"/>
              </w:rPr>
            </w:pPr>
            <w:r w:rsidRPr="00931165">
              <w:rPr>
                <w:rFonts w:cs="Arial"/>
                <w:sz w:val="18"/>
                <w:szCs w:val="18"/>
              </w:rPr>
              <w:t>Avionics Availability</w:t>
            </w:r>
          </w:p>
        </w:tc>
        <w:tc>
          <w:tcPr>
            <w:tcW w:w="3827" w:type="dxa"/>
          </w:tcPr>
          <w:p w:rsidR="00100D0B" w:rsidRPr="00931165" w:rsidRDefault="00100D0B" w:rsidP="00100D0B">
            <w:pPr>
              <w:rPr>
                <w:rFonts w:cs="Arial"/>
              </w:rPr>
            </w:pPr>
            <w:r w:rsidRPr="00931165">
              <w:rPr>
                <w:rFonts w:cs="Arial"/>
                <w:b/>
                <w:sz w:val="22"/>
                <w:szCs w:val="22"/>
              </w:rPr>
              <w:t>Est. 2023</w:t>
            </w:r>
          </w:p>
        </w:tc>
      </w:tr>
      <w:tr w:rsidR="00100D0B" w:rsidRPr="00931165" w:rsidTr="00100D0B">
        <w:trPr>
          <w:trHeight w:val="221"/>
        </w:trPr>
        <w:tc>
          <w:tcPr>
            <w:tcW w:w="2802" w:type="dxa"/>
            <w:vMerge/>
          </w:tcPr>
          <w:p w:rsidR="00100D0B" w:rsidRPr="00931165" w:rsidRDefault="00100D0B" w:rsidP="00100D0B">
            <w:pPr>
              <w:rPr>
                <w:b/>
                <w:szCs w:val="20"/>
              </w:rPr>
            </w:pPr>
          </w:p>
        </w:tc>
        <w:tc>
          <w:tcPr>
            <w:tcW w:w="3260" w:type="dxa"/>
          </w:tcPr>
          <w:p w:rsidR="00100D0B" w:rsidRPr="00931165" w:rsidRDefault="00100D0B" w:rsidP="00100D0B">
            <w:pPr>
              <w:rPr>
                <w:rFonts w:cs="Arial"/>
                <w:sz w:val="18"/>
                <w:szCs w:val="18"/>
              </w:rPr>
            </w:pPr>
            <w:r w:rsidRPr="00931165">
              <w:rPr>
                <w:rFonts w:cs="Arial"/>
                <w:sz w:val="18"/>
                <w:szCs w:val="18"/>
              </w:rPr>
              <w:t>Ground Systems Availability</w:t>
            </w:r>
          </w:p>
        </w:tc>
        <w:tc>
          <w:tcPr>
            <w:tcW w:w="3827" w:type="dxa"/>
          </w:tcPr>
          <w:p w:rsidR="00100D0B" w:rsidRPr="00931165" w:rsidRDefault="00100D0B" w:rsidP="00100D0B">
            <w:pPr>
              <w:rPr>
                <w:rFonts w:cs="Arial"/>
                <w:b/>
              </w:rPr>
            </w:pPr>
            <w:r w:rsidRPr="00931165">
              <w:rPr>
                <w:rFonts w:cs="Arial"/>
                <w:b/>
                <w:sz w:val="22"/>
                <w:szCs w:val="22"/>
              </w:rPr>
              <w:t>Est. 2023</w:t>
            </w:r>
          </w:p>
        </w:tc>
      </w:tr>
      <w:tr w:rsidR="00100D0B" w:rsidRPr="00931165" w:rsidTr="00100D0B">
        <w:trPr>
          <w:trHeight w:val="112"/>
        </w:trPr>
        <w:tc>
          <w:tcPr>
            <w:tcW w:w="2802" w:type="dxa"/>
            <w:vMerge/>
          </w:tcPr>
          <w:p w:rsidR="00100D0B" w:rsidRPr="00931165" w:rsidRDefault="00100D0B" w:rsidP="00100D0B">
            <w:pPr>
              <w:rPr>
                <w:b/>
                <w:szCs w:val="20"/>
              </w:rPr>
            </w:pPr>
          </w:p>
        </w:tc>
        <w:tc>
          <w:tcPr>
            <w:tcW w:w="3260" w:type="dxa"/>
          </w:tcPr>
          <w:p w:rsidR="00100D0B" w:rsidRPr="00931165" w:rsidRDefault="00100D0B" w:rsidP="00100D0B">
            <w:pPr>
              <w:rPr>
                <w:rFonts w:cs="Arial"/>
                <w:sz w:val="18"/>
                <w:szCs w:val="18"/>
              </w:rPr>
            </w:pPr>
            <w:r w:rsidRPr="00931165">
              <w:rPr>
                <w:rFonts w:cs="Arial"/>
                <w:sz w:val="18"/>
                <w:szCs w:val="18"/>
              </w:rPr>
              <w:t>Procedures Available</w:t>
            </w:r>
          </w:p>
        </w:tc>
        <w:tc>
          <w:tcPr>
            <w:tcW w:w="3827" w:type="dxa"/>
          </w:tcPr>
          <w:p w:rsidR="00100D0B" w:rsidRPr="00931165" w:rsidRDefault="00100D0B" w:rsidP="00100D0B">
            <w:pPr>
              <w:rPr>
                <w:rFonts w:cs="Arial"/>
              </w:rPr>
            </w:pPr>
            <w:r w:rsidRPr="00931165">
              <w:rPr>
                <w:rFonts w:cs="Arial"/>
                <w:b/>
                <w:sz w:val="22"/>
                <w:szCs w:val="22"/>
              </w:rPr>
              <w:t>Est. 2023</w:t>
            </w:r>
          </w:p>
        </w:tc>
      </w:tr>
      <w:tr w:rsidR="00100D0B" w:rsidRPr="00931165" w:rsidTr="00100D0B">
        <w:trPr>
          <w:trHeight w:val="112"/>
        </w:trPr>
        <w:tc>
          <w:tcPr>
            <w:tcW w:w="2802" w:type="dxa"/>
            <w:vMerge/>
          </w:tcPr>
          <w:p w:rsidR="00100D0B" w:rsidRPr="00931165" w:rsidRDefault="00100D0B" w:rsidP="00100D0B">
            <w:pPr>
              <w:rPr>
                <w:b/>
                <w:szCs w:val="20"/>
              </w:rPr>
            </w:pPr>
          </w:p>
        </w:tc>
        <w:tc>
          <w:tcPr>
            <w:tcW w:w="3260" w:type="dxa"/>
          </w:tcPr>
          <w:p w:rsidR="00100D0B" w:rsidRPr="00931165" w:rsidRDefault="00100D0B" w:rsidP="00100D0B">
            <w:pPr>
              <w:rPr>
                <w:rFonts w:cs="Arial"/>
                <w:sz w:val="18"/>
                <w:szCs w:val="18"/>
              </w:rPr>
            </w:pPr>
            <w:r w:rsidRPr="00931165">
              <w:rPr>
                <w:rFonts w:cs="Arial"/>
                <w:sz w:val="18"/>
                <w:szCs w:val="18"/>
              </w:rPr>
              <w:t>Operations Approvals</w:t>
            </w:r>
          </w:p>
        </w:tc>
        <w:tc>
          <w:tcPr>
            <w:tcW w:w="3827" w:type="dxa"/>
          </w:tcPr>
          <w:p w:rsidR="00100D0B" w:rsidRPr="00931165" w:rsidRDefault="00100D0B" w:rsidP="00100D0B">
            <w:pPr>
              <w:rPr>
                <w:rFonts w:cs="Arial"/>
              </w:rPr>
            </w:pPr>
            <w:r w:rsidRPr="00931165">
              <w:rPr>
                <w:rFonts w:cs="Arial"/>
                <w:b/>
                <w:sz w:val="22"/>
                <w:szCs w:val="22"/>
              </w:rPr>
              <w:t>Est. 2023</w:t>
            </w:r>
          </w:p>
        </w:tc>
      </w:tr>
    </w:tbl>
    <w:p w:rsidR="00100D0B" w:rsidRDefault="00100D0B" w:rsidP="00B3452B">
      <w:pPr>
        <w:pStyle w:val="Heading1"/>
        <w:numPr>
          <w:ilvl w:val="0"/>
          <w:numId w:val="100"/>
        </w:numPr>
      </w:pPr>
      <w:r>
        <w:t>Narrative</w:t>
      </w:r>
    </w:p>
    <w:p w:rsidR="00100D0B" w:rsidRDefault="00100D0B" w:rsidP="00B3452B">
      <w:pPr>
        <w:pStyle w:val="Heading2"/>
        <w:numPr>
          <w:ilvl w:val="1"/>
          <w:numId w:val="100"/>
        </w:numPr>
        <w:ind w:left="274" w:firstLine="0"/>
      </w:pPr>
      <w:r>
        <w:t>General</w:t>
      </w:r>
    </w:p>
    <w:p w:rsidR="00100D0B" w:rsidRDefault="00100D0B" w:rsidP="00B3452B">
      <w:pPr>
        <w:pStyle w:val="Heading3"/>
        <w:numPr>
          <w:ilvl w:val="2"/>
          <w:numId w:val="100"/>
        </w:numPr>
        <w:tabs>
          <w:tab w:val="clear" w:pos="1800"/>
        </w:tabs>
        <w:ind w:left="0" w:firstLine="0"/>
      </w:pPr>
      <w:r>
        <w:t>Baseline</w:t>
      </w:r>
    </w:p>
    <w:p w:rsidR="00100D0B" w:rsidRDefault="00100D0B" w:rsidP="008C4297">
      <w:r>
        <w:t>The previous module, B1-35, has introduced an initial version UDPP, focused on the issues at an airport.</w:t>
      </w:r>
    </w:p>
    <w:p w:rsidR="00100D0B" w:rsidRDefault="00100D0B" w:rsidP="00B3452B">
      <w:pPr>
        <w:pStyle w:val="Heading3"/>
        <w:numPr>
          <w:ilvl w:val="2"/>
          <w:numId w:val="100"/>
        </w:numPr>
        <w:tabs>
          <w:tab w:val="clear" w:pos="1800"/>
        </w:tabs>
        <w:ind w:left="0" w:firstLine="0"/>
      </w:pPr>
      <w:r>
        <w:t>Change brought by the module</w:t>
      </w:r>
    </w:p>
    <w:p w:rsidR="00100D0B" w:rsidRDefault="00100D0B" w:rsidP="00100D0B">
      <w:r>
        <w:t xml:space="preserve">This module further develops the CDM applications by which ATM will be able to offer/delegate to the users the </w:t>
      </w:r>
      <w:r w:rsidR="00752A12">
        <w:t>optimization</w:t>
      </w:r>
      <w:r>
        <w:t xml:space="preserve"> of solutions to flow problems, in order to let the user community take care of competition and their own priorities in situation when the network or its nodes (airports, sector) does no longer provide actual capacity commensurate with the satisfaction of the schedules. This module also builds on </w:t>
      </w:r>
      <w:smartTag w:uri="urn:schemas-microsoft-com:office:smarttags" w:element="stockticker">
        <w:r>
          <w:t>SWIM</w:t>
        </w:r>
      </w:smartTag>
      <w:r>
        <w:t xml:space="preserve"> for more complex situations.</w:t>
      </w:r>
    </w:p>
    <w:p w:rsidR="00100D0B" w:rsidRDefault="00100D0B" w:rsidP="00B3452B">
      <w:pPr>
        <w:pStyle w:val="Heading1"/>
        <w:numPr>
          <w:ilvl w:val="0"/>
          <w:numId w:val="100"/>
        </w:numPr>
      </w:pPr>
      <w:r w:rsidRPr="00C16ACB">
        <w:t xml:space="preserve">Intended </w:t>
      </w:r>
      <w:r>
        <w:t xml:space="preserve">Performance </w:t>
      </w:r>
      <w:r w:rsidRPr="00C16ACB">
        <w:t>Operational Improvement</w:t>
      </w:r>
    </w:p>
    <w:p w:rsidR="00AA096B" w:rsidRPr="009B41E3" w:rsidRDefault="008C4297" w:rsidP="008C4297">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100D0B" w:rsidRPr="00931165" w:rsidTr="00100D0B">
        <w:tc>
          <w:tcPr>
            <w:tcW w:w="3085" w:type="dxa"/>
          </w:tcPr>
          <w:p w:rsidR="00100D0B" w:rsidRPr="00931165" w:rsidRDefault="00100D0B" w:rsidP="00100D0B">
            <w:pPr>
              <w:spacing w:after="60"/>
              <w:jc w:val="right"/>
              <w:rPr>
                <w:i/>
              </w:rPr>
            </w:pPr>
            <w:r w:rsidRPr="00931165">
              <w:rPr>
                <w:i/>
              </w:rPr>
              <w:t>Capacity</w:t>
            </w:r>
          </w:p>
        </w:tc>
        <w:tc>
          <w:tcPr>
            <w:tcW w:w="6804" w:type="dxa"/>
          </w:tcPr>
          <w:p w:rsidR="00100D0B" w:rsidRPr="00931165" w:rsidRDefault="00100D0B" w:rsidP="00100D0B">
            <w:r w:rsidRPr="00931165">
              <w:t>Improved use of the available capacity in situations where it is constrained.</w:t>
            </w:r>
          </w:p>
        </w:tc>
      </w:tr>
      <w:tr w:rsidR="00100D0B" w:rsidRPr="00931165" w:rsidTr="00100D0B">
        <w:tc>
          <w:tcPr>
            <w:tcW w:w="3085" w:type="dxa"/>
          </w:tcPr>
          <w:p w:rsidR="00100D0B" w:rsidRPr="00931165" w:rsidRDefault="00100D0B" w:rsidP="00100D0B">
            <w:pPr>
              <w:spacing w:after="60"/>
              <w:jc w:val="right"/>
              <w:rPr>
                <w:i/>
              </w:rPr>
            </w:pPr>
            <w:r w:rsidRPr="00931165">
              <w:rPr>
                <w:i/>
              </w:rPr>
              <w:t>Predictability</w:t>
            </w:r>
          </w:p>
        </w:tc>
        <w:tc>
          <w:tcPr>
            <w:tcW w:w="6804" w:type="dxa"/>
          </w:tcPr>
          <w:p w:rsidR="00100D0B" w:rsidRPr="00931165" w:rsidRDefault="00100D0B" w:rsidP="00100D0B">
            <w:r w:rsidRPr="00931165">
              <w:t xml:space="preserve">The module offers airlines the possibility to have their priorities taken into account and </w:t>
            </w:r>
            <w:r w:rsidR="0065193E">
              <w:t>optimize</w:t>
            </w:r>
            <w:r w:rsidRPr="00931165">
              <w:t xml:space="preserve"> their operations in degraded situations.</w:t>
            </w:r>
          </w:p>
        </w:tc>
      </w:tr>
      <w:tr w:rsidR="00100D0B" w:rsidRPr="00931165" w:rsidTr="00100D0B">
        <w:tc>
          <w:tcPr>
            <w:tcW w:w="3085" w:type="dxa"/>
            <w:tcBorders>
              <w:left w:val="nil"/>
              <w:right w:val="nil"/>
            </w:tcBorders>
          </w:tcPr>
          <w:p w:rsidR="00100D0B" w:rsidRPr="00931165" w:rsidRDefault="00100D0B" w:rsidP="00100D0B">
            <w:pPr>
              <w:spacing w:after="60"/>
              <w:jc w:val="right"/>
              <w:rPr>
                <w:i/>
              </w:rPr>
            </w:pPr>
          </w:p>
        </w:tc>
        <w:tc>
          <w:tcPr>
            <w:tcW w:w="6804" w:type="dxa"/>
            <w:tcBorders>
              <w:left w:val="nil"/>
              <w:right w:val="nil"/>
            </w:tcBorders>
          </w:tcPr>
          <w:p w:rsidR="00100D0B" w:rsidRPr="00931165" w:rsidRDefault="00100D0B" w:rsidP="00100D0B"/>
        </w:tc>
      </w:tr>
      <w:tr w:rsidR="00100D0B" w:rsidRPr="00931165" w:rsidTr="00100D0B">
        <w:tc>
          <w:tcPr>
            <w:tcW w:w="3085" w:type="dxa"/>
          </w:tcPr>
          <w:p w:rsidR="00100D0B" w:rsidRPr="00931165" w:rsidRDefault="00A853FD" w:rsidP="00100D0B">
            <w:pPr>
              <w:spacing w:after="60"/>
              <w:jc w:val="right"/>
              <w:rPr>
                <w:i/>
              </w:rPr>
            </w:pPr>
            <w:hyperlink w:anchor="CBA" w:history="1">
              <w:r w:rsidR="004B463A" w:rsidRPr="004B463A">
                <w:rPr>
                  <w:rStyle w:val="Hyperlink"/>
                  <w:i/>
                </w:rPr>
                <w:t>CBA</w:t>
              </w:r>
            </w:hyperlink>
          </w:p>
        </w:tc>
        <w:tc>
          <w:tcPr>
            <w:tcW w:w="6804" w:type="dxa"/>
          </w:tcPr>
          <w:p w:rsidR="00100D0B" w:rsidRPr="00931165" w:rsidRDefault="00100D0B" w:rsidP="00100D0B">
            <w:r w:rsidRPr="00931165">
              <w:t>To be established when the research on the module has progressed more significantly</w:t>
            </w:r>
          </w:p>
        </w:tc>
      </w:tr>
    </w:tbl>
    <w:p w:rsidR="00100D0B" w:rsidRDefault="00100D0B" w:rsidP="00100D0B"/>
    <w:p w:rsidR="00100D0B" w:rsidRPr="00C26951" w:rsidRDefault="00100D0B" w:rsidP="00B3452B">
      <w:pPr>
        <w:pStyle w:val="Heading1"/>
        <w:numPr>
          <w:ilvl w:val="0"/>
          <w:numId w:val="100"/>
        </w:numPr>
      </w:pPr>
      <w:r w:rsidRPr="00C26951">
        <w:t xml:space="preserve">Necessary Procedures (Air </w:t>
      </w:r>
      <w:r>
        <w:t>&amp;</w:t>
      </w:r>
      <w:r w:rsidRPr="00C26951">
        <w:t xml:space="preserve"> Ground)</w:t>
      </w:r>
      <w:r>
        <w:t xml:space="preserve"> </w:t>
      </w:r>
    </w:p>
    <w:p w:rsidR="00100D0B" w:rsidRDefault="0087298F" w:rsidP="00C82DFD">
      <w:r>
        <w:t xml:space="preserve">Procedures are required to specify the conditions (in particular rules of participation, rights and duties, equity principles, etc) and notice for UDPP to be applicable. The process will need to be done in a way that does not conflict with or degrades the </w:t>
      </w:r>
      <w:r w:rsidR="00752A12">
        <w:t>optimization</w:t>
      </w:r>
      <w:r>
        <w:t xml:space="preserve"> of the network done by </w:t>
      </w:r>
      <w:hyperlink w:anchor="ATFM" w:history="1">
        <w:r w:rsidR="00C82DFD" w:rsidRPr="00C82DFD">
          <w:rPr>
            <w:rStyle w:val="Hyperlink"/>
            <w:rFonts w:cs="Arial"/>
            <w:lang w:val="en-US"/>
          </w:rPr>
          <w:t>ATFM</w:t>
        </w:r>
      </w:hyperlink>
      <w:r>
        <w:t>.</w:t>
      </w:r>
    </w:p>
    <w:p w:rsidR="00100D0B" w:rsidRPr="00C26951" w:rsidRDefault="00100D0B" w:rsidP="00B3452B">
      <w:pPr>
        <w:pStyle w:val="Heading1"/>
        <w:numPr>
          <w:ilvl w:val="0"/>
          <w:numId w:val="100"/>
        </w:numPr>
      </w:pPr>
      <w:r>
        <w:t>Necessary System Capability</w:t>
      </w:r>
      <w:r w:rsidRPr="00C26951">
        <w:t xml:space="preserve"> </w:t>
      </w:r>
      <w:r w:rsidRPr="00545961">
        <w:rPr>
          <w:b w:val="0"/>
          <w:i/>
          <w:color w:val="FF0000"/>
          <w:sz w:val="18"/>
        </w:rPr>
        <w:t xml:space="preserve"> </w:t>
      </w:r>
    </w:p>
    <w:p w:rsidR="00100D0B" w:rsidRDefault="00100D0B" w:rsidP="003B78D4">
      <w:pPr>
        <w:pStyle w:val="Heading2"/>
        <w:numPr>
          <w:ilvl w:val="1"/>
          <w:numId w:val="100"/>
        </w:numPr>
        <w:tabs>
          <w:tab w:val="clear" w:pos="720"/>
        </w:tabs>
        <w:ind w:left="274" w:firstLine="0"/>
      </w:pPr>
      <w:r>
        <w:t>Avionics</w:t>
      </w:r>
    </w:p>
    <w:p w:rsidR="00100D0B" w:rsidRDefault="00100D0B" w:rsidP="00100D0B">
      <w:r>
        <w:t xml:space="preserve">None in addition to that required for participation in </w:t>
      </w:r>
      <w:smartTag w:uri="urn:schemas-microsoft-com:office:smarttags" w:element="stockticker">
        <w:r>
          <w:t>SWIM</w:t>
        </w:r>
      </w:smartTag>
      <w:r>
        <w:t xml:space="preserve"> where applicable. </w:t>
      </w:r>
    </w:p>
    <w:p w:rsidR="00100D0B" w:rsidRDefault="00100D0B" w:rsidP="003B78D4">
      <w:pPr>
        <w:pStyle w:val="Heading2"/>
        <w:numPr>
          <w:ilvl w:val="1"/>
          <w:numId w:val="100"/>
        </w:numPr>
        <w:tabs>
          <w:tab w:val="clear" w:pos="720"/>
        </w:tabs>
        <w:ind w:left="274" w:firstLine="0"/>
      </w:pPr>
      <w:r>
        <w:t>Ground Systems</w:t>
      </w:r>
    </w:p>
    <w:p w:rsidR="00100D0B" w:rsidRPr="00C26951" w:rsidRDefault="00100D0B" w:rsidP="00D32EBE">
      <w:r>
        <w:t xml:space="preserve">Will be supported by </w:t>
      </w:r>
      <w:smartTag w:uri="urn:schemas-microsoft-com:office:smarttags" w:element="stockticker">
        <w:r>
          <w:t>SWIM</w:t>
        </w:r>
      </w:smartTag>
      <w:r>
        <w:t xml:space="preserve"> environment technology and ground-ground</w:t>
      </w:r>
      <w:r w:rsidR="00782EF4">
        <w:t xml:space="preserve"> </w:t>
      </w:r>
      <w:r w:rsidR="00782EF4" w:rsidRPr="00782EF4">
        <w:t>integration</w:t>
      </w:r>
      <w:r w:rsidR="00782EF4">
        <w:t xml:space="preserve"> with all participants </w:t>
      </w:r>
      <w:r w:rsidR="00D32EBE">
        <w:t>especially ATS and airlines.</w:t>
      </w:r>
    </w:p>
    <w:p w:rsidR="00100D0B" w:rsidRDefault="00100D0B" w:rsidP="005D2612">
      <w:r>
        <w:t>Automated functions allowing negotiation among users and connection with ATFM systems</w:t>
      </w:r>
    </w:p>
    <w:p w:rsidR="00FF0BD7" w:rsidRDefault="00FF0BD7" w:rsidP="00BE79B0">
      <w:pPr>
        <w:pStyle w:val="Heading1"/>
        <w:numPr>
          <w:ilvl w:val="0"/>
          <w:numId w:val="59"/>
        </w:numPr>
      </w:pPr>
      <w:r>
        <w:t xml:space="preserve">Human Performance </w:t>
      </w:r>
    </w:p>
    <w:p w:rsidR="00FF0BD7" w:rsidRDefault="00FF0BD7" w:rsidP="003B78D4">
      <w:pPr>
        <w:pStyle w:val="Heading2"/>
        <w:numPr>
          <w:ilvl w:val="1"/>
          <w:numId w:val="59"/>
        </w:numPr>
        <w:tabs>
          <w:tab w:val="clear" w:pos="720"/>
        </w:tabs>
        <w:spacing w:before="120"/>
        <w:ind w:left="274" w:firstLine="0"/>
      </w:pPr>
      <w:r>
        <w:t>Human Factors Considerations</w:t>
      </w:r>
    </w:p>
    <w:p w:rsidR="00FF0BD7" w:rsidRDefault="00FF0BD7" w:rsidP="008C4297">
      <w:pPr>
        <w:pStyle w:val="Heading2"/>
        <w:numPr>
          <w:ilvl w:val="2"/>
          <w:numId w:val="59"/>
        </w:numPr>
        <w:tabs>
          <w:tab w:val="clear" w:pos="1800"/>
        </w:tabs>
        <w:spacing w:before="120"/>
        <w:ind w:left="0" w:firstLine="0"/>
        <w:rPr>
          <w:b w:val="0"/>
          <w:bCs w:val="0"/>
          <w:i w:val="0"/>
          <w:iCs w:val="0"/>
          <w:sz w:val="20"/>
          <w:szCs w:val="20"/>
        </w:rPr>
      </w:pPr>
      <w:r w:rsidRPr="00FF0BD7">
        <w:rPr>
          <w:b w:val="0"/>
          <w:bCs w:val="0"/>
          <w:i w:val="0"/>
          <w:iCs w:val="0"/>
          <w:sz w:val="20"/>
          <w:szCs w:val="20"/>
        </w:rPr>
        <w:t>No significant issue</w:t>
      </w:r>
      <w:r w:rsidR="005D2612">
        <w:rPr>
          <w:b w:val="0"/>
          <w:bCs w:val="0"/>
          <w:i w:val="0"/>
          <w:iCs w:val="0"/>
          <w:sz w:val="20"/>
          <w:szCs w:val="20"/>
        </w:rPr>
        <w:t>s</w:t>
      </w:r>
      <w:r w:rsidRPr="00FF0BD7">
        <w:rPr>
          <w:b w:val="0"/>
          <w:bCs w:val="0"/>
          <w:i w:val="0"/>
          <w:iCs w:val="0"/>
          <w:sz w:val="20"/>
          <w:szCs w:val="20"/>
        </w:rPr>
        <w:t xml:space="preserve"> identified. Nevertheless, the module will introduce additional factors in the decision making related to flight preparation and planning which will need to be understood by airline personnel</w:t>
      </w:r>
      <w:r w:rsidRPr="00012FC0">
        <w:rPr>
          <w:b w:val="0"/>
          <w:bCs w:val="0"/>
          <w:i w:val="0"/>
          <w:iCs w:val="0"/>
          <w:sz w:val="20"/>
          <w:szCs w:val="20"/>
        </w:rPr>
        <w:t xml:space="preserve">. </w:t>
      </w:r>
    </w:p>
    <w:p w:rsidR="00FF0BD7" w:rsidRPr="00FF0BD7" w:rsidRDefault="00FF0BD7" w:rsidP="008C4297">
      <w:pPr>
        <w:pStyle w:val="Heading2"/>
        <w:numPr>
          <w:ilvl w:val="2"/>
          <w:numId w:val="59"/>
        </w:numPr>
        <w:tabs>
          <w:tab w:val="clear" w:pos="1800"/>
        </w:tabs>
        <w:spacing w:before="120"/>
        <w:ind w:left="0" w:firstLine="0"/>
        <w:rPr>
          <w:b w:val="0"/>
          <w:bCs w:val="0"/>
          <w:i w:val="0"/>
          <w:iCs w:val="0"/>
          <w:sz w:val="20"/>
          <w:szCs w:val="20"/>
        </w:rPr>
      </w:pPr>
      <w:r w:rsidRPr="00FF0BD7">
        <w:rPr>
          <w:b w:val="0"/>
          <w:bCs w:val="0"/>
          <w:i w:val="0"/>
          <w:iCs w:val="0"/>
          <w:sz w:val="20"/>
          <w:szCs w:val="20"/>
        </w:rPr>
        <w:t>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w:t>
      </w:r>
      <w:r w:rsidR="005D2612">
        <w:rPr>
          <w:b w:val="0"/>
          <w:bCs w:val="0"/>
          <w:i w:val="0"/>
          <w:iCs w:val="0"/>
          <w:sz w:val="20"/>
          <w:szCs w:val="20"/>
        </w:rPr>
        <w:t xml:space="preserve">s considerations into account. </w:t>
      </w:r>
      <w:r w:rsidRPr="00FF0BD7">
        <w:rPr>
          <w:b w:val="0"/>
          <w:bCs w:val="0"/>
          <w:i w:val="0"/>
          <w:iCs w:val="0"/>
          <w:sz w:val="20"/>
          <w:szCs w:val="20"/>
        </w:rPr>
        <w:t>There will be a particular emphasis on identifying the human-machine interface issue if th</w:t>
      </w:r>
      <w:r w:rsidR="005D2612">
        <w:rPr>
          <w:b w:val="0"/>
          <w:bCs w:val="0"/>
          <w:i w:val="0"/>
          <w:iCs w:val="0"/>
          <w:sz w:val="20"/>
          <w:szCs w:val="20"/>
        </w:rPr>
        <w:t>ere are any and providing the h</w:t>
      </w:r>
      <w:r w:rsidRPr="00FF0BD7">
        <w:rPr>
          <w:b w:val="0"/>
          <w:bCs w:val="0"/>
          <w:i w:val="0"/>
          <w:iCs w:val="0"/>
          <w:sz w:val="20"/>
          <w:szCs w:val="20"/>
        </w:rPr>
        <w:t>igh risk mitigation strategies to account for them</w:t>
      </w:r>
      <w:r>
        <w:rPr>
          <w:rStyle w:val="Strong"/>
          <w:i w:val="0"/>
          <w:iCs w:val="0"/>
          <w:sz w:val="20"/>
          <w:szCs w:val="20"/>
        </w:rPr>
        <w:t>.</w:t>
      </w:r>
    </w:p>
    <w:p w:rsidR="00FF0BD7" w:rsidRDefault="00FF0BD7" w:rsidP="008C4297">
      <w:pPr>
        <w:pStyle w:val="Heading2"/>
        <w:numPr>
          <w:ilvl w:val="1"/>
          <w:numId w:val="59"/>
        </w:numPr>
        <w:tabs>
          <w:tab w:val="clear" w:pos="720"/>
        </w:tabs>
        <w:ind w:left="274" w:firstLine="0"/>
      </w:pPr>
      <w:r>
        <w:t>Training and Qualification Requirements</w:t>
      </w:r>
    </w:p>
    <w:p w:rsidR="00FF0BD7" w:rsidRDefault="00FF0BD7" w:rsidP="008C4297">
      <w:pPr>
        <w:pStyle w:val="ListParagraph"/>
        <w:numPr>
          <w:ilvl w:val="2"/>
          <w:numId w:val="59"/>
        </w:numPr>
        <w:tabs>
          <w:tab w:val="clear" w:pos="1800"/>
        </w:tabs>
        <w:spacing w:before="60" w:after="240"/>
        <w:ind w:left="0" w:firstLine="0"/>
        <w:contextualSpacing w:val="0"/>
      </w:pPr>
      <w:r>
        <w:t>The new procedures will require training adapted to the collaborative nature of the interactions, in particular between ATFM and airline operations personnel.</w:t>
      </w:r>
    </w:p>
    <w:p w:rsidR="00FF0BD7" w:rsidRDefault="00FF0BD7" w:rsidP="008C4297">
      <w:pPr>
        <w:pStyle w:val="ListParagraph"/>
        <w:numPr>
          <w:ilvl w:val="2"/>
          <w:numId w:val="59"/>
        </w:numPr>
        <w:tabs>
          <w:tab w:val="clear" w:pos="1800"/>
        </w:tabs>
        <w:spacing w:before="60" w:after="240"/>
        <w:ind w:left="0" w:firstLine="0"/>
        <w:contextualSpacing w:val="0"/>
      </w:pPr>
      <w:r w:rsidRPr="00EE5A04">
        <w:rPr>
          <w:rStyle w:val="Strong"/>
          <w:rFonts w:cs="Arial"/>
          <w:b w:val="0"/>
          <w:szCs w:val="20"/>
        </w:rPr>
        <w:t>This module will eventually contain a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Pr>
          <w:rStyle w:val="Strong"/>
          <w:rFonts w:cs="Arial"/>
          <w:b w:val="0"/>
          <w:szCs w:val="20"/>
        </w:rPr>
        <w:t>.</w:t>
      </w:r>
    </w:p>
    <w:p w:rsidR="00100D0B" w:rsidRPr="00C26951" w:rsidRDefault="00100D0B" w:rsidP="00B3452B">
      <w:pPr>
        <w:pStyle w:val="Heading1"/>
        <w:numPr>
          <w:ilvl w:val="0"/>
          <w:numId w:val="100"/>
        </w:numPr>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36631B" w:rsidRPr="00C723C8" w:rsidRDefault="0036631B" w:rsidP="00B3452B">
      <w:pPr>
        <w:pStyle w:val="ListParagraph"/>
        <w:numPr>
          <w:ilvl w:val="0"/>
          <w:numId w:val="257"/>
        </w:numPr>
      </w:pPr>
      <w:r w:rsidRPr="0036631B">
        <w:rPr>
          <w:b/>
          <w:bCs/>
        </w:rPr>
        <w:t>Regulatory/Standardization:</w:t>
      </w:r>
      <w:r w:rsidRPr="00C723C8">
        <w:t xml:space="preserve">  New standards and guidance needed to enable user optimization of CDM solutions.  </w:t>
      </w:r>
    </w:p>
    <w:p w:rsidR="009B3B90" w:rsidRPr="0036631B" w:rsidRDefault="0036631B" w:rsidP="00B3452B">
      <w:pPr>
        <w:pStyle w:val="ListParagraph"/>
        <w:numPr>
          <w:ilvl w:val="0"/>
          <w:numId w:val="257"/>
        </w:numPr>
        <w:rPr>
          <w:color w:val="1F497D" w:themeColor="text2"/>
        </w:rPr>
      </w:pPr>
      <w:r w:rsidRPr="0036631B">
        <w:rPr>
          <w:b/>
          <w:bCs/>
        </w:rPr>
        <w:t>Approval Plans:</w:t>
      </w:r>
      <w:r w:rsidRPr="00C723C8">
        <w:t xml:space="preserve">  To Be Determined</w:t>
      </w:r>
      <w:r>
        <w:t>.</w:t>
      </w:r>
    </w:p>
    <w:p w:rsidR="00100D0B" w:rsidRDefault="00100D0B" w:rsidP="00B3452B">
      <w:pPr>
        <w:pStyle w:val="Heading1"/>
        <w:numPr>
          <w:ilvl w:val="0"/>
          <w:numId w:val="100"/>
        </w:numPr>
      </w:pPr>
      <w:r>
        <w:t xml:space="preserve">Implementation and </w:t>
      </w:r>
      <w:r w:rsidRPr="00C26951">
        <w:t xml:space="preserve">Demonstration </w:t>
      </w:r>
      <w:r>
        <w:t>Activities</w:t>
      </w:r>
    </w:p>
    <w:p w:rsidR="00100D0B" w:rsidRDefault="00100D0B" w:rsidP="003B78D4">
      <w:pPr>
        <w:pStyle w:val="Heading2"/>
        <w:numPr>
          <w:ilvl w:val="1"/>
          <w:numId w:val="100"/>
        </w:numPr>
        <w:tabs>
          <w:tab w:val="clear" w:pos="720"/>
        </w:tabs>
        <w:ind w:left="274" w:firstLine="0"/>
      </w:pPr>
      <w:r>
        <w:t>Current Use</w:t>
      </w:r>
      <w:r w:rsidRPr="00E80887">
        <w:rPr>
          <w:b w:val="0"/>
          <w:i w:val="0"/>
          <w:color w:val="FF0000"/>
          <w:sz w:val="18"/>
        </w:rPr>
        <w:t xml:space="preserve"> </w:t>
      </w:r>
    </w:p>
    <w:p w:rsidR="00100D0B" w:rsidRPr="00EE10A8" w:rsidRDefault="00100D0B" w:rsidP="00100D0B">
      <w:r w:rsidRPr="00EE10A8">
        <w:t>None</w:t>
      </w:r>
      <w:r>
        <w:t xml:space="preserve"> at this time.</w:t>
      </w:r>
    </w:p>
    <w:p w:rsidR="00100D0B" w:rsidRDefault="00100D0B" w:rsidP="00B3452B">
      <w:pPr>
        <w:pStyle w:val="Heading2"/>
        <w:numPr>
          <w:ilvl w:val="1"/>
          <w:numId w:val="100"/>
        </w:numPr>
        <w:tabs>
          <w:tab w:val="clear" w:pos="720"/>
        </w:tabs>
        <w:ind w:left="274" w:firstLine="0"/>
      </w:pPr>
      <w:r>
        <w:t>Planned or Ongoing Activities</w:t>
      </w:r>
    </w:p>
    <w:p w:rsidR="00100D0B" w:rsidRPr="003B78D4" w:rsidRDefault="00100D0B" w:rsidP="00FF567C">
      <w:pPr>
        <w:pStyle w:val="ListParagraph"/>
        <w:numPr>
          <w:ilvl w:val="0"/>
          <w:numId w:val="387"/>
        </w:numPr>
        <w:rPr>
          <w:b/>
        </w:rPr>
      </w:pPr>
      <w:r w:rsidRPr="003B78D4">
        <w:rPr>
          <w:b/>
        </w:rPr>
        <w:t>Europe</w:t>
      </w:r>
      <w:r>
        <w:t>: SESAR work programme has just started to formulate the concept of UDPP, and will need to elaborate this module further before describing the trials for</w:t>
      </w:r>
      <w:r w:rsidRPr="0066152A">
        <w:t xml:space="preserve"> </w:t>
      </w:r>
      <w:r>
        <w:t>it</w:t>
      </w:r>
      <w:r w:rsidRPr="003B78D4">
        <w:rPr>
          <w:b/>
        </w:rPr>
        <w:t>.</w:t>
      </w:r>
    </w:p>
    <w:p w:rsidR="00100D0B" w:rsidRDefault="00100D0B" w:rsidP="00B3452B">
      <w:pPr>
        <w:pStyle w:val="Heading1"/>
        <w:numPr>
          <w:ilvl w:val="0"/>
          <w:numId w:val="100"/>
        </w:numPr>
      </w:pPr>
      <w:r>
        <w:t>Reference Documents</w:t>
      </w:r>
    </w:p>
    <w:p w:rsidR="00100D0B" w:rsidRDefault="00100D0B" w:rsidP="00B3452B">
      <w:pPr>
        <w:pStyle w:val="Heading2"/>
        <w:numPr>
          <w:ilvl w:val="1"/>
          <w:numId w:val="100"/>
        </w:numPr>
        <w:tabs>
          <w:tab w:val="clear" w:pos="720"/>
        </w:tabs>
        <w:ind w:left="274" w:firstLine="0"/>
      </w:pPr>
      <w:r>
        <w:t>Standards</w:t>
      </w:r>
    </w:p>
    <w:p w:rsidR="00100D0B" w:rsidRDefault="00100D0B" w:rsidP="003B78D4">
      <w:pPr>
        <w:pStyle w:val="Heading2"/>
        <w:numPr>
          <w:ilvl w:val="1"/>
          <w:numId w:val="100"/>
        </w:numPr>
        <w:tabs>
          <w:tab w:val="clear" w:pos="720"/>
        </w:tabs>
        <w:ind w:left="274" w:firstLine="0"/>
      </w:pPr>
      <w:r>
        <w:t>Procedures</w:t>
      </w:r>
    </w:p>
    <w:p w:rsidR="00100D0B" w:rsidRDefault="00100D0B" w:rsidP="003B78D4">
      <w:pPr>
        <w:pStyle w:val="Heading2"/>
        <w:numPr>
          <w:ilvl w:val="1"/>
          <w:numId w:val="100"/>
        </w:numPr>
        <w:tabs>
          <w:tab w:val="clear" w:pos="720"/>
        </w:tabs>
        <w:ind w:left="274" w:firstLine="0"/>
      </w:pPr>
      <w:r>
        <w:t>Guidance Material</w:t>
      </w:r>
    </w:p>
    <w:p w:rsidR="0036631B" w:rsidRDefault="0036631B" w:rsidP="003B78D4">
      <w:pPr>
        <w:pStyle w:val="Heading2"/>
        <w:numPr>
          <w:ilvl w:val="1"/>
          <w:numId w:val="258"/>
        </w:numPr>
        <w:ind w:left="274" w:firstLine="0"/>
      </w:pPr>
      <w:r>
        <w:t>Approval Documents</w:t>
      </w:r>
    </w:p>
    <w:p w:rsidR="00AC4F53" w:rsidRDefault="00AC4F53" w:rsidP="00100D0B">
      <w:pPr>
        <w:ind w:left="720"/>
        <w:sectPr w:rsidR="00AC4F53" w:rsidSect="00C569A6">
          <w:headerReference w:type="default" r:id="rId96"/>
          <w:pgSz w:w="11907" w:h="16840" w:code="9"/>
          <w:pgMar w:top="1418" w:right="1134" w:bottom="1418" w:left="1134" w:header="720" w:footer="720" w:gutter="0"/>
          <w:cols w:space="708"/>
          <w:noEndnote/>
          <w:docGrid w:linePitch="272"/>
        </w:sectPr>
      </w:pPr>
    </w:p>
    <w:p w:rsidR="00100D0B" w:rsidRDefault="00100D0B">
      <w:pPr>
        <w:spacing w:after="0"/>
        <w:jc w:val="left"/>
        <w:rPr>
          <w:rFonts w:cs="Arial"/>
          <w:b/>
          <w:bCs/>
        </w:rPr>
      </w:pPr>
    </w:p>
    <w:p w:rsidR="00100D0B" w:rsidRPr="002C3A06" w:rsidRDefault="00100D0B" w:rsidP="00100D0B">
      <w:pPr>
        <w:rPr>
          <w:rFonts w:cs="Arial"/>
          <w:b/>
          <w:bCs/>
        </w:rPr>
      </w:pPr>
    </w:p>
    <w:p w:rsidR="006E3725" w:rsidRDefault="006E3725" w:rsidP="006E3725">
      <w:pPr>
        <w:jc w:val="left"/>
        <w:rPr>
          <w:bCs/>
          <w:sz w:val="28"/>
          <w:szCs w:val="28"/>
        </w:rPr>
      </w:pPr>
    </w:p>
    <w:p w:rsidR="006E3725" w:rsidRPr="00E73286" w:rsidRDefault="006E3725" w:rsidP="006E3725"/>
    <w:p w:rsidR="006E3725" w:rsidRPr="00A65006"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872952" w:rsidRDefault="006E3725" w:rsidP="00ED2069">
      <w:pPr>
        <w:jc w:val="center"/>
        <w:sectPr w:rsidR="00872952" w:rsidSect="00764D2A">
          <w:headerReference w:type="default" r:id="rId97"/>
          <w:pgSz w:w="11907" w:h="16840" w:code="9"/>
          <w:pgMar w:top="1411" w:right="1440" w:bottom="1411" w:left="1440" w:header="720" w:footer="720" w:gutter="0"/>
          <w:cols w:space="708"/>
          <w:noEndnote/>
          <w:docGrid w:linePitch="272"/>
        </w:sectPr>
      </w:pPr>
      <w:r w:rsidRPr="00953CEE">
        <w:rPr>
          <w:bCs/>
          <w:sz w:val="32"/>
        </w:rPr>
        <w:t>This Page Intentionally Left Blank</w:t>
      </w:r>
      <w:r w:rsidR="00E52E4E">
        <w:br w:type="page"/>
      </w:r>
    </w:p>
    <w:p w:rsidR="00434E5C" w:rsidRPr="0092528F" w:rsidRDefault="00434E5C" w:rsidP="001E590A">
      <w:pPr>
        <w:pStyle w:val="PerformanceImprovementAreas"/>
      </w:pPr>
      <w:bookmarkStart w:id="96" w:name="_Toc319493949"/>
      <w:r w:rsidRPr="0092528F">
        <w:t xml:space="preserve">Performance Improvement Area </w:t>
      </w:r>
      <w:r>
        <w:t>3</w:t>
      </w:r>
      <w:r w:rsidRPr="0092528F">
        <w:t xml:space="preserve">: </w:t>
      </w:r>
      <w:r>
        <w:t>Optimum Capacity and Flexible Flights – Through Global Collaborative ATM</w:t>
      </w:r>
      <w:r w:rsidRPr="0032726E">
        <w:rPr>
          <w:i/>
          <w:iCs/>
        </w:rPr>
        <w:t>.</w:t>
      </w:r>
      <w:bookmarkEnd w:id="96"/>
      <w:r>
        <w:t xml:space="preserve"> </w:t>
      </w:r>
    </w:p>
    <w:p w:rsidR="00434E5C" w:rsidRDefault="00434E5C" w:rsidP="00434E5C">
      <w:pPr>
        <w:jc w:val="left"/>
        <w:rPr>
          <w:b/>
          <w:i/>
          <w:iCs/>
          <w:sz w:val="28"/>
          <w:szCs w:val="28"/>
        </w:rPr>
      </w:pPr>
    </w:p>
    <w:p w:rsidR="00434E5C" w:rsidRDefault="00434E5C" w:rsidP="001E590A">
      <w:pPr>
        <w:pStyle w:val="Thread"/>
        <w:rPr>
          <w:sz w:val="32"/>
        </w:rPr>
        <w:sectPr w:rsidR="00434E5C" w:rsidSect="00C569A6">
          <w:headerReference w:type="default" r:id="rId98"/>
          <w:pgSz w:w="11907" w:h="16840" w:code="9"/>
          <w:pgMar w:top="1418" w:right="1134" w:bottom="1418" w:left="1134" w:header="720" w:footer="720" w:gutter="0"/>
          <w:cols w:space="708"/>
          <w:noEndnote/>
          <w:docGrid w:linePitch="272"/>
        </w:sectPr>
      </w:pPr>
      <w:bookmarkStart w:id="97" w:name="_Toc319493950"/>
      <w:r w:rsidRPr="003B78D4">
        <w:t xml:space="preserve">Thread: </w:t>
      </w:r>
      <w:r w:rsidR="00DE463F" w:rsidRPr="003B78D4">
        <w:t>Initial Surveillance</w:t>
      </w:r>
      <w:bookmarkEnd w:id="97"/>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rPr>
          <w:rFonts w:cs="Arial"/>
          <w:b/>
          <w:bCs/>
        </w:rPr>
      </w:pPr>
    </w:p>
    <w:p w:rsidR="00434E5C" w:rsidRPr="002C3A06" w:rsidRDefault="00434E5C" w:rsidP="00434E5C">
      <w:pPr>
        <w:jc w:val="center"/>
        <w:rPr>
          <w:rFonts w:cs="Arial"/>
          <w:sz w:val="32"/>
          <w:szCs w:val="32"/>
        </w:rPr>
      </w:pPr>
      <w:r w:rsidRPr="002C3A06">
        <w:rPr>
          <w:rFonts w:cs="Arial"/>
          <w:sz w:val="32"/>
          <w:szCs w:val="32"/>
        </w:rPr>
        <w:t>This Page Intentionally Left Blank</w:t>
      </w:r>
    </w:p>
    <w:p w:rsidR="00F76C2A" w:rsidRDefault="00F76C2A" w:rsidP="00872952">
      <w:pPr>
        <w:jc w:val="left"/>
        <w:rPr>
          <w:b/>
          <w:sz w:val="32"/>
        </w:rPr>
        <w:sectPr w:rsidR="00F76C2A" w:rsidSect="00C569A6">
          <w:headerReference w:type="default" r:id="rId99"/>
          <w:pgSz w:w="11907" w:h="16840" w:code="9"/>
          <w:pgMar w:top="1418" w:right="1134" w:bottom="1418" w:left="1134" w:header="720" w:footer="720" w:gutter="0"/>
          <w:cols w:space="708"/>
          <w:noEndnote/>
          <w:docGrid w:linePitch="272"/>
        </w:sectPr>
      </w:pPr>
    </w:p>
    <w:p w:rsidR="006755C6" w:rsidRPr="007A2085" w:rsidRDefault="006755C6" w:rsidP="00025600">
      <w:pPr>
        <w:pStyle w:val="Modules"/>
      </w:pPr>
      <w:bookmarkStart w:id="98" w:name="_Toc319493951"/>
      <w:r w:rsidRPr="00F76C2A">
        <w:t xml:space="preserve">Module N° </w:t>
      </w:r>
      <w:bookmarkStart w:id="99" w:name="B084"/>
      <w:r w:rsidRPr="00F76C2A">
        <w:t>B0-84</w:t>
      </w:r>
      <w:bookmarkEnd w:id="99"/>
      <w:r w:rsidRPr="00F76C2A">
        <w:t xml:space="preserve">: Initial capability for ground </w:t>
      </w:r>
      <w:r w:rsidRPr="007A2085">
        <w:t>surveillance</w:t>
      </w:r>
      <w:bookmarkEnd w:id="98"/>
      <w:r w:rsidRPr="007A2085">
        <w:t xml:space="preserve"> </w:t>
      </w:r>
    </w:p>
    <w:p w:rsidR="006755C6" w:rsidRPr="00F76C2A" w:rsidRDefault="006755C6" w:rsidP="006755C6">
      <w:pPr>
        <w:rPr>
          <w:rFonts w:cs="Arial"/>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6755C6" w:rsidRPr="00F76C2A" w:rsidTr="00267E25">
        <w:tc>
          <w:tcPr>
            <w:tcW w:w="2802" w:type="dxa"/>
            <w:shd w:val="clear" w:color="auto" w:fill="auto"/>
          </w:tcPr>
          <w:p w:rsidR="006755C6" w:rsidRPr="00F76C2A" w:rsidRDefault="006755C6" w:rsidP="00267E25">
            <w:pPr>
              <w:rPr>
                <w:rFonts w:cs="Arial"/>
                <w:b/>
                <w:szCs w:val="20"/>
              </w:rPr>
            </w:pPr>
            <w:r w:rsidRPr="00F76C2A">
              <w:rPr>
                <w:rFonts w:cs="Arial"/>
                <w:b/>
                <w:szCs w:val="20"/>
              </w:rPr>
              <w:t>Summary</w:t>
            </w:r>
          </w:p>
        </w:tc>
        <w:tc>
          <w:tcPr>
            <w:tcW w:w="7087" w:type="dxa"/>
            <w:gridSpan w:val="2"/>
            <w:shd w:val="clear" w:color="auto" w:fill="auto"/>
          </w:tcPr>
          <w:p w:rsidR="006755C6" w:rsidRPr="00F76C2A" w:rsidRDefault="006755C6" w:rsidP="00267E25">
            <w:pPr>
              <w:rPr>
                <w:rFonts w:cs="Arial"/>
                <w:color w:val="000000"/>
                <w:szCs w:val="20"/>
              </w:rPr>
            </w:pPr>
            <w:r w:rsidRPr="00EF7D1C">
              <w:rPr>
                <w:rFonts w:cs="Arial"/>
              </w:rPr>
              <w:t xml:space="preserve">This module provides initial capability for </w:t>
            </w:r>
            <w:r>
              <w:rPr>
                <w:rFonts w:cs="Arial"/>
              </w:rPr>
              <w:t xml:space="preserve">lower cost </w:t>
            </w:r>
            <w:r w:rsidRPr="00EF7D1C">
              <w:rPr>
                <w:rFonts w:cs="Arial"/>
              </w:rPr>
              <w:t xml:space="preserve">ground surveillance supported by </w:t>
            </w:r>
            <w:r>
              <w:rPr>
                <w:rFonts w:cs="Arial"/>
              </w:rPr>
              <w:t xml:space="preserve">new technologies such as </w:t>
            </w:r>
            <w:r w:rsidRPr="00EF7D1C">
              <w:rPr>
                <w:rFonts w:cs="Arial"/>
              </w:rPr>
              <w:t xml:space="preserve">ADS-B OUT and wide area </w:t>
            </w:r>
            <w:proofErr w:type="spellStart"/>
            <w:r w:rsidRPr="00EF7D1C">
              <w:rPr>
                <w:rFonts w:cs="Arial"/>
              </w:rPr>
              <w:t>multilateration</w:t>
            </w:r>
            <w:proofErr w:type="spellEnd"/>
            <w:r w:rsidRPr="00EF7D1C">
              <w:rPr>
                <w:rFonts w:cs="Arial"/>
              </w:rPr>
              <w:t xml:space="preserve"> systems. This capability will be expressed in various ATM services, e.g. traffic information, search and rescue and separation provision.</w:t>
            </w:r>
          </w:p>
        </w:tc>
      </w:tr>
      <w:tr w:rsidR="006755C6" w:rsidRPr="00F76C2A" w:rsidTr="00267E25">
        <w:tc>
          <w:tcPr>
            <w:tcW w:w="2802" w:type="dxa"/>
            <w:shd w:val="clear" w:color="auto" w:fill="auto"/>
          </w:tcPr>
          <w:p w:rsidR="006755C6" w:rsidRPr="00F76C2A" w:rsidRDefault="006755C6" w:rsidP="00267E25">
            <w:pPr>
              <w:rPr>
                <w:rFonts w:cs="Arial"/>
                <w:b/>
                <w:szCs w:val="20"/>
              </w:rPr>
            </w:pPr>
            <w:r w:rsidRPr="00F76C2A">
              <w:rPr>
                <w:rFonts w:cs="Arial"/>
                <w:b/>
                <w:szCs w:val="20"/>
              </w:rPr>
              <w:t>Main Performance Impact</w:t>
            </w:r>
          </w:p>
        </w:tc>
        <w:tc>
          <w:tcPr>
            <w:tcW w:w="7087" w:type="dxa"/>
            <w:gridSpan w:val="2"/>
            <w:shd w:val="clear" w:color="auto" w:fill="auto"/>
          </w:tcPr>
          <w:p w:rsidR="006755C6" w:rsidRPr="00F76C2A" w:rsidRDefault="006755C6" w:rsidP="00267E25">
            <w:pPr>
              <w:rPr>
                <w:rFonts w:cs="Arial"/>
                <w:b/>
                <w:szCs w:val="20"/>
              </w:rPr>
            </w:pPr>
            <w:smartTag w:uri="urn:schemas-microsoft-com:office:smarttags" w:element="stockticker">
              <w:r w:rsidRPr="0013271F">
                <w:rPr>
                  <w:rFonts w:cs="Arial"/>
                  <w:bCs/>
                  <w:szCs w:val="20"/>
                </w:rPr>
                <w:t>KPA</w:t>
              </w:r>
            </w:smartTag>
            <w:r w:rsidRPr="0013271F">
              <w:rPr>
                <w:rFonts w:cs="Arial"/>
                <w:bCs/>
                <w:szCs w:val="20"/>
              </w:rPr>
              <w:t xml:space="preserve">- 02 Capacity, </w:t>
            </w:r>
            <w:smartTag w:uri="urn:schemas-microsoft-com:office:smarttags" w:element="stockticker">
              <w:r w:rsidRPr="0013271F">
                <w:rPr>
                  <w:rFonts w:cs="Arial"/>
                  <w:bCs/>
                  <w:szCs w:val="20"/>
                </w:rPr>
                <w:t>KPA</w:t>
              </w:r>
            </w:smartTag>
            <w:r w:rsidRPr="0013271F">
              <w:rPr>
                <w:rFonts w:cs="Arial"/>
                <w:bCs/>
                <w:szCs w:val="20"/>
              </w:rPr>
              <w:t>-10 Safety</w:t>
            </w:r>
          </w:p>
        </w:tc>
      </w:tr>
      <w:tr w:rsidR="006755C6" w:rsidRPr="00F76C2A" w:rsidTr="00267E25">
        <w:tc>
          <w:tcPr>
            <w:tcW w:w="2802" w:type="dxa"/>
            <w:shd w:val="clear" w:color="auto" w:fill="auto"/>
          </w:tcPr>
          <w:p w:rsidR="006755C6" w:rsidRPr="00F76C2A" w:rsidRDefault="006755C6" w:rsidP="00267E25">
            <w:pPr>
              <w:rPr>
                <w:rFonts w:cs="Arial"/>
                <w:b/>
                <w:szCs w:val="20"/>
              </w:rPr>
            </w:pPr>
            <w:r w:rsidRPr="00F76C2A">
              <w:rPr>
                <w:rFonts w:cs="Arial"/>
                <w:b/>
                <w:szCs w:val="20"/>
              </w:rPr>
              <w:t>Operating Environment/Phases of Flight</w:t>
            </w:r>
          </w:p>
        </w:tc>
        <w:tc>
          <w:tcPr>
            <w:tcW w:w="7087" w:type="dxa"/>
            <w:gridSpan w:val="2"/>
            <w:shd w:val="clear" w:color="auto" w:fill="auto"/>
          </w:tcPr>
          <w:p w:rsidR="006755C6" w:rsidRPr="00F76C2A" w:rsidRDefault="006755C6" w:rsidP="00267E25">
            <w:pPr>
              <w:rPr>
                <w:rFonts w:cs="Arial"/>
                <w:szCs w:val="20"/>
              </w:rPr>
            </w:pPr>
            <w:r w:rsidRPr="00F76C2A">
              <w:rPr>
                <w:rFonts w:cs="Arial"/>
                <w:szCs w:val="20"/>
              </w:rPr>
              <w:t>All airborne flight phases in continental or subsets of oceanic airspace and on aerodrome surfaces</w:t>
            </w:r>
          </w:p>
        </w:tc>
      </w:tr>
      <w:tr w:rsidR="006755C6" w:rsidRPr="00F76C2A" w:rsidTr="00267E25">
        <w:tc>
          <w:tcPr>
            <w:tcW w:w="2802" w:type="dxa"/>
            <w:shd w:val="clear" w:color="auto" w:fill="auto"/>
          </w:tcPr>
          <w:p w:rsidR="006755C6" w:rsidRPr="00F76C2A" w:rsidRDefault="006755C6" w:rsidP="00267E25">
            <w:pPr>
              <w:rPr>
                <w:rFonts w:cs="Arial"/>
                <w:b/>
                <w:szCs w:val="20"/>
              </w:rPr>
            </w:pPr>
            <w:r w:rsidRPr="00F76C2A">
              <w:rPr>
                <w:rFonts w:cs="Arial"/>
                <w:b/>
                <w:szCs w:val="20"/>
              </w:rPr>
              <w:t>Applicability Considerations</w:t>
            </w:r>
          </w:p>
        </w:tc>
        <w:tc>
          <w:tcPr>
            <w:tcW w:w="7087" w:type="dxa"/>
            <w:gridSpan w:val="2"/>
            <w:shd w:val="clear" w:color="auto" w:fill="auto"/>
          </w:tcPr>
          <w:p w:rsidR="006755C6" w:rsidRPr="00F76C2A" w:rsidRDefault="006755C6" w:rsidP="00267E25">
            <w:pPr>
              <w:rPr>
                <w:rFonts w:cs="Arial"/>
                <w:szCs w:val="20"/>
              </w:rPr>
            </w:pPr>
            <w:r w:rsidRPr="00F76C2A">
              <w:rPr>
                <w:rFonts w:cs="Arial"/>
                <w:szCs w:val="20"/>
              </w:rPr>
              <w:t xml:space="preserve">This capability is characterized by being dependent and cooperative. The overall performance is affected by </w:t>
            </w:r>
            <w:smartTag w:uri="urn:schemas-microsoft-com:office:smarttags" w:element="stockticker">
              <w:r w:rsidRPr="00F76C2A">
                <w:rPr>
                  <w:rFonts w:cs="Arial"/>
                  <w:szCs w:val="20"/>
                </w:rPr>
                <w:t>ADS</w:t>
              </w:r>
            </w:smartTag>
            <w:r w:rsidRPr="00F76C2A">
              <w:rPr>
                <w:rFonts w:cs="Arial"/>
                <w:szCs w:val="20"/>
              </w:rPr>
              <w:t xml:space="preserve">-B out performance and equipage. </w:t>
            </w:r>
          </w:p>
        </w:tc>
      </w:tr>
      <w:tr w:rsidR="006755C6" w:rsidRPr="00F76C2A" w:rsidTr="00267E25">
        <w:tc>
          <w:tcPr>
            <w:tcW w:w="2802" w:type="dxa"/>
            <w:shd w:val="clear" w:color="auto" w:fill="auto"/>
          </w:tcPr>
          <w:p w:rsidR="006755C6" w:rsidRPr="00F76C2A" w:rsidRDefault="006755C6" w:rsidP="00267E25">
            <w:pPr>
              <w:jc w:val="left"/>
              <w:rPr>
                <w:rFonts w:cs="Arial"/>
                <w:b/>
                <w:szCs w:val="20"/>
              </w:rPr>
            </w:pPr>
            <w:r w:rsidRPr="00F76C2A">
              <w:rPr>
                <w:rFonts w:cs="Arial"/>
                <w:b/>
                <w:szCs w:val="20"/>
              </w:rPr>
              <w:t>Global Concept Component(</w:t>
            </w:r>
            <w:proofErr w:type="spellStart"/>
            <w:r w:rsidRPr="00F76C2A">
              <w:rPr>
                <w:rFonts w:cs="Arial"/>
                <w:b/>
                <w:szCs w:val="20"/>
              </w:rPr>
              <w:t>s</w:t>
            </w:r>
            <w:proofErr w:type="spellEnd"/>
            <w:r w:rsidRPr="00F76C2A">
              <w:rPr>
                <w:rFonts w:cs="Arial"/>
                <w:b/>
                <w:szCs w:val="20"/>
              </w:rPr>
              <w:t>)</w:t>
            </w:r>
          </w:p>
        </w:tc>
        <w:tc>
          <w:tcPr>
            <w:tcW w:w="7087" w:type="dxa"/>
            <w:gridSpan w:val="2"/>
            <w:shd w:val="clear" w:color="auto" w:fill="auto"/>
          </w:tcPr>
          <w:p w:rsidR="006755C6" w:rsidRPr="00F76C2A" w:rsidRDefault="006755C6" w:rsidP="00267E25">
            <w:pPr>
              <w:rPr>
                <w:rFonts w:cs="Arial"/>
                <w:szCs w:val="20"/>
              </w:rPr>
            </w:pPr>
            <w:r w:rsidRPr="00F76C2A">
              <w:rPr>
                <w:rFonts w:cs="Arial"/>
                <w:szCs w:val="20"/>
              </w:rPr>
              <w:t>CM – Conflict Management</w:t>
            </w:r>
          </w:p>
        </w:tc>
      </w:tr>
      <w:tr w:rsidR="006755C6" w:rsidRPr="00F76C2A" w:rsidTr="00267E25">
        <w:tc>
          <w:tcPr>
            <w:tcW w:w="2802" w:type="dxa"/>
            <w:shd w:val="clear" w:color="auto" w:fill="auto"/>
          </w:tcPr>
          <w:p w:rsidR="006755C6" w:rsidRPr="00F76C2A" w:rsidRDefault="006755C6" w:rsidP="00267E25">
            <w:pPr>
              <w:jc w:val="left"/>
              <w:rPr>
                <w:rFonts w:cs="Arial"/>
                <w:b/>
                <w:szCs w:val="20"/>
              </w:rPr>
            </w:pPr>
            <w:r w:rsidRPr="00F76C2A">
              <w:rPr>
                <w:rFonts w:cs="Arial"/>
                <w:b/>
                <w:szCs w:val="20"/>
              </w:rPr>
              <w:t>Global Plan Initiatives (</w:t>
            </w:r>
            <w:smartTag w:uri="urn:schemas-microsoft-com:office:smarttags" w:element="stockticker">
              <w:r w:rsidRPr="00F76C2A">
                <w:rPr>
                  <w:rFonts w:cs="Arial"/>
                  <w:b/>
                  <w:szCs w:val="20"/>
                </w:rPr>
                <w:t>GPI</w:t>
              </w:r>
            </w:smartTag>
            <w:r w:rsidRPr="00F76C2A">
              <w:rPr>
                <w:rFonts w:cs="Arial"/>
                <w:b/>
                <w:szCs w:val="20"/>
              </w:rPr>
              <w:t>)</w:t>
            </w:r>
          </w:p>
        </w:tc>
        <w:tc>
          <w:tcPr>
            <w:tcW w:w="7087" w:type="dxa"/>
            <w:gridSpan w:val="2"/>
            <w:shd w:val="clear" w:color="auto" w:fill="auto"/>
          </w:tcPr>
          <w:p w:rsidR="006755C6" w:rsidRPr="00F76C2A" w:rsidRDefault="006755C6" w:rsidP="00267E25">
            <w:pPr>
              <w:rPr>
                <w:rFonts w:cs="Arial"/>
                <w:szCs w:val="20"/>
              </w:rPr>
            </w:pPr>
            <w:smartTag w:uri="urn:schemas-microsoft-com:office:smarttags" w:element="stockticker">
              <w:r w:rsidRPr="00F76C2A">
                <w:rPr>
                  <w:rFonts w:cs="Arial"/>
                  <w:szCs w:val="20"/>
                </w:rPr>
                <w:t>GPI</w:t>
              </w:r>
            </w:smartTag>
            <w:r w:rsidRPr="00F76C2A">
              <w:rPr>
                <w:rFonts w:cs="Arial"/>
                <w:szCs w:val="20"/>
              </w:rPr>
              <w:t xml:space="preserve">-9 Situational awareness </w:t>
            </w:r>
          </w:p>
          <w:p w:rsidR="006755C6" w:rsidRPr="00F76C2A" w:rsidRDefault="006755C6" w:rsidP="00267E25">
            <w:pPr>
              <w:rPr>
                <w:rFonts w:cs="Arial"/>
                <w:szCs w:val="20"/>
              </w:rPr>
            </w:pPr>
            <w:smartTag w:uri="urn:schemas-microsoft-com:office:smarttags" w:element="stockticker">
              <w:r w:rsidRPr="00F76C2A">
                <w:rPr>
                  <w:rFonts w:cs="Arial"/>
                  <w:szCs w:val="20"/>
                </w:rPr>
                <w:t>GPI</w:t>
              </w:r>
            </w:smartTag>
            <w:r w:rsidRPr="00F76C2A">
              <w:rPr>
                <w:rFonts w:cs="Arial"/>
                <w:szCs w:val="20"/>
              </w:rPr>
              <w:t xml:space="preserve">-16 Decision support and alerting systems </w:t>
            </w:r>
          </w:p>
        </w:tc>
      </w:tr>
      <w:tr w:rsidR="006755C6" w:rsidRPr="00F76C2A" w:rsidTr="00267E25">
        <w:tc>
          <w:tcPr>
            <w:tcW w:w="2802" w:type="dxa"/>
            <w:shd w:val="clear" w:color="auto" w:fill="auto"/>
          </w:tcPr>
          <w:p w:rsidR="006755C6" w:rsidRPr="00F76C2A" w:rsidRDefault="006755C6" w:rsidP="00267E25">
            <w:pPr>
              <w:rPr>
                <w:rFonts w:cs="Arial"/>
                <w:b/>
                <w:szCs w:val="20"/>
              </w:rPr>
            </w:pPr>
            <w:r w:rsidRPr="00F76C2A">
              <w:rPr>
                <w:rFonts w:cs="Arial"/>
                <w:b/>
                <w:szCs w:val="20"/>
              </w:rPr>
              <w:t>Main Dependencies</w:t>
            </w:r>
          </w:p>
        </w:tc>
        <w:tc>
          <w:tcPr>
            <w:tcW w:w="7087" w:type="dxa"/>
            <w:gridSpan w:val="2"/>
            <w:shd w:val="clear" w:color="auto" w:fill="auto"/>
          </w:tcPr>
          <w:p w:rsidR="006755C6" w:rsidRPr="00F76C2A" w:rsidRDefault="006755C6" w:rsidP="00267E25">
            <w:pPr>
              <w:rPr>
                <w:rFonts w:cs="Arial"/>
              </w:rPr>
            </w:pPr>
            <w:r>
              <w:rPr>
                <w:rFonts w:cs="Arial"/>
              </w:rPr>
              <w:t>NIL</w:t>
            </w:r>
          </w:p>
        </w:tc>
      </w:tr>
      <w:tr w:rsidR="006755C6" w:rsidRPr="00F76C2A" w:rsidTr="00267E25">
        <w:trPr>
          <w:trHeight w:val="113"/>
        </w:trPr>
        <w:tc>
          <w:tcPr>
            <w:tcW w:w="2802" w:type="dxa"/>
            <w:vMerge w:val="restart"/>
          </w:tcPr>
          <w:p w:rsidR="006755C6" w:rsidRPr="00F76C2A" w:rsidRDefault="006755C6" w:rsidP="00267E25">
            <w:pPr>
              <w:jc w:val="left"/>
              <w:rPr>
                <w:rFonts w:cs="Arial"/>
                <w:b/>
                <w:szCs w:val="20"/>
              </w:rPr>
            </w:pPr>
            <w:r w:rsidRPr="00F76C2A">
              <w:rPr>
                <w:rFonts w:cs="Arial"/>
                <w:b/>
                <w:szCs w:val="20"/>
              </w:rPr>
              <w:t>Global Readiness Checklist</w:t>
            </w:r>
          </w:p>
          <w:p w:rsidR="006755C6" w:rsidRPr="00F76C2A" w:rsidRDefault="006755C6" w:rsidP="00267E25">
            <w:pPr>
              <w:rPr>
                <w:rFonts w:cs="Arial"/>
                <w:b/>
                <w:szCs w:val="20"/>
              </w:rPr>
            </w:pPr>
          </w:p>
          <w:p w:rsidR="006755C6" w:rsidRPr="00F76C2A" w:rsidRDefault="006755C6" w:rsidP="00267E25">
            <w:pPr>
              <w:rPr>
                <w:rFonts w:cs="Arial"/>
                <w:b/>
                <w:szCs w:val="20"/>
              </w:rPr>
            </w:pPr>
          </w:p>
        </w:tc>
        <w:tc>
          <w:tcPr>
            <w:tcW w:w="3543" w:type="dxa"/>
          </w:tcPr>
          <w:p w:rsidR="006755C6" w:rsidRPr="00F76C2A" w:rsidRDefault="006755C6" w:rsidP="00267E25">
            <w:pPr>
              <w:rPr>
                <w:rFonts w:cs="Arial"/>
                <w:sz w:val="18"/>
              </w:rPr>
            </w:pPr>
          </w:p>
        </w:tc>
        <w:tc>
          <w:tcPr>
            <w:tcW w:w="3544" w:type="dxa"/>
          </w:tcPr>
          <w:p w:rsidR="006755C6" w:rsidRPr="00F76C2A" w:rsidRDefault="006755C6" w:rsidP="00267E25">
            <w:pPr>
              <w:rPr>
                <w:rFonts w:cs="Arial"/>
                <w:b/>
              </w:rPr>
            </w:pPr>
            <w:r w:rsidRPr="00F76C2A">
              <w:rPr>
                <w:rFonts w:cs="Arial"/>
                <w:b/>
              </w:rPr>
              <w:t xml:space="preserve">Status </w:t>
            </w:r>
            <w:r w:rsidRPr="00F76C2A">
              <w:rPr>
                <w:rFonts w:cs="Arial"/>
                <w:sz w:val="22"/>
                <w:szCs w:val="22"/>
              </w:rPr>
              <w:t>(ready now or estimated date)</w:t>
            </w:r>
          </w:p>
        </w:tc>
      </w:tr>
      <w:tr w:rsidR="006755C6" w:rsidRPr="00F76C2A" w:rsidTr="00267E25">
        <w:trPr>
          <w:trHeight w:val="112"/>
        </w:trPr>
        <w:tc>
          <w:tcPr>
            <w:tcW w:w="2802" w:type="dxa"/>
            <w:vMerge/>
          </w:tcPr>
          <w:p w:rsidR="006755C6" w:rsidRPr="00F76C2A" w:rsidRDefault="006755C6" w:rsidP="00267E25">
            <w:pPr>
              <w:rPr>
                <w:rFonts w:cs="Arial"/>
                <w:b/>
                <w:szCs w:val="20"/>
              </w:rPr>
            </w:pPr>
          </w:p>
        </w:tc>
        <w:tc>
          <w:tcPr>
            <w:tcW w:w="3543" w:type="dxa"/>
          </w:tcPr>
          <w:p w:rsidR="006755C6" w:rsidRPr="00F76C2A" w:rsidRDefault="006755C6" w:rsidP="00267E25">
            <w:pPr>
              <w:rPr>
                <w:rFonts w:cs="Arial"/>
                <w:sz w:val="18"/>
                <w:szCs w:val="18"/>
              </w:rPr>
            </w:pPr>
            <w:r w:rsidRPr="00F76C2A">
              <w:rPr>
                <w:rFonts w:cs="Arial"/>
                <w:sz w:val="18"/>
                <w:szCs w:val="18"/>
              </w:rPr>
              <w:t xml:space="preserve">Standards Readiness </w:t>
            </w:r>
          </w:p>
        </w:tc>
        <w:tc>
          <w:tcPr>
            <w:tcW w:w="3544" w:type="dxa"/>
          </w:tcPr>
          <w:p w:rsidR="006755C6" w:rsidRPr="00F76C2A" w:rsidRDefault="006755C6" w:rsidP="00267E25">
            <w:pPr>
              <w:rPr>
                <w:rFonts w:cs="Arial"/>
              </w:rPr>
            </w:pPr>
            <w:r w:rsidRPr="00F76C2A">
              <w:rPr>
                <w:rFonts w:cs="Arial"/>
                <w:b/>
                <w:sz w:val="22"/>
                <w:szCs w:val="22"/>
              </w:rPr>
              <w:t>Ready now</w:t>
            </w:r>
          </w:p>
        </w:tc>
      </w:tr>
      <w:tr w:rsidR="006755C6" w:rsidRPr="00F76C2A" w:rsidTr="00267E25">
        <w:trPr>
          <w:trHeight w:val="112"/>
        </w:trPr>
        <w:tc>
          <w:tcPr>
            <w:tcW w:w="2802" w:type="dxa"/>
            <w:vMerge/>
          </w:tcPr>
          <w:p w:rsidR="006755C6" w:rsidRPr="00F76C2A" w:rsidRDefault="006755C6" w:rsidP="00267E25">
            <w:pPr>
              <w:rPr>
                <w:rFonts w:cs="Arial"/>
                <w:b/>
                <w:szCs w:val="20"/>
              </w:rPr>
            </w:pPr>
          </w:p>
        </w:tc>
        <w:tc>
          <w:tcPr>
            <w:tcW w:w="3543" w:type="dxa"/>
          </w:tcPr>
          <w:p w:rsidR="006755C6" w:rsidRPr="00F76C2A" w:rsidRDefault="006755C6" w:rsidP="00267E25">
            <w:pPr>
              <w:rPr>
                <w:rFonts w:cs="Arial"/>
                <w:sz w:val="18"/>
                <w:szCs w:val="18"/>
              </w:rPr>
            </w:pPr>
            <w:r w:rsidRPr="00F76C2A">
              <w:rPr>
                <w:rFonts w:cs="Arial"/>
                <w:sz w:val="18"/>
                <w:szCs w:val="18"/>
              </w:rPr>
              <w:t>Avionics Availability</w:t>
            </w:r>
          </w:p>
        </w:tc>
        <w:tc>
          <w:tcPr>
            <w:tcW w:w="3544" w:type="dxa"/>
          </w:tcPr>
          <w:p w:rsidR="006755C6" w:rsidRPr="00F76C2A" w:rsidRDefault="006755C6" w:rsidP="00267E25">
            <w:pPr>
              <w:rPr>
                <w:rFonts w:cs="Arial"/>
              </w:rPr>
            </w:pPr>
            <w:r w:rsidRPr="00F76C2A">
              <w:rPr>
                <w:rFonts w:cs="Arial"/>
                <w:b/>
                <w:sz w:val="22"/>
                <w:szCs w:val="22"/>
              </w:rPr>
              <w:t>Ready now</w:t>
            </w:r>
          </w:p>
        </w:tc>
      </w:tr>
      <w:tr w:rsidR="006755C6" w:rsidRPr="00F76C2A" w:rsidTr="00267E25">
        <w:trPr>
          <w:trHeight w:val="112"/>
        </w:trPr>
        <w:tc>
          <w:tcPr>
            <w:tcW w:w="2802" w:type="dxa"/>
            <w:vMerge/>
          </w:tcPr>
          <w:p w:rsidR="006755C6" w:rsidRPr="00F76C2A" w:rsidRDefault="006755C6" w:rsidP="00267E25">
            <w:pPr>
              <w:rPr>
                <w:rFonts w:cs="Arial"/>
                <w:b/>
                <w:szCs w:val="20"/>
              </w:rPr>
            </w:pPr>
          </w:p>
        </w:tc>
        <w:tc>
          <w:tcPr>
            <w:tcW w:w="3543" w:type="dxa"/>
          </w:tcPr>
          <w:p w:rsidR="006755C6" w:rsidRPr="00F76C2A" w:rsidRDefault="006755C6" w:rsidP="00267E25">
            <w:pPr>
              <w:rPr>
                <w:rFonts w:cs="Arial"/>
                <w:sz w:val="18"/>
                <w:szCs w:val="18"/>
              </w:rPr>
            </w:pPr>
            <w:r w:rsidRPr="00F76C2A">
              <w:rPr>
                <w:rFonts w:cs="Arial"/>
                <w:sz w:val="18"/>
                <w:szCs w:val="18"/>
              </w:rPr>
              <w:t>Ground Systems Availability</w:t>
            </w:r>
          </w:p>
        </w:tc>
        <w:tc>
          <w:tcPr>
            <w:tcW w:w="3544" w:type="dxa"/>
          </w:tcPr>
          <w:p w:rsidR="006755C6" w:rsidRPr="00F76C2A" w:rsidRDefault="006755C6" w:rsidP="00267E25">
            <w:pPr>
              <w:rPr>
                <w:rFonts w:cs="Arial"/>
                <w:b/>
              </w:rPr>
            </w:pPr>
            <w:r w:rsidRPr="00F76C2A">
              <w:rPr>
                <w:rFonts w:cs="Arial"/>
                <w:b/>
                <w:sz w:val="22"/>
                <w:szCs w:val="22"/>
              </w:rPr>
              <w:t>Ready now</w:t>
            </w:r>
          </w:p>
        </w:tc>
      </w:tr>
      <w:tr w:rsidR="006755C6" w:rsidRPr="00F76C2A" w:rsidTr="00267E25">
        <w:trPr>
          <w:trHeight w:val="112"/>
        </w:trPr>
        <w:tc>
          <w:tcPr>
            <w:tcW w:w="2802" w:type="dxa"/>
            <w:vMerge/>
          </w:tcPr>
          <w:p w:rsidR="006755C6" w:rsidRPr="00F76C2A" w:rsidRDefault="006755C6" w:rsidP="00267E25">
            <w:pPr>
              <w:rPr>
                <w:rFonts w:cs="Arial"/>
                <w:b/>
                <w:szCs w:val="20"/>
              </w:rPr>
            </w:pPr>
          </w:p>
        </w:tc>
        <w:tc>
          <w:tcPr>
            <w:tcW w:w="3543" w:type="dxa"/>
          </w:tcPr>
          <w:p w:rsidR="006755C6" w:rsidRPr="00F76C2A" w:rsidRDefault="006755C6" w:rsidP="00267E25">
            <w:pPr>
              <w:rPr>
                <w:rFonts w:cs="Arial"/>
                <w:sz w:val="18"/>
                <w:szCs w:val="18"/>
              </w:rPr>
            </w:pPr>
            <w:r w:rsidRPr="00F76C2A">
              <w:rPr>
                <w:rFonts w:cs="Arial"/>
                <w:sz w:val="18"/>
                <w:szCs w:val="18"/>
              </w:rPr>
              <w:t>Procedures Available</w:t>
            </w:r>
          </w:p>
        </w:tc>
        <w:tc>
          <w:tcPr>
            <w:tcW w:w="3544" w:type="dxa"/>
          </w:tcPr>
          <w:p w:rsidR="006755C6" w:rsidRPr="00F76C2A" w:rsidRDefault="006755C6" w:rsidP="00267E25">
            <w:pPr>
              <w:rPr>
                <w:rFonts w:cs="Arial"/>
              </w:rPr>
            </w:pPr>
            <w:r w:rsidRPr="00F76C2A">
              <w:rPr>
                <w:rFonts w:cs="Arial"/>
                <w:b/>
                <w:sz w:val="22"/>
                <w:szCs w:val="22"/>
              </w:rPr>
              <w:t>Ready now</w:t>
            </w:r>
          </w:p>
        </w:tc>
      </w:tr>
      <w:tr w:rsidR="006755C6" w:rsidRPr="00F76C2A" w:rsidTr="00267E25">
        <w:trPr>
          <w:trHeight w:val="112"/>
        </w:trPr>
        <w:tc>
          <w:tcPr>
            <w:tcW w:w="2802" w:type="dxa"/>
            <w:vMerge/>
          </w:tcPr>
          <w:p w:rsidR="006755C6" w:rsidRPr="00F76C2A" w:rsidRDefault="006755C6" w:rsidP="00267E25">
            <w:pPr>
              <w:rPr>
                <w:rFonts w:cs="Arial"/>
                <w:b/>
                <w:szCs w:val="20"/>
              </w:rPr>
            </w:pPr>
          </w:p>
        </w:tc>
        <w:tc>
          <w:tcPr>
            <w:tcW w:w="3543" w:type="dxa"/>
          </w:tcPr>
          <w:p w:rsidR="006755C6" w:rsidRPr="00F76C2A" w:rsidRDefault="006755C6" w:rsidP="00267E25">
            <w:pPr>
              <w:rPr>
                <w:rFonts w:cs="Arial"/>
                <w:sz w:val="18"/>
                <w:szCs w:val="18"/>
              </w:rPr>
            </w:pPr>
            <w:r w:rsidRPr="00F76C2A">
              <w:rPr>
                <w:rFonts w:cs="Arial"/>
                <w:sz w:val="18"/>
                <w:szCs w:val="18"/>
              </w:rPr>
              <w:t>Operations Approvals</w:t>
            </w:r>
          </w:p>
        </w:tc>
        <w:tc>
          <w:tcPr>
            <w:tcW w:w="3544" w:type="dxa"/>
          </w:tcPr>
          <w:p w:rsidR="006755C6" w:rsidRPr="00F76C2A" w:rsidRDefault="006755C6" w:rsidP="00267E25">
            <w:pPr>
              <w:rPr>
                <w:rFonts w:cs="Arial"/>
              </w:rPr>
            </w:pPr>
            <w:r w:rsidRPr="00F76C2A">
              <w:rPr>
                <w:rFonts w:cs="Arial"/>
                <w:b/>
                <w:sz w:val="22"/>
                <w:szCs w:val="22"/>
              </w:rPr>
              <w:t>Ready now</w:t>
            </w:r>
          </w:p>
        </w:tc>
      </w:tr>
    </w:tbl>
    <w:p w:rsidR="006755C6" w:rsidRPr="00F76C2A" w:rsidRDefault="006755C6" w:rsidP="006755C6">
      <w:pPr>
        <w:keepNext/>
        <w:tabs>
          <w:tab w:val="num" w:pos="720"/>
        </w:tabs>
        <w:spacing w:before="240" w:after="60"/>
        <w:ind w:left="90"/>
        <w:outlineLvl w:val="0"/>
        <w:rPr>
          <w:rFonts w:cs="Arial"/>
          <w:b/>
          <w:bCs/>
          <w:kern w:val="32"/>
          <w:sz w:val="24"/>
          <w:szCs w:val="32"/>
        </w:rPr>
      </w:pPr>
      <w:r>
        <w:rPr>
          <w:rFonts w:cs="Arial"/>
          <w:b/>
          <w:bCs/>
          <w:kern w:val="32"/>
          <w:sz w:val="24"/>
          <w:szCs w:val="32"/>
        </w:rPr>
        <w:t>1.</w:t>
      </w:r>
      <w:r>
        <w:rPr>
          <w:rFonts w:cs="Arial"/>
          <w:b/>
          <w:bCs/>
          <w:kern w:val="32"/>
          <w:sz w:val="24"/>
          <w:szCs w:val="32"/>
        </w:rPr>
        <w:tab/>
      </w:r>
      <w:r w:rsidRPr="00F76C2A">
        <w:rPr>
          <w:rFonts w:cs="Arial"/>
          <w:b/>
          <w:bCs/>
          <w:kern w:val="32"/>
          <w:sz w:val="24"/>
          <w:szCs w:val="32"/>
        </w:rPr>
        <w:t>Narrative</w:t>
      </w:r>
    </w:p>
    <w:p w:rsidR="006755C6" w:rsidRPr="00F76C2A" w:rsidRDefault="006755C6" w:rsidP="00B3452B">
      <w:pPr>
        <w:pStyle w:val="ListParagraph"/>
        <w:keepNext/>
        <w:numPr>
          <w:ilvl w:val="1"/>
          <w:numId w:val="121"/>
        </w:numPr>
        <w:tabs>
          <w:tab w:val="num" w:pos="720"/>
        </w:tabs>
        <w:spacing w:before="240" w:after="60"/>
        <w:outlineLvl w:val="1"/>
        <w:rPr>
          <w:rFonts w:cs="Arial"/>
          <w:b/>
          <w:bCs/>
          <w:i/>
          <w:iCs/>
          <w:sz w:val="22"/>
          <w:szCs w:val="28"/>
        </w:rPr>
      </w:pPr>
      <w:r w:rsidRPr="00F76C2A">
        <w:rPr>
          <w:rFonts w:cs="Arial"/>
          <w:b/>
          <w:bCs/>
          <w:i/>
          <w:iCs/>
          <w:sz w:val="22"/>
          <w:szCs w:val="28"/>
        </w:rPr>
        <w:t>General</w:t>
      </w:r>
    </w:p>
    <w:p w:rsidR="006755C6" w:rsidRPr="007A2085" w:rsidRDefault="006755C6" w:rsidP="006755C6">
      <w:pPr>
        <w:autoSpaceDE w:val="0"/>
        <w:autoSpaceDN w:val="0"/>
        <w:adjustRightInd w:val="0"/>
        <w:spacing w:before="120" w:after="0"/>
        <w:rPr>
          <w:rFonts w:eastAsia="MS Mincho" w:cs="Arial"/>
          <w:color w:val="000000"/>
          <w:szCs w:val="20"/>
        </w:rPr>
      </w:pPr>
      <w:r w:rsidRPr="007A2085">
        <w:rPr>
          <w:rFonts w:eastAsia="MS Mincho" w:cs="Arial"/>
          <w:color w:val="000000"/>
          <w:szCs w:val="20"/>
        </w:rPr>
        <w:t>The surveillance service delivered to users may be based on a mix of three main types of surveillance</w:t>
      </w:r>
      <w:r w:rsidRPr="007A2085">
        <w:rPr>
          <w:rFonts w:eastAsia="MS Mincho" w:cs="Arial"/>
          <w:color w:val="000000"/>
          <w:szCs w:val="20"/>
          <w:lang w:eastAsia="en-US"/>
        </w:rPr>
        <w:t xml:space="preserve"> as defined in ICAO Doc 9924</w:t>
      </w:r>
      <w:r w:rsidRPr="007A2085">
        <w:rPr>
          <w:rFonts w:eastAsia="MS Mincho" w:cs="Arial"/>
          <w:color w:val="000000"/>
          <w:szCs w:val="20"/>
        </w:rPr>
        <w:t>:</w:t>
      </w:r>
    </w:p>
    <w:p w:rsidR="006755C6" w:rsidRPr="007A2085" w:rsidRDefault="006755C6" w:rsidP="006755C6">
      <w:pPr>
        <w:autoSpaceDE w:val="0"/>
        <w:autoSpaceDN w:val="0"/>
        <w:adjustRightInd w:val="0"/>
        <w:spacing w:after="0"/>
        <w:ind w:left="1100" w:hanging="360"/>
        <w:rPr>
          <w:rFonts w:cs="Arial"/>
          <w:szCs w:val="20"/>
          <w:lang w:eastAsia="en-US"/>
        </w:rPr>
      </w:pPr>
      <w:r w:rsidRPr="007A2085">
        <w:rPr>
          <w:rFonts w:cs="Arial"/>
          <w:szCs w:val="20"/>
          <w:u w:val="single"/>
          <w:lang w:eastAsia="en-US"/>
        </w:rPr>
        <w:t>Independent Non-Cooperative Surveillance</w:t>
      </w:r>
      <w:r w:rsidRPr="007A2085">
        <w:rPr>
          <w:rFonts w:cs="Arial"/>
          <w:szCs w:val="20"/>
          <w:lang w:eastAsia="en-US"/>
        </w:rPr>
        <w:t>: The aircraft position is derived from measurement not using the cooperation of the remote aircraft.</w:t>
      </w:r>
    </w:p>
    <w:p w:rsidR="006755C6" w:rsidRPr="007A2085" w:rsidRDefault="006755C6" w:rsidP="006755C6">
      <w:pPr>
        <w:autoSpaceDE w:val="0"/>
        <w:autoSpaceDN w:val="0"/>
        <w:adjustRightInd w:val="0"/>
        <w:spacing w:after="0"/>
        <w:ind w:left="1100" w:hanging="360"/>
        <w:rPr>
          <w:rFonts w:cs="Arial"/>
          <w:szCs w:val="20"/>
          <w:lang w:eastAsia="en-US"/>
        </w:rPr>
      </w:pPr>
    </w:p>
    <w:p w:rsidR="006755C6" w:rsidRPr="007A2085" w:rsidRDefault="006755C6" w:rsidP="006755C6">
      <w:pPr>
        <w:autoSpaceDE w:val="0"/>
        <w:autoSpaceDN w:val="0"/>
        <w:adjustRightInd w:val="0"/>
        <w:spacing w:after="0"/>
        <w:ind w:left="1100" w:hanging="360"/>
        <w:rPr>
          <w:rFonts w:cs="Arial"/>
          <w:szCs w:val="20"/>
          <w:lang w:eastAsia="en-US"/>
        </w:rPr>
      </w:pPr>
      <w:r w:rsidRPr="007A2085">
        <w:rPr>
          <w:rFonts w:cs="Arial"/>
          <w:szCs w:val="20"/>
          <w:u w:val="single"/>
          <w:lang w:eastAsia="en-US"/>
        </w:rPr>
        <w:t>Independent Cooperative Surveillance</w:t>
      </w:r>
      <w:r w:rsidRPr="007A2085">
        <w:rPr>
          <w:rFonts w:cs="Arial"/>
          <w:szCs w:val="20"/>
          <w:lang w:eastAsia="en-US"/>
        </w:rPr>
        <w:t xml:space="preserve">: The position is derived from measurements performed by a local surveillance subsystem using aircraft transmissions. Aircraft-derived information (e.g. pressure altitude, aircraft identity) can be provided from those transmissions. </w:t>
      </w:r>
    </w:p>
    <w:p w:rsidR="006755C6" w:rsidRPr="007A2085" w:rsidRDefault="006755C6" w:rsidP="006755C6">
      <w:pPr>
        <w:autoSpaceDE w:val="0"/>
        <w:autoSpaceDN w:val="0"/>
        <w:adjustRightInd w:val="0"/>
        <w:spacing w:after="0"/>
        <w:ind w:left="1100" w:hanging="360"/>
        <w:rPr>
          <w:rFonts w:cs="Arial"/>
          <w:szCs w:val="20"/>
          <w:lang w:eastAsia="en-US"/>
        </w:rPr>
      </w:pPr>
    </w:p>
    <w:p w:rsidR="006755C6" w:rsidRPr="007A2085" w:rsidRDefault="006755C6" w:rsidP="006755C6">
      <w:pPr>
        <w:autoSpaceDE w:val="0"/>
        <w:autoSpaceDN w:val="0"/>
        <w:adjustRightInd w:val="0"/>
        <w:spacing w:after="0"/>
        <w:ind w:left="1100" w:hanging="360"/>
        <w:rPr>
          <w:rFonts w:cs="Arial"/>
          <w:szCs w:val="20"/>
          <w:lang w:eastAsia="en-US"/>
        </w:rPr>
      </w:pPr>
      <w:r w:rsidRPr="007A2085">
        <w:rPr>
          <w:rFonts w:cs="Arial"/>
          <w:szCs w:val="20"/>
          <w:u w:val="single"/>
          <w:lang w:eastAsia="en-US"/>
        </w:rPr>
        <w:t>Dependent Cooperative Surveillance</w:t>
      </w:r>
      <w:r w:rsidRPr="007A2085">
        <w:rPr>
          <w:rFonts w:cs="Arial"/>
          <w:szCs w:val="20"/>
          <w:lang w:eastAsia="en-US"/>
        </w:rPr>
        <w:t>: The position is derived on board the aircraft and is provided to the local surveillance subsystem along with possible additional data (e.g. aircraft identity, pressure altitude).</w:t>
      </w:r>
    </w:p>
    <w:p w:rsidR="006755C6" w:rsidRPr="007A2085" w:rsidRDefault="006755C6" w:rsidP="006755C6">
      <w:pPr>
        <w:autoSpaceDE w:val="0"/>
        <w:autoSpaceDN w:val="0"/>
        <w:adjustRightInd w:val="0"/>
        <w:spacing w:after="0"/>
        <w:ind w:left="1100" w:hanging="360"/>
        <w:rPr>
          <w:rFonts w:cs="Arial"/>
          <w:szCs w:val="20"/>
          <w:lang w:eastAsia="en-US"/>
        </w:rPr>
      </w:pPr>
    </w:p>
    <w:p w:rsidR="006755C6" w:rsidRPr="007A2085" w:rsidRDefault="006755C6" w:rsidP="006755C6">
      <w:pPr>
        <w:rPr>
          <w:rFonts w:cs="Arial"/>
          <w:szCs w:val="20"/>
        </w:rPr>
      </w:pPr>
      <w:r w:rsidRPr="007A2085">
        <w:rPr>
          <w:rFonts w:cs="Arial"/>
          <w:szCs w:val="20"/>
        </w:rPr>
        <w:t>The module describes the cooperative surveillance services.</w:t>
      </w:r>
    </w:p>
    <w:p w:rsidR="006755C6" w:rsidRPr="00F76C2A" w:rsidRDefault="006755C6" w:rsidP="00B3452B">
      <w:pPr>
        <w:pStyle w:val="ListParagraph"/>
        <w:keepNext/>
        <w:numPr>
          <w:ilvl w:val="2"/>
          <w:numId w:val="121"/>
        </w:numPr>
        <w:spacing w:before="240" w:after="60"/>
        <w:ind w:left="720"/>
        <w:outlineLvl w:val="2"/>
        <w:rPr>
          <w:rFonts w:cs="Arial"/>
          <w:b/>
          <w:bCs/>
          <w:sz w:val="22"/>
          <w:szCs w:val="26"/>
        </w:rPr>
      </w:pPr>
      <w:r w:rsidRPr="00F76C2A">
        <w:rPr>
          <w:rFonts w:cs="Arial"/>
          <w:b/>
          <w:bCs/>
          <w:sz w:val="22"/>
          <w:szCs w:val="26"/>
        </w:rPr>
        <w:t>Baseline</w:t>
      </w:r>
    </w:p>
    <w:p w:rsidR="006755C6" w:rsidRPr="007A2085" w:rsidRDefault="006755C6" w:rsidP="006755C6">
      <w:pPr>
        <w:autoSpaceDE w:val="0"/>
        <w:autoSpaceDN w:val="0"/>
        <w:adjustRightInd w:val="0"/>
        <w:spacing w:before="120" w:after="0"/>
        <w:rPr>
          <w:rFonts w:eastAsia="MS Mincho" w:cs="Arial"/>
          <w:color w:val="000000"/>
          <w:szCs w:val="20"/>
          <w:lang w:eastAsia="en-US"/>
        </w:rPr>
      </w:pPr>
      <w:r w:rsidRPr="007A2085">
        <w:rPr>
          <w:rFonts w:eastAsia="MS Mincho" w:cs="Arial"/>
          <w:color w:val="000000"/>
          <w:szCs w:val="20"/>
          <w:lang w:eastAsia="en-US"/>
        </w:rPr>
        <w:t xml:space="preserve">Currently, air to ground aircraft position and surveillance is accomplished through the use of primary and secondary radar surveillance.  The Primary surveillance radar derives aircraft position based on radar echo returns. The secondary radar is used to transmit and receive aircraft data for barometric altitude, identification code. However, current primary and secondary radars cannot be easily sited in oceanic locations, or rough terrain such as in mountainous regions, and have a heavy reliance on mechanical components with large maintenance tails. </w:t>
      </w:r>
    </w:p>
    <w:p w:rsidR="006755C6" w:rsidRPr="00F76C2A" w:rsidRDefault="006755C6" w:rsidP="006755C6">
      <w:pPr>
        <w:rPr>
          <w:rFonts w:cs="Arial"/>
        </w:rPr>
      </w:pPr>
    </w:p>
    <w:p w:rsidR="006755C6" w:rsidRPr="00F76C2A" w:rsidRDefault="006755C6" w:rsidP="00B3452B">
      <w:pPr>
        <w:keepNext/>
        <w:numPr>
          <w:ilvl w:val="2"/>
          <w:numId w:val="121"/>
        </w:numPr>
        <w:tabs>
          <w:tab w:val="num" w:pos="360"/>
        </w:tabs>
        <w:spacing w:before="240" w:after="60"/>
        <w:ind w:left="720"/>
        <w:outlineLvl w:val="2"/>
        <w:rPr>
          <w:rFonts w:cs="Arial"/>
          <w:b/>
          <w:bCs/>
          <w:sz w:val="22"/>
          <w:szCs w:val="26"/>
        </w:rPr>
      </w:pPr>
      <w:r w:rsidRPr="00F76C2A">
        <w:rPr>
          <w:rFonts w:cs="Arial"/>
          <w:b/>
          <w:bCs/>
          <w:sz w:val="22"/>
          <w:szCs w:val="26"/>
        </w:rPr>
        <w:t>Change brought by the module</w:t>
      </w:r>
    </w:p>
    <w:p w:rsidR="006755C6" w:rsidRPr="007A2085" w:rsidRDefault="006755C6" w:rsidP="006755C6">
      <w:pPr>
        <w:rPr>
          <w:rFonts w:cs="Arial"/>
          <w:szCs w:val="20"/>
        </w:rPr>
      </w:pPr>
      <w:r w:rsidRPr="007A2085">
        <w:rPr>
          <w:rFonts w:cs="Arial"/>
          <w:szCs w:val="20"/>
        </w:rPr>
        <w:t xml:space="preserve">This module introduces the opportunity to expand ATC radar equivalent service with two new surveillance techniques that can be used, separately or jointly: </w:t>
      </w:r>
      <w:smartTag w:uri="urn:schemas-microsoft-com:office:smarttags" w:element="stockticker">
        <w:r w:rsidRPr="007A2085">
          <w:rPr>
            <w:rFonts w:cs="Arial"/>
            <w:szCs w:val="20"/>
          </w:rPr>
          <w:t>ADS</w:t>
        </w:r>
      </w:smartTag>
      <w:r w:rsidRPr="007A2085">
        <w:rPr>
          <w:rFonts w:cs="Arial"/>
          <w:szCs w:val="20"/>
        </w:rPr>
        <w:t xml:space="preserve">-B and </w:t>
      </w:r>
      <w:proofErr w:type="spellStart"/>
      <w:r w:rsidRPr="007A2085">
        <w:rPr>
          <w:rFonts w:cs="Arial"/>
          <w:szCs w:val="20"/>
        </w:rPr>
        <w:t>multilateration</w:t>
      </w:r>
      <w:proofErr w:type="spellEnd"/>
      <w:r w:rsidRPr="007A2085">
        <w:rPr>
          <w:rFonts w:cs="Arial"/>
          <w:szCs w:val="20"/>
        </w:rPr>
        <w:t xml:space="preserve">. These techniques provide alternatives to classic radar technology at a lower implementation and maintenance cost, thereby allowing to provide surveillance services in areas where there are currently not available for geographical or cost reasons. These techniques also allow, in certain conditions, a reduction </w:t>
      </w:r>
      <w:r>
        <w:rPr>
          <w:rFonts w:cs="Arial"/>
          <w:szCs w:val="20"/>
        </w:rPr>
        <w:t xml:space="preserve">of </w:t>
      </w:r>
      <w:r w:rsidRPr="007A2085">
        <w:rPr>
          <w:rFonts w:cs="Arial"/>
          <w:szCs w:val="20"/>
        </w:rPr>
        <w:t>separation minima thereby potentially increasing the ability to accommodate larger volumes of traffic.</w:t>
      </w:r>
    </w:p>
    <w:p w:rsidR="006755C6" w:rsidRPr="00F76C2A" w:rsidRDefault="006755C6" w:rsidP="003B78D4">
      <w:pPr>
        <w:keepNext/>
        <w:numPr>
          <w:ilvl w:val="1"/>
          <w:numId w:val="121"/>
        </w:numPr>
        <w:spacing w:before="240" w:after="60"/>
        <w:ind w:left="274" w:firstLine="0"/>
        <w:outlineLvl w:val="1"/>
        <w:rPr>
          <w:rFonts w:cs="Arial"/>
          <w:b/>
          <w:bCs/>
          <w:i/>
          <w:iCs/>
          <w:sz w:val="22"/>
          <w:szCs w:val="28"/>
        </w:rPr>
      </w:pPr>
      <w:r w:rsidRPr="00F76C2A">
        <w:rPr>
          <w:rFonts w:cs="Arial"/>
          <w:b/>
          <w:bCs/>
          <w:i/>
          <w:iCs/>
          <w:sz w:val="22"/>
          <w:szCs w:val="28"/>
        </w:rPr>
        <w:t xml:space="preserve">Element 1: </w:t>
      </w:r>
      <w:smartTag w:uri="urn:schemas-microsoft-com:office:smarttags" w:element="stockticker">
        <w:r w:rsidRPr="00F76C2A">
          <w:rPr>
            <w:rFonts w:cs="Arial"/>
            <w:b/>
            <w:bCs/>
            <w:i/>
            <w:iCs/>
            <w:sz w:val="22"/>
            <w:szCs w:val="28"/>
          </w:rPr>
          <w:t>ADS</w:t>
        </w:r>
      </w:smartTag>
      <w:r w:rsidRPr="00F76C2A">
        <w:rPr>
          <w:rFonts w:cs="Arial"/>
          <w:b/>
          <w:bCs/>
          <w:i/>
          <w:iCs/>
          <w:sz w:val="22"/>
          <w:szCs w:val="28"/>
        </w:rPr>
        <w:t>-B</w:t>
      </w:r>
    </w:p>
    <w:p w:rsidR="006755C6" w:rsidRPr="007A2085" w:rsidRDefault="006755C6" w:rsidP="006755C6">
      <w:pPr>
        <w:autoSpaceDE w:val="0"/>
        <w:autoSpaceDN w:val="0"/>
        <w:adjustRightInd w:val="0"/>
        <w:spacing w:before="120" w:after="0"/>
        <w:rPr>
          <w:rFonts w:eastAsia="MS Mincho" w:cs="Arial"/>
          <w:color w:val="000000"/>
          <w:szCs w:val="20"/>
          <w:lang w:eastAsia="en-US"/>
        </w:rPr>
      </w:pPr>
      <w:r w:rsidRPr="007A2085">
        <w:rPr>
          <w:rFonts w:eastAsia="MS Mincho" w:cs="Arial"/>
          <w:color w:val="000000"/>
          <w:szCs w:val="20"/>
          <w:lang w:eastAsia="en-US"/>
        </w:rPr>
        <w:t xml:space="preserve">Dependent surveillance with accurate position sources such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-B is recognized as one of the important enablers of several of the ATM operational concept components including traffic synchronization and conflict management (</w:t>
      </w:r>
      <w:r>
        <w:rPr>
          <w:rFonts w:eastAsia="MS Mincho" w:cs="Arial"/>
          <w:color w:val="000000"/>
          <w:szCs w:val="20"/>
          <w:lang w:eastAsia="en-US"/>
        </w:rPr>
        <w:t>Recommendation</w:t>
      </w:r>
      <w:r w:rsidRPr="007A2085">
        <w:rPr>
          <w:rFonts w:eastAsia="MS Mincho" w:cs="Arial"/>
          <w:color w:val="000000"/>
          <w:szCs w:val="20"/>
          <w:lang w:eastAsia="en-US"/>
        </w:rPr>
        <w:t>1/7, AN</w:t>
      </w:r>
      <w:r>
        <w:rPr>
          <w:rFonts w:eastAsia="MS Mincho" w:cs="Arial"/>
          <w:color w:val="000000"/>
          <w:szCs w:val="20"/>
          <w:lang w:eastAsia="en-US"/>
        </w:rPr>
        <w:t>-</w:t>
      </w:r>
      <w:r w:rsidRPr="007A2085">
        <w:rPr>
          <w:rFonts w:eastAsia="MS Mincho" w:cs="Arial"/>
          <w:color w:val="000000"/>
          <w:szCs w:val="20"/>
          <w:lang w:eastAsia="en-US"/>
        </w:rPr>
        <w:t>Conf</w:t>
      </w:r>
      <w:r>
        <w:rPr>
          <w:rFonts w:eastAsia="MS Mincho" w:cs="Arial"/>
          <w:color w:val="000000"/>
          <w:szCs w:val="20"/>
          <w:lang w:eastAsia="en-US"/>
        </w:rPr>
        <w:t>/</w:t>
      </w:r>
      <w:r w:rsidRPr="007A2085">
        <w:rPr>
          <w:rFonts w:eastAsia="MS Mincho" w:cs="Arial"/>
          <w:color w:val="000000"/>
          <w:szCs w:val="20"/>
          <w:lang w:eastAsia="en-US"/>
        </w:rPr>
        <w:t>11</w:t>
      </w:r>
      <w:r>
        <w:rPr>
          <w:rFonts w:eastAsia="MS Mincho" w:cs="Arial"/>
          <w:color w:val="000000"/>
          <w:szCs w:val="20"/>
          <w:lang w:eastAsia="en-US"/>
        </w:rPr>
        <w:t xml:space="preserve">, </w:t>
      </w:r>
      <w:r w:rsidRPr="007A2085">
        <w:rPr>
          <w:rFonts w:eastAsia="MS Mincho" w:cs="Arial"/>
          <w:color w:val="000000"/>
          <w:szCs w:val="20"/>
          <w:lang w:eastAsia="en-US"/>
        </w:rPr>
        <w:t xml:space="preserve">2003).  The transmission of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-B information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-B out) is already used for surveillance in some non-radar areas (Block 0).</w:t>
      </w:r>
    </w:p>
    <w:p w:rsidR="006755C6" w:rsidRPr="007A2085" w:rsidRDefault="006755C6" w:rsidP="006755C6">
      <w:pPr>
        <w:pStyle w:val="A-Level3"/>
        <w:numPr>
          <w:ilvl w:val="0"/>
          <w:numId w:val="0"/>
        </w:numPr>
        <w:rPr>
          <w:sz w:val="20"/>
          <w:szCs w:val="20"/>
        </w:rPr>
      </w:pPr>
      <w:r w:rsidRPr="007A2085">
        <w:rPr>
          <w:rFonts w:ascii="Arial" w:hAnsi="Arial" w:cs="Arial"/>
          <w:sz w:val="20"/>
          <w:szCs w:val="20"/>
        </w:rPr>
        <w:t>Dependent surveillance</w:t>
      </w:r>
      <w:r w:rsidRPr="007A2085">
        <w:rPr>
          <w:rFonts w:ascii="Arial" w:hAnsi="Arial"/>
          <w:sz w:val="20"/>
          <w:szCs w:val="20"/>
        </w:rPr>
        <w:t xml:space="preserve"> is an advanced surveillance technology that allows avionics to broadcast an aircraft’s identification, position, altitude, velocity, and other information.  The</w:t>
      </w:r>
      <w:r w:rsidRPr="007A2085">
        <w:rPr>
          <w:rFonts w:ascii="Arial" w:hAnsi="Arial" w:cs="Arial"/>
          <w:sz w:val="20"/>
          <w:szCs w:val="20"/>
        </w:rPr>
        <w:t xml:space="preserve"> </w:t>
      </w:r>
      <w:proofErr w:type="spellStart"/>
      <w:r w:rsidRPr="007A2085">
        <w:rPr>
          <w:rFonts w:ascii="Arial" w:hAnsi="Arial" w:cs="Arial"/>
          <w:sz w:val="20"/>
          <w:szCs w:val="20"/>
        </w:rPr>
        <w:t>surveilled</w:t>
      </w:r>
      <w:proofErr w:type="spellEnd"/>
      <w:r w:rsidRPr="007A2085">
        <w:rPr>
          <w:rFonts w:ascii="Arial" w:hAnsi="Arial"/>
          <w:sz w:val="20"/>
          <w:szCs w:val="20"/>
        </w:rPr>
        <w:t xml:space="preserve"> broadcasted aircraft position is more accurate than with conventional Secondary Surveillance Radar (SSR) because it is normally </w:t>
      </w:r>
      <w:r w:rsidRPr="007A2085">
        <w:rPr>
          <w:rFonts w:ascii="Arial" w:hAnsi="Arial" w:cs="Arial"/>
          <w:sz w:val="20"/>
          <w:szCs w:val="20"/>
        </w:rPr>
        <w:t>based on</w:t>
      </w:r>
      <w:r w:rsidRPr="007A2085">
        <w:rPr>
          <w:rFonts w:ascii="Arial" w:hAnsi="Arial"/>
          <w:sz w:val="20"/>
          <w:szCs w:val="20"/>
        </w:rPr>
        <w:t xml:space="preserve"> the Global Position System (</w:t>
      </w:r>
      <w:smartTag w:uri="urn:schemas-microsoft-com:office:smarttags" w:element="stockticker">
        <w:r w:rsidRPr="007A2085">
          <w:rPr>
            <w:rFonts w:ascii="Arial" w:hAnsi="Arial"/>
            <w:sz w:val="20"/>
            <w:szCs w:val="20"/>
          </w:rPr>
          <w:t>GPS</w:t>
        </w:r>
      </w:smartTag>
      <w:r w:rsidRPr="007A2085">
        <w:rPr>
          <w:rFonts w:ascii="Arial" w:hAnsi="Arial"/>
          <w:sz w:val="20"/>
          <w:szCs w:val="20"/>
        </w:rPr>
        <w:t xml:space="preserve">) and transmitted at least once per second. The inherent accuracy </w:t>
      </w:r>
      <w:r w:rsidRPr="007A2085">
        <w:rPr>
          <w:rFonts w:ascii="Arial" w:hAnsi="Arial" w:cs="Arial"/>
          <w:sz w:val="20"/>
          <w:szCs w:val="20"/>
        </w:rPr>
        <w:t xml:space="preserve">of the GPS determined position </w:t>
      </w:r>
      <w:r w:rsidRPr="007A2085">
        <w:rPr>
          <w:rFonts w:ascii="Arial" w:hAnsi="Arial"/>
          <w:sz w:val="20"/>
          <w:szCs w:val="20"/>
        </w:rPr>
        <w:t>and</w:t>
      </w:r>
      <w:r w:rsidRPr="007A2085">
        <w:rPr>
          <w:rFonts w:ascii="Arial" w:hAnsi="Arial" w:cs="Arial"/>
          <w:sz w:val="20"/>
          <w:szCs w:val="20"/>
        </w:rPr>
        <w:t xml:space="preserve"> the</w:t>
      </w:r>
      <w:r w:rsidRPr="007A2085">
        <w:rPr>
          <w:rFonts w:ascii="Arial" w:hAnsi="Arial"/>
          <w:sz w:val="20"/>
          <w:szCs w:val="20"/>
        </w:rPr>
        <w:t xml:space="preserve"> high update rate will provide service providers and users improvements in safety, capacity, and efficiency. Note: </w:t>
      </w:r>
      <w:smartTag w:uri="urn:schemas-microsoft-com:office:smarttags" w:element="stockticker">
        <w:r w:rsidRPr="007A2085">
          <w:rPr>
            <w:rFonts w:ascii="Arial" w:hAnsi="Arial"/>
            <w:sz w:val="20"/>
            <w:szCs w:val="20"/>
          </w:rPr>
          <w:t>ADS</w:t>
        </w:r>
      </w:smartTag>
      <w:r w:rsidRPr="007A2085">
        <w:rPr>
          <w:rFonts w:ascii="Arial" w:hAnsi="Arial"/>
          <w:sz w:val="20"/>
          <w:szCs w:val="20"/>
        </w:rPr>
        <w:t xml:space="preserve">-B is dependent upon having a source of required positional accuracy (such as </w:t>
      </w:r>
      <w:smartTag w:uri="urn:schemas-microsoft-com:office:smarttags" w:element="stockticker">
        <w:r w:rsidRPr="007A2085">
          <w:rPr>
            <w:rFonts w:ascii="Arial" w:hAnsi="Arial"/>
            <w:sz w:val="20"/>
            <w:szCs w:val="20"/>
          </w:rPr>
          <w:t>GNSS</w:t>
        </w:r>
      </w:smartTag>
      <w:r w:rsidRPr="007A2085">
        <w:rPr>
          <w:rFonts w:ascii="Arial" w:hAnsi="Arial"/>
          <w:sz w:val="20"/>
          <w:szCs w:val="20"/>
        </w:rPr>
        <w:t xml:space="preserve"> today).</w:t>
      </w:r>
    </w:p>
    <w:p w:rsidR="006755C6" w:rsidRPr="007A2085" w:rsidRDefault="006755C6" w:rsidP="006755C6">
      <w:pPr>
        <w:autoSpaceDE w:val="0"/>
        <w:autoSpaceDN w:val="0"/>
        <w:adjustRightInd w:val="0"/>
        <w:spacing w:before="120" w:after="0"/>
        <w:rPr>
          <w:rFonts w:eastAsia="MS Mincho" w:cs="Arial"/>
          <w:color w:val="000000"/>
          <w:szCs w:val="20"/>
          <w:lang w:eastAsia="en-US"/>
        </w:rPr>
      </w:pPr>
      <w:r w:rsidRPr="007A2085">
        <w:rPr>
          <w:rFonts w:eastAsia="MS Mincho" w:cs="Arial"/>
          <w:color w:val="000000"/>
          <w:szCs w:val="20"/>
          <w:lang w:eastAsia="en-US"/>
        </w:rPr>
        <w:t xml:space="preserve">Operationally, the lower costs of dependent surveillance infrastructure in comparison to conventional radars support business decisions to expand radar equivalent service volumes and the use of radar-like separation procedures into remote or non-radar areas. In addition to lower costs, the non-mechanical nature of the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 xml:space="preserve">-B ground infrastructure allows it to be sited in locations that are difficult for radar installations.  For example, in the Gulf of Mexico,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 xml:space="preserve">-B Receiver stations are installed on oil platforms to provide radar-like services using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 xml:space="preserve">-B as the surveillance source. Compared to non-radar services, flights are flying more direct routes, and service providers are able to handle more traffic in each sector.  </w:t>
      </w:r>
    </w:p>
    <w:p w:rsidR="006755C6" w:rsidRPr="007A2085" w:rsidRDefault="006755C6" w:rsidP="006755C6">
      <w:pPr>
        <w:autoSpaceDE w:val="0"/>
        <w:autoSpaceDN w:val="0"/>
        <w:adjustRightInd w:val="0"/>
        <w:spacing w:before="120" w:after="0"/>
        <w:rPr>
          <w:rFonts w:eastAsia="MS Mincho" w:cs="Arial"/>
          <w:color w:val="000000"/>
          <w:szCs w:val="20"/>
          <w:lang w:eastAsia="en-US"/>
        </w:rPr>
      </w:pPr>
      <w:r w:rsidRPr="007A2085">
        <w:rPr>
          <w:rFonts w:eastAsia="MS Mincho" w:cs="Arial"/>
          <w:color w:val="000000"/>
          <w:szCs w:val="20"/>
          <w:lang w:eastAsia="en-US"/>
        </w:rPr>
        <w:t xml:space="preserve">Use of dependent surveillance also improves the Search and Rescue support provided by the surveillance network.  In non-radar areas, such as the Gulf of Mexico,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-B’s positional accuracy and update rate allows for improved flown trajectory tracking allowing for early determination of loss of contact and enhances the ability for Search and Rescue teams to pinpoint the related location.</w:t>
      </w:r>
    </w:p>
    <w:p w:rsidR="006755C6" w:rsidRPr="007A2085" w:rsidRDefault="006755C6" w:rsidP="006755C6">
      <w:pPr>
        <w:autoSpaceDE w:val="0"/>
        <w:autoSpaceDN w:val="0"/>
        <w:adjustRightInd w:val="0"/>
        <w:spacing w:before="120" w:after="0"/>
        <w:rPr>
          <w:rFonts w:eastAsia="MS Mincho" w:cs="Arial"/>
          <w:color w:val="000000"/>
          <w:szCs w:val="20"/>
          <w:lang w:eastAsia="en-US"/>
        </w:rPr>
      </w:pPr>
      <w:r w:rsidRPr="007A2085">
        <w:rPr>
          <w:rFonts w:eastAsia="MS Mincho" w:cs="Arial"/>
          <w:color w:val="000000"/>
          <w:szCs w:val="20"/>
          <w:lang w:eastAsia="en-US"/>
        </w:rPr>
        <w:t>Additionally, dependent surveillance information can be an enabler for sharing of surveillance data across FIR boundaries and significantly improves the performance of predictive tools using aircraft derived velocity vector and vertical rate data. It also downlinks other useful ATC relevant data similar to Mode S DAPS.</w:t>
      </w:r>
    </w:p>
    <w:p w:rsidR="006755C6" w:rsidRPr="007A2085" w:rsidRDefault="006755C6" w:rsidP="006755C6">
      <w:pPr>
        <w:autoSpaceDE w:val="0"/>
        <w:autoSpaceDN w:val="0"/>
        <w:adjustRightInd w:val="0"/>
        <w:spacing w:before="120" w:after="0"/>
        <w:rPr>
          <w:rFonts w:eastAsia="MS Mincho" w:cs="Arial"/>
          <w:color w:val="000000"/>
          <w:szCs w:val="20"/>
          <w:lang w:eastAsia="en-US"/>
        </w:rPr>
      </w:pP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 xml:space="preserve">-B-OUT </w:t>
      </w:r>
      <w:r>
        <w:rPr>
          <w:rFonts w:eastAsia="MS Mincho" w:cs="Arial"/>
          <w:color w:val="000000"/>
          <w:szCs w:val="20"/>
          <w:lang w:eastAsia="en-US"/>
        </w:rPr>
        <w:t>Standards and Recommended Practices (</w:t>
      </w:r>
      <w:proofErr w:type="spellStart"/>
      <w:r>
        <w:rPr>
          <w:rFonts w:eastAsia="MS Mincho" w:cs="Arial"/>
          <w:color w:val="000000"/>
          <w:szCs w:val="20"/>
          <w:lang w:eastAsia="en-US"/>
        </w:rPr>
        <w:t>SARPs</w:t>
      </w:r>
      <w:proofErr w:type="spellEnd"/>
      <w:r w:rsidRPr="00862DC6">
        <w:t>)</w:t>
      </w:r>
      <w:r>
        <w:t xml:space="preserve"> </w:t>
      </w:r>
      <w:r w:rsidRPr="007A2085">
        <w:rPr>
          <w:rFonts w:eastAsia="MS Mincho" w:cs="Arial"/>
          <w:color w:val="000000"/>
          <w:szCs w:val="20"/>
          <w:lang w:eastAsia="en-US"/>
        </w:rPr>
        <w:t xml:space="preserve">(ICAO Annex 10, Volume IV and Doc 9871) and MOPS (RTCA-DO260-B/ </w:t>
      </w:r>
      <w:proofErr w:type="spellStart"/>
      <w:r w:rsidRPr="007A2085">
        <w:rPr>
          <w:rFonts w:eastAsia="MS Mincho" w:cs="Arial"/>
          <w:color w:val="000000"/>
          <w:szCs w:val="20"/>
          <w:lang w:eastAsia="en-US"/>
        </w:rPr>
        <w:t>Eurocae</w:t>
      </w:r>
      <w:proofErr w:type="spellEnd"/>
      <w:r w:rsidRPr="007A2085">
        <w:rPr>
          <w:rFonts w:eastAsia="MS Mincho" w:cs="Arial"/>
          <w:color w:val="000000"/>
          <w:szCs w:val="20"/>
          <w:lang w:eastAsia="en-US"/>
        </w:rPr>
        <w:t xml:space="preserve"> ED102-A) are available. AN</w:t>
      </w:r>
      <w:r>
        <w:rPr>
          <w:rFonts w:eastAsia="MS Mincho" w:cs="Arial"/>
          <w:color w:val="000000"/>
          <w:szCs w:val="20"/>
          <w:lang w:eastAsia="en-US"/>
        </w:rPr>
        <w:t>-</w:t>
      </w:r>
      <w:r w:rsidRPr="007A2085">
        <w:rPr>
          <w:rFonts w:eastAsia="MS Mincho" w:cs="Arial"/>
          <w:color w:val="000000"/>
          <w:szCs w:val="20"/>
          <w:lang w:eastAsia="en-US"/>
        </w:rPr>
        <w:t xml:space="preserve">Conf/11 recommended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 xml:space="preserve">-B on 1090MHz for international use and this is happening. Equipage rate is growing together with Mode S, </w:t>
      </w:r>
      <w:smartTag w:uri="urn:schemas-microsoft-com:office:smarttags" w:element="stockticker">
        <w:r w:rsidRPr="007A2085">
          <w:rPr>
            <w:rFonts w:eastAsia="MS Mincho" w:cs="Arial"/>
            <w:color w:val="000000"/>
            <w:szCs w:val="20"/>
            <w:lang w:eastAsia="en-US"/>
          </w:rPr>
          <w:t>ACAS</w:t>
        </w:r>
      </w:smartTag>
      <w:r w:rsidRPr="007A2085">
        <w:rPr>
          <w:rFonts w:eastAsia="MS Mincho" w:cs="Arial"/>
          <w:color w:val="000000"/>
          <w:szCs w:val="20"/>
          <w:lang w:eastAsia="en-US"/>
        </w:rPr>
        <w:t xml:space="preserve"> and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 xml:space="preserve">-B Out mandates. It is pointed out that </w:t>
      </w:r>
      <w:smartTag w:uri="urn:schemas-microsoft-com:office:smarttags" w:element="stockticker">
        <w:r w:rsidRPr="007A2085">
          <w:rPr>
            <w:rFonts w:eastAsia="MS Mincho" w:cs="Arial"/>
            <w:color w:val="000000"/>
            <w:szCs w:val="20"/>
            <w:lang w:eastAsia="en-US"/>
          </w:rPr>
          <w:t>ADS</w:t>
        </w:r>
      </w:smartTag>
      <w:r w:rsidRPr="007A2085">
        <w:rPr>
          <w:rFonts w:eastAsia="MS Mincho" w:cs="Arial"/>
          <w:color w:val="000000"/>
          <w:szCs w:val="20"/>
          <w:lang w:eastAsia="en-US"/>
        </w:rPr>
        <w:t xml:space="preserve">-B OUT version 2 also provides for </w:t>
      </w:r>
      <w:smartTag w:uri="urn:schemas-microsoft-com:office:smarttags" w:element="stockticker">
        <w:r w:rsidRPr="007A2085">
          <w:rPr>
            <w:rFonts w:eastAsia="MS Mincho" w:cs="Arial"/>
            <w:color w:val="000000"/>
            <w:szCs w:val="20"/>
            <w:lang w:eastAsia="en-US"/>
          </w:rPr>
          <w:t>ACAS</w:t>
        </w:r>
      </w:smartTag>
      <w:r w:rsidRPr="007A2085">
        <w:rPr>
          <w:rFonts w:eastAsia="MS Mincho" w:cs="Arial"/>
          <w:color w:val="000000"/>
          <w:szCs w:val="20"/>
          <w:lang w:eastAsia="en-US"/>
        </w:rPr>
        <w:t xml:space="preserve"> RA DOWNLINK information in support of monitoring activities currently only possible in SSR Mode S coverage. </w:t>
      </w:r>
    </w:p>
    <w:p w:rsidR="006755C6" w:rsidRPr="00F76C2A" w:rsidRDefault="006755C6" w:rsidP="003B78D4">
      <w:pPr>
        <w:keepNext/>
        <w:numPr>
          <w:ilvl w:val="1"/>
          <w:numId w:val="121"/>
        </w:numPr>
        <w:spacing w:before="240" w:after="60"/>
        <w:ind w:left="274" w:firstLine="0"/>
        <w:outlineLvl w:val="1"/>
        <w:rPr>
          <w:rFonts w:cs="Arial"/>
          <w:b/>
          <w:bCs/>
          <w:i/>
          <w:iCs/>
          <w:sz w:val="22"/>
          <w:szCs w:val="28"/>
        </w:rPr>
      </w:pPr>
      <w:r w:rsidRPr="00F76C2A">
        <w:rPr>
          <w:rFonts w:cs="Arial"/>
          <w:b/>
          <w:bCs/>
          <w:i/>
          <w:iCs/>
          <w:sz w:val="22"/>
          <w:szCs w:val="28"/>
        </w:rPr>
        <w:t xml:space="preserve">Element 2: </w:t>
      </w:r>
      <w:proofErr w:type="spellStart"/>
      <w:r w:rsidRPr="00F76C2A">
        <w:rPr>
          <w:rFonts w:cs="Arial"/>
          <w:b/>
          <w:bCs/>
          <w:i/>
          <w:iCs/>
          <w:sz w:val="22"/>
          <w:szCs w:val="28"/>
        </w:rPr>
        <w:t>Multilateration</w:t>
      </w:r>
      <w:proofErr w:type="spellEnd"/>
    </w:p>
    <w:p w:rsidR="006755C6" w:rsidRPr="00862DC6" w:rsidRDefault="006755C6" w:rsidP="006755C6">
      <w:pPr>
        <w:autoSpaceDE w:val="0"/>
        <w:autoSpaceDN w:val="0"/>
        <w:adjustRightInd w:val="0"/>
        <w:spacing w:before="120" w:after="0"/>
        <w:rPr>
          <w:rFonts w:eastAsia="MS Mincho" w:cs="Arial"/>
          <w:color w:val="000000"/>
          <w:szCs w:val="20"/>
          <w:lang w:eastAsia="en-US"/>
        </w:rPr>
      </w:pPr>
      <w:proofErr w:type="spellStart"/>
      <w:r w:rsidRPr="00862DC6">
        <w:rPr>
          <w:rFonts w:eastAsia="MS Mincho" w:cs="Arial"/>
          <w:color w:val="000000"/>
          <w:szCs w:val="20"/>
          <w:lang w:eastAsia="en-US"/>
        </w:rPr>
        <w:t>Multilateration</w:t>
      </w:r>
      <w:proofErr w:type="spellEnd"/>
      <w:r w:rsidRPr="00862DC6">
        <w:rPr>
          <w:rFonts w:eastAsia="MS Mincho" w:cs="Arial"/>
          <w:color w:val="000000"/>
          <w:szCs w:val="20"/>
          <w:lang w:eastAsia="en-US"/>
        </w:rPr>
        <w:t xml:space="preserve"> technique is a new technique providing independent cooperative surveillance. Its deployment is made easier by the use of Airborne Mode S equipment capability with the spontaneous transmission of messages (</w:t>
      </w:r>
      <w:proofErr w:type="spellStart"/>
      <w:r w:rsidRPr="00862DC6">
        <w:rPr>
          <w:rFonts w:eastAsia="MS Mincho" w:cs="Arial"/>
          <w:color w:val="000000"/>
          <w:szCs w:val="20"/>
          <w:lang w:eastAsia="en-US"/>
        </w:rPr>
        <w:t>Squitters</w:t>
      </w:r>
      <w:proofErr w:type="spellEnd"/>
      <w:r w:rsidRPr="00862DC6">
        <w:rPr>
          <w:rFonts w:eastAsia="MS Mincho" w:cs="Arial"/>
          <w:color w:val="000000"/>
          <w:szCs w:val="20"/>
          <w:lang w:eastAsia="en-US"/>
        </w:rPr>
        <w:t>). In this case the signal transmitted by aircraft is received by a network of receivers located at different places. The use of the different times of arrival at the different receivers allows an independent determination of the position of the source of signals. This technique can be passive and use the existing transmissions made by the aircraft or be active and trigger replies in the manner of Mode S SSR interrogations.  Surveillance of conventional Mode A/C transponders requires that they be interrogated.</w:t>
      </w:r>
    </w:p>
    <w:p w:rsidR="006755C6" w:rsidRPr="00862DC6" w:rsidRDefault="006755C6" w:rsidP="006755C6">
      <w:pPr>
        <w:autoSpaceDE w:val="0"/>
        <w:autoSpaceDN w:val="0"/>
        <w:adjustRightInd w:val="0"/>
        <w:spacing w:before="120" w:after="0"/>
        <w:rPr>
          <w:rFonts w:eastAsia="MS Mincho" w:cs="Arial"/>
          <w:color w:val="000000"/>
          <w:szCs w:val="20"/>
          <w:lang w:eastAsia="en-US"/>
        </w:rPr>
      </w:pPr>
      <w:proofErr w:type="spellStart"/>
      <w:r w:rsidRPr="00862DC6">
        <w:rPr>
          <w:rFonts w:eastAsia="MS Mincho" w:cs="Arial"/>
          <w:color w:val="000000"/>
          <w:szCs w:val="20"/>
          <w:lang w:eastAsia="en-US"/>
        </w:rPr>
        <w:t>Multilateration</w:t>
      </w:r>
      <w:proofErr w:type="spellEnd"/>
      <w:r w:rsidRPr="00862DC6">
        <w:rPr>
          <w:rFonts w:eastAsia="MS Mincho" w:cs="Arial"/>
          <w:color w:val="000000"/>
          <w:szCs w:val="20"/>
          <w:lang w:eastAsia="en-US"/>
        </w:rPr>
        <w:t xml:space="preserve"> systems were initially deployed on main airports to make the surveillance of aircraft on the surface. The technique is now used to provide surveillance over wide area (Wide Area </w:t>
      </w:r>
      <w:proofErr w:type="spellStart"/>
      <w:r w:rsidRPr="00862DC6">
        <w:rPr>
          <w:rFonts w:eastAsia="MS Mincho" w:cs="Arial"/>
          <w:color w:val="000000"/>
          <w:szCs w:val="20"/>
          <w:lang w:eastAsia="en-US"/>
        </w:rPr>
        <w:t>Multilateration</w:t>
      </w:r>
      <w:proofErr w:type="spellEnd"/>
      <w:r w:rsidRPr="00862DC6">
        <w:rPr>
          <w:rFonts w:eastAsia="MS Mincho" w:cs="Arial"/>
          <w:color w:val="000000"/>
          <w:szCs w:val="20"/>
          <w:lang w:eastAsia="en-US"/>
        </w:rPr>
        <w:t xml:space="preserve"> system - WAM). </w:t>
      </w:r>
      <w:proofErr w:type="spellStart"/>
      <w:r w:rsidRPr="00862DC6">
        <w:rPr>
          <w:rFonts w:eastAsia="MS Mincho" w:cs="Arial"/>
          <w:color w:val="000000"/>
          <w:szCs w:val="20"/>
          <w:lang w:eastAsia="en-US"/>
        </w:rPr>
        <w:t>Multilateration</w:t>
      </w:r>
      <w:proofErr w:type="spellEnd"/>
      <w:r w:rsidRPr="00862DC6">
        <w:rPr>
          <w:rFonts w:eastAsia="MS Mincho" w:cs="Arial"/>
          <w:color w:val="000000"/>
          <w:szCs w:val="20"/>
          <w:lang w:eastAsia="en-US"/>
        </w:rPr>
        <w:t xml:space="preserve"> requires more ground stations than ADS-B and has large geometric requirements than ADS-B, but has the early implementation advantage of using current aircraft equipage</w:t>
      </w:r>
      <w:r w:rsidRPr="00200EBD">
        <w:rPr>
          <w:rFonts w:eastAsia="MS Mincho" w:cs="Arial"/>
          <w:color w:val="000000"/>
          <w:sz w:val="22"/>
          <w:lang w:eastAsia="en-US"/>
        </w:rPr>
        <w:t>.</w:t>
      </w:r>
    </w:p>
    <w:p w:rsidR="006755C6" w:rsidRPr="00F76C2A" w:rsidRDefault="006755C6" w:rsidP="00B3452B">
      <w:pPr>
        <w:keepNext/>
        <w:numPr>
          <w:ilvl w:val="0"/>
          <w:numId w:val="121"/>
        </w:numPr>
        <w:tabs>
          <w:tab w:val="num" w:pos="360"/>
          <w:tab w:val="num" w:pos="720"/>
        </w:tabs>
        <w:spacing w:before="240" w:after="60"/>
        <w:ind w:left="720" w:hanging="720"/>
        <w:outlineLvl w:val="0"/>
        <w:rPr>
          <w:rFonts w:cs="Arial"/>
          <w:b/>
          <w:bCs/>
          <w:kern w:val="32"/>
          <w:sz w:val="24"/>
          <w:szCs w:val="32"/>
        </w:rPr>
      </w:pPr>
      <w:r w:rsidRPr="00F76C2A">
        <w:rPr>
          <w:rFonts w:cs="Arial"/>
          <w:b/>
          <w:bCs/>
          <w:kern w:val="32"/>
          <w:sz w:val="24"/>
          <w:szCs w:val="32"/>
        </w:rPr>
        <w:t>Intended Performance Operational Improvement/Metric to determine success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6755C6" w:rsidRPr="00F76C2A" w:rsidTr="00267E25">
        <w:tc>
          <w:tcPr>
            <w:tcW w:w="3085" w:type="dxa"/>
          </w:tcPr>
          <w:p w:rsidR="006755C6" w:rsidRPr="00F76C2A" w:rsidRDefault="006755C6" w:rsidP="00267E25">
            <w:pPr>
              <w:spacing w:after="60"/>
              <w:jc w:val="right"/>
              <w:rPr>
                <w:rFonts w:cs="Arial"/>
                <w:i/>
              </w:rPr>
            </w:pPr>
            <w:r w:rsidRPr="00F76C2A">
              <w:rPr>
                <w:rFonts w:cs="Arial"/>
                <w:i/>
              </w:rPr>
              <w:t>Safety</w:t>
            </w:r>
          </w:p>
        </w:tc>
        <w:tc>
          <w:tcPr>
            <w:tcW w:w="6804" w:type="dxa"/>
          </w:tcPr>
          <w:p w:rsidR="006755C6" w:rsidRPr="00F76C2A" w:rsidRDefault="006755C6" w:rsidP="00267E25">
            <w:pPr>
              <w:rPr>
                <w:rFonts w:cs="Arial"/>
              </w:rPr>
            </w:pPr>
            <w:r w:rsidRPr="00F76C2A">
              <w:rPr>
                <w:rFonts w:cs="Arial"/>
              </w:rPr>
              <w:t>Reduction of the number of major incidents. Support to Search and Rescue</w:t>
            </w:r>
          </w:p>
        </w:tc>
      </w:tr>
      <w:tr w:rsidR="006755C6" w:rsidRPr="00F76C2A" w:rsidTr="00267E25">
        <w:tc>
          <w:tcPr>
            <w:tcW w:w="3085" w:type="dxa"/>
          </w:tcPr>
          <w:p w:rsidR="006755C6" w:rsidRPr="00F76C2A" w:rsidRDefault="006755C6" w:rsidP="00267E25">
            <w:pPr>
              <w:spacing w:after="60"/>
              <w:jc w:val="right"/>
              <w:rPr>
                <w:rFonts w:cs="Arial"/>
                <w:i/>
              </w:rPr>
            </w:pPr>
            <w:r w:rsidRPr="00F76C2A">
              <w:rPr>
                <w:rFonts w:cs="Arial"/>
                <w:i/>
              </w:rPr>
              <w:t>Capacity</w:t>
            </w:r>
          </w:p>
        </w:tc>
        <w:tc>
          <w:tcPr>
            <w:tcW w:w="6804" w:type="dxa"/>
          </w:tcPr>
          <w:p w:rsidR="006755C6" w:rsidRPr="00F76C2A" w:rsidRDefault="006755C6" w:rsidP="00267E25">
            <w:pPr>
              <w:rPr>
                <w:rFonts w:cs="Arial"/>
              </w:rPr>
            </w:pPr>
            <w:r w:rsidRPr="00F76C2A">
              <w:rPr>
                <w:rFonts w:cs="Arial"/>
              </w:rPr>
              <w:t xml:space="preserve">Typical separation minima are 3 NM or 5 NM enabling a significant increase in traffic density compared to procedural minima.  </w:t>
            </w:r>
          </w:p>
          <w:p w:rsidR="006755C6" w:rsidRPr="00F76C2A" w:rsidRDefault="006755C6" w:rsidP="00267E25">
            <w:pPr>
              <w:rPr>
                <w:rFonts w:cs="Arial"/>
              </w:rPr>
            </w:pPr>
            <w:r w:rsidRPr="00F76C2A">
              <w:rPr>
                <w:rFonts w:cs="Arial"/>
              </w:rPr>
              <w:t>Improved coverage, capacity, velocity vector performance and accuracy can improve ATC performance in both radar and non radar environments. Terminal area surveillance performance improvements are achieved through high accuracy, better velocity vector and improved coverage.</w:t>
            </w:r>
          </w:p>
        </w:tc>
      </w:tr>
      <w:tr w:rsidR="006755C6" w:rsidRPr="00F76C2A" w:rsidTr="00267E25">
        <w:tc>
          <w:tcPr>
            <w:tcW w:w="3085" w:type="dxa"/>
          </w:tcPr>
          <w:p w:rsidR="006755C6" w:rsidRPr="00F76C2A" w:rsidRDefault="006755C6" w:rsidP="00267E25">
            <w:pPr>
              <w:spacing w:after="60"/>
              <w:jc w:val="right"/>
              <w:rPr>
                <w:rFonts w:cs="Arial"/>
                <w:i/>
              </w:rPr>
            </w:pPr>
            <w:smartTag w:uri="urn:schemas-microsoft-com:office:smarttags" w:element="stockticker">
              <w:r w:rsidRPr="00F76C2A">
                <w:rPr>
                  <w:rFonts w:cs="Arial"/>
                  <w:i/>
                </w:rPr>
                <w:t>CBA</w:t>
              </w:r>
            </w:smartTag>
          </w:p>
        </w:tc>
        <w:tc>
          <w:tcPr>
            <w:tcW w:w="6804" w:type="dxa"/>
          </w:tcPr>
          <w:p w:rsidR="006755C6" w:rsidRPr="00F76C2A" w:rsidRDefault="006755C6" w:rsidP="00267E25">
            <w:pPr>
              <w:rPr>
                <w:rFonts w:cs="Arial"/>
              </w:rPr>
            </w:pPr>
            <w:r w:rsidRPr="00F76C2A">
              <w:rPr>
                <w:rFonts w:cs="Arial"/>
              </w:rPr>
              <w:t>- either comparison between procedural minima and 5NM separation minima would allow an increase of traffic density in a given airspace</w:t>
            </w:r>
          </w:p>
          <w:p w:rsidR="006755C6" w:rsidRPr="00F76C2A" w:rsidRDefault="006755C6" w:rsidP="00267E25">
            <w:pPr>
              <w:rPr>
                <w:rFonts w:cs="Arial"/>
              </w:rPr>
            </w:pPr>
            <w:r w:rsidRPr="00F76C2A">
              <w:rPr>
                <w:rFonts w:cs="Arial"/>
              </w:rPr>
              <w:t xml:space="preserve">-or comparison between installing/renewing SSR Mode S stations using Mode S transponders and installing </w:t>
            </w:r>
            <w:smartTag w:uri="urn:schemas-microsoft-com:office:smarttags" w:element="stockticker">
              <w:r w:rsidRPr="00F76C2A">
                <w:rPr>
                  <w:rFonts w:cs="Arial"/>
                </w:rPr>
                <w:t>ADS</w:t>
              </w:r>
            </w:smartTag>
            <w:r w:rsidRPr="00F76C2A">
              <w:rPr>
                <w:rFonts w:cs="Arial"/>
              </w:rPr>
              <w:t xml:space="preserve">-B OUT (and /or  </w:t>
            </w:r>
            <w:proofErr w:type="spellStart"/>
            <w:r w:rsidRPr="00F76C2A">
              <w:rPr>
                <w:rFonts w:cs="Arial"/>
              </w:rPr>
              <w:t>Multilateration</w:t>
            </w:r>
            <w:proofErr w:type="spellEnd"/>
            <w:r w:rsidRPr="00F76C2A">
              <w:rPr>
                <w:rFonts w:cs="Arial"/>
              </w:rPr>
              <w:t xml:space="preserve"> systems).</w:t>
            </w:r>
          </w:p>
        </w:tc>
      </w:tr>
    </w:tbl>
    <w:p w:rsidR="006755C6" w:rsidRPr="00F76C2A" w:rsidRDefault="006755C6" w:rsidP="00B3452B">
      <w:pPr>
        <w:keepNext/>
        <w:numPr>
          <w:ilvl w:val="0"/>
          <w:numId w:val="121"/>
        </w:numPr>
        <w:tabs>
          <w:tab w:val="num" w:pos="360"/>
          <w:tab w:val="num" w:pos="720"/>
        </w:tabs>
        <w:spacing w:before="240" w:after="60"/>
        <w:ind w:left="720" w:hanging="720"/>
        <w:outlineLvl w:val="0"/>
        <w:rPr>
          <w:rFonts w:cs="Arial"/>
          <w:b/>
          <w:bCs/>
          <w:kern w:val="32"/>
          <w:sz w:val="24"/>
          <w:szCs w:val="32"/>
        </w:rPr>
      </w:pPr>
      <w:r w:rsidRPr="00F76C2A">
        <w:rPr>
          <w:rFonts w:cs="Arial"/>
          <w:b/>
          <w:bCs/>
          <w:kern w:val="32"/>
          <w:sz w:val="24"/>
          <w:szCs w:val="32"/>
        </w:rPr>
        <w:t xml:space="preserve">Necessary Procedures (Air &amp; Ground) </w:t>
      </w:r>
    </w:p>
    <w:p w:rsidR="006755C6" w:rsidRPr="00F76C2A" w:rsidRDefault="006755C6" w:rsidP="006755C6">
      <w:pPr>
        <w:rPr>
          <w:rFonts w:cs="Arial"/>
        </w:rPr>
      </w:pPr>
      <w:r w:rsidRPr="00F76C2A">
        <w:rPr>
          <w:rFonts w:cs="Arial"/>
        </w:rPr>
        <w:t>The relevant PANS-ATM (Doc 4444) provisions are available.</w:t>
      </w:r>
    </w:p>
    <w:p w:rsidR="006755C6" w:rsidRPr="00F76C2A" w:rsidRDefault="006755C6" w:rsidP="00B3452B">
      <w:pPr>
        <w:keepNext/>
        <w:numPr>
          <w:ilvl w:val="0"/>
          <w:numId w:val="121"/>
        </w:numPr>
        <w:tabs>
          <w:tab w:val="num" w:pos="360"/>
          <w:tab w:val="num" w:pos="720"/>
        </w:tabs>
        <w:spacing w:before="240" w:after="60"/>
        <w:ind w:left="720" w:hanging="720"/>
        <w:outlineLvl w:val="0"/>
        <w:rPr>
          <w:rFonts w:cs="Arial"/>
          <w:b/>
          <w:bCs/>
          <w:kern w:val="32"/>
          <w:sz w:val="24"/>
          <w:szCs w:val="32"/>
        </w:rPr>
      </w:pPr>
      <w:r w:rsidRPr="00F76C2A">
        <w:rPr>
          <w:rFonts w:cs="Arial"/>
          <w:b/>
          <w:bCs/>
          <w:kern w:val="32"/>
          <w:sz w:val="24"/>
          <w:szCs w:val="32"/>
        </w:rPr>
        <w:t xml:space="preserve">Necessary System Capability </w:t>
      </w:r>
      <w:r w:rsidRPr="00F76C2A">
        <w:rPr>
          <w:rFonts w:cs="Arial"/>
          <w:bCs/>
          <w:i/>
          <w:color w:val="FF0000"/>
          <w:kern w:val="32"/>
          <w:sz w:val="18"/>
          <w:szCs w:val="32"/>
        </w:rPr>
        <w:t xml:space="preserve"> </w:t>
      </w:r>
    </w:p>
    <w:p w:rsidR="006755C6" w:rsidRPr="00F76C2A" w:rsidRDefault="006755C6" w:rsidP="003B78D4">
      <w:pPr>
        <w:keepNext/>
        <w:numPr>
          <w:ilvl w:val="1"/>
          <w:numId w:val="121"/>
        </w:numPr>
        <w:spacing w:before="240" w:after="60"/>
        <w:ind w:left="274" w:firstLine="0"/>
        <w:outlineLvl w:val="1"/>
        <w:rPr>
          <w:rFonts w:cs="Arial"/>
          <w:b/>
          <w:bCs/>
          <w:i/>
          <w:iCs/>
          <w:sz w:val="22"/>
          <w:szCs w:val="28"/>
        </w:rPr>
      </w:pPr>
      <w:r w:rsidRPr="00F76C2A">
        <w:rPr>
          <w:rFonts w:cs="Arial"/>
          <w:b/>
          <w:bCs/>
          <w:i/>
          <w:iCs/>
          <w:sz w:val="22"/>
          <w:szCs w:val="28"/>
        </w:rPr>
        <w:t>Avionics</w:t>
      </w:r>
    </w:p>
    <w:p w:rsidR="006755C6" w:rsidRPr="00F76C2A" w:rsidRDefault="006755C6" w:rsidP="006755C6">
      <w:pPr>
        <w:rPr>
          <w:rFonts w:cs="Arial"/>
        </w:rPr>
      </w:pPr>
      <w:r w:rsidRPr="00F76C2A">
        <w:rPr>
          <w:rFonts w:cs="Arial"/>
        </w:rPr>
        <w:t xml:space="preserve">For </w:t>
      </w:r>
      <w:smartTag w:uri="urn:schemas-microsoft-com:office:smarttags" w:element="stockticker">
        <w:r w:rsidRPr="00F76C2A">
          <w:rPr>
            <w:rFonts w:cs="Arial"/>
          </w:rPr>
          <w:t>ADS</w:t>
        </w:r>
      </w:smartTag>
      <w:r w:rsidRPr="00F76C2A">
        <w:rPr>
          <w:rFonts w:cs="Arial"/>
        </w:rPr>
        <w:t xml:space="preserve">-B surveillance services, aircraft must be equipped with </w:t>
      </w:r>
      <w:smartTag w:uri="urn:schemas-microsoft-com:office:smarttags" w:element="stockticker">
        <w:r w:rsidRPr="00F76C2A">
          <w:rPr>
            <w:rFonts w:cs="Arial"/>
          </w:rPr>
          <w:t>ADS</w:t>
        </w:r>
      </w:smartTag>
      <w:r w:rsidRPr="00F76C2A">
        <w:rPr>
          <w:rFonts w:cs="Arial"/>
        </w:rPr>
        <w:t>-B OUT. Accuracy and integrity are reported from the avionics. Users of the data decide on the required accuracy and integrity for the application.</w:t>
      </w:r>
    </w:p>
    <w:p w:rsidR="006755C6" w:rsidRPr="00F76C2A" w:rsidRDefault="006755C6" w:rsidP="006755C6">
      <w:pPr>
        <w:rPr>
          <w:rFonts w:cs="Arial"/>
        </w:rPr>
      </w:pPr>
      <w:r w:rsidRPr="00F76C2A">
        <w:rPr>
          <w:rFonts w:cs="Arial"/>
        </w:rPr>
        <w:t xml:space="preserve">For </w:t>
      </w:r>
      <w:proofErr w:type="spellStart"/>
      <w:r w:rsidRPr="00F76C2A">
        <w:rPr>
          <w:rFonts w:cs="Arial"/>
        </w:rPr>
        <w:t>multilateration</w:t>
      </w:r>
      <w:proofErr w:type="spellEnd"/>
      <w:r w:rsidRPr="00F76C2A">
        <w:rPr>
          <w:rFonts w:cs="Arial"/>
        </w:rPr>
        <w:t>, aircraft need to be equipped with Mode S radar transponders.</w:t>
      </w:r>
    </w:p>
    <w:p w:rsidR="006755C6" w:rsidRPr="00F76C2A" w:rsidRDefault="006755C6" w:rsidP="003B78D4">
      <w:pPr>
        <w:keepNext/>
        <w:numPr>
          <w:ilvl w:val="1"/>
          <w:numId w:val="121"/>
        </w:numPr>
        <w:spacing w:before="240" w:after="60"/>
        <w:ind w:left="994" w:hanging="720"/>
        <w:outlineLvl w:val="1"/>
        <w:rPr>
          <w:rFonts w:cs="Arial"/>
          <w:b/>
          <w:bCs/>
          <w:i/>
          <w:iCs/>
          <w:sz w:val="22"/>
          <w:szCs w:val="28"/>
        </w:rPr>
      </w:pPr>
      <w:r w:rsidRPr="00F76C2A">
        <w:rPr>
          <w:rFonts w:cs="Arial"/>
          <w:b/>
          <w:bCs/>
          <w:i/>
          <w:iCs/>
          <w:sz w:val="22"/>
          <w:szCs w:val="28"/>
        </w:rPr>
        <w:t>Ground Systems</w:t>
      </w:r>
    </w:p>
    <w:p w:rsidR="006755C6" w:rsidRPr="00F76C2A" w:rsidRDefault="006755C6" w:rsidP="006755C6">
      <w:pPr>
        <w:rPr>
          <w:rFonts w:cs="Arial"/>
        </w:rPr>
      </w:pPr>
      <w:r w:rsidRPr="00F76C2A">
        <w:rPr>
          <w:rFonts w:cs="Arial"/>
        </w:rPr>
        <w:t>Units providing surveillance services must be equipped with a ground-based surveillance data processing system able to process and display the aircraft positions. Connection to a flight data processing system allows positive identification by correlating positions and flight data.</w:t>
      </w:r>
    </w:p>
    <w:p w:rsidR="006755C6" w:rsidRPr="00F76C2A" w:rsidRDefault="006755C6" w:rsidP="006755C6">
      <w:pPr>
        <w:rPr>
          <w:rFonts w:cs="Arial"/>
        </w:rPr>
      </w:pPr>
      <w:r w:rsidRPr="00F76C2A">
        <w:rPr>
          <w:rFonts w:cs="Arial"/>
        </w:rPr>
        <w:t xml:space="preserve">Units may provide </w:t>
      </w:r>
      <w:smartTag w:uri="urn:schemas-microsoft-com:office:smarttags" w:element="stockticker">
        <w:r w:rsidRPr="00F76C2A">
          <w:rPr>
            <w:rFonts w:cs="Arial"/>
          </w:rPr>
          <w:t>ADS</w:t>
        </w:r>
      </w:smartTag>
      <w:r w:rsidRPr="00F76C2A">
        <w:rPr>
          <w:rFonts w:cs="Arial"/>
        </w:rPr>
        <w:t>-B surveillance in environments where there is full or partial avionics equipage depending on the capabilities and procedures of the ATC system.</w:t>
      </w:r>
    </w:p>
    <w:p w:rsidR="006755C6" w:rsidRPr="00862DC6" w:rsidRDefault="006755C6" w:rsidP="006755C6">
      <w:pPr>
        <w:rPr>
          <w:rFonts w:cs="Arial"/>
          <w:b/>
          <w:bCs/>
        </w:rPr>
      </w:pPr>
      <w:r w:rsidRPr="00F76C2A">
        <w:rPr>
          <w:rFonts w:cs="Arial"/>
        </w:rPr>
        <w:t xml:space="preserve">ATC Systems must also be designed to enable the delivery of separation services between </w:t>
      </w:r>
      <w:smartTag w:uri="urn:schemas-microsoft-com:office:smarttags" w:element="stockticker">
        <w:r w:rsidRPr="00F76C2A">
          <w:rPr>
            <w:rFonts w:cs="Arial"/>
          </w:rPr>
          <w:t>ADS</w:t>
        </w:r>
      </w:smartTag>
      <w:r w:rsidRPr="00F76C2A">
        <w:rPr>
          <w:rFonts w:cs="Arial"/>
        </w:rPr>
        <w:t>-B-to-</w:t>
      </w:r>
      <w:smartTag w:uri="urn:schemas-microsoft-com:office:smarttags" w:element="stockticker">
        <w:r w:rsidRPr="00F76C2A">
          <w:rPr>
            <w:rFonts w:cs="Arial"/>
          </w:rPr>
          <w:t>ADS</w:t>
        </w:r>
      </w:smartTag>
      <w:r w:rsidRPr="00F76C2A">
        <w:rPr>
          <w:rFonts w:cs="Arial"/>
        </w:rPr>
        <w:t xml:space="preserve">-B and </w:t>
      </w:r>
      <w:smartTag w:uri="urn:schemas-microsoft-com:office:smarttags" w:element="stockticker">
        <w:r w:rsidRPr="00F76C2A">
          <w:rPr>
            <w:rFonts w:cs="Arial"/>
          </w:rPr>
          <w:t>ADS</w:t>
        </w:r>
      </w:smartTag>
      <w:r w:rsidRPr="00F76C2A">
        <w:rPr>
          <w:rFonts w:cs="Arial"/>
        </w:rPr>
        <w:t>-B-to-radar</w:t>
      </w:r>
      <w:r w:rsidRPr="00862DC6">
        <w:rPr>
          <w:rFonts w:cs="Arial"/>
          <w:b/>
          <w:bCs/>
        </w:rPr>
        <w:t xml:space="preserve"> and fused targets.</w:t>
      </w:r>
    </w:p>
    <w:p w:rsidR="006755C6" w:rsidRPr="00862DC6" w:rsidRDefault="006755C6" w:rsidP="00B3452B">
      <w:pPr>
        <w:pStyle w:val="Heading1"/>
        <w:numPr>
          <w:ilvl w:val="0"/>
          <w:numId w:val="156"/>
        </w:numPr>
      </w:pPr>
      <w:r w:rsidRPr="00862DC6">
        <w:t xml:space="preserve">Human Performance </w:t>
      </w:r>
    </w:p>
    <w:p w:rsidR="006755C6" w:rsidRDefault="006755C6" w:rsidP="003B78D4">
      <w:pPr>
        <w:pStyle w:val="Heading2"/>
        <w:numPr>
          <w:ilvl w:val="1"/>
          <w:numId w:val="156"/>
        </w:numPr>
        <w:tabs>
          <w:tab w:val="clear" w:pos="1170"/>
        </w:tabs>
        <w:spacing w:before="120"/>
        <w:ind w:left="274" w:firstLine="0"/>
      </w:pPr>
      <w:r>
        <w:t>Human Factors Considerations</w:t>
      </w:r>
    </w:p>
    <w:p w:rsidR="006755C6" w:rsidRDefault="006755C6" w:rsidP="003B78D4">
      <w:pPr>
        <w:pStyle w:val="Heading2"/>
        <w:numPr>
          <w:ilvl w:val="0"/>
          <w:numId w:val="0"/>
        </w:numPr>
        <w:spacing w:before="120"/>
        <w:rPr>
          <w:b w:val="0"/>
          <w:bCs w:val="0"/>
          <w:i w:val="0"/>
          <w:iCs w:val="0"/>
          <w:sz w:val="20"/>
          <w:szCs w:val="20"/>
        </w:rPr>
      </w:pPr>
      <w:r w:rsidRPr="00E453B5">
        <w:rPr>
          <w:b w:val="0"/>
          <w:bCs w:val="0"/>
          <w:i w:val="0"/>
          <w:iCs w:val="0"/>
          <w:sz w:val="20"/>
          <w:szCs w:val="20"/>
        </w:rPr>
        <w:t>The air traffic controller has a direct representation of the traffic situation, and reduces the task of controllers or radio operators to collate position reports</w:t>
      </w:r>
      <w:r w:rsidRPr="00012FC0">
        <w:rPr>
          <w:b w:val="0"/>
          <w:bCs w:val="0"/>
          <w:i w:val="0"/>
          <w:iCs w:val="0"/>
          <w:sz w:val="20"/>
          <w:szCs w:val="20"/>
        </w:rPr>
        <w:t xml:space="preserve">. </w:t>
      </w:r>
    </w:p>
    <w:p w:rsidR="006755C6" w:rsidRDefault="006755C6" w:rsidP="003B78D4">
      <w:pPr>
        <w:pStyle w:val="Heading2"/>
        <w:numPr>
          <w:ilvl w:val="1"/>
          <w:numId w:val="156"/>
        </w:numPr>
        <w:tabs>
          <w:tab w:val="clear" w:pos="1170"/>
        </w:tabs>
        <w:ind w:left="274" w:firstLine="0"/>
      </w:pPr>
      <w:r>
        <w:t>Training and Qualification Requirements</w:t>
      </w:r>
    </w:p>
    <w:p w:rsidR="006755C6" w:rsidRPr="00681256" w:rsidRDefault="006755C6" w:rsidP="00B3452B">
      <w:pPr>
        <w:pStyle w:val="Heading2"/>
        <w:numPr>
          <w:ilvl w:val="2"/>
          <w:numId w:val="156"/>
        </w:numPr>
        <w:rPr>
          <w:b w:val="0"/>
          <w:bCs w:val="0"/>
          <w:i w:val="0"/>
          <w:iCs w:val="0"/>
          <w:sz w:val="20"/>
          <w:szCs w:val="20"/>
        </w:rPr>
      </w:pPr>
      <w:r w:rsidRPr="00681256">
        <w:rPr>
          <w:b w:val="0"/>
          <w:bCs w:val="0"/>
          <w:i w:val="0"/>
          <w:iCs w:val="0"/>
          <w:sz w:val="20"/>
          <w:szCs w:val="20"/>
        </w:rPr>
        <w:t xml:space="preserve">Controllers must receive specific training for separation provision, information service and search and rescue based on the </w:t>
      </w:r>
      <w:smartTag w:uri="urn:schemas-microsoft-com:office:smarttags" w:element="stockticker">
        <w:r w:rsidRPr="00681256">
          <w:rPr>
            <w:b w:val="0"/>
            <w:bCs w:val="0"/>
            <w:i w:val="0"/>
            <w:iCs w:val="0"/>
            <w:sz w:val="20"/>
            <w:szCs w:val="20"/>
          </w:rPr>
          <w:t>ADS</w:t>
        </w:r>
      </w:smartTag>
      <w:r w:rsidRPr="00681256">
        <w:rPr>
          <w:b w:val="0"/>
          <w:bCs w:val="0"/>
          <w:i w:val="0"/>
          <w:iCs w:val="0"/>
          <w:sz w:val="20"/>
          <w:szCs w:val="20"/>
        </w:rPr>
        <w:t>-B and WAM systems in use.</w:t>
      </w:r>
    </w:p>
    <w:p w:rsidR="006755C6" w:rsidRDefault="006755C6" w:rsidP="00B3452B">
      <w:pPr>
        <w:pStyle w:val="ListParagraph"/>
        <w:numPr>
          <w:ilvl w:val="2"/>
          <w:numId w:val="156"/>
        </w:numPr>
        <w:spacing w:before="60" w:after="240"/>
        <w:ind w:left="0" w:firstLine="0"/>
        <w:contextualSpacing w:val="0"/>
      </w:pPr>
      <w:r w:rsidRPr="00EE5A04">
        <w:rPr>
          <w:rStyle w:val="Strong"/>
          <w:rFonts w:cs="Arial"/>
          <w:b w:val="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Pr>
          <w:rStyle w:val="Strong"/>
          <w:rFonts w:cs="Arial"/>
          <w:b w:val="0"/>
          <w:szCs w:val="20"/>
        </w:rPr>
        <w:t>.</w:t>
      </w:r>
    </w:p>
    <w:p w:rsidR="006755C6" w:rsidRPr="00EF7D1C" w:rsidRDefault="006755C6" w:rsidP="003B78D4">
      <w:pPr>
        <w:pStyle w:val="Heading2"/>
        <w:numPr>
          <w:ilvl w:val="1"/>
          <w:numId w:val="156"/>
        </w:numPr>
        <w:tabs>
          <w:tab w:val="clear" w:pos="1170"/>
        </w:tabs>
        <w:ind w:left="274" w:firstLine="0"/>
      </w:pPr>
      <w:r w:rsidRPr="00EF7D1C">
        <w:t>Others</w:t>
      </w:r>
    </w:p>
    <w:p w:rsidR="006755C6" w:rsidRPr="00EF7D1C" w:rsidRDefault="006755C6" w:rsidP="006755C6">
      <w:pPr>
        <w:rPr>
          <w:rFonts w:cs="Arial"/>
        </w:rPr>
      </w:pPr>
      <w:r w:rsidRPr="00EF7D1C">
        <w:rPr>
          <w:rFonts w:cs="Arial"/>
        </w:rPr>
        <w:t>Nil</w:t>
      </w:r>
    </w:p>
    <w:p w:rsidR="006755C6" w:rsidRPr="00F76C2A" w:rsidRDefault="006755C6" w:rsidP="00B3452B">
      <w:pPr>
        <w:keepNext/>
        <w:numPr>
          <w:ilvl w:val="0"/>
          <w:numId w:val="177"/>
        </w:numPr>
        <w:spacing w:before="240" w:after="60"/>
        <w:outlineLvl w:val="0"/>
        <w:rPr>
          <w:rFonts w:cs="Arial"/>
          <w:b/>
          <w:bCs/>
          <w:kern w:val="32"/>
          <w:sz w:val="24"/>
          <w:szCs w:val="32"/>
        </w:rPr>
      </w:pPr>
      <w:r w:rsidRPr="00F76C2A">
        <w:rPr>
          <w:rFonts w:cs="Arial"/>
          <w:b/>
          <w:bCs/>
          <w:kern w:val="32"/>
          <w:sz w:val="24"/>
          <w:szCs w:val="32"/>
        </w:rPr>
        <w:t>Regulatory/</w:t>
      </w:r>
      <w:r>
        <w:rPr>
          <w:rFonts w:cs="Arial"/>
          <w:b/>
          <w:bCs/>
          <w:kern w:val="32"/>
          <w:sz w:val="24"/>
          <w:szCs w:val="32"/>
        </w:rPr>
        <w:t>standardization</w:t>
      </w:r>
      <w:r w:rsidRPr="00F76C2A">
        <w:rPr>
          <w:rFonts w:cs="Arial"/>
          <w:b/>
          <w:bCs/>
          <w:kern w:val="32"/>
          <w:sz w:val="24"/>
          <w:szCs w:val="32"/>
        </w:rPr>
        <w:t xml:space="preserve"> needs and Approval Plan (Air &amp; Ground)</w:t>
      </w:r>
      <w:r w:rsidRPr="00F76C2A">
        <w:rPr>
          <w:rFonts w:cs="Arial"/>
          <w:bCs/>
          <w:i/>
          <w:color w:val="FF0000"/>
          <w:kern w:val="32"/>
          <w:sz w:val="18"/>
          <w:szCs w:val="32"/>
        </w:rPr>
        <w:t xml:space="preserve"> </w:t>
      </w:r>
    </w:p>
    <w:p w:rsidR="006755C6" w:rsidRPr="00F76C2A" w:rsidRDefault="006755C6" w:rsidP="006755C6">
      <w:pPr>
        <w:rPr>
          <w:rFonts w:cs="Arial"/>
        </w:rPr>
      </w:pPr>
      <w:r w:rsidRPr="00F76C2A">
        <w:rPr>
          <w:rFonts w:cs="Arial"/>
        </w:rPr>
        <w:t>Nil</w:t>
      </w:r>
    </w:p>
    <w:p w:rsidR="006755C6" w:rsidRPr="00F76C2A" w:rsidRDefault="006755C6" w:rsidP="00B3452B">
      <w:pPr>
        <w:keepNext/>
        <w:numPr>
          <w:ilvl w:val="0"/>
          <w:numId w:val="177"/>
        </w:numPr>
        <w:tabs>
          <w:tab w:val="num" w:pos="720"/>
        </w:tabs>
        <w:spacing w:before="240" w:after="60"/>
        <w:ind w:left="720" w:hanging="720"/>
        <w:outlineLvl w:val="0"/>
        <w:rPr>
          <w:rFonts w:cs="Arial"/>
          <w:b/>
          <w:bCs/>
          <w:kern w:val="32"/>
          <w:sz w:val="24"/>
          <w:szCs w:val="32"/>
        </w:rPr>
      </w:pPr>
      <w:r w:rsidRPr="00F76C2A">
        <w:rPr>
          <w:rFonts w:cs="Arial"/>
          <w:b/>
          <w:bCs/>
          <w:kern w:val="32"/>
          <w:sz w:val="24"/>
          <w:szCs w:val="32"/>
        </w:rPr>
        <w:t>Implementation and Demonstration Activities</w:t>
      </w:r>
    </w:p>
    <w:p w:rsidR="006755C6" w:rsidRPr="00F76C2A" w:rsidRDefault="006755C6" w:rsidP="003B78D4">
      <w:pPr>
        <w:keepNext/>
        <w:numPr>
          <w:ilvl w:val="1"/>
          <w:numId w:val="177"/>
        </w:numPr>
        <w:spacing w:before="240" w:after="60"/>
        <w:ind w:left="274" w:firstLine="0"/>
        <w:outlineLvl w:val="1"/>
        <w:rPr>
          <w:rFonts w:cs="Arial"/>
          <w:b/>
          <w:bCs/>
          <w:i/>
          <w:iCs/>
          <w:sz w:val="22"/>
          <w:szCs w:val="28"/>
        </w:rPr>
      </w:pPr>
      <w:r w:rsidRPr="00F76C2A">
        <w:rPr>
          <w:rFonts w:cs="Arial"/>
          <w:b/>
          <w:bCs/>
          <w:i/>
          <w:iCs/>
          <w:sz w:val="22"/>
          <w:szCs w:val="28"/>
        </w:rPr>
        <w:t>Current Use</w:t>
      </w:r>
    </w:p>
    <w:p w:rsidR="006755C6" w:rsidRPr="00F76C2A" w:rsidRDefault="006755C6" w:rsidP="006755C6">
      <w:pPr>
        <w:rPr>
          <w:rFonts w:cs="Arial"/>
        </w:rPr>
      </w:pPr>
      <w:r w:rsidRPr="00F76C2A">
        <w:rPr>
          <w:rFonts w:cs="Arial"/>
        </w:rPr>
        <w:t xml:space="preserve">ASMGCS systems using </w:t>
      </w:r>
      <w:proofErr w:type="spellStart"/>
      <w:r w:rsidRPr="00F76C2A">
        <w:rPr>
          <w:rFonts w:cs="Arial"/>
        </w:rPr>
        <w:t>multilateration</w:t>
      </w:r>
      <w:proofErr w:type="spellEnd"/>
      <w:r w:rsidRPr="00F76C2A">
        <w:rPr>
          <w:rFonts w:cs="Arial"/>
        </w:rPr>
        <w:t xml:space="preserve"> technology are operational at many locations worldwide.</w:t>
      </w:r>
    </w:p>
    <w:p w:rsidR="006755C6" w:rsidRPr="00F76C2A" w:rsidRDefault="006755C6" w:rsidP="006755C6">
      <w:pPr>
        <w:rPr>
          <w:rFonts w:cs="Arial"/>
        </w:rPr>
      </w:pPr>
      <w:smartTag w:uri="urn:schemas-microsoft-com:office:smarttags" w:element="country-region">
        <w:smartTag w:uri="urn:schemas-microsoft-com:office:smarttags" w:element="place">
          <w:r w:rsidRPr="00F76C2A">
            <w:rPr>
              <w:rFonts w:cs="Arial"/>
              <w:b/>
            </w:rPr>
            <w:t>Australia</w:t>
          </w:r>
        </w:smartTag>
      </w:smartTag>
      <w:r w:rsidRPr="00F76C2A">
        <w:rPr>
          <w:rFonts w:cs="Arial"/>
          <w:b/>
        </w:rPr>
        <w:t xml:space="preserve"> - </w:t>
      </w:r>
      <w:r w:rsidRPr="00F76C2A">
        <w:rPr>
          <w:rFonts w:cs="Arial"/>
        </w:rPr>
        <w:t xml:space="preserve">ADS-B is operational throughout the Australian continent for delivery of 5 NM separation services in radar and non-radar areas, in continental and oceanic airspace.  </w:t>
      </w:r>
      <w:smartTag w:uri="urn:schemas-microsoft-com:office:smarttags" w:element="stockticker">
        <w:r w:rsidRPr="00F76C2A">
          <w:rPr>
            <w:rFonts w:cs="Arial"/>
          </w:rPr>
          <w:t>ADS</w:t>
        </w:r>
      </w:smartTag>
      <w:r w:rsidRPr="00F76C2A">
        <w:rPr>
          <w:rFonts w:cs="Arial"/>
        </w:rPr>
        <w:t xml:space="preserve">-B data sharing between </w:t>
      </w:r>
      <w:smartTag w:uri="urn:schemas-microsoft-com:office:smarttags" w:element="country-region">
        <w:smartTag w:uri="urn:schemas-microsoft-com:office:smarttags" w:element="place">
          <w:r w:rsidRPr="00F76C2A">
            <w:rPr>
              <w:rFonts w:cs="Arial"/>
            </w:rPr>
            <w:t>Indonesia</w:t>
          </w:r>
        </w:smartTag>
      </w:smartTag>
      <w:r w:rsidRPr="00F76C2A">
        <w:rPr>
          <w:rFonts w:cs="Arial"/>
        </w:rPr>
        <w:t xml:space="preserve"> and </w:t>
      </w:r>
      <w:smartTag w:uri="urn:schemas-microsoft-com:office:smarttags" w:element="country-region">
        <w:smartTag w:uri="urn:schemas-microsoft-com:office:smarttags" w:element="place">
          <w:r w:rsidRPr="00F76C2A">
            <w:rPr>
              <w:rFonts w:cs="Arial"/>
            </w:rPr>
            <w:t>Australia</w:t>
          </w:r>
        </w:smartTag>
      </w:smartTag>
      <w:r w:rsidRPr="00F76C2A">
        <w:rPr>
          <w:rFonts w:cs="Arial"/>
        </w:rPr>
        <w:t xml:space="preserve"> is fully operational allowing safety nets and situational awareness at the boundary.  WAM is operational in Sydney Australia supporting 3 NM </w:t>
      </w:r>
      <w:smartTag w:uri="urn:schemas-microsoft-com:office:smarttags" w:element="stockticker">
        <w:r w:rsidRPr="00F76C2A">
          <w:rPr>
            <w:rFonts w:cs="Arial"/>
          </w:rPr>
          <w:t>TMA</w:t>
        </w:r>
      </w:smartTag>
      <w:r w:rsidRPr="00F76C2A">
        <w:rPr>
          <w:rFonts w:cs="Arial"/>
        </w:rPr>
        <w:t xml:space="preserve"> separation and </w:t>
      </w:r>
      <w:smartTag w:uri="urn:schemas-microsoft-com:office:smarttags" w:element="stockticker">
        <w:r w:rsidRPr="00F76C2A">
          <w:rPr>
            <w:rFonts w:cs="Arial"/>
          </w:rPr>
          <w:t>PRM</w:t>
        </w:r>
      </w:smartTag>
      <w:r w:rsidRPr="00F76C2A">
        <w:rPr>
          <w:rFonts w:cs="Arial"/>
        </w:rPr>
        <w:t xml:space="preserve"> operations.  WAM is operational in </w:t>
      </w:r>
      <w:smartTag w:uri="urn:schemas-microsoft-com:office:smarttags" w:element="State">
        <w:smartTag w:uri="urn:schemas-microsoft-com:office:smarttags" w:element="place">
          <w:r w:rsidRPr="00F76C2A">
            <w:rPr>
              <w:rFonts w:cs="Arial"/>
            </w:rPr>
            <w:t>Tasmania</w:t>
          </w:r>
        </w:smartTag>
      </w:smartTag>
      <w:r w:rsidRPr="00F76C2A">
        <w:rPr>
          <w:rFonts w:cs="Arial"/>
        </w:rPr>
        <w:t xml:space="preserve">, </w:t>
      </w:r>
      <w:smartTag w:uri="urn:schemas-microsoft-com:office:smarttags" w:element="country-region">
        <w:smartTag w:uri="urn:schemas-microsoft-com:office:smarttags" w:element="place">
          <w:r w:rsidRPr="00F76C2A">
            <w:rPr>
              <w:rFonts w:cs="Arial"/>
            </w:rPr>
            <w:t>Australia</w:t>
          </w:r>
        </w:smartTag>
      </w:smartTag>
      <w:r w:rsidRPr="00F76C2A">
        <w:rPr>
          <w:rFonts w:cs="Arial"/>
        </w:rPr>
        <w:t xml:space="preserve"> supporting en-route separation.</w:t>
      </w:r>
    </w:p>
    <w:p w:rsidR="006755C6" w:rsidRPr="00F76C2A" w:rsidRDefault="006755C6" w:rsidP="006755C6">
      <w:pPr>
        <w:rPr>
          <w:rFonts w:cs="Arial"/>
        </w:rPr>
      </w:pPr>
      <w:smartTag w:uri="urn:schemas-microsoft-com:office:smarttags" w:element="country-region">
        <w:smartTag w:uri="urn:schemas-microsoft-com:office:smarttags" w:element="place">
          <w:r w:rsidRPr="00F76C2A">
            <w:rPr>
              <w:rFonts w:cs="Arial"/>
              <w:b/>
            </w:rPr>
            <w:t>United States</w:t>
          </w:r>
        </w:smartTag>
      </w:smartTag>
      <w:r w:rsidRPr="00F76C2A">
        <w:rPr>
          <w:rFonts w:cs="Arial"/>
          <w:b/>
        </w:rPr>
        <w:t xml:space="preserve"> – </w:t>
      </w:r>
      <w:smartTag w:uri="urn:schemas-microsoft-com:office:smarttags" w:element="stockticker">
        <w:r w:rsidRPr="00F76C2A">
          <w:rPr>
            <w:rFonts w:cs="Arial"/>
          </w:rPr>
          <w:t>ADS</w:t>
        </w:r>
      </w:smartTag>
      <w:r w:rsidRPr="00F76C2A">
        <w:rPr>
          <w:rFonts w:cs="Arial"/>
        </w:rPr>
        <w:t xml:space="preserve">-B surveillance coverage for continental </w:t>
      </w:r>
      <w:smartTag w:uri="urn:schemas-microsoft-com:office:smarttags" w:element="country-region">
        <w:smartTag w:uri="urn:schemas-microsoft-com:office:smarttags" w:element="place">
          <w:r w:rsidRPr="00F76C2A">
            <w:rPr>
              <w:rFonts w:cs="Arial"/>
            </w:rPr>
            <w:t>United States</w:t>
          </w:r>
        </w:smartTag>
      </w:smartTag>
      <w:r w:rsidRPr="00F76C2A">
        <w:rPr>
          <w:rFonts w:cs="Arial"/>
        </w:rPr>
        <w:t xml:space="preserve"> will be completed in 2013.</w:t>
      </w:r>
    </w:p>
    <w:p w:rsidR="006755C6" w:rsidRPr="00F76C2A" w:rsidRDefault="006755C6" w:rsidP="003B78D4">
      <w:pPr>
        <w:keepNext/>
        <w:numPr>
          <w:ilvl w:val="1"/>
          <w:numId w:val="177"/>
        </w:numPr>
        <w:spacing w:before="240" w:after="60"/>
        <w:ind w:left="274" w:firstLine="0"/>
        <w:outlineLvl w:val="1"/>
        <w:rPr>
          <w:rFonts w:cs="Arial"/>
          <w:b/>
          <w:bCs/>
          <w:i/>
          <w:iCs/>
          <w:sz w:val="22"/>
          <w:szCs w:val="28"/>
        </w:rPr>
      </w:pPr>
      <w:r w:rsidRPr="00F76C2A">
        <w:rPr>
          <w:rFonts w:cs="Arial"/>
          <w:b/>
          <w:bCs/>
          <w:i/>
          <w:iCs/>
          <w:sz w:val="22"/>
          <w:szCs w:val="28"/>
        </w:rPr>
        <w:t>Planned or Ongoing Trials</w:t>
      </w:r>
    </w:p>
    <w:p w:rsidR="006755C6" w:rsidRPr="00F76C2A" w:rsidRDefault="006755C6" w:rsidP="006755C6">
      <w:pPr>
        <w:jc w:val="left"/>
        <w:rPr>
          <w:rFonts w:cs="Arial"/>
        </w:rPr>
      </w:pPr>
      <w:r w:rsidRPr="00F76C2A">
        <w:rPr>
          <w:rFonts w:cs="Arial"/>
        </w:rPr>
        <w:t xml:space="preserve">Currently in use at this time. </w:t>
      </w:r>
    </w:p>
    <w:p w:rsidR="006755C6" w:rsidRPr="00F76C2A" w:rsidRDefault="006755C6" w:rsidP="00B3452B">
      <w:pPr>
        <w:keepNext/>
        <w:numPr>
          <w:ilvl w:val="0"/>
          <w:numId w:val="177"/>
        </w:numPr>
        <w:tabs>
          <w:tab w:val="num" w:pos="720"/>
        </w:tabs>
        <w:spacing w:before="240" w:after="60"/>
        <w:ind w:left="720" w:hanging="720"/>
        <w:outlineLvl w:val="0"/>
        <w:rPr>
          <w:rFonts w:cs="Arial"/>
          <w:b/>
          <w:bCs/>
          <w:kern w:val="32"/>
          <w:sz w:val="24"/>
          <w:szCs w:val="32"/>
        </w:rPr>
      </w:pPr>
      <w:r w:rsidRPr="00F76C2A">
        <w:rPr>
          <w:rFonts w:cs="Arial"/>
          <w:b/>
          <w:bCs/>
          <w:kern w:val="32"/>
          <w:sz w:val="24"/>
          <w:szCs w:val="32"/>
        </w:rPr>
        <w:t>Reference Documents</w:t>
      </w:r>
    </w:p>
    <w:p w:rsidR="006755C6" w:rsidRPr="00F76C2A" w:rsidRDefault="006755C6" w:rsidP="003B78D4">
      <w:pPr>
        <w:keepNext/>
        <w:numPr>
          <w:ilvl w:val="1"/>
          <w:numId w:val="177"/>
        </w:numPr>
        <w:spacing w:before="240" w:after="60"/>
        <w:ind w:left="274" w:firstLine="0"/>
        <w:outlineLvl w:val="1"/>
        <w:rPr>
          <w:rFonts w:cs="Arial"/>
          <w:b/>
          <w:bCs/>
          <w:i/>
          <w:iCs/>
          <w:sz w:val="22"/>
          <w:szCs w:val="28"/>
        </w:rPr>
      </w:pPr>
      <w:r w:rsidRPr="00F76C2A">
        <w:rPr>
          <w:rFonts w:cs="Arial"/>
          <w:b/>
          <w:bCs/>
          <w:i/>
          <w:iCs/>
          <w:sz w:val="22"/>
          <w:szCs w:val="28"/>
        </w:rPr>
        <w:t>Standards</w:t>
      </w:r>
    </w:p>
    <w:p w:rsidR="006755C6" w:rsidRDefault="006755C6" w:rsidP="00B3452B">
      <w:pPr>
        <w:pStyle w:val="ListParagraph"/>
        <w:numPr>
          <w:ilvl w:val="0"/>
          <w:numId w:val="186"/>
        </w:numPr>
        <w:ind w:left="720"/>
        <w:jc w:val="left"/>
        <w:rPr>
          <w:rFonts w:cs="Arial"/>
        </w:rPr>
      </w:pPr>
      <w:r w:rsidRPr="00442A3F">
        <w:rPr>
          <w:rFonts w:cs="Arial"/>
        </w:rPr>
        <w:t>ICAO ANNEX 10</w:t>
      </w:r>
      <w:r>
        <w:rPr>
          <w:rFonts w:cs="Arial"/>
        </w:rPr>
        <w:t xml:space="preserve"> </w:t>
      </w:r>
      <w:r w:rsidRPr="008A63F2">
        <w:rPr>
          <w:szCs w:val="22"/>
        </w:rPr>
        <w:t>—</w:t>
      </w:r>
      <w:r>
        <w:rPr>
          <w:rFonts w:cs="Arial"/>
        </w:rPr>
        <w:t xml:space="preserve"> </w:t>
      </w:r>
      <w:r>
        <w:rPr>
          <w:rFonts w:cs="Arial"/>
          <w:color w:val="000000"/>
          <w:szCs w:val="20"/>
        </w:rPr>
        <w:t>Aeronautical Telecommunications,</w:t>
      </w:r>
      <w:r w:rsidRPr="00442A3F">
        <w:rPr>
          <w:rFonts w:cs="Arial"/>
        </w:rPr>
        <w:t xml:space="preserve"> Volume </w:t>
      </w:r>
      <w:r w:rsidRPr="00AA05DE">
        <w:rPr>
          <w:rFonts w:cs="Arial"/>
        </w:rPr>
        <w:t xml:space="preserve">IV </w:t>
      </w:r>
      <w:r w:rsidRPr="00AA05DE">
        <w:rPr>
          <w:rFonts w:cs="Arial"/>
        </w:rPr>
        <w:sym w:font="Symbol" w:char="F0BE"/>
      </w:r>
      <w:r w:rsidRPr="00AA05DE">
        <w:rPr>
          <w:rFonts w:cs="Arial"/>
        </w:rPr>
        <w:t xml:space="preserve"> </w:t>
      </w:r>
      <w:r w:rsidRPr="00AA05DE">
        <w:rPr>
          <w:rFonts w:cs="Arial"/>
          <w:szCs w:val="20"/>
        </w:rPr>
        <w:t>Aeronautical Radio Frequency Spectrum Utilization;</w:t>
      </w:r>
    </w:p>
    <w:p w:rsidR="006755C6" w:rsidRPr="00AA05DE" w:rsidRDefault="006755C6" w:rsidP="00B3452B">
      <w:pPr>
        <w:pStyle w:val="ListParagraph"/>
        <w:numPr>
          <w:ilvl w:val="0"/>
          <w:numId w:val="186"/>
        </w:numPr>
        <w:ind w:left="720"/>
        <w:jc w:val="left"/>
        <w:rPr>
          <w:rFonts w:cs="Arial"/>
        </w:rPr>
      </w:pPr>
      <w:r w:rsidRPr="00AA05DE">
        <w:rPr>
          <w:rFonts w:cs="Arial"/>
        </w:rPr>
        <w:t>ICAO DOC</w:t>
      </w:r>
      <w:r>
        <w:rPr>
          <w:rFonts w:cs="Arial"/>
        </w:rPr>
        <w:t xml:space="preserve"> </w:t>
      </w:r>
      <w:r w:rsidRPr="00AA05DE">
        <w:rPr>
          <w:rFonts w:cs="Arial"/>
        </w:rPr>
        <w:t>9871</w:t>
      </w:r>
      <w:r>
        <w:rPr>
          <w:rFonts w:cs="Arial"/>
        </w:rPr>
        <w:t>,</w:t>
      </w:r>
      <w:r w:rsidRPr="00AA05DE">
        <w:rPr>
          <w:rFonts w:cs="Arial"/>
        </w:rPr>
        <w:t xml:space="preserve"> </w:t>
      </w:r>
      <w:r w:rsidRPr="00AA05DE">
        <w:rPr>
          <w:rFonts w:cs="Arial"/>
          <w:i/>
          <w:iCs/>
          <w:color w:val="000000"/>
          <w:szCs w:val="20"/>
          <w:lang w:eastAsia="zh-CN"/>
        </w:rPr>
        <w:t xml:space="preserve">Technical Provisions for Mode S Services and Extended </w:t>
      </w:r>
      <w:proofErr w:type="spellStart"/>
      <w:r w:rsidRPr="00AA05DE">
        <w:rPr>
          <w:rFonts w:cs="Arial"/>
          <w:i/>
          <w:iCs/>
          <w:color w:val="000000"/>
          <w:szCs w:val="20"/>
          <w:lang w:eastAsia="zh-CN"/>
        </w:rPr>
        <w:t>Squitter</w:t>
      </w:r>
      <w:proofErr w:type="spellEnd"/>
      <w:r>
        <w:rPr>
          <w:rFonts w:cs="Arial"/>
          <w:i/>
          <w:iCs/>
          <w:color w:val="000000"/>
          <w:szCs w:val="20"/>
          <w:lang w:eastAsia="zh-CN"/>
        </w:rPr>
        <w:t>;</w:t>
      </w:r>
    </w:p>
    <w:p w:rsidR="006755C6" w:rsidRPr="00AA05DE" w:rsidRDefault="006755C6" w:rsidP="00B3452B">
      <w:pPr>
        <w:pStyle w:val="ListParagraph"/>
        <w:numPr>
          <w:ilvl w:val="0"/>
          <w:numId w:val="186"/>
        </w:numPr>
        <w:ind w:left="720"/>
        <w:jc w:val="left"/>
        <w:rPr>
          <w:rFonts w:cs="Arial"/>
        </w:rPr>
      </w:pPr>
      <w:r w:rsidRPr="00AA05DE">
        <w:rPr>
          <w:rFonts w:cs="Arial"/>
        </w:rPr>
        <w:t xml:space="preserve"> RTCA MOPS DO260 and DO260A EUROCAE ED102 and ED102A. </w:t>
      </w:r>
    </w:p>
    <w:p w:rsidR="006755C6" w:rsidRPr="00F76C2A" w:rsidRDefault="006755C6" w:rsidP="003B78D4">
      <w:pPr>
        <w:keepNext/>
        <w:numPr>
          <w:ilvl w:val="1"/>
          <w:numId w:val="177"/>
        </w:numPr>
        <w:spacing w:before="240" w:after="60"/>
        <w:ind w:left="274" w:firstLine="0"/>
        <w:outlineLvl w:val="1"/>
        <w:rPr>
          <w:rFonts w:cs="Arial"/>
          <w:b/>
          <w:bCs/>
          <w:i/>
          <w:iCs/>
          <w:sz w:val="22"/>
          <w:szCs w:val="28"/>
        </w:rPr>
      </w:pPr>
      <w:r w:rsidRPr="00F76C2A">
        <w:rPr>
          <w:rFonts w:cs="Arial"/>
          <w:b/>
          <w:bCs/>
          <w:i/>
          <w:iCs/>
          <w:sz w:val="22"/>
          <w:szCs w:val="28"/>
        </w:rPr>
        <w:t>Procedures</w:t>
      </w:r>
    </w:p>
    <w:p w:rsidR="006755C6" w:rsidRDefault="006755C6" w:rsidP="00B3452B">
      <w:pPr>
        <w:pStyle w:val="ListParagraph"/>
        <w:numPr>
          <w:ilvl w:val="0"/>
          <w:numId w:val="187"/>
        </w:numPr>
        <w:ind w:left="720"/>
      </w:pPr>
      <w:r w:rsidRPr="00AA05DE">
        <w:rPr>
          <w:szCs w:val="22"/>
        </w:rPr>
        <w:t xml:space="preserve">ICAO Doc 4444, </w:t>
      </w:r>
      <w:r w:rsidRPr="0055613D">
        <w:rPr>
          <w:i/>
          <w:iCs/>
        </w:rPr>
        <w:t>Procedures for Air Navigation Services — Air Traffic Management</w:t>
      </w:r>
      <w:r>
        <w:rPr>
          <w:i/>
          <w:iCs/>
        </w:rPr>
        <w:t>;</w:t>
      </w:r>
    </w:p>
    <w:p w:rsidR="006755C6" w:rsidRPr="00F76C2A" w:rsidRDefault="006755C6" w:rsidP="003B78D4">
      <w:pPr>
        <w:keepNext/>
        <w:numPr>
          <w:ilvl w:val="1"/>
          <w:numId w:val="177"/>
        </w:numPr>
        <w:tabs>
          <w:tab w:val="num" w:pos="720"/>
        </w:tabs>
        <w:spacing w:before="240" w:after="60"/>
        <w:ind w:left="274" w:firstLine="0"/>
        <w:outlineLvl w:val="1"/>
        <w:rPr>
          <w:rFonts w:cs="Arial"/>
          <w:b/>
          <w:bCs/>
          <w:i/>
          <w:iCs/>
          <w:sz w:val="22"/>
          <w:szCs w:val="28"/>
        </w:rPr>
      </w:pPr>
      <w:r w:rsidRPr="00F76C2A">
        <w:rPr>
          <w:rFonts w:cs="Arial"/>
          <w:b/>
          <w:bCs/>
          <w:i/>
          <w:iCs/>
          <w:sz w:val="22"/>
          <w:szCs w:val="28"/>
        </w:rPr>
        <w:t>Guidance Material</w:t>
      </w:r>
    </w:p>
    <w:p w:rsidR="006755C6" w:rsidRDefault="006755C6" w:rsidP="00274640">
      <w:pPr>
        <w:numPr>
          <w:ilvl w:val="0"/>
          <w:numId w:val="56"/>
        </w:numPr>
        <w:tabs>
          <w:tab w:val="clear" w:pos="360"/>
          <w:tab w:val="num" w:pos="810"/>
        </w:tabs>
        <w:ind w:left="810" w:hanging="450"/>
        <w:jc w:val="left"/>
        <w:rPr>
          <w:rFonts w:cs="Arial"/>
        </w:rPr>
      </w:pPr>
      <w:r w:rsidRPr="00F76C2A">
        <w:rPr>
          <w:rFonts w:cs="Arial"/>
        </w:rPr>
        <w:t xml:space="preserve">ICAO </w:t>
      </w:r>
      <w:r>
        <w:rPr>
          <w:rFonts w:cs="Arial"/>
        </w:rPr>
        <w:t xml:space="preserve">DOC 9924, </w:t>
      </w:r>
      <w:r w:rsidRPr="0055613D">
        <w:rPr>
          <w:rFonts w:cs="Arial"/>
          <w:i/>
          <w:iCs/>
        </w:rPr>
        <w:t xml:space="preserve">Aeronautical </w:t>
      </w:r>
      <w:r>
        <w:rPr>
          <w:rFonts w:cs="Arial"/>
          <w:i/>
          <w:iCs/>
        </w:rPr>
        <w:t>S</w:t>
      </w:r>
      <w:r w:rsidRPr="0055613D">
        <w:rPr>
          <w:rFonts w:cs="Arial"/>
          <w:i/>
          <w:iCs/>
        </w:rPr>
        <w:t>urveillance Manual</w:t>
      </w:r>
      <w:r>
        <w:rPr>
          <w:rFonts w:cs="Arial"/>
        </w:rPr>
        <w:t>;</w:t>
      </w:r>
      <w:r w:rsidRPr="0055613D">
        <w:rPr>
          <w:rFonts w:cs="Arial"/>
        </w:rPr>
        <w:t xml:space="preserve"> </w:t>
      </w:r>
    </w:p>
    <w:p w:rsidR="006755C6" w:rsidRPr="00F76C2A" w:rsidRDefault="006755C6" w:rsidP="00274640">
      <w:pPr>
        <w:numPr>
          <w:ilvl w:val="0"/>
          <w:numId w:val="56"/>
        </w:numPr>
        <w:tabs>
          <w:tab w:val="clear" w:pos="360"/>
          <w:tab w:val="num" w:pos="810"/>
        </w:tabs>
        <w:ind w:left="810" w:hanging="450"/>
        <w:jc w:val="left"/>
        <w:rPr>
          <w:rFonts w:cs="Arial"/>
        </w:rPr>
      </w:pPr>
      <w:r w:rsidRPr="00F76C2A">
        <w:rPr>
          <w:rFonts w:cs="Arial"/>
        </w:rPr>
        <w:t xml:space="preserve">ICAO </w:t>
      </w:r>
      <w:r w:rsidRPr="00862DC6">
        <w:rPr>
          <w:rFonts w:cs="Arial"/>
          <w:i/>
          <w:iCs/>
        </w:rPr>
        <w:t xml:space="preserve">Assessment of </w:t>
      </w:r>
      <w:smartTag w:uri="urn:schemas-microsoft-com:office:smarttags" w:element="stockticker">
        <w:r w:rsidRPr="00862DC6">
          <w:rPr>
            <w:rFonts w:cs="Arial"/>
            <w:i/>
            <w:iCs/>
          </w:rPr>
          <w:t>ADS</w:t>
        </w:r>
      </w:smartTag>
      <w:r w:rsidRPr="00862DC6">
        <w:rPr>
          <w:rFonts w:cs="Arial"/>
          <w:i/>
          <w:iCs/>
        </w:rPr>
        <w:t xml:space="preserve">-B and </w:t>
      </w:r>
      <w:proofErr w:type="spellStart"/>
      <w:r w:rsidRPr="00862DC6">
        <w:rPr>
          <w:rFonts w:cs="Arial"/>
          <w:i/>
          <w:iCs/>
        </w:rPr>
        <w:t>Multilateration</w:t>
      </w:r>
      <w:proofErr w:type="spellEnd"/>
      <w:r w:rsidRPr="00862DC6">
        <w:rPr>
          <w:rFonts w:cs="Arial"/>
          <w:i/>
          <w:iCs/>
        </w:rPr>
        <w:t xml:space="preserve"> Surveillance to Support Air Traffic Services and Guidelines for Implementation</w:t>
      </w:r>
      <w:r w:rsidRPr="00F76C2A">
        <w:rPr>
          <w:rFonts w:cs="Arial"/>
        </w:rPr>
        <w:t xml:space="preserve"> (Circular 326)</w:t>
      </w:r>
      <w:r>
        <w:rPr>
          <w:rFonts w:cs="Arial"/>
        </w:rPr>
        <w:t>;</w:t>
      </w:r>
    </w:p>
    <w:p w:rsidR="006755C6" w:rsidRDefault="006755C6" w:rsidP="00274640">
      <w:pPr>
        <w:numPr>
          <w:ilvl w:val="0"/>
          <w:numId w:val="56"/>
        </w:numPr>
        <w:tabs>
          <w:tab w:val="clear" w:pos="360"/>
          <w:tab w:val="num" w:pos="810"/>
        </w:tabs>
        <w:ind w:left="810" w:hanging="450"/>
        <w:jc w:val="left"/>
        <w:rPr>
          <w:rFonts w:cs="Arial"/>
        </w:rPr>
      </w:pPr>
      <w:r w:rsidRPr="00E916A5">
        <w:rPr>
          <w:rFonts w:cs="Arial"/>
        </w:rPr>
        <w:t xml:space="preserve">ICAO Asia Pacific : </w:t>
      </w:r>
      <w:smartTag w:uri="urn:schemas-microsoft-com:office:smarttags" w:element="stockticker">
        <w:r w:rsidRPr="00E916A5">
          <w:rPr>
            <w:rFonts w:cs="Arial"/>
          </w:rPr>
          <w:t>ADS</w:t>
        </w:r>
      </w:smartTag>
      <w:r w:rsidRPr="00E916A5">
        <w:rPr>
          <w:rFonts w:cs="Arial"/>
        </w:rPr>
        <w:t xml:space="preserve">-B IMPLEMENTATION </w:t>
      </w:r>
      <w:smartTag w:uri="urn:schemas-microsoft-com:office:smarttags" w:element="stockticker">
        <w:r w:rsidRPr="00E916A5">
          <w:rPr>
            <w:rFonts w:cs="Arial"/>
          </w:rPr>
          <w:t>AND</w:t>
        </w:r>
      </w:smartTag>
      <w:r w:rsidRPr="00E916A5">
        <w:rPr>
          <w:rFonts w:cs="Arial"/>
        </w:rPr>
        <w:t xml:space="preserve"> OPERATIONS GUIDANCE DOCUMENT</w:t>
      </w:r>
      <w:r>
        <w:rPr>
          <w:rFonts w:cs="Arial"/>
        </w:rPr>
        <w:t>.</w:t>
      </w:r>
      <w:r w:rsidRPr="00E916A5">
        <w:rPr>
          <w:rFonts w:cs="Arial"/>
        </w:rPr>
        <w:t xml:space="preserve"> </w:t>
      </w:r>
    </w:p>
    <w:p w:rsidR="00274640" w:rsidRPr="002C4DDE" w:rsidRDefault="00274640" w:rsidP="003B78D4">
      <w:pPr>
        <w:pStyle w:val="Heading2"/>
        <w:numPr>
          <w:ilvl w:val="1"/>
          <w:numId w:val="278"/>
        </w:numPr>
        <w:tabs>
          <w:tab w:val="clear" w:pos="270"/>
        </w:tabs>
        <w:ind w:left="274"/>
        <w:jc w:val="left"/>
      </w:pPr>
      <w:r>
        <w:t>Approval Documents</w:t>
      </w:r>
    </w:p>
    <w:p w:rsidR="00AE61A4" w:rsidRPr="002C3A06" w:rsidRDefault="00AE61A4" w:rsidP="00AE61A4">
      <w:pPr>
        <w:rPr>
          <w:rFonts w:cs="Arial"/>
          <w:b/>
          <w:bCs/>
        </w:rPr>
      </w:pPr>
    </w:p>
    <w:p w:rsidR="00AE61A4" w:rsidRPr="002C3A06" w:rsidRDefault="00AE61A4" w:rsidP="00AE61A4">
      <w:pPr>
        <w:rPr>
          <w:rFonts w:cs="Arial"/>
          <w:b/>
          <w:bCs/>
        </w:rPr>
      </w:pPr>
    </w:p>
    <w:p w:rsidR="00AE61A4" w:rsidRPr="002C3A06" w:rsidRDefault="00AE61A4" w:rsidP="00AE61A4">
      <w:pPr>
        <w:rPr>
          <w:rFonts w:cs="Arial"/>
          <w:b/>
          <w:bCs/>
        </w:rPr>
      </w:pPr>
    </w:p>
    <w:p w:rsidR="00AE61A4" w:rsidRPr="002C3A06" w:rsidRDefault="00AE61A4" w:rsidP="00AE61A4">
      <w:pPr>
        <w:rPr>
          <w:rFonts w:cs="Arial"/>
          <w:b/>
          <w:bCs/>
        </w:rPr>
      </w:pPr>
    </w:p>
    <w:p w:rsidR="00AE61A4" w:rsidRPr="002C3A06" w:rsidRDefault="00AE61A4" w:rsidP="00AE61A4">
      <w:pPr>
        <w:rPr>
          <w:rFonts w:cs="Arial"/>
          <w:b/>
          <w:bCs/>
        </w:rPr>
      </w:pPr>
    </w:p>
    <w:p w:rsidR="00AE61A4" w:rsidRPr="002C3A06" w:rsidRDefault="00AE61A4" w:rsidP="00AE61A4">
      <w:pPr>
        <w:rPr>
          <w:rFonts w:cs="Arial"/>
          <w:b/>
          <w:bCs/>
        </w:rPr>
      </w:pPr>
    </w:p>
    <w:p w:rsidR="00AE61A4" w:rsidRPr="002C3A06" w:rsidRDefault="00AE61A4" w:rsidP="00AE61A4">
      <w:pPr>
        <w:rPr>
          <w:rFonts w:cs="Arial"/>
          <w:b/>
          <w:bCs/>
        </w:rPr>
      </w:pPr>
    </w:p>
    <w:p w:rsidR="00AE61A4" w:rsidRDefault="00AE61A4" w:rsidP="00872952">
      <w:pPr>
        <w:jc w:val="left"/>
        <w:rPr>
          <w:b/>
          <w:sz w:val="32"/>
        </w:rPr>
      </w:pPr>
    </w:p>
    <w:p w:rsidR="00AE61A4" w:rsidRDefault="00AE61A4" w:rsidP="00872952">
      <w:pPr>
        <w:jc w:val="left"/>
        <w:rPr>
          <w:b/>
          <w:sz w:val="32"/>
        </w:rPr>
      </w:pPr>
    </w:p>
    <w:p w:rsidR="00AE61A4" w:rsidRDefault="00AE61A4" w:rsidP="00872952">
      <w:pPr>
        <w:jc w:val="left"/>
        <w:rPr>
          <w:b/>
          <w:sz w:val="32"/>
        </w:rPr>
        <w:sectPr w:rsidR="00AE61A4" w:rsidSect="00C569A6">
          <w:headerReference w:type="default" r:id="rId100"/>
          <w:pgSz w:w="11907" w:h="16840" w:code="9"/>
          <w:pgMar w:top="1418" w:right="1134" w:bottom="1418" w:left="1134" w:header="720" w:footer="720" w:gutter="0"/>
          <w:cols w:space="708"/>
          <w:noEndnote/>
          <w:docGrid w:linePitch="272"/>
        </w:sectPr>
      </w:pPr>
    </w:p>
    <w:p w:rsidR="006E3725" w:rsidRDefault="006E3725" w:rsidP="006E3725">
      <w:pPr>
        <w:jc w:val="left"/>
        <w:rPr>
          <w:bCs/>
          <w:sz w:val="28"/>
          <w:szCs w:val="28"/>
        </w:rPr>
      </w:pPr>
    </w:p>
    <w:p w:rsidR="006E3725" w:rsidRPr="00E73286" w:rsidRDefault="006E3725" w:rsidP="006E3725"/>
    <w:p w:rsidR="006E3725" w:rsidRPr="00A65006" w:rsidRDefault="006E3725" w:rsidP="006E3725"/>
    <w:p w:rsidR="00872952" w:rsidRPr="0092528F" w:rsidRDefault="00872952" w:rsidP="001E590A">
      <w:pPr>
        <w:pStyle w:val="PerformanceImprovementAreas"/>
      </w:pPr>
      <w:bookmarkStart w:id="100" w:name="_Toc319493952"/>
      <w:r w:rsidRPr="0092528F">
        <w:t xml:space="preserve">Performance Improvement Area </w:t>
      </w:r>
      <w:r>
        <w:t>3</w:t>
      </w:r>
      <w:r w:rsidRPr="0092528F">
        <w:t xml:space="preserve">: </w:t>
      </w:r>
      <w:r>
        <w:t>Optimum Capacity and Flexible Flights – Through Global Collaborative ATM</w:t>
      </w:r>
      <w:r w:rsidRPr="0032726E">
        <w:rPr>
          <w:i/>
          <w:iCs/>
        </w:rPr>
        <w:t>.</w:t>
      </w:r>
      <w:bookmarkEnd w:id="100"/>
      <w:r>
        <w:t xml:space="preserve"> </w:t>
      </w:r>
    </w:p>
    <w:p w:rsidR="00872952" w:rsidRDefault="00872952" w:rsidP="00872952">
      <w:pPr>
        <w:jc w:val="left"/>
        <w:rPr>
          <w:b/>
          <w:i/>
          <w:iCs/>
          <w:sz w:val="28"/>
          <w:szCs w:val="28"/>
        </w:rPr>
      </w:pPr>
    </w:p>
    <w:p w:rsidR="00872952" w:rsidRDefault="00872952" w:rsidP="001E590A">
      <w:pPr>
        <w:pStyle w:val="Thread"/>
        <w:rPr>
          <w:sz w:val="32"/>
        </w:rPr>
        <w:sectPr w:rsidR="00872952" w:rsidSect="00C569A6">
          <w:headerReference w:type="default" r:id="rId101"/>
          <w:pgSz w:w="11907" w:h="16840" w:code="9"/>
          <w:pgMar w:top="1418" w:right="1134" w:bottom="1418" w:left="1134" w:header="720" w:footer="720" w:gutter="0"/>
          <w:cols w:space="708"/>
          <w:noEndnote/>
          <w:docGrid w:linePitch="272"/>
        </w:sectPr>
      </w:pPr>
      <w:bookmarkStart w:id="101" w:name="_Toc319493953"/>
      <w:r w:rsidRPr="003B78D4">
        <w:t xml:space="preserve">Thread: </w:t>
      </w:r>
      <w:r w:rsidR="00DE463F" w:rsidRPr="003B78D4">
        <w:t>Self Separation</w:t>
      </w:r>
      <w:bookmarkEnd w:id="101"/>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rPr>
          <w:rFonts w:cs="Arial"/>
          <w:b/>
          <w:bCs/>
        </w:rPr>
      </w:pPr>
    </w:p>
    <w:p w:rsidR="00872952" w:rsidRPr="002C3A06" w:rsidRDefault="00872952" w:rsidP="00872952">
      <w:pPr>
        <w:jc w:val="center"/>
        <w:rPr>
          <w:rFonts w:cs="Arial"/>
          <w:sz w:val="32"/>
          <w:szCs w:val="32"/>
        </w:rPr>
      </w:pPr>
      <w:r w:rsidRPr="002C3A06">
        <w:rPr>
          <w:rFonts w:cs="Arial"/>
          <w:sz w:val="32"/>
          <w:szCs w:val="32"/>
        </w:rPr>
        <w:t>This Page Intentionally Left Blank</w:t>
      </w:r>
    </w:p>
    <w:p w:rsidR="00872952" w:rsidRDefault="00872952" w:rsidP="009A7F5E">
      <w:pPr>
        <w:jc w:val="left"/>
        <w:rPr>
          <w:b/>
          <w:sz w:val="32"/>
        </w:rPr>
        <w:sectPr w:rsidR="00872952" w:rsidSect="00C569A6">
          <w:headerReference w:type="default" r:id="rId102"/>
          <w:pgSz w:w="11907" w:h="16840" w:code="9"/>
          <w:pgMar w:top="1418" w:right="1134" w:bottom="1418" w:left="1134" w:header="720" w:footer="720" w:gutter="0"/>
          <w:cols w:space="708"/>
          <w:noEndnote/>
          <w:docGrid w:linePitch="272"/>
        </w:sectPr>
      </w:pPr>
    </w:p>
    <w:p w:rsidR="006755C6" w:rsidRDefault="006755C6" w:rsidP="00A71172">
      <w:pPr>
        <w:pStyle w:val="Modules"/>
      </w:pPr>
      <w:bookmarkStart w:id="102" w:name="_Toc319493954"/>
      <w:r w:rsidRPr="004E07CE">
        <w:t xml:space="preserve">Module N° </w:t>
      </w:r>
      <w:bookmarkStart w:id="103" w:name="B085"/>
      <w:r>
        <w:t>B0-85</w:t>
      </w:r>
      <w:bookmarkEnd w:id="103"/>
      <w:r w:rsidRPr="004E07CE">
        <w:t xml:space="preserve">: </w:t>
      </w:r>
      <w:r w:rsidRPr="00214C94">
        <w:t>Air Traffic Situational Awareness (ATSA)</w:t>
      </w:r>
      <w:bookmarkEnd w:id="102"/>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tblPr>
      <w:tblGrid>
        <w:gridCol w:w="2802"/>
        <w:gridCol w:w="3543"/>
        <w:gridCol w:w="3544"/>
      </w:tblGrid>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Summary</w:t>
            </w:r>
          </w:p>
        </w:tc>
        <w:tc>
          <w:tcPr>
            <w:tcW w:w="7087" w:type="dxa"/>
            <w:gridSpan w:val="2"/>
            <w:shd w:val="clear" w:color="auto" w:fill="auto"/>
          </w:tcPr>
          <w:p w:rsidR="006755C6" w:rsidRPr="00286509" w:rsidRDefault="006755C6" w:rsidP="00267E25">
            <w:pPr>
              <w:autoSpaceDE w:val="0"/>
              <w:autoSpaceDN w:val="0"/>
              <w:adjustRightInd w:val="0"/>
              <w:rPr>
                <w:rFonts w:cs="Arial"/>
                <w:i/>
                <w:iCs/>
                <w:szCs w:val="20"/>
              </w:rPr>
            </w:pPr>
            <w:r w:rsidRPr="00286509">
              <w:rPr>
                <w:rFonts w:cs="Arial"/>
                <w:szCs w:val="20"/>
              </w:rPr>
              <w:t xml:space="preserve">Two </w:t>
            </w:r>
            <w:r w:rsidRPr="00286509">
              <w:rPr>
                <w:rFonts w:cs="Arial"/>
                <w:i/>
                <w:iCs/>
                <w:szCs w:val="20"/>
              </w:rPr>
              <w:t xml:space="preserve">ATSA (Air Traffic Situational Awareness) </w:t>
            </w:r>
            <w:r w:rsidRPr="00286509">
              <w:rPr>
                <w:rFonts w:cs="Arial"/>
                <w:szCs w:val="20"/>
              </w:rPr>
              <w:t xml:space="preserve">applications which will enhance safety and efficiency by providing pilots with the means to </w:t>
            </w:r>
            <w:r w:rsidRPr="009D13F3">
              <w:rPr>
                <w:rFonts w:cs="Arial"/>
                <w:szCs w:val="20"/>
                <w:lang w:val="en-US" w:eastAsia="zh-CN"/>
              </w:rPr>
              <w:t>enhance traffic situational awareness</w:t>
            </w:r>
            <w:r>
              <w:rPr>
                <w:rFonts w:cs="Arial"/>
                <w:sz w:val="24"/>
                <w:lang w:val="en-US" w:eastAsia="zh-CN"/>
              </w:rPr>
              <w:t xml:space="preserve"> and </w:t>
            </w:r>
            <w:r w:rsidRPr="00286509">
              <w:rPr>
                <w:rFonts w:cs="Arial"/>
                <w:szCs w:val="20"/>
              </w:rPr>
              <w:t>achieve quicker visual acquisition of targets:</w:t>
            </w:r>
            <w:r w:rsidRPr="00286509">
              <w:rPr>
                <w:rFonts w:cs="Arial"/>
                <w:i/>
                <w:iCs/>
                <w:szCs w:val="20"/>
              </w:rPr>
              <w:t xml:space="preserve"> </w:t>
            </w:r>
          </w:p>
          <w:p w:rsidR="006755C6" w:rsidRPr="00286509" w:rsidRDefault="006755C6" w:rsidP="00267E25">
            <w:pPr>
              <w:numPr>
                <w:ilvl w:val="0"/>
                <w:numId w:val="9"/>
              </w:numPr>
              <w:autoSpaceDE w:val="0"/>
              <w:autoSpaceDN w:val="0"/>
              <w:adjustRightInd w:val="0"/>
              <w:spacing w:after="0"/>
              <w:ind w:left="270" w:hanging="180"/>
              <w:rPr>
                <w:rFonts w:cs="Arial"/>
                <w:szCs w:val="20"/>
              </w:rPr>
            </w:pPr>
            <w:r w:rsidRPr="00286509">
              <w:rPr>
                <w:rFonts w:cs="Arial"/>
                <w:szCs w:val="20"/>
              </w:rPr>
              <w:t>AIRB (</w:t>
            </w:r>
            <w:r>
              <w:rPr>
                <w:rFonts w:cs="Arial"/>
                <w:szCs w:val="20"/>
              </w:rPr>
              <w:t>Airborne</w:t>
            </w:r>
            <w:r w:rsidRPr="00286509">
              <w:rPr>
                <w:rFonts w:cs="Arial"/>
                <w:szCs w:val="20"/>
              </w:rPr>
              <w:t xml:space="preserve"> Situational Awareness during Flight Operations). This will reduce the need for repeated air traffic advisories </w:t>
            </w:r>
            <w:r>
              <w:rPr>
                <w:rFonts w:cs="Arial"/>
                <w:szCs w:val="20"/>
              </w:rPr>
              <w:t>and thus</w:t>
            </w:r>
            <w:r w:rsidRPr="00286509">
              <w:rPr>
                <w:rFonts w:cs="Arial"/>
                <w:szCs w:val="20"/>
              </w:rPr>
              <w:t xml:space="preserve"> increase operational efficiencies.</w:t>
            </w:r>
          </w:p>
          <w:p w:rsidR="006755C6" w:rsidRPr="00945CC8" w:rsidRDefault="006755C6" w:rsidP="00267E25">
            <w:pPr>
              <w:numPr>
                <w:ilvl w:val="0"/>
                <w:numId w:val="9"/>
              </w:numPr>
              <w:autoSpaceDE w:val="0"/>
              <w:autoSpaceDN w:val="0"/>
              <w:adjustRightInd w:val="0"/>
              <w:spacing w:after="0"/>
              <w:ind w:left="270" w:hanging="180"/>
              <w:rPr>
                <w:szCs w:val="22"/>
              </w:rPr>
            </w:pPr>
            <w:r w:rsidRPr="00286509">
              <w:rPr>
                <w:rFonts w:cs="Arial"/>
                <w:szCs w:val="20"/>
              </w:rPr>
              <w:t>VSA (</w:t>
            </w:r>
            <w:r>
              <w:rPr>
                <w:rFonts w:cs="Arial"/>
                <w:szCs w:val="20"/>
              </w:rPr>
              <w:t>V</w:t>
            </w:r>
            <w:r w:rsidRPr="00286509">
              <w:rPr>
                <w:rFonts w:cs="Arial"/>
                <w:szCs w:val="20"/>
              </w:rPr>
              <w:t>isual Separation on Approach). This will improve efficiency and regularity of arrival traffic at airports.</w:t>
            </w:r>
            <w:r>
              <w:rPr>
                <w:rFonts w:cs="Arial"/>
                <w:szCs w:val="20"/>
              </w:rPr>
              <w:t>.</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Main Performance Impact</w:t>
            </w:r>
          </w:p>
        </w:tc>
        <w:tc>
          <w:tcPr>
            <w:tcW w:w="7087" w:type="dxa"/>
            <w:gridSpan w:val="2"/>
            <w:shd w:val="clear" w:color="auto" w:fill="auto"/>
          </w:tcPr>
          <w:p w:rsidR="006755C6" w:rsidRPr="00945CC8" w:rsidRDefault="006755C6" w:rsidP="00267E25">
            <w:pPr>
              <w:rPr>
                <w:szCs w:val="22"/>
              </w:rPr>
            </w:pPr>
            <w:r>
              <w:rPr>
                <w:szCs w:val="22"/>
              </w:rPr>
              <w:t>KPA-04 – Efficiency; KPA-10 – Safety</w:t>
            </w:r>
          </w:p>
        </w:tc>
      </w:tr>
      <w:tr w:rsidR="006755C6" w:rsidRPr="00500CD2" w:rsidTr="00267E25">
        <w:tc>
          <w:tcPr>
            <w:tcW w:w="2802" w:type="dxa"/>
            <w:shd w:val="clear" w:color="auto" w:fill="auto"/>
          </w:tcPr>
          <w:p w:rsidR="006755C6" w:rsidRPr="00500CD2" w:rsidRDefault="006755C6" w:rsidP="00267E25">
            <w:pPr>
              <w:jc w:val="left"/>
              <w:rPr>
                <w:b/>
                <w:szCs w:val="20"/>
              </w:rPr>
            </w:pPr>
            <w:r>
              <w:rPr>
                <w:b/>
                <w:szCs w:val="20"/>
              </w:rPr>
              <w:t xml:space="preserve">Operating Environment/Phases of  Flight </w:t>
            </w:r>
          </w:p>
        </w:tc>
        <w:tc>
          <w:tcPr>
            <w:tcW w:w="7087" w:type="dxa"/>
            <w:gridSpan w:val="2"/>
            <w:shd w:val="clear" w:color="auto" w:fill="auto"/>
          </w:tcPr>
          <w:p w:rsidR="006755C6" w:rsidRPr="00945CC8" w:rsidRDefault="006755C6" w:rsidP="00267E25">
            <w:pPr>
              <w:rPr>
                <w:szCs w:val="22"/>
              </w:rPr>
            </w:pPr>
            <w:r>
              <w:rPr>
                <w:szCs w:val="22"/>
              </w:rPr>
              <w:t>En-route, Terminal, Approach,</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6755C6" w:rsidRDefault="006755C6" w:rsidP="00267E25">
            <w:pPr>
              <w:jc w:val="left"/>
              <w:rPr>
                <w:szCs w:val="22"/>
              </w:rPr>
            </w:pPr>
            <w:r>
              <w:rPr>
                <w:szCs w:val="22"/>
              </w:rPr>
              <w:t>These are cockpit based applications which do not require any support from the ground hence they can be used by any suitably equipped aircraft. This is dependent upon aircraft being equipped with ADS-B out.</w:t>
            </w:r>
          </w:p>
          <w:p w:rsidR="006755C6" w:rsidRPr="00945CC8" w:rsidRDefault="006755C6" w:rsidP="00267E25">
            <w:pPr>
              <w:jc w:val="left"/>
              <w:rPr>
                <w:szCs w:val="22"/>
              </w:rPr>
            </w:pPr>
            <w:r>
              <w:rPr>
                <w:szCs w:val="22"/>
              </w:rPr>
              <w:t>Avionics availability at low enough costs for GA is not yet available.</w:t>
            </w:r>
          </w:p>
        </w:tc>
      </w:tr>
      <w:tr w:rsidR="006755C6" w:rsidRPr="00321716" w:rsidTr="00267E25">
        <w:tc>
          <w:tcPr>
            <w:tcW w:w="2802" w:type="dxa"/>
            <w:shd w:val="clear" w:color="auto" w:fill="auto"/>
          </w:tcPr>
          <w:p w:rsidR="006755C6" w:rsidRPr="00500CD2" w:rsidRDefault="006755C6" w:rsidP="00267E25">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6755C6" w:rsidRPr="00945CC8" w:rsidRDefault="006755C6" w:rsidP="00267E25">
            <w:pPr>
              <w:rPr>
                <w:szCs w:val="22"/>
              </w:rPr>
            </w:pPr>
            <w:r>
              <w:rPr>
                <w:szCs w:val="22"/>
              </w:rPr>
              <w:t>CM – Conflict Management; TS – Traffic Synchronization</w:t>
            </w:r>
          </w:p>
        </w:tc>
      </w:tr>
      <w:tr w:rsidR="006755C6" w:rsidRPr="00777314" w:rsidTr="00267E25">
        <w:tc>
          <w:tcPr>
            <w:tcW w:w="2802" w:type="dxa"/>
            <w:shd w:val="clear" w:color="auto" w:fill="auto"/>
          </w:tcPr>
          <w:p w:rsidR="006755C6" w:rsidRPr="00500CD2" w:rsidRDefault="006755C6" w:rsidP="00267E25">
            <w:pPr>
              <w:jc w:val="left"/>
              <w:rPr>
                <w:b/>
                <w:szCs w:val="20"/>
              </w:rPr>
            </w:pPr>
            <w:r w:rsidRPr="00500CD2">
              <w:rPr>
                <w:b/>
                <w:szCs w:val="20"/>
              </w:rPr>
              <w:t>Global Plan Initiatives (GPI)</w:t>
            </w:r>
          </w:p>
        </w:tc>
        <w:tc>
          <w:tcPr>
            <w:tcW w:w="7087" w:type="dxa"/>
            <w:gridSpan w:val="2"/>
            <w:shd w:val="clear" w:color="auto" w:fill="auto"/>
          </w:tcPr>
          <w:p w:rsidR="006755C6" w:rsidRPr="00777314" w:rsidRDefault="006755C6" w:rsidP="00267E25">
            <w:r>
              <w:rPr>
                <w:szCs w:val="22"/>
              </w:rPr>
              <w:t>GPI-9 Situational Awareness; GPI-15 Match IMC and VMC operating capacity.</w:t>
            </w:r>
          </w:p>
        </w:tc>
      </w:tr>
      <w:tr w:rsidR="006755C6" w:rsidRPr="00321716" w:rsidTr="00267E25">
        <w:tc>
          <w:tcPr>
            <w:tcW w:w="2802" w:type="dxa"/>
            <w:shd w:val="clear" w:color="auto" w:fill="auto"/>
          </w:tcPr>
          <w:p w:rsidR="006755C6" w:rsidRPr="00500CD2" w:rsidRDefault="006755C6" w:rsidP="00267E25">
            <w:pPr>
              <w:rPr>
                <w:b/>
                <w:szCs w:val="20"/>
              </w:rPr>
            </w:pPr>
            <w:r>
              <w:rPr>
                <w:b/>
                <w:szCs w:val="20"/>
              </w:rPr>
              <w:t>Pre-Requisites</w:t>
            </w:r>
          </w:p>
        </w:tc>
        <w:tc>
          <w:tcPr>
            <w:tcW w:w="7087" w:type="dxa"/>
            <w:gridSpan w:val="2"/>
            <w:shd w:val="clear" w:color="auto" w:fill="auto"/>
          </w:tcPr>
          <w:p w:rsidR="006755C6" w:rsidRPr="00477A0D" w:rsidRDefault="006755C6" w:rsidP="00267E25">
            <w:pPr>
              <w:jc w:val="left"/>
            </w:pPr>
            <w:r>
              <w:rPr>
                <w:b/>
                <w:bCs/>
                <w:sz w:val="18"/>
              </w:rPr>
              <w:t xml:space="preserve">           </w:t>
            </w:r>
          </w:p>
        </w:tc>
      </w:tr>
      <w:tr w:rsidR="006755C6" w:rsidRPr="00321716" w:rsidTr="00267E25">
        <w:trPr>
          <w:trHeight w:val="141"/>
        </w:trPr>
        <w:tc>
          <w:tcPr>
            <w:tcW w:w="2802" w:type="dxa"/>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p>
        </w:tc>
        <w:tc>
          <w:tcPr>
            <w:tcW w:w="3544" w:type="dxa"/>
            <w:shd w:val="clear" w:color="auto" w:fill="auto"/>
          </w:tcPr>
          <w:p w:rsidR="006755C6" w:rsidRPr="00CF3AF7" w:rsidRDefault="006755C6" w:rsidP="00267E25">
            <w:pPr>
              <w:jc w:val="left"/>
              <w:rPr>
                <w:rFonts w:cs="Arial"/>
                <w:b/>
                <w:sz w:val="22"/>
                <w:szCs w:val="22"/>
              </w:rPr>
            </w:pPr>
            <w:r w:rsidRPr="00505A15">
              <w:rPr>
                <w:b/>
                <w:bCs/>
                <w:sz w:val="18"/>
              </w:rPr>
              <w:t>Status</w:t>
            </w:r>
            <w:r>
              <w:rPr>
                <w:sz w:val="18"/>
              </w:rPr>
              <w:t xml:space="preserve"> (ready now or estimated date).</w:t>
            </w:r>
          </w:p>
        </w:tc>
      </w:tr>
      <w:tr w:rsidR="006755C6" w:rsidRPr="00321716" w:rsidTr="00267E25">
        <w:trPr>
          <w:trHeight w:val="141"/>
        </w:trPr>
        <w:tc>
          <w:tcPr>
            <w:tcW w:w="2802" w:type="dxa"/>
            <w:vMerge w:val="restart"/>
            <w:shd w:val="clear" w:color="auto" w:fill="auto"/>
          </w:tcPr>
          <w:p w:rsidR="006755C6" w:rsidRDefault="006755C6" w:rsidP="00267E25">
            <w:pPr>
              <w:jc w:val="left"/>
              <w:rPr>
                <w:b/>
                <w:szCs w:val="20"/>
              </w:rPr>
            </w:pPr>
            <w:r>
              <w:rPr>
                <w:b/>
                <w:szCs w:val="20"/>
              </w:rPr>
              <w:t xml:space="preserve">Global Readiness Checklist             </w:t>
            </w:r>
          </w:p>
          <w:p w:rsidR="006755C6" w:rsidRPr="00500CD2"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Standards Readiness</w:t>
            </w:r>
          </w:p>
        </w:tc>
        <w:tc>
          <w:tcPr>
            <w:tcW w:w="3544" w:type="dxa"/>
            <w:shd w:val="clear" w:color="auto" w:fill="auto"/>
          </w:tcPr>
          <w:p w:rsidR="006755C6" w:rsidRPr="00CF3AF7" w:rsidRDefault="006755C6" w:rsidP="00267E25">
            <w:pPr>
              <w:jc w:val="left"/>
              <w:rPr>
                <w:rFonts w:cs="Arial"/>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Avionics Availability</w:t>
            </w:r>
          </w:p>
        </w:tc>
        <w:tc>
          <w:tcPr>
            <w:tcW w:w="3544" w:type="dxa"/>
            <w:shd w:val="clear" w:color="auto" w:fill="auto"/>
          </w:tcPr>
          <w:p w:rsidR="006755C6" w:rsidRPr="00CF3AF7" w:rsidRDefault="006755C6" w:rsidP="00267E25">
            <w:pPr>
              <w:jc w:val="left"/>
              <w:rPr>
                <w:rFonts w:cs="Arial"/>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Default="006755C6" w:rsidP="00267E25">
            <w:pPr>
              <w:jc w:val="left"/>
              <w:rPr>
                <w:rFonts w:cs="Arial"/>
                <w:sz w:val="18"/>
                <w:szCs w:val="18"/>
              </w:rPr>
            </w:pPr>
            <w:r>
              <w:rPr>
                <w:rFonts w:cs="Arial"/>
                <w:sz w:val="18"/>
                <w:szCs w:val="18"/>
              </w:rPr>
              <w:t>Infrastructure Availability</w:t>
            </w:r>
          </w:p>
        </w:tc>
        <w:tc>
          <w:tcPr>
            <w:tcW w:w="3544" w:type="dxa"/>
            <w:shd w:val="clear" w:color="auto" w:fill="auto"/>
          </w:tcPr>
          <w:p w:rsidR="006755C6" w:rsidRPr="00CF3AF7" w:rsidRDefault="006755C6" w:rsidP="00267E25">
            <w:pPr>
              <w:jc w:val="left"/>
              <w:rPr>
                <w:rFonts w:cs="Arial"/>
                <w:b/>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shd w:val="clear" w:color="auto" w:fill="auto"/>
          </w:tcPr>
          <w:p w:rsidR="006755C6" w:rsidRPr="00CD73D4" w:rsidRDefault="006755C6" w:rsidP="00267E25">
            <w:pPr>
              <w:jc w:val="left"/>
              <w:rPr>
                <w:rFonts w:cs="Arial"/>
                <w:bCs/>
                <w:sz w:val="22"/>
                <w:szCs w:val="22"/>
              </w:rPr>
            </w:pPr>
            <w:r w:rsidRPr="00CD73D4">
              <w:rPr>
                <w:rFonts w:cs="Arial"/>
                <w:bCs/>
                <w:sz w:val="22"/>
                <w:szCs w:val="22"/>
              </w:rPr>
              <w:t>N/A</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Procedures Available</w:t>
            </w:r>
          </w:p>
        </w:tc>
        <w:tc>
          <w:tcPr>
            <w:tcW w:w="3544" w:type="dxa"/>
            <w:shd w:val="clear" w:color="auto" w:fill="auto"/>
          </w:tcPr>
          <w:p w:rsidR="006755C6" w:rsidRPr="00214C94" w:rsidRDefault="006755C6" w:rsidP="00267E25">
            <w:pPr>
              <w:jc w:val="left"/>
              <w:rPr>
                <w:rFonts w:cs="Arial"/>
                <w:bCs/>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Operations Approvals</w:t>
            </w:r>
          </w:p>
        </w:tc>
        <w:tc>
          <w:tcPr>
            <w:tcW w:w="3544" w:type="dxa"/>
            <w:shd w:val="clear" w:color="auto" w:fill="auto"/>
          </w:tcPr>
          <w:p w:rsidR="006755C6" w:rsidRPr="00214C94" w:rsidRDefault="006755C6" w:rsidP="00267E25">
            <w:pPr>
              <w:jc w:val="left"/>
              <w:rPr>
                <w:rFonts w:cs="Arial"/>
                <w:bCs/>
                <w:sz w:val="22"/>
                <w:szCs w:val="22"/>
              </w:rPr>
            </w:pPr>
            <w:r>
              <w:rPr>
                <w:rFonts w:cs="Arial"/>
                <w:bCs/>
                <w:sz w:val="22"/>
                <w:szCs w:val="22"/>
              </w:rPr>
              <w:t>2012</w:t>
            </w:r>
          </w:p>
        </w:tc>
      </w:tr>
    </w:tbl>
    <w:p w:rsidR="006755C6" w:rsidRDefault="006755C6" w:rsidP="00B3452B">
      <w:pPr>
        <w:pStyle w:val="Heading1"/>
        <w:numPr>
          <w:ilvl w:val="0"/>
          <w:numId w:val="372"/>
        </w:numPr>
      </w:pPr>
      <w:r>
        <w:t>Narrative</w:t>
      </w:r>
    </w:p>
    <w:p w:rsidR="006755C6" w:rsidRDefault="006755C6" w:rsidP="00FF567C">
      <w:pPr>
        <w:pStyle w:val="Heading2"/>
        <w:numPr>
          <w:ilvl w:val="1"/>
          <w:numId w:val="388"/>
        </w:numPr>
        <w:ind w:left="274" w:firstLine="0"/>
      </w:pPr>
      <w:r>
        <w:t>General</w:t>
      </w:r>
    </w:p>
    <w:p w:rsidR="006755C6" w:rsidRPr="004F6FD7" w:rsidRDefault="006755C6" w:rsidP="006755C6">
      <w:pPr>
        <w:autoSpaceDE w:val="0"/>
        <w:autoSpaceDN w:val="0"/>
        <w:adjustRightInd w:val="0"/>
        <w:spacing w:after="0"/>
        <w:rPr>
          <w:rFonts w:cs="Arial"/>
          <w:szCs w:val="20"/>
          <w:lang w:eastAsia="zh-CN"/>
        </w:rPr>
      </w:pPr>
      <w:r w:rsidRPr="002B2590">
        <w:rPr>
          <w:rFonts w:cs="Arial"/>
          <w:szCs w:val="20"/>
          <w:lang w:val="en-US" w:eastAsia="zh-CN"/>
        </w:rPr>
        <w:t xml:space="preserve">Basic </w:t>
      </w:r>
      <w:r w:rsidRPr="002B2590">
        <w:rPr>
          <w:rFonts w:cs="Arial" w:hint="eastAsia"/>
          <w:szCs w:val="20"/>
          <w:lang w:val="en-US" w:eastAsia="ja-JP"/>
        </w:rPr>
        <w:t>A</w:t>
      </w:r>
      <w:r w:rsidRPr="002B2590">
        <w:rPr>
          <w:rFonts w:cs="Arial"/>
          <w:szCs w:val="20"/>
          <w:lang w:val="en-US" w:eastAsia="zh-CN"/>
        </w:rPr>
        <w:t>irborne Situational Awareness during Flight Operations</w:t>
      </w:r>
      <w:r w:rsidRPr="002B2590">
        <w:rPr>
          <w:rFonts w:cs="Arial"/>
          <w:szCs w:val="20"/>
          <w:lang w:eastAsia="zh-CN"/>
        </w:rPr>
        <w:t xml:space="preserve"> (AIRB)</w:t>
      </w:r>
      <w:r>
        <w:rPr>
          <w:rFonts w:cs="Arial"/>
          <w:szCs w:val="20"/>
          <w:lang w:eastAsia="zh-CN"/>
        </w:rPr>
        <w:t>,</w:t>
      </w:r>
      <w:r w:rsidRPr="004F6FD7">
        <w:rPr>
          <w:rFonts w:cs="Arial"/>
          <w:szCs w:val="20"/>
          <w:lang w:eastAsia="zh-CN"/>
        </w:rPr>
        <w:t xml:space="preserve"> aims at improving flight safety and flight operations by assisting flight crews in building their traffic situational awareness through the provision of an appropriate on-board display</w:t>
      </w:r>
      <w:r>
        <w:rPr>
          <w:rFonts w:cs="Arial"/>
          <w:szCs w:val="20"/>
          <w:lang w:eastAsia="zh-CN"/>
        </w:rPr>
        <w:t>s</w:t>
      </w:r>
      <w:r w:rsidRPr="004F6FD7">
        <w:rPr>
          <w:rFonts w:cs="Arial"/>
          <w:szCs w:val="20"/>
          <w:lang w:eastAsia="zh-CN"/>
        </w:rPr>
        <w:t xml:space="preserve"> of surrounding traffic during all airborne phases of flight. It is expected that flight crews will perform their current tasks more efficiently; both in terms of decision-making and the resulting actions, and thus flight safety and flight operations should be enhanced. The actual benefits will vary depending on the airspace and operational flight rules.</w:t>
      </w:r>
    </w:p>
    <w:p w:rsidR="006755C6" w:rsidRDefault="006755C6" w:rsidP="006755C6">
      <w:pPr>
        <w:autoSpaceDE w:val="0"/>
        <w:autoSpaceDN w:val="0"/>
        <w:adjustRightInd w:val="0"/>
        <w:spacing w:after="0"/>
        <w:rPr>
          <w:rFonts w:cs="Arial"/>
          <w:szCs w:val="20"/>
          <w:lang w:eastAsia="zh-CN"/>
        </w:rPr>
      </w:pPr>
    </w:p>
    <w:p w:rsidR="006755C6" w:rsidRPr="000828A3" w:rsidRDefault="006755C6" w:rsidP="006755C6">
      <w:pPr>
        <w:autoSpaceDE w:val="0"/>
        <w:autoSpaceDN w:val="0"/>
        <w:adjustRightInd w:val="0"/>
        <w:spacing w:after="0"/>
        <w:rPr>
          <w:szCs w:val="20"/>
        </w:rPr>
      </w:pPr>
      <w:r w:rsidRPr="00B5327A">
        <w:rPr>
          <w:rFonts w:cs="Arial"/>
          <w:szCs w:val="20"/>
          <w:lang w:eastAsia="zh-CN"/>
        </w:rPr>
        <w:t>Approaches flown where flight crews maintain own separation from the preceding aircraft may increase landing capacity and/or increase the number of movements achievable at many airports compared to rates obtained when ATC separation is applied.</w:t>
      </w:r>
      <w:r>
        <w:rPr>
          <w:rFonts w:cs="Arial"/>
          <w:szCs w:val="20"/>
          <w:lang w:eastAsia="zh-CN"/>
        </w:rPr>
        <w:t xml:space="preserve"> </w:t>
      </w:r>
      <w:r w:rsidRPr="00B5327A">
        <w:rPr>
          <w:rFonts w:cs="Arial"/>
          <w:szCs w:val="20"/>
          <w:lang w:eastAsia="zh-CN"/>
        </w:rPr>
        <w:t xml:space="preserve">Through the use of an airborne traffic display, the “Visual Separation on Approach” application (VSA) will enhance this type of operation by providing improved visual acquisition of preceding aircraft and by extending the use of own separation clearances on approach. </w:t>
      </w:r>
    </w:p>
    <w:p w:rsidR="006755C6" w:rsidRDefault="006755C6" w:rsidP="00FF567C">
      <w:pPr>
        <w:pStyle w:val="Heading3"/>
        <w:numPr>
          <w:ilvl w:val="2"/>
          <w:numId w:val="388"/>
        </w:numPr>
        <w:tabs>
          <w:tab w:val="clear" w:pos="1800"/>
        </w:tabs>
        <w:ind w:left="0" w:firstLine="0"/>
      </w:pPr>
      <w:r>
        <w:t>Baseline</w:t>
      </w:r>
    </w:p>
    <w:p w:rsidR="006755C6" w:rsidRPr="00AC1D81" w:rsidRDefault="006755C6" w:rsidP="006755C6">
      <w:r w:rsidRPr="002B2590">
        <w:t>AIRB and VSA applications are available and this constitutes the baseline.</w:t>
      </w:r>
      <w:r>
        <w:t xml:space="preserve"> </w:t>
      </w:r>
    </w:p>
    <w:p w:rsidR="006755C6" w:rsidRDefault="006755C6" w:rsidP="00FF567C">
      <w:pPr>
        <w:pStyle w:val="Heading3"/>
        <w:numPr>
          <w:ilvl w:val="2"/>
          <w:numId w:val="388"/>
        </w:numPr>
        <w:ind w:left="720"/>
      </w:pPr>
      <w:r>
        <w:t>Change brought by the module</w:t>
      </w:r>
    </w:p>
    <w:p w:rsidR="006755C6" w:rsidRDefault="006755C6" w:rsidP="006755C6">
      <w:pPr>
        <w:autoSpaceDE w:val="0"/>
        <w:autoSpaceDN w:val="0"/>
        <w:adjustRightInd w:val="0"/>
        <w:spacing w:after="0"/>
        <w:rPr>
          <w:rFonts w:asciiTheme="minorBidi" w:hAnsiTheme="minorBidi" w:cstheme="minorBidi"/>
          <w:szCs w:val="20"/>
        </w:rPr>
      </w:pPr>
      <w:r w:rsidRPr="002B36B5">
        <w:rPr>
          <w:rFonts w:cs="Arial"/>
          <w:szCs w:val="20"/>
        </w:rPr>
        <w:t xml:space="preserve">This module provides various efficiency benefits at all stages of flight. AIRB applies to all phases of flight; VSA applies to the approach phase of flight. Although each application provides capacity and efficiency </w:t>
      </w:r>
      <w:r w:rsidRPr="0082225F">
        <w:rPr>
          <w:rFonts w:asciiTheme="minorBidi" w:hAnsiTheme="minorBidi" w:cstheme="minorBidi"/>
          <w:szCs w:val="20"/>
        </w:rPr>
        <w:t xml:space="preserve">improvements, the mechanism for each of them is different. </w:t>
      </w:r>
    </w:p>
    <w:p w:rsidR="006755C6" w:rsidRPr="0082225F" w:rsidRDefault="006755C6" w:rsidP="006755C6">
      <w:pPr>
        <w:autoSpaceDE w:val="0"/>
        <w:autoSpaceDN w:val="0"/>
        <w:adjustRightInd w:val="0"/>
        <w:spacing w:after="0"/>
        <w:rPr>
          <w:rFonts w:asciiTheme="minorBidi" w:hAnsiTheme="minorBidi" w:cstheme="minorBidi"/>
          <w:szCs w:val="20"/>
        </w:rPr>
      </w:pPr>
    </w:p>
    <w:p w:rsidR="006755C6" w:rsidRDefault="006755C6" w:rsidP="006755C6">
      <w:pPr>
        <w:pStyle w:val="Default"/>
        <w:jc w:val="both"/>
        <w:rPr>
          <w:rFonts w:asciiTheme="minorBidi" w:hAnsiTheme="minorBidi" w:cstheme="minorBidi"/>
          <w:sz w:val="20"/>
          <w:szCs w:val="20"/>
        </w:rPr>
      </w:pPr>
      <w:r w:rsidRPr="0082225F" w:rsidDel="00EE42B3">
        <w:rPr>
          <w:rFonts w:asciiTheme="minorBidi" w:hAnsiTheme="minorBidi" w:cstheme="minorBidi"/>
          <w:sz w:val="20"/>
          <w:szCs w:val="20"/>
        </w:rPr>
        <w:t xml:space="preserve">Flight crews using the AIRB application </w:t>
      </w:r>
      <w:r w:rsidRPr="0082225F">
        <w:rPr>
          <w:rFonts w:asciiTheme="minorBidi" w:hAnsiTheme="minorBidi" w:cstheme="minorBidi"/>
          <w:sz w:val="20"/>
          <w:szCs w:val="20"/>
        </w:rPr>
        <w:t>which is the most basic Aircraft Surveillance (AS) application and is used as the foundation for all the other applications described in this document. The application uses  cockpit displays to provide the flight crew with a graphical depiction of traffic using relative range and bearing, supplemented by altitude, flight ID and other information. It is used to assist the out-the-window visual acquisition</w:t>
      </w:r>
      <w:r w:rsidRPr="0082225F">
        <w:rPr>
          <w:rFonts w:cs="Arial"/>
          <w:szCs w:val="20"/>
        </w:rPr>
        <w:t xml:space="preserve"> </w:t>
      </w:r>
      <w:r w:rsidRPr="00667A62">
        <w:rPr>
          <w:rFonts w:ascii="Arial" w:hAnsi="Arial" w:cs="Arial"/>
          <w:sz w:val="20"/>
          <w:szCs w:val="20"/>
        </w:rPr>
        <w:t>of airborne traffic and enables the flight crew to build traffic situational awareness for traffic beyond visual range.</w:t>
      </w:r>
    </w:p>
    <w:p w:rsidR="006755C6" w:rsidRPr="0082225F" w:rsidRDefault="006755C6" w:rsidP="006755C6">
      <w:pPr>
        <w:pStyle w:val="Default"/>
        <w:jc w:val="both"/>
        <w:rPr>
          <w:rFonts w:asciiTheme="minorBidi" w:hAnsiTheme="minorBidi" w:cstheme="minorBidi"/>
          <w:sz w:val="20"/>
          <w:szCs w:val="20"/>
        </w:rPr>
      </w:pPr>
    </w:p>
    <w:p w:rsidR="006755C6" w:rsidRPr="0082225F" w:rsidRDefault="006755C6" w:rsidP="006755C6">
      <w:pPr>
        <w:autoSpaceDE w:val="0"/>
        <w:autoSpaceDN w:val="0"/>
        <w:adjustRightInd w:val="0"/>
        <w:spacing w:after="0"/>
        <w:rPr>
          <w:rFonts w:asciiTheme="minorBidi" w:hAnsiTheme="minorBidi" w:cstheme="minorBidi"/>
          <w:szCs w:val="20"/>
          <w:lang w:val="en-US"/>
        </w:rPr>
      </w:pPr>
      <w:r w:rsidRPr="0082225F">
        <w:rPr>
          <w:rFonts w:asciiTheme="minorBidi" w:hAnsiTheme="minorBidi" w:cstheme="minorBidi"/>
          <w:szCs w:val="20"/>
          <w:lang w:val="en-US"/>
        </w:rPr>
        <w:t>The display enables detection of traffic by the flight crew and aids in making positive identification of traffic advised by ATC. The information provided on the display</w:t>
      </w:r>
      <w:r>
        <w:rPr>
          <w:rFonts w:asciiTheme="minorBidi" w:hAnsiTheme="minorBidi" w:cstheme="minorBidi"/>
          <w:szCs w:val="20"/>
          <w:lang w:val="en-US"/>
        </w:rPr>
        <w:t xml:space="preserve"> is also expected to </w:t>
      </w:r>
      <w:r w:rsidRPr="0082225F">
        <w:rPr>
          <w:rFonts w:asciiTheme="minorBidi" w:hAnsiTheme="minorBidi" w:cstheme="minorBidi"/>
          <w:szCs w:val="20"/>
          <w:lang w:val="en-US"/>
        </w:rPr>
        <w:t xml:space="preserve">reduce the need for repeated air traffic advisories and is expected to increase operational efficiencies. </w:t>
      </w:r>
    </w:p>
    <w:p w:rsidR="006755C6" w:rsidRDefault="006755C6" w:rsidP="006755C6">
      <w:pPr>
        <w:autoSpaceDE w:val="0"/>
        <w:autoSpaceDN w:val="0"/>
        <w:adjustRightInd w:val="0"/>
        <w:spacing w:after="0"/>
        <w:rPr>
          <w:rFonts w:cs="Arial"/>
          <w:szCs w:val="20"/>
          <w:lang w:val="en-US"/>
        </w:rPr>
      </w:pPr>
    </w:p>
    <w:p w:rsidR="006755C6" w:rsidRPr="002B36B5" w:rsidRDefault="006755C6" w:rsidP="006755C6">
      <w:pPr>
        <w:autoSpaceDE w:val="0"/>
        <w:autoSpaceDN w:val="0"/>
        <w:adjustRightInd w:val="0"/>
        <w:spacing w:after="0"/>
        <w:rPr>
          <w:rFonts w:cs="Arial"/>
          <w:szCs w:val="20"/>
        </w:rPr>
      </w:pPr>
      <w:r w:rsidRPr="002B36B5">
        <w:rPr>
          <w:rFonts w:cs="Arial"/>
          <w:szCs w:val="20"/>
        </w:rPr>
        <w:t>The objective of the ATSA-VSA application is to  mak</w:t>
      </w:r>
      <w:r>
        <w:rPr>
          <w:rFonts w:cs="Arial"/>
          <w:szCs w:val="20"/>
        </w:rPr>
        <w:t>e</w:t>
      </w:r>
      <w:r w:rsidRPr="002B36B5">
        <w:rPr>
          <w:rFonts w:cs="Arial"/>
          <w:szCs w:val="20"/>
        </w:rPr>
        <w:t xml:space="preserve"> it </w:t>
      </w:r>
      <w:r>
        <w:rPr>
          <w:rFonts w:cs="Arial"/>
          <w:szCs w:val="20"/>
        </w:rPr>
        <w:t xml:space="preserve">an own separation approach procedure </w:t>
      </w:r>
      <w:r w:rsidRPr="002B36B5">
        <w:rPr>
          <w:rFonts w:cs="Arial"/>
          <w:szCs w:val="20"/>
        </w:rPr>
        <w:t>easier and more reliable for flight crews to visually acquire the preceding aircraft and by supporting them in maintaining own separation from the preceding aircraft</w:t>
      </w:r>
      <w:r>
        <w:rPr>
          <w:rFonts w:cs="Arial"/>
          <w:szCs w:val="20"/>
        </w:rPr>
        <w:t>. T</w:t>
      </w:r>
      <w:r w:rsidRPr="002B36B5">
        <w:rPr>
          <w:rFonts w:cs="Arial"/>
          <w:szCs w:val="20"/>
        </w:rPr>
        <w:t>his application will improve efficiency</w:t>
      </w:r>
      <w:r>
        <w:rPr>
          <w:rFonts w:cs="Arial"/>
          <w:szCs w:val="20"/>
        </w:rPr>
        <w:t xml:space="preserve">, safety </w:t>
      </w:r>
      <w:r w:rsidRPr="002B36B5">
        <w:rPr>
          <w:rFonts w:cs="Arial"/>
          <w:szCs w:val="20"/>
        </w:rPr>
        <w:t xml:space="preserve">and regularity of arrival traffic at airports.  In addition to the traffic information provided by the controller, the traffic display will support the flight crew in the visual search for the preceding aircraft whenever this one is equipped with </w:t>
      </w:r>
      <w:smartTag w:uri="urn:schemas-microsoft-com:office:smarttags" w:element="stockticker">
        <w:r w:rsidRPr="002B36B5">
          <w:rPr>
            <w:rFonts w:cs="Arial"/>
            <w:szCs w:val="20"/>
          </w:rPr>
          <w:t>ADS</w:t>
        </w:r>
      </w:smartTag>
      <w:r w:rsidRPr="002B36B5">
        <w:rPr>
          <w:rFonts w:cs="Arial"/>
          <w:szCs w:val="20"/>
        </w:rPr>
        <w:t xml:space="preserve"> B OUT. Additionally, the traffic display will provide up to date information that will support the flight crews to visually maintain a safe and not unnecessarily large distance and to detect unexpected speed reductions of the preceding aircraft. In these situations, the flight crew will be able to manoeuvre by adjusting own speed more precisely whilst maintaining the preceding aircraft in sight. The objective is not to reduce the distance between the two aircraft in comparison with current operations when own separation is applied but it is to avoid that this distance becomes too low due to a late detection of unexpected closing situation. The use of the traffic display is expected to support improved visual acquisition of preceding aircraft, and extend the use of own separation clearances on approach.</w:t>
      </w:r>
    </w:p>
    <w:p w:rsidR="006755C6" w:rsidRPr="002B36B5" w:rsidRDefault="006755C6" w:rsidP="006755C6">
      <w:pPr>
        <w:autoSpaceDE w:val="0"/>
        <w:autoSpaceDN w:val="0"/>
        <w:adjustRightInd w:val="0"/>
        <w:spacing w:after="0"/>
        <w:rPr>
          <w:rFonts w:cs="Arial"/>
          <w:szCs w:val="20"/>
        </w:rPr>
      </w:pPr>
    </w:p>
    <w:p w:rsidR="006755C6" w:rsidRPr="002B36B5" w:rsidRDefault="006755C6" w:rsidP="006755C6">
      <w:pPr>
        <w:autoSpaceDE w:val="0"/>
        <w:autoSpaceDN w:val="0"/>
        <w:adjustRightInd w:val="0"/>
        <w:spacing w:after="0"/>
        <w:rPr>
          <w:rFonts w:cs="Arial"/>
          <w:szCs w:val="20"/>
        </w:rPr>
      </w:pPr>
      <w:r w:rsidRPr="002B36B5">
        <w:rPr>
          <w:rFonts w:cs="Arial"/>
          <w:szCs w:val="20"/>
        </w:rPr>
        <w:t xml:space="preserve">Voice communications associated with traffic information are expected to be reduced. Safety of operations improvement is expected as it is anticipated that this procedure will decrease the likelihood of wake turbulence encounters.  Some efficiency benefits are also expected to be derived when the preceding and succeeding aircraft are approaching the same runway because of a reduction in the number of missed approaches. </w:t>
      </w:r>
    </w:p>
    <w:p w:rsidR="006755C6" w:rsidRPr="002B36B5" w:rsidRDefault="006755C6" w:rsidP="003822BB">
      <w:pPr>
        <w:pStyle w:val="Heading2"/>
        <w:numPr>
          <w:ilvl w:val="0"/>
          <w:numId w:val="0"/>
        </w:numPr>
      </w:pPr>
      <w:r w:rsidRPr="002B36B5">
        <w:t>Element 1: ATSA-AIRB</w:t>
      </w:r>
    </w:p>
    <w:p w:rsidR="006755C6" w:rsidRPr="002B36B5" w:rsidRDefault="006755C6" w:rsidP="006755C6">
      <w:pPr>
        <w:autoSpaceDE w:val="0"/>
        <w:autoSpaceDN w:val="0"/>
        <w:adjustRightInd w:val="0"/>
        <w:spacing w:after="0"/>
        <w:rPr>
          <w:rFonts w:cs="Arial"/>
          <w:szCs w:val="20"/>
        </w:rPr>
      </w:pPr>
      <w:r w:rsidRPr="002B36B5">
        <w:rPr>
          <w:rFonts w:cs="Arial"/>
          <w:szCs w:val="20"/>
        </w:rPr>
        <w:t>AIRB application can be used in all types of aircraft fitted with certified equipment. (</w:t>
      </w:r>
      <w:smartTag w:uri="urn:schemas-microsoft-com:office:smarttags" w:element="stockticker">
        <w:r w:rsidRPr="002B36B5">
          <w:rPr>
            <w:rFonts w:cs="Arial"/>
            <w:szCs w:val="20"/>
          </w:rPr>
          <w:t>ADS</w:t>
        </w:r>
      </w:smartTag>
      <w:r w:rsidRPr="002B36B5">
        <w:rPr>
          <w:rFonts w:cs="Arial"/>
          <w:szCs w:val="20"/>
        </w:rPr>
        <w:t xml:space="preserve">-B IN and a traffic display). The details are provided below. </w:t>
      </w:r>
    </w:p>
    <w:p w:rsidR="006755C6" w:rsidRPr="002B36B5" w:rsidRDefault="006755C6" w:rsidP="006755C6">
      <w:pPr>
        <w:autoSpaceDE w:val="0"/>
        <w:autoSpaceDN w:val="0"/>
        <w:adjustRightInd w:val="0"/>
        <w:spacing w:after="0"/>
        <w:rPr>
          <w:rFonts w:cs="Arial"/>
          <w:szCs w:val="20"/>
        </w:rPr>
      </w:pPr>
    </w:p>
    <w:p w:rsidR="006755C6" w:rsidRPr="002B36B5" w:rsidRDefault="006755C6" w:rsidP="006755C6">
      <w:pPr>
        <w:autoSpaceDE w:val="0"/>
        <w:autoSpaceDN w:val="0"/>
        <w:adjustRightInd w:val="0"/>
        <w:spacing w:after="0"/>
        <w:rPr>
          <w:rFonts w:cs="Arial"/>
          <w:szCs w:val="20"/>
        </w:rPr>
      </w:pPr>
      <w:r w:rsidRPr="002B36B5">
        <w:rPr>
          <w:rFonts w:cs="Arial"/>
          <w:szCs w:val="20"/>
        </w:rPr>
        <w:t xml:space="preserve">AIRB application can be used in all types of airspaces, from class A to class G. The use of this application is independent of the type of ATC surveillance (if any) and of the type of air traffic services provided in the airspace in which the flight is conducted. </w:t>
      </w:r>
    </w:p>
    <w:p w:rsidR="006755C6" w:rsidRPr="002B36B5" w:rsidRDefault="006755C6" w:rsidP="003822BB">
      <w:pPr>
        <w:pStyle w:val="Heading2"/>
        <w:numPr>
          <w:ilvl w:val="0"/>
          <w:numId w:val="0"/>
        </w:numPr>
        <w:ind w:left="576" w:hanging="576"/>
        <w:rPr>
          <w:szCs w:val="20"/>
        </w:rPr>
      </w:pPr>
      <w:r w:rsidRPr="002B36B5">
        <w:rPr>
          <w:szCs w:val="20"/>
        </w:rPr>
        <w:t>Element 2: ATSA-VSA</w:t>
      </w:r>
    </w:p>
    <w:p w:rsidR="006755C6" w:rsidRDefault="006755C6" w:rsidP="006755C6">
      <w:pPr>
        <w:autoSpaceDE w:val="0"/>
        <w:autoSpaceDN w:val="0"/>
        <w:adjustRightInd w:val="0"/>
        <w:spacing w:after="0"/>
        <w:rPr>
          <w:rFonts w:cs="Arial"/>
          <w:szCs w:val="20"/>
          <w:lang w:eastAsia="zh-CN"/>
        </w:rPr>
      </w:pPr>
      <w:r w:rsidRPr="002B36B5">
        <w:rPr>
          <w:rFonts w:cs="Arial"/>
          <w:szCs w:val="20"/>
        </w:rPr>
        <w:t>The application is mainly intended for air transport aircraft but it can be used by all suitably equipped aircraft during approach to any airports where own separation is used</w:t>
      </w:r>
      <w:r w:rsidRPr="00A21AED">
        <w:rPr>
          <w:rFonts w:cs="Arial"/>
          <w:szCs w:val="20"/>
          <w:lang w:eastAsia="zh-CN"/>
        </w:rPr>
        <w:t>.</w:t>
      </w:r>
    </w:p>
    <w:p w:rsidR="006755C6" w:rsidRDefault="006755C6" w:rsidP="006755C6">
      <w:pPr>
        <w:autoSpaceDE w:val="0"/>
        <w:autoSpaceDN w:val="0"/>
        <w:adjustRightInd w:val="0"/>
        <w:spacing w:after="0"/>
        <w:rPr>
          <w:rFonts w:cs="Arial"/>
          <w:szCs w:val="20"/>
          <w:lang w:eastAsia="zh-CN"/>
        </w:rPr>
      </w:pPr>
    </w:p>
    <w:p w:rsidR="006755C6" w:rsidRDefault="006755C6" w:rsidP="00FF567C">
      <w:pPr>
        <w:pStyle w:val="Heading1"/>
        <w:numPr>
          <w:ilvl w:val="0"/>
          <w:numId w:val="388"/>
        </w:numPr>
      </w:pPr>
      <w:r w:rsidRPr="00C16ACB">
        <w:t xml:space="preserve">Intended </w:t>
      </w:r>
      <w:r>
        <w:t xml:space="preserve">Performance </w:t>
      </w:r>
      <w:r w:rsidRPr="00C16ACB">
        <w:t>Operational Improvement/</w:t>
      </w:r>
    </w:p>
    <w:p w:rsidR="006755C6" w:rsidRDefault="006755C6" w:rsidP="006755C6">
      <w:r>
        <w:t>Metrics to determine the success of the module are proposed at Doc 9883.</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6755C6" w:rsidTr="00267E25">
        <w:tc>
          <w:tcPr>
            <w:tcW w:w="3085" w:type="dxa"/>
          </w:tcPr>
          <w:p w:rsidR="006755C6" w:rsidRPr="00354420" w:rsidRDefault="006755C6" w:rsidP="003822BB">
            <w:pPr>
              <w:spacing w:after="60"/>
              <w:jc w:val="left"/>
              <w:rPr>
                <w:i/>
              </w:rPr>
            </w:pPr>
            <w:r w:rsidRPr="00354420">
              <w:rPr>
                <w:i/>
              </w:rPr>
              <w:t>Efficiency</w:t>
            </w:r>
          </w:p>
        </w:tc>
        <w:tc>
          <w:tcPr>
            <w:tcW w:w="6804" w:type="dxa"/>
          </w:tcPr>
          <w:p w:rsidR="006755C6" w:rsidRPr="00092B91" w:rsidRDefault="006755C6" w:rsidP="003822BB">
            <w:pPr>
              <w:jc w:val="left"/>
              <w:rPr>
                <w:rFonts w:cs="Arial"/>
                <w:color w:val="000000"/>
                <w:szCs w:val="20"/>
                <w:lang w:val="en-US" w:eastAsia="en-US"/>
              </w:rPr>
            </w:pPr>
            <w:r>
              <w:t xml:space="preserve">Improve situational awareness to identify level change opportunities with current separation minima (AIRB)  and </w:t>
            </w:r>
            <w:proofErr w:type="spellStart"/>
            <w:r>
              <w:t>i</w:t>
            </w:r>
            <w:r>
              <w:rPr>
                <w:rFonts w:cs="Arial"/>
                <w:color w:val="000000"/>
                <w:szCs w:val="20"/>
                <w:lang w:val="en-US" w:eastAsia="en-US"/>
              </w:rPr>
              <w:t>mprove</w:t>
            </w:r>
            <w:proofErr w:type="spellEnd"/>
            <w:r>
              <w:rPr>
                <w:rFonts w:cs="Arial"/>
                <w:color w:val="000000"/>
                <w:szCs w:val="20"/>
                <w:lang w:val="en-US" w:eastAsia="en-US"/>
              </w:rPr>
              <w:t xml:space="preserve"> visual acquisition and reduction of missed approaches (VSA) </w:t>
            </w:r>
          </w:p>
        </w:tc>
      </w:tr>
      <w:tr w:rsidR="006755C6" w:rsidTr="00267E25">
        <w:tc>
          <w:tcPr>
            <w:tcW w:w="3085" w:type="dxa"/>
          </w:tcPr>
          <w:p w:rsidR="006755C6" w:rsidRPr="00354420" w:rsidRDefault="006755C6" w:rsidP="003822BB">
            <w:pPr>
              <w:spacing w:after="60"/>
              <w:jc w:val="left"/>
              <w:rPr>
                <w:i/>
              </w:rPr>
            </w:pPr>
            <w:r w:rsidRPr="00354420">
              <w:rPr>
                <w:i/>
              </w:rPr>
              <w:t>Safety</w:t>
            </w:r>
          </w:p>
        </w:tc>
        <w:tc>
          <w:tcPr>
            <w:tcW w:w="6804" w:type="dxa"/>
          </w:tcPr>
          <w:p w:rsidR="006755C6" w:rsidRPr="00092B91" w:rsidRDefault="006755C6" w:rsidP="003822BB">
            <w:pPr>
              <w:jc w:val="left"/>
            </w:pPr>
            <w:r>
              <w:t>Improve situational awareness (AIRB) and reduce the likelihood of wake turbulence encounters (VSA)</w:t>
            </w:r>
          </w:p>
        </w:tc>
      </w:tr>
    </w:tbl>
    <w:p w:rsidR="006755C6" w:rsidRPr="0042282A" w:rsidRDefault="006755C6" w:rsidP="003822BB">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3"/>
        <w:gridCol w:w="6882"/>
      </w:tblGrid>
      <w:tr w:rsidR="006755C6" w:rsidTr="00267E25">
        <w:tc>
          <w:tcPr>
            <w:tcW w:w="2973" w:type="dxa"/>
          </w:tcPr>
          <w:p w:rsidR="006755C6" w:rsidRPr="00F01C71" w:rsidRDefault="006755C6" w:rsidP="003822BB">
            <w:pPr>
              <w:spacing w:after="60"/>
              <w:jc w:val="left"/>
              <w:rPr>
                <w:i/>
              </w:rPr>
            </w:pPr>
            <w:r w:rsidRPr="00F01C71">
              <w:rPr>
                <w:i/>
              </w:rPr>
              <w:t>CBA</w:t>
            </w:r>
          </w:p>
        </w:tc>
        <w:tc>
          <w:tcPr>
            <w:tcW w:w="6882" w:type="dxa"/>
          </w:tcPr>
          <w:p w:rsidR="006755C6" w:rsidRDefault="006755C6" w:rsidP="003822BB">
            <w:pPr>
              <w:jc w:val="left"/>
            </w:pPr>
            <w:r>
              <w:t>The benefit is largely driven by higher flight efficiency and consequent savings in contingency fuel.</w:t>
            </w:r>
          </w:p>
          <w:p w:rsidR="006755C6" w:rsidRDefault="006755C6" w:rsidP="003822BB">
            <w:pPr>
              <w:jc w:val="left"/>
            </w:pPr>
            <w:r>
              <w:t>The benefit analysis of the EUROCONTROL CRISTAL ITP project of the CASCADE Programme and subsequent update had shown that ATSAW AIRB and ITP together are capable of providing the following benefits over N. Atlantic</w:t>
            </w:r>
          </w:p>
          <w:p w:rsidR="006755C6" w:rsidRDefault="006755C6" w:rsidP="003822BB">
            <w:pPr>
              <w:jc w:val="left"/>
            </w:pPr>
            <w:r>
              <w:t>- saving 36 million Euro (50k Euro per aircraft) annually and</w:t>
            </w:r>
          </w:p>
          <w:p w:rsidR="006755C6" w:rsidRDefault="006755C6" w:rsidP="003822BB">
            <w:pPr>
              <w:jc w:val="left"/>
            </w:pPr>
            <w:r>
              <w:t>- reducing carbon dioxide emissions by 160,000 tonnes annually.</w:t>
            </w:r>
          </w:p>
          <w:p w:rsidR="006755C6" w:rsidRDefault="006755C6" w:rsidP="003822BB">
            <w:pPr>
              <w:jc w:val="left"/>
            </w:pPr>
            <w:r>
              <w:t>The majority of these benefits are attributed to AIRB. Findings will be refined after the completion of the pioneer operations starting in December 2011.</w:t>
            </w:r>
          </w:p>
        </w:tc>
      </w:tr>
    </w:tbl>
    <w:p w:rsidR="006755C6" w:rsidRDefault="006755C6" w:rsidP="00FF567C">
      <w:pPr>
        <w:pStyle w:val="Heading1"/>
        <w:numPr>
          <w:ilvl w:val="0"/>
          <w:numId w:val="388"/>
        </w:numPr>
      </w:pPr>
      <w:r>
        <w:t>N</w:t>
      </w:r>
      <w:r w:rsidRPr="00C26951">
        <w:t xml:space="preserve">ecessary Procedures (Air </w:t>
      </w:r>
      <w:r>
        <w:t>&amp;</w:t>
      </w:r>
      <w:r w:rsidRPr="00C26951">
        <w:t xml:space="preserve"> Ground)</w:t>
      </w:r>
      <w:r>
        <w:t xml:space="preserve"> </w:t>
      </w:r>
    </w:p>
    <w:p w:rsidR="006755C6" w:rsidRPr="0068728C" w:rsidRDefault="006755C6" w:rsidP="006755C6">
      <w:r>
        <w:t>The procedure for the use of ADS-B traffic display is being proposed for inclusion in the PANS OPS Doc8168) for applicability in Nov. 2013.</w:t>
      </w:r>
    </w:p>
    <w:p w:rsidR="006755C6" w:rsidRDefault="006755C6" w:rsidP="00FF567C">
      <w:pPr>
        <w:pStyle w:val="Heading1"/>
        <w:numPr>
          <w:ilvl w:val="0"/>
          <w:numId w:val="388"/>
        </w:numPr>
      </w:pPr>
      <w:r w:rsidRPr="00C26951">
        <w:t xml:space="preserve">Necessary </w:t>
      </w:r>
      <w:r>
        <w:t>System Capability</w:t>
      </w:r>
    </w:p>
    <w:p w:rsidR="006755C6" w:rsidRDefault="006755C6" w:rsidP="00FF567C">
      <w:pPr>
        <w:pStyle w:val="Heading2"/>
        <w:numPr>
          <w:ilvl w:val="1"/>
          <w:numId w:val="388"/>
        </w:numPr>
        <w:tabs>
          <w:tab w:val="clear" w:pos="720"/>
        </w:tabs>
        <w:ind w:left="274" w:firstLine="0"/>
      </w:pPr>
      <w:r>
        <w:t>Avionics</w:t>
      </w:r>
    </w:p>
    <w:p w:rsidR="006755C6" w:rsidRDefault="006755C6" w:rsidP="006755C6">
      <w:r>
        <w:t xml:space="preserve">ADS-B OUT compliant with AMC2024 / DO-260A/DO-260B /ED102 A is needed on the majority of the aircraft population. There is a potential need to certify ADS-B OUT data. </w:t>
      </w:r>
    </w:p>
    <w:p w:rsidR="006755C6" w:rsidRDefault="006755C6" w:rsidP="006755C6">
      <w:r>
        <w:t>ADS-B IN compliant with DO-314 / ED160 or DO-317A / ED194 is required to support VSA</w:t>
      </w:r>
    </w:p>
    <w:p w:rsidR="006755C6" w:rsidRPr="007736FC" w:rsidRDefault="006755C6" w:rsidP="006755C6">
      <w:r>
        <w:t xml:space="preserve">ADS-B IN compliant with DO-319 / ED164 or DO-317A / ED194 is required to support AIRB. </w:t>
      </w:r>
    </w:p>
    <w:p w:rsidR="006755C6" w:rsidRDefault="006755C6" w:rsidP="00FF567C">
      <w:pPr>
        <w:pStyle w:val="Heading2"/>
        <w:numPr>
          <w:ilvl w:val="1"/>
          <w:numId w:val="388"/>
        </w:numPr>
        <w:tabs>
          <w:tab w:val="clear" w:pos="720"/>
        </w:tabs>
        <w:ind w:left="274" w:firstLine="0"/>
      </w:pPr>
      <w:r>
        <w:t>Ground Systems</w:t>
      </w:r>
    </w:p>
    <w:p w:rsidR="006755C6" w:rsidRDefault="006755C6" w:rsidP="006755C6">
      <w:r>
        <w:t>In some environments (e.g. USA) it is anticipated to modify ground infrastructure to provide ADS-R and TIS-B.</w:t>
      </w:r>
    </w:p>
    <w:p w:rsidR="006755C6" w:rsidRDefault="006755C6" w:rsidP="00B3452B">
      <w:pPr>
        <w:pStyle w:val="Heading1"/>
        <w:numPr>
          <w:ilvl w:val="0"/>
          <w:numId w:val="157"/>
        </w:numPr>
      </w:pPr>
      <w:r>
        <w:t xml:space="preserve">Human Performance </w:t>
      </w:r>
    </w:p>
    <w:p w:rsidR="006755C6" w:rsidRDefault="006755C6" w:rsidP="00D803C9">
      <w:pPr>
        <w:pStyle w:val="Heading2"/>
        <w:numPr>
          <w:ilvl w:val="1"/>
          <w:numId w:val="157"/>
        </w:numPr>
        <w:spacing w:before="120" w:after="120"/>
        <w:ind w:left="274" w:firstLine="0"/>
      </w:pPr>
      <w:r>
        <w:t>Human Factors Considerations</w:t>
      </w:r>
    </w:p>
    <w:p w:rsidR="006755C6" w:rsidRDefault="006755C6" w:rsidP="006755C6">
      <w:proofErr w:type="spellStart"/>
      <w:r w:rsidRPr="00A35097">
        <w:t>Eurocontrol</w:t>
      </w:r>
      <w:proofErr w:type="spellEnd"/>
      <w:r w:rsidRPr="00A35097">
        <w:t xml:space="preserve"> FC guidance AIRB v0.5 section 3.1</w:t>
      </w:r>
    </w:p>
    <w:p w:rsidR="006755C6" w:rsidRPr="001C2AB2" w:rsidRDefault="006755C6" w:rsidP="006755C6">
      <w:r>
        <w:t xml:space="preserve">The </w:t>
      </w:r>
      <w:r w:rsidRPr="001C2AB2">
        <w:t>AIRB and VSA applications do</w:t>
      </w:r>
      <w:r w:rsidRPr="00A35097">
        <w:rPr>
          <w:strike/>
        </w:rPr>
        <w:t>es</w:t>
      </w:r>
      <w:r w:rsidRPr="001C2AB2">
        <w:t xml:space="preserve"> not change roles and responsibilities for controllers and pilots.</w:t>
      </w:r>
    </w:p>
    <w:p w:rsidR="006755C6" w:rsidRPr="001C2AB2" w:rsidRDefault="006755C6" w:rsidP="006755C6">
      <w:r w:rsidRPr="001C2AB2">
        <w:t>The controllers remain responsible for the provision of separation between aircraft in compliance with the definition of the Air Traffic Services.</w:t>
      </w:r>
    </w:p>
    <w:p w:rsidR="006755C6" w:rsidRDefault="006755C6" w:rsidP="006755C6">
      <w:r w:rsidRPr="001C2AB2">
        <w:t>The pilots are still responsible for the safe and efficient control and navigation of their individual aircraft in all airspace. In controlled airspace, they still have to follow the clearances and instructions provided by controllers. The only difference in comparison with current operations is that pilot’s procedures will include the use of the Traffic Display to enhance traffic situational awareness. It is the flight crew’s decision to use the AIRB or VSA application</w:t>
      </w:r>
      <w:r>
        <w:t>.</w:t>
      </w:r>
    </w:p>
    <w:p w:rsidR="006755C6" w:rsidRDefault="006755C6" w:rsidP="006755C6">
      <w:proofErr w:type="spellStart"/>
      <w:r w:rsidRPr="00A35097">
        <w:t>Eurocontrol</w:t>
      </w:r>
      <w:proofErr w:type="spellEnd"/>
      <w:r w:rsidRPr="00A35097">
        <w:t xml:space="preserve"> FC guidance AIRB v0.5 section 2.5</w:t>
      </w:r>
    </w:p>
    <w:p w:rsidR="006755C6" w:rsidRPr="00A35097" w:rsidRDefault="006755C6" w:rsidP="006755C6">
      <w:r w:rsidRPr="00A35097">
        <w:t>Flight crew must be aware that there can be surrounding aircraft that are not displayed on the Traffic Display for various reasons (surrounding aircraft without ADS-B OUT capability, emitting non-qualified data, or out of the display volume, and traffic display de-cluttering for traffic on ground).</w:t>
      </w:r>
    </w:p>
    <w:p w:rsidR="006755C6" w:rsidRDefault="006755C6" w:rsidP="00D803C9">
      <w:pPr>
        <w:pStyle w:val="Heading2"/>
        <w:numPr>
          <w:ilvl w:val="1"/>
          <w:numId w:val="157"/>
        </w:numPr>
        <w:tabs>
          <w:tab w:val="clear" w:pos="1170"/>
        </w:tabs>
        <w:ind w:left="274" w:firstLine="0"/>
      </w:pPr>
      <w:r>
        <w:t>Training and Qualification Requirements</w:t>
      </w:r>
    </w:p>
    <w:p w:rsidR="006755C6" w:rsidRDefault="006755C6" w:rsidP="006755C6">
      <w:r w:rsidRPr="00A35097">
        <w:t>ED164 AIRB SPR, section 3.7</w:t>
      </w:r>
    </w:p>
    <w:p w:rsidR="006755C6" w:rsidRPr="001C2AB2" w:rsidRDefault="006755C6" w:rsidP="006755C6">
      <w:r w:rsidRPr="001C2AB2">
        <w:t xml:space="preserve">Flight crews must be trained on the proper use of AIRB and VSA applications. Several aspects which should be addressed in training include </w:t>
      </w:r>
      <w:proofErr w:type="spellStart"/>
      <w:r w:rsidRPr="001C2AB2">
        <w:t>overreliance</w:t>
      </w:r>
      <w:proofErr w:type="spellEnd"/>
      <w:r w:rsidRPr="001C2AB2">
        <w:t xml:space="preserve"> on the Traffic Display to the detriment of other sources of information, excessive head-down time, awareness of latency issues and operation in a partial ADS-B equipage environment.</w:t>
      </w:r>
    </w:p>
    <w:p w:rsidR="006755C6" w:rsidRPr="001C2AB2" w:rsidRDefault="006755C6" w:rsidP="00B3452B">
      <w:pPr>
        <w:numPr>
          <w:ilvl w:val="0"/>
          <w:numId w:val="366"/>
        </w:numPr>
      </w:pPr>
      <w:r w:rsidRPr="001C2AB2">
        <w:t>It is important to provide appropriate training for the flight crews to use and understand the Traffic Display and how the information is presented on it.</w:t>
      </w:r>
    </w:p>
    <w:p w:rsidR="006755C6" w:rsidRPr="001C2AB2" w:rsidRDefault="006755C6" w:rsidP="00B3452B">
      <w:pPr>
        <w:numPr>
          <w:ilvl w:val="0"/>
          <w:numId w:val="366"/>
        </w:numPr>
      </w:pPr>
      <w:r w:rsidRPr="001C2AB2">
        <w:t xml:space="preserve">Training on the use of the </w:t>
      </w:r>
      <w:r>
        <w:t>A</w:t>
      </w:r>
      <w:r w:rsidRPr="001C2AB2">
        <w:t xml:space="preserve">IRB and VSA applications should emphasize the use of the Traffic Display as supplemental information to existing sources of information, so as to avoid </w:t>
      </w:r>
      <w:proofErr w:type="spellStart"/>
      <w:r w:rsidRPr="001C2AB2">
        <w:t>overreliance</w:t>
      </w:r>
      <w:proofErr w:type="spellEnd"/>
      <w:r w:rsidRPr="001C2AB2">
        <w:t xml:space="preserve"> on the </w:t>
      </w:r>
      <w:r>
        <w:t>A</w:t>
      </w:r>
      <w:r w:rsidRPr="001C2AB2">
        <w:t>IRB and VSA applications to the detriment of other sources or interference with existing procedures.</w:t>
      </w:r>
    </w:p>
    <w:p w:rsidR="006755C6" w:rsidRPr="001C2AB2" w:rsidRDefault="006755C6" w:rsidP="00B3452B">
      <w:pPr>
        <w:numPr>
          <w:ilvl w:val="0"/>
          <w:numId w:val="366"/>
        </w:numPr>
      </w:pPr>
      <w:r w:rsidRPr="001C2AB2">
        <w:t>Flight crews, especially if flying VFR, should be trained to avoid excessive head-down time to the detriment of regular out the window scans.</w:t>
      </w:r>
    </w:p>
    <w:p w:rsidR="006755C6" w:rsidRPr="001C2AB2" w:rsidRDefault="006755C6" w:rsidP="00B3452B">
      <w:pPr>
        <w:numPr>
          <w:ilvl w:val="0"/>
          <w:numId w:val="366"/>
        </w:numPr>
      </w:pPr>
      <w:r w:rsidRPr="001C2AB2">
        <w:t>Training should address the evolution of the traffic situation, considering that the displayed information is continuously updated and can vary from the information received from the controller, which is based on a past situation.</w:t>
      </w:r>
    </w:p>
    <w:p w:rsidR="006755C6" w:rsidRPr="001C2AB2" w:rsidRDefault="006755C6" w:rsidP="00B3452B">
      <w:pPr>
        <w:numPr>
          <w:ilvl w:val="0"/>
          <w:numId w:val="366"/>
        </w:numPr>
      </w:pPr>
      <w:r w:rsidRPr="001C2AB2">
        <w:t>Training should ensure flight crews are aware that the traffic picture displayed may be incomplete, due to a partial equipage situation, or filtering of poor quality data.</w:t>
      </w:r>
    </w:p>
    <w:p w:rsidR="006755C6" w:rsidRPr="001C2AB2" w:rsidRDefault="006755C6" w:rsidP="00B3452B">
      <w:pPr>
        <w:numPr>
          <w:ilvl w:val="0"/>
          <w:numId w:val="366"/>
        </w:numPr>
      </w:pPr>
      <w:r w:rsidRPr="001C2AB2">
        <w:t>Periodic refresher training on the proper use of the</w:t>
      </w:r>
      <w:r>
        <w:t xml:space="preserve"> </w:t>
      </w:r>
      <w:r w:rsidRPr="001C2AB2">
        <w:t>AIRB and VSA applications should be provided to prevent flight crew complacency when using the Traffic Display as a supplemental source of traffic information.</w:t>
      </w:r>
    </w:p>
    <w:p w:rsidR="006755C6" w:rsidRPr="001C2AB2" w:rsidRDefault="006755C6" w:rsidP="006755C6">
      <w:r w:rsidRPr="001C2AB2">
        <w:t>Additionally, the following training consideration should also be taken into account:</w:t>
      </w:r>
    </w:p>
    <w:p w:rsidR="006755C6" w:rsidRPr="001C2AB2" w:rsidRDefault="006755C6" w:rsidP="00B3452B">
      <w:pPr>
        <w:numPr>
          <w:ilvl w:val="0"/>
          <w:numId w:val="366"/>
        </w:numPr>
      </w:pPr>
      <w:r w:rsidRPr="001C2AB2">
        <w:t>Training should also be provided on the hazard of misinterpreting the Traffic Display and manoeuvring inappropriately because the display provides only partial information and is based upon a moving reference.</w:t>
      </w:r>
    </w:p>
    <w:p w:rsidR="006755C6" w:rsidRDefault="006755C6" w:rsidP="00B3452B">
      <w:pPr>
        <w:numPr>
          <w:ilvl w:val="0"/>
          <w:numId w:val="366"/>
        </w:numPr>
      </w:pPr>
      <w:r w:rsidRPr="001C2AB2">
        <w:t>Training should ensure flight crews are aware of the need to reference the TCAS Traffic Display for assistance in the visual acquisition of traffic when a Traffic Advisory is generated by TCAS and TCAS traffic is shown on a separate display.</w:t>
      </w:r>
    </w:p>
    <w:p w:rsidR="006755C6" w:rsidRDefault="006755C6" w:rsidP="00D803C9">
      <w:pPr>
        <w:pStyle w:val="Heading2"/>
        <w:numPr>
          <w:ilvl w:val="1"/>
          <w:numId w:val="364"/>
        </w:numPr>
        <w:tabs>
          <w:tab w:val="clear" w:pos="720"/>
        </w:tabs>
        <w:ind w:left="274" w:firstLine="0"/>
      </w:pPr>
      <w:r>
        <w:t>Others</w:t>
      </w:r>
    </w:p>
    <w:p w:rsidR="006755C6" w:rsidRPr="001C2AB2" w:rsidRDefault="006755C6" w:rsidP="006755C6">
      <w:r w:rsidRPr="008F19E2">
        <w:t>ED164 AIRB SPR, section 3.7</w:t>
      </w:r>
    </w:p>
    <w:p w:rsidR="006755C6" w:rsidRDefault="006755C6" w:rsidP="00D803C9">
      <w:r w:rsidRPr="001C2AB2">
        <w:t>Special attention should be given to training for General Aviation (GA) flight crews regarding the appropriate uses of the AIRB and VSA applications. Some expected means of providing this information and emphasizing the appropriate uses and limitations of displayed AIRB Traffic to the GA community include, but are not limited to the following: Airplane Flight Manual Supplements (AFMS), training material supplied directly from the avionics manufacturer, specific training during bi-annual Flight Reviews, and direct instructions from fixed-base operators during any rental checkout procedures.</w:t>
      </w:r>
    </w:p>
    <w:p w:rsidR="006755C6" w:rsidRDefault="006755C6" w:rsidP="006755C6"/>
    <w:p w:rsidR="00274640" w:rsidRPr="00274640" w:rsidRDefault="006755C6" w:rsidP="00D803C9">
      <w:pPr>
        <w:pStyle w:val="Heading1"/>
        <w:numPr>
          <w:ilvl w:val="0"/>
          <w:numId w:val="158"/>
        </w:numPr>
        <w:spacing w:after="120"/>
      </w:pPr>
      <w:r>
        <w:t>Regulatory/standardization needs and Approval Plan (Air and Ground)</w:t>
      </w:r>
    </w:p>
    <w:p w:rsidR="00274640" w:rsidRPr="00C723C8" w:rsidRDefault="00274640" w:rsidP="00FF567C">
      <w:pPr>
        <w:pStyle w:val="ListParagraph"/>
        <w:numPr>
          <w:ilvl w:val="0"/>
          <w:numId w:val="389"/>
        </w:numPr>
        <w:spacing w:before="240"/>
      </w:pPr>
      <w:r w:rsidRPr="00D803C9">
        <w:rPr>
          <w:b/>
          <w:bCs/>
        </w:rPr>
        <w:t>Regulatory/Standardization:</w:t>
      </w:r>
      <w:r w:rsidRPr="00C723C8">
        <w:t xml:space="preserve">  Use current published criteria that includes the material given in Section 8.4</w:t>
      </w:r>
      <w:r>
        <w:t>;</w:t>
      </w:r>
    </w:p>
    <w:p w:rsidR="00274640" w:rsidRPr="00D803C9" w:rsidRDefault="00274640" w:rsidP="00FF567C">
      <w:pPr>
        <w:pStyle w:val="ListParagraph"/>
        <w:numPr>
          <w:ilvl w:val="0"/>
          <w:numId w:val="389"/>
        </w:numPr>
        <w:rPr>
          <w:color w:val="1F497D" w:themeColor="text2"/>
        </w:rPr>
      </w:pPr>
      <w:r w:rsidRPr="00D803C9">
        <w:rPr>
          <w:b/>
          <w:bCs/>
        </w:rPr>
        <w:t>Approval Plans:</w:t>
      </w:r>
      <w:r w:rsidRPr="00C723C8">
        <w:t xml:space="preserve">  To Be Determined.  Operational Approval guidance/criteria may be needed based upon regional application for </w:t>
      </w:r>
      <w:hyperlink w:anchor="ATSA" w:history="1">
        <w:r w:rsidRPr="005330B3">
          <w:rPr>
            <w:rStyle w:val="Hyperlink"/>
          </w:rPr>
          <w:t>ATSA</w:t>
        </w:r>
      </w:hyperlink>
      <w:r>
        <w:t>;</w:t>
      </w:r>
    </w:p>
    <w:p w:rsidR="006755C6" w:rsidRDefault="006755C6" w:rsidP="00B3452B">
      <w:pPr>
        <w:pStyle w:val="Heading1"/>
        <w:numPr>
          <w:ilvl w:val="0"/>
          <w:numId w:val="158"/>
        </w:numPr>
      </w:pPr>
      <w:r>
        <w:t>Implementation and Demonstration Activities</w:t>
      </w:r>
    </w:p>
    <w:p w:rsidR="00D803C9" w:rsidRPr="00D803C9" w:rsidRDefault="006755C6" w:rsidP="006755C6">
      <w:pPr>
        <w:pStyle w:val="Heading2"/>
        <w:numPr>
          <w:ilvl w:val="1"/>
          <w:numId w:val="158"/>
        </w:numPr>
        <w:ind w:left="274" w:firstLine="0"/>
      </w:pPr>
      <w:r>
        <w:t>Current Use</w:t>
      </w:r>
    </w:p>
    <w:p w:rsidR="006755C6" w:rsidRDefault="006755C6" w:rsidP="00FF567C">
      <w:pPr>
        <w:pStyle w:val="ListParagraph"/>
        <w:numPr>
          <w:ilvl w:val="0"/>
          <w:numId w:val="390"/>
        </w:numPr>
        <w:spacing w:before="120"/>
      </w:pPr>
      <w:r w:rsidRPr="00D803C9">
        <w:rPr>
          <w:b/>
        </w:rPr>
        <w:t>US –</w:t>
      </w:r>
      <w:r>
        <w:t xml:space="preserve"> ADS-B / TIS-B / FIS-B services will be available over continental US by 2013. </w:t>
      </w:r>
    </w:p>
    <w:p w:rsidR="006755C6" w:rsidRPr="0078219A" w:rsidRDefault="006755C6" w:rsidP="00FF567C">
      <w:pPr>
        <w:pStyle w:val="ListParagraph"/>
        <w:numPr>
          <w:ilvl w:val="0"/>
          <w:numId w:val="390"/>
        </w:numPr>
      </w:pPr>
      <w:r w:rsidRPr="00D803C9">
        <w:rPr>
          <w:b/>
          <w:bCs/>
        </w:rPr>
        <w:t>EUROPE –</w:t>
      </w:r>
      <w:r w:rsidRPr="00312D3D">
        <w:t xml:space="preserve"> AIRB</w:t>
      </w:r>
      <w:r>
        <w:t xml:space="preserve"> has been used operationally from Feb. 2012 (by </w:t>
      </w:r>
      <w:r w:rsidRPr="00312D3D">
        <w:t>Swiss International Airlines) in the context of the ATSAW Pioneer project of the EUROCONTROL CASCADE Programme. The other pioneer airlines (British Airways, Delta Airlines, US Airways and Virgin Atlantic,) will follow.</w:t>
      </w:r>
    </w:p>
    <w:p w:rsidR="006755C6" w:rsidRDefault="006755C6" w:rsidP="00D803C9">
      <w:pPr>
        <w:pStyle w:val="Heading2"/>
        <w:numPr>
          <w:ilvl w:val="1"/>
          <w:numId w:val="158"/>
        </w:numPr>
        <w:ind w:left="274" w:firstLine="0"/>
      </w:pPr>
      <w:r>
        <w:t>Planned or Ongoing Activities</w:t>
      </w:r>
    </w:p>
    <w:p w:rsidR="006755C6" w:rsidRPr="00A21AED" w:rsidRDefault="006755C6" w:rsidP="006755C6">
      <w:r>
        <w:t>Currently in Operation</w:t>
      </w:r>
    </w:p>
    <w:p w:rsidR="006755C6" w:rsidRDefault="006755C6" w:rsidP="00B3452B">
      <w:pPr>
        <w:pStyle w:val="Heading1"/>
        <w:numPr>
          <w:ilvl w:val="0"/>
          <w:numId w:val="158"/>
        </w:numPr>
      </w:pPr>
      <w:r>
        <w:t>Reference Documents</w:t>
      </w:r>
    </w:p>
    <w:p w:rsidR="006755C6" w:rsidRDefault="006755C6" w:rsidP="00D803C9">
      <w:pPr>
        <w:pStyle w:val="Heading2"/>
        <w:numPr>
          <w:ilvl w:val="1"/>
          <w:numId w:val="158"/>
        </w:numPr>
        <w:tabs>
          <w:tab w:val="clear" w:pos="1170"/>
        </w:tabs>
        <w:ind w:left="274" w:firstLine="0"/>
      </w:pPr>
      <w:r>
        <w:t>Standards</w:t>
      </w:r>
    </w:p>
    <w:p w:rsidR="006755C6" w:rsidRPr="00AC1D81" w:rsidRDefault="006755C6" w:rsidP="006755C6">
      <w:pPr>
        <w:numPr>
          <w:ilvl w:val="0"/>
          <w:numId w:val="48"/>
        </w:numPr>
        <w:suppressAutoHyphens/>
      </w:pPr>
      <w:r>
        <w:t>EUROCAE ED-160 / RTCA DO-314</w:t>
      </w:r>
      <w:r w:rsidRPr="00133E4A">
        <w:t>, Safety, Performance and Interoperability Requirements</w:t>
      </w:r>
      <w:r w:rsidRPr="00245B59">
        <w:rPr>
          <w:rFonts w:cs="Arial"/>
          <w:szCs w:val="20"/>
          <w:lang w:eastAsia="zh-CN"/>
        </w:rPr>
        <w:t xml:space="preserve"> Document for Enhanced Visual Separation on Approach (ATSA-VSA)</w:t>
      </w:r>
    </w:p>
    <w:p w:rsidR="006755C6" w:rsidRDefault="006755C6" w:rsidP="006755C6">
      <w:pPr>
        <w:numPr>
          <w:ilvl w:val="0"/>
          <w:numId w:val="48"/>
        </w:numPr>
        <w:suppressAutoHyphens/>
      </w:pPr>
      <w:r>
        <w:t>EUROCAE ED-164 / RTCA DO-319</w:t>
      </w:r>
      <w:r w:rsidRPr="00652D0D">
        <w:t>, Safety, Performance and Interoperability Requirements Document for Enhanced Traffic Situational Awareness During Flight Operations (ATSA-AIRB)</w:t>
      </w:r>
    </w:p>
    <w:p w:rsidR="006755C6" w:rsidRDefault="006755C6" w:rsidP="00D803C9">
      <w:pPr>
        <w:pStyle w:val="Heading2"/>
        <w:numPr>
          <w:ilvl w:val="1"/>
          <w:numId w:val="137"/>
        </w:numPr>
        <w:ind w:left="274" w:firstLine="0"/>
      </w:pPr>
      <w:r>
        <w:t>Procedures</w:t>
      </w:r>
    </w:p>
    <w:p w:rsidR="006755C6" w:rsidRPr="0068728C" w:rsidRDefault="006755C6" w:rsidP="006755C6">
      <w:r>
        <w:t>The procedure for the use of ADS-B traffic display is being proposed for inclusion in the PANS OPS Doc8168) for applicability in Nov. 2013.</w:t>
      </w:r>
    </w:p>
    <w:p w:rsidR="006755C6" w:rsidRDefault="006755C6" w:rsidP="00D803C9">
      <w:pPr>
        <w:pStyle w:val="Heading2"/>
        <w:numPr>
          <w:ilvl w:val="1"/>
          <w:numId w:val="137"/>
        </w:numPr>
        <w:ind w:left="274" w:firstLine="0"/>
      </w:pPr>
      <w:r>
        <w:t>Guidance Material</w:t>
      </w:r>
    </w:p>
    <w:p w:rsidR="006755C6" w:rsidRDefault="006755C6" w:rsidP="006755C6">
      <w:pPr>
        <w:numPr>
          <w:ilvl w:val="0"/>
          <w:numId w:val="48"/>
        </w:numPr>
        <w:suppressAutoHyphens/>
        <w:rPr>
          <w:rFonts w:cs="Arial"/>
          <w:szCs w:val="20"/>
          <w:lang w:eastAsia="zh-CN"/>
        </w:rPr>
      </w:pPr>
      <w:r>
        <w:t>EUROCONTROL</w:t>
      </w:r>
      <w:r w:rsidRPr="00B76B3E">
        <w:rPr>
          <w:rFonts w:cs="Arial"/>
          <w:szCs w:val="20"/>
        </w:rPr>
        <w:t xml:space="preserve"> Flight Crew Guidance on </w:t>
      </w:r>
      <w:r w:rsidRPr="00B76B3E">
        <w:rPr>
          <w:rFonts w:cs="Arial"/>
          <w:szCs w:val="20"/>
          <w:lang w:eastAsia="zh-CN"/>
        </w:rPr>
        <w:t>Enhanced Traffic Situational Awa</w:t>
      </w:r>
      <w:r w:rsidR="00D803C9">
        <w:rPr>
          <w:rFonts w:cs="Arial"/>
          <w:szCs w:val="20"/>
          <w:lang w:eastAsia="zh-CN"/>
        </w:rPr>
        <w:t>reness during Flight Operations;</w:t>
      </w:r>
    </w:p>
    <w:p w:rsidR="006755C6" w:rsidRDefault="006755C6" w:rsidP="006755C6">
      <w:pPr>
        <w:numPr>
          <w:ilvl w:val="0"/>
          <w:numId w:val="48"/>
        </w:numPr>
        <w:suppressAutoHyphens/>
        <w:rPr>
          <w:rFonts w:cs="Arial"/>
          <w:szCs w:val="20"/>
          <w:lang w:eastAsia="zh-CN"/>
        </w:rPr>
      </w:pPr>
      <w:r>
        <w:t xml:space="preserve">EUROCONTROL </w:t>
      </w:r>
      <w:r w:rsidRPr="00B76B3E">
        <w:rPr>
          <w:rFonts w:cs="Arial"/>
          <w:szCs w:val="20"/>
          <w:lang w:eastAsia="zh-CN"/>
        </w:rPr>
        <w:t>Flight Crew Guidance on Enhanced Visual Separation on Approach</w:t>
      </w:r>
      <w:r w:rsidR="00D803C9">
        <w:rPr>
          <w:rFonts w:cs="Arial"/>
          <w:szCs w:val="20"/>
          <w:lang w:eastAsia="zh-CN"/>
        </w:rPr>
        <w:t>;</w:t>
      </w:r>
      <w:r>
        <w:rPr>
          <w:rFonts w:cs="Arial"/>
          <w:szCs w:val="20"/>
          <w:lang w:eastAsia="zh-CN"/>
        </w:rPr>
        <w:t xml:space="preserve"> </w:t>
      </w:r>
    </w:p>
    <w:p w:rsidR="006755C6" w:rsidRDefault="006755C6" w:rsidP="006755C6">
      <w:pPr>
        <w:numPr>
          <w:ilvl w:val="0"/>
          <w:numId w:val="48"/>
        </w:numPr>
        <w:suppressAutoHyphens/>
        <w:rPr>
          <w:rFonts w:cs="Arial"/>
          <w:szCs w:val="20"/>
          <w:lang w:eastAsia="zh-CN"/>
        </w:rPr>
      </w:pPr>
      <w:r>
        <w:t xml:space="preserve">EUROCONTROL </w:t>
      </w:r>
      <w:r w:rsidR="00D803C9">
        <w:rPr>
          <w:rFonts w:cs="Arial"/>
          <w:szCs w:val="20"/>
          <w:lang w:eastAsia="zh-CN"/>
        </w:rPr>
        <w:t>ATSAW Deployment Plan (draft);</w:t>
      </w:r>
    </w:p>
    <w:p w:rsidR="006755C6" w:rsidRDefault="006755C6" w:rsidP="00D803C9">
      <w:pPr>
        <w:pStyle w:val="ListParagraph"/>
        <w:numPr>
          <w:ilvl w:val="0"/>
          <w:numId w:val="48"/>
        </w:numPr>
        <w:rPr>
          <w:rFonts w:cs="Arial"/>
          <w:szCs w:val="20"/>
          <w:lang w:eastAsia="zh-CN"/>
        </w:rPr>
      </w:pPr>
      <w:r w:rsidRPr="008F19E2">
        <w:rPr>
          <w:rFonts w:cs="Arial"/>
          <w:szCs w:val="20"/>
          <w:lang w:eastAsia="zh-CN"/>
        </w:rPr>
        <w:t>Draft ICAO Manual on Airborne Surveillance Applications (</w:t>
      </w:r>
      <w:r w:rsidR="00D803C9">
        <w:rPr>
          <w:rFonts w:cs="Arial"/>
          <w:szCs w:val="20"/>
          <w:lang w:eastAsia="zh-CN"/>
        </w:rPr>
        <w:t>D</w:t>
      </w:r>
      <w:r w:rsidRPr="008F19E2">
        <w:rPr>
          <w:rFonts w:cs="Arial"/>
          <w:szCs w:val="20"/>
          <w:lang w:eastAsia="zh-CN"/>
        </w:rPr>
        <w:t xml:space="preserve">oc XXXX) available </w:t>
      </w:r>
      <w:r>
        <w:rPr>
          <w:rFonts w:cs="Arial"/>
          <w:szCs w:val="20"/>
          <w:lang w:eastAsia="zh-CN"/>
        </w:rPr>
        <w:t>2012.</w:t>
      </w:r>
    </w:p>
    <w:p w:rsidR="00274640" w:rsidRDefault="00274640" w:rsidP="00D803C9">
      <w:pPr>
        <w:pStyle w:val="Heading2"/>
        <w:numPr>
          <w:ilvl w:val="1"/>
          <w:numId w:val="279"/>
        </w:numPr>
        <w:tabs>
          <w:tab w:val="clear" w:pos="1170"/>
        </w:tabs>
        <w:ind w:left="274" w:firstLine="0"/>
        <w:rPr>
          <w:lang w:eastAsia="zh-CN"/>
        </w:rPr>
      </w:pPr>
      <w:r>
        <w:rPr>
          <w:lang w:eastAsia="zh-CN"/>
        </w:rPr>
        <w:t>Approval Documents</w:t>
      </w:r>
    </w:p>
    <w:p w:rsidR="00274640" w:rsidRPr="00C723C8" w:rsidRDefault="00274640" w:rsidP="00B3452B">
      <w:pPr>
        <w:numPr>
          <w:ilvl w:val="0"/>
          <w:numId w:val="173"/>
        </w:numPr>
        <w:adjustRightInd w:val="0"/>
        <w:snapToGrid w:val="0"/>
        <w:spacing w:before="100" w:beforeAutospacing="1" w:after="0" w:line="276" w:lineRule="auto"/>
        <w:ind w:left="720"/>
        <w:rPr>
          <w:lang w:val="es-ES_tradnl"/>
        </w:rPr>
      </w:pPr>
      <w:r w:rsidRPr="00C723C8">
        <w:rPr>
          <w:lang w:val="es-ES_tradnl"/>
        </w:rPr>
        <w:t>RTCA/EUROCAE ASA MOPS, DO-317A/ED-194</w:t>
      </w:r>
      <w:r w:rsidR="00D803C9">
        <w:rPr>
          <w:lang w:val="es-ES_tradnl"/>
        </w:rPr>
        <w:t>;</w:t>
      </w:r>
    </w:p>
    <w:p w:rsidR="00274640" w:rsidRPr="00C723C8" w:rsidRDefault="00274640" w:rsidP="00B3452B">
      <w:pPr>
        <w:numPr>
          <w:ilvl w:val="0"/>
          <w:numId w:val="173"/>
        </w:numPr>
        <w:adjustRightInd w:val="0"/>
        <w:snapToGrid w:val="0"/>
        <w:spacing w:before="100" w:beforeAutospacing="1" w:after="0" w:line="276" w:lineRule="auto"/>
        <w:ind w:left="720"/>
      </w:pPr>
      <w:r w:rsidRPr="00C723C8">
        <w:t>AC 20-172</w:t>
      </w:r>
      <w:r w:rsidR="00D803C9">
        <w:t>;</w:t>
      </w:r>
    </w:p>
    <w:p w:rsidR="00274640" w:rsidRPr="00873FA2" w:rsidRDefault="00274640" w:rsidP="00274640">
      <w:pPr>
        <w:numPr>
          <w:ilvl w:val="0"/>
          <w:numId w:val="48"/>
        </w:numPr>
        <w:tabs>
          <w:tab w:val="clear" w:pos="720"/>
        </w:tabs>
        <w:suppressAutoHyphens/>
        <w:rPr>
          <w:rFonts w:cs="Arial"/>
          <w:szCs w:val="20"/>
          <w:lang w:eastAsia="zh-CN"/>
        </w:rPr>
      </w:pPr>
      <w:r w:rsidRPr="00C723C8">
        <w:t>TSO C195</w:t>
      </w:r>
      <w:r w:rsidR="00D803C9">
        <w:t>.</w:t>
      </w:r>
    </w:p>
    <w:p w:rsidR="00274640" w:rsidRPr="00274640" w:rsidRDefault="00274640" w:rsidP="00274640">
      <w:pPr>
        <w:rPr>
          <w:rFonts w:cs="Arial"/>
          <w:szCs w:val="20"/>
          <w:lang w:eastAsia="zh-CN"/>
        </w:rPr>
      </w:pPr>
    </w:p>
    <w:p w:rsidR="006755C6" w:rsidRPr="00873FA2" w:rsidRDefault="006755C6" w:rsidP="006755C6">
      <w:pPr>
        <w:suppressAutoHyphens/>
        <w:ind w:left="360"/>
        <w:rPr>
          <w:rFonts w:cs="Arial"/>
          <w:szCs w:val="20"/>
          <w:lang w:eastAsia="zh-CN"/>
        </w:rPr>
      </w:pPr>
    </w:p>
    <w:p w:rsidR="001E590A" w:rsidRDefault="001E590A" w:rsidP="004F6CC2">
      <w:pPr>
        <w:jc w:val="left"/>
        <w:rPr>
          <w:b/>
          <w:sz w:val="32"/>
        </w:rPr>
        <w:sectPr w:rsidR="001E590A" w:rsidSect="00C569A6">
          <w:headerReference w:type="default" r:id="rId103"/>
          <w:pgSz w:w="11907" w:h="16840" w:code="9"/>
          <w:pgMar w:top="1418" w:right="1134" w:bottom="1418" w:left="1134" w:header="720" w:footer="720" w:gutter="0"/>
          <w:cols w:space="708"/>
          <w:noEndnote/>
          <w:docGrid w:linePitch="272"/>
        </w:sectPr>
      </w:pPr>
    </w:p>
    <w:p w:rsidR="006755C6" w:rsidRDefault="006755C6" w:rsidP="00A71172">
      <w:pPr>
        <w:pStyle w:val="Modules"/>
        <w:rPr>
          <w:rFonts w:cs="Arial"/>
          <w:bCs/>
          <w:color w:val="000000"/>
          <w:szCs w:val="32"/>
        </w:rPr>
      </w:pPr>
      <w:bookmarkStart w:id="104" w:name="_Toc319493955"/>
      <w:r w:rsidRPr="004E07CE">
        <w:t xml:space="preserve">Module N° </w:t>
      </w:r>
      <w:bookmarkStart w:id="105" w:name="B185"/>
      <w:r>
        <w:t>B1-8</w:t>
      </w:r>
      <w:r w:rsidRPr="00887936">
        <w:t>5</w:t>
      </w:r>
      <w:bookmarkEnd w:id="105"/>
      <w:r w:rsidRPr="00887936">
        <w:t xml:space="preserve">: </w:t>
      </w:r>
      <w:r>
        <w:t>Increased Capacity and Efficiency through Interval Management</w:t>
      </w:r>
      <w:bookmarkEnd w:id="104"/>
    </w:p>
    <w:p w:rsidR="006755C6" w:rsidRDefault="006755C6" w:rsidP="006755C6">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Summary</w:t>
            </w:r>
          </w:p>
        </w:tc>
        <w:tc>
          <w:tcPr>
            <w:tcW w:w="7087" w:type="dxa"/>
            <w:gridSpan w:val="2"/>
            <w:shd w:val="clear" w:color="auto" w:fill="auto"/>
          </w:tcPr>
          <w:p w:rsidR="006755C6" w:rsidRPr="00BF6E33" w:rsidRDefault="006755C6" w:rsidP="00267E25">
            <w:pPr>
              <w:rPr>
                <w:szCs w:val="20"/>
              </w:rPr>
            </w:pPr>
            <w:r w:rsidRPr="00CE04EE">
              <w:rPr>
                <w:rFonts w:cs="Arial"/>
                <w:szCs w:val="20"/>
              </w:rPr>
              <w:t>Interval Management (IM)</w:t>
            </w:r>
            <w:r w:rsidRPr="00CE04EE">
              <w:rPr>
                <w:rFonts w:cs="Arial"/>
                <w:b/>
                <w:bCs/>
                <w:szCs w:val="20"/>
              </w:rPr>
              <w:t xml:space="preserve"> </w:t>
            </w:r>
            <w:r w:rsidRPr="00CE04EE">
              <w:rPr>
                <w:rFonts w:cs="Arial"/>
                <w:szCs w:val="20"/>
              </w:rPr>
              <w:t>improve</w:t>
            </w:r>
            <w:r>
              <w:rPr>
                <w:rFonts w:cs="Arial"/>
                <w:szCs w:val="20"/>
              </w:rPr>
              <w:t xml:space="preserve">s the </w:t>
            </w:r>
            <w:r w:rsidRPr="00CE04EE">
              <w:rPr>
                <w:rFonts w:cs="Arial"/>
                <w:szCs w:val="20"/>
              </w:rPr>
              <w:t>manag</w:t>
            </w:r>
            <w:r>
              <w:rPr>
                <w:rFonts w:cs="Arial"/>
                <w:szCs w:val="20"/>
              </w:rPr>
              <w:t xml:space="preserve">ement of </w:t>
            </w:r>
            <w:r w:rsidRPr="00CE04EE">
              <w:rPr>
                <w:rFonts w:cs="Arial"/>
                <w:szCs w:val="20"/>
              </w:rPr>
              <w:t>traffic flows and aircraft spacing. This creates operational benefits through precise management of intervals between aircraft w</w:t>
            </w:r>
            <w:r>
              <w:rPr>
                <w:rFonts w:cs="Arial"/>
                <w:szCs w:val="20"/>
              </w:rPr>
              <w:t xml:space="preserve">ith common or merging </w:t>
            </w:r>
            <w:r w:rsidRPr="00CE04EE">
              <w:rPr>
                <w:rFonts w:cs="Arial"/>
                <w:szCs w:val="20"/>
              </w:rPr>
              <w:t>trajectories, thus maximizing airspace throughput while reducing ATC workload</w:t>
            </w:r>
            <w:r>
              <w:rPr>
                <w:rFonts w:cs="Arial"/>
                <w:szCs w:val="20"/>
              </w:rPr>
              <w:t xml:space="preserve"> along with</w:t>
            </w:r>
            <w:r w:rsidRPr="00CE04EE">
              <w:rPr>
                <w:rFonts w:cs="Arial"/>
                <w:szCs w:val="20"/>
              </w:rPr>
              <w:t xml:space="preserve"> more efficient aircraft fuel burn reducing environmental impact.</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Main Performance Impact</w:t>
            </w:r>
          </w:p>
        </w:tc>
        <w:tc>
          <w:tcPr>
            <w:tcW w:w="7087" w:type="dxa"/>
            <w:gridSpan w:val="2"/>
            <w:shd w:val="clear" w:color="auto" w:fill="auto"/>
          </w:tcPr>
          <w:p w:rsidR="006755C6" w:rsidRPr="00945CC8" w:rsidRDefault="006755C6" w:rsidP="00267E25">
            <w:pPr>
              <w:rPr>
                <w:szCs w:val="22"/>
              </w:rPr>
            </w:pPr>
            <w:r>
              <w:t>KPA-03 Cost-</w:t>
            </w:r>
            <w:r w:rsidRPr="0013271F">
              <w:t>Effectiveness, KPA-04 Efficiency, KPA-05</w:t>
            </w:r>
            <w:r>
              <w:t xml:space="preserve"> Environment </w:t>
            </w:r>
            <w:r w:rsidRPr="003168BD">
              <w:rPr>
                <w:rFonts w:cs="Arial"/>
                <w:szCs w:val="20"/>
              </w:rPr>
              <w:t xml:space="preserve">and </w:t>
            </w:r>
            <w:smartTag w:uri="urn:schemas-microsoft-com:office:smarttags" w:element="stockticker">
              <w:r w:rsidRPr="003168BD">
                <w:rPr>
                  <w:rFonts w:cs="Arial"/>
                  <w:szCs w:val="20"/>
                </w:rPr>
                <w:t>KPA</w:t>
              </w:r>
            </w:smartTag>
            <w:r w:rsidRPr="003168BD">
              <w:rPr>
                <w:rFonts w:cs="Arial"/>
                <w:szCs w:val="20"/>
              </w:rPr>
              <w:t>-</w:t>
            </w:r>
            <w:r>
              <w:rPr>
                <w:rFonts w:cs="Arial"/>
                <w:szCs w:val="20"/>
              </w:rPr>
              <w:t>1</w:t>
            </w:r>
            <w:r w:rsidRPr="003168BD">
              <w:rPr>
                <w:rFonts w:cs="Arial"/>
                <w:szCs w:val="20"/>
              </w:rPr>
              <w:t xml:space="preserve">0 </w:t>
            </w:r>
            <w:r>
              <w:rPr>
                <w:rFonts w:cs="Arial"/>
                <w:szCs w:val="20"/>
              </w:rPr>
              <w:t>Safety</w:t>
            </w:r>
            <w:r w:rsidRPr="003168BD">
              <w:t>.</w:t>
            </w:r>
          </w:p>
        </w:tc>
      </w:tr>
      <w:tr w:rsidR="006755C6" w:rsidRPr="00500CD2" w:rsidTr="00267E25">
        <w:tc>
          <w:tcPr>
            <w:tcW w:w="2802" w:type="dxa"/>
            <w:shd w:val="clear" w:color="auto" w:fill="auto"/>
          </w:tcPr>
          <w:p w:rsidR="006755C6" w:rsidRPr="00500CD2" w:rsidRDefault="006755C6" w:rsidP="00267E25">
            <w:pPr>
              <w:jc w:val="left"/>
              <w:rPr>
                <w:b/>
                <w:szCs w:val="20"/>
              </w:rPr>
            </w:pPr>
            <w:r>
              <w:rPr>
                <w:b/>
                <w:szCs w:val="20"/>
              </w:rPr>
              <w:t xml:space="preserve">Operating Environment/Phases of  Flight </w:t>
            </w:r>
          </w:p>
        </w:tc>
        <w:tc>
          <w:tcPr>
            <w:tcW w:w="7087" w:type="dxa"/>
            <w:gridSpan w:val="2"/>
            <w:shd w:val="clear" w:color="auto" w:fill="auto"/>
          </w:tcPr>
          <w:p w:rsidR="006755C6" w:rsidRPr="00945CC8" w:rsidRDefault="006755C6" w:rsidP="00267E25">
            <w:pPr>
              <w:rPr>
                <w:szCs w:val="22"/>
              </w:rPr>
            </w:pPr>
            <w:r>
              <w:rPr>
                <w:szCs w:val="22"/>
              </w:rPr>
              <w:t>En-Route, Arrival, Approach, Departure.</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6755C6" w:rsidRPr="00945CC8" w:rsidRDefault="006755C6" w:rsidP="00267E25">
            <w:pPr>
              <w:jc w:val="left"/>
              <w:rPr>
                <w:szCs w:val="22"/>
              </w:rPr>
            </w:pPr>
            <w:r>
              <w:rPr>
                <w:szCs w:val="22"/>
              </w:rPr>
              <w:t>En-route and terminal areas.</w:t>
            </w:r>
          </w:p>
        </w:tc>
      </w:tr>
      <w:tr w:rsidR="006755C6" w:rsidRPr="00321716" w:rsidTr="00267E25">
        <w:tc>
          <w:tcPr>
            <w:tcW w:w="2802" w:type="dxa"/>
            <w:shd w:val="clear" w:color="auto" w:fill="auto"/>
          </w:tcPr>
          <w:p w:rsidR="006755C6" w:rsidRPr="00500CD2" w:rsidRDefault="006755C6" w:rsidP="00267E25">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6755C6" w:rsidRPr="00945CC8" w:rsidRDefault="006755C6" w:rsidP="00267E25">
            <w:pPr>
              <w:rPr>
                <w:szCs w:val="22"/>
              </w:rPr>
            </w:pPr>
            <w:r>
              <w:rPr>
                <w:szCs w:val="22"/>
              </w:rPr>
              <w:t>DCB – Demand and Capacity Balancing; TS –Traffic Synchronization; CM – Conflict Management</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Global Plan Initiatives (GPI)</w:t>
            </w:r>
          </w:p>
        </w:tc>
        <w:tc>
          <w:tcPr>
            <w:tcW w:w="7087" w:type="dxa"/>
            <w:gridSpan w:val="2"/>
            <w:shd w:val="clear" w:color="auto" w:fill="auto"/>
          </w:tcPr>
          <w:p w:rsidR="006755C6" w:rsidRPr="00945CC8" w:rsidRDefault="006755C6" w:rsidP="00267E25">
            <w:pPr>
              <w:rPr>
                <w:szCs w:val="22"/>
              </w:rPr>
            </w:pPr>
            <w:r>
              <w:rPr>
                <w:szCs w:val="22"/>
              </w:rPr>
              <w:t xml:space="preserve">GPI-7 Dynamic and Flexible ATS Route Management;GPI-9 Situational Awareness; GPI-17 Data Link Applications. </w:t>
            </w:r>
          </w:p>
        </w:tc>
      </w:tr>
      <w:tr w:rsidR="006755C6" w:rsidRPr="00321716" w:rsidTr="00267E25">
        <w:tc>
          <w:tcPr>
            <w:tcW w:w="2802" w:type="dxa"/>
            <w:shd w:val="clear" w:color="auto" w:fill="auto"/>
          </w:tcPr>
          <w:p w:rsidR="006755C6" w:rsidRPr="00500CD2" w:rsidRDefault="006755C6" w:rsidP="00267E25">
            <w:pPr>
              <w:rPr>
                <w:b/>
                <w:szCs w:val="20"/>
              </w:rPr>
            </w:pPr>
            <w:r>
              <w:rPr>
                <w:b/>
                <w:szCs w:val="20"/>
              </w:rPr>
              <w:t>Pre-Requisites</w:t>
            </w:r>
          </w:p>
        </w:tc>
        <w:tc>
          <w:tcPr>
            <w:tcW w:w="7087" w:type="dxa"/>
            <w:gridSpan w:val="2"/>
            <w:shd w:val="clear" w:color="auto" w:fill="auto"/>
          </w:tcPr>
          <w:p w:rsidR="006755C6" w:rsidRPr="00477A0D" w:rsidRDefault="006755C6" w:rsidP="00267E25">
            <w:pPr>
              <w:jc w:val="left"/>
            </w:pPr>
            <w:r>
              <w:t>B0-85</w:t>
            </w:r>
          </w:p>
        </w:tc>
      </w:tr>
      <w:tr w:rsidR="006755C6" w:rsidRPr="00321716" w:rsidTr="00267E25">
        <w:trPr>
          <w:trHeight w:val="141"/>
        </w:trPr>
        <w:tc>
          <w:tcPr>
            <w:tcW w:w="2802" w:type="dxa"/>
            <w:vMerge w:val="restart"/>
            <w:shd w:val="clear" w:color="auto" w:fill="auto"/>
          </w:tcPr>
          <w:p w:rsidR="006755C6" w:rsidRDefault="006755C6" w:rsidP="00267E25">
            <w:pPr>
              <w:jc w:val="left"/>
              <w:rPr>
                <w:b/>
                <w:szCs w:val="20"/>
              </w:rPr>
            </w:pPr>
            <w:r>
              <w:rPr>
                <w:b/>
                <w:szCs w:val="20"/>
              </w:rPr>
              <w:t>Global Readiness Checklist</w:t>
            </w:r>
          </w:p>
          <w:p w:rsidR="006755C6" w:rsidRDefault="006755C6" w:rsidP="00267E25">
            <w:pPr>
              <w:jc w:val="left"/>
              <w:rPr>
                <w:b/>
                <w:szCs w:val="20"/>
              </w:rPr>
            </w:pPr>
          </w:p>
          <w:p w:rsidR="006755C6" w:rsidRPr="00500CD2" w:rsidRDefault="006755C6" w:rsidP="00267E25">
            <w:pPr>
              <w:jc w:val="left"/>
              <w:rPr>
                <w:b/>
                <w:szCs w:val="20"/>
              </w:rPr>
            </w:pPr>
          </w:p>
        </w:tc>
        <w:tc>
          <w:tcPr>
            <w:tcW w:w="3543" w:type="dxa"/>
            <w:shd w:val="clear" w:color="auto" w:fill="auto"/>
          </w:tcPr>
          <w:p w:rsidR="006755C6" w:rsidRPr="00500CD2" w:rsidRDefault="006755C6" w:rsidP="00267E25">
            <w:pPr>
              <w:rPr>
                <w:sz w:val="18"/>
              </w:rPr>
            </w:pPr>
          </w:p>
        </w:tc>
        <w:tc>
          <w:tcPr>
            <w:tcW w:w="3544" w:type="dxa"/>
            <w:shd w:val="clear" w:color="auto" w:fill="auto"/>
          </w:tcPr>
          <w:p w:rsidR="006755C6" w:rsidRPr="00500CD2" w:rsidRDefault="006755C6" w:rsidP="00267E25">
            <w:pPr>
              <w:rPr>
                <w:sz w:val="18"/>
              </w:rPr>
            </w:pPr>
            <w:r w:rsidRPr="00505A15">
              <w:rPr>
                <w:b/>
                <w:bCs/>
                <w:sz w:val="18"/>
              </w:rPr>
              <w:t>Status</w:t>
            </w:r>
            <w:r>
              <w:rPr>
                <w:sz w:val="18"/>
              </w:rPr>
              <w:t xml:space="preserve"> (ready now or estimated date).</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500CD2" w:rsidRDefault="006755C6" w:rsidP="00267E25">
            <w:pPr>
              <w:rPr>
                <w:sz w:val="18"/>
              </w:rPr>
            </w:pPr>
            <w:r>
              <w:rPr>
                <w:sz w:val="18"/>
              </w:rPr>
              <w:t>Standards Readiness</w:t>
            </w:r>
          </w:p>
        </w:tc>
        <w:tc>
          <w:tcPr>
            <w:tcW w:w="3544" w:type="dxa"/>
            <w:shd w:val="clear" w:color="auto" w:fill="auto"/>
          </w:tcPr>
          <w:p w:rsidR="006755C6" w:rsidRPr="00F113D8" w:rsidRDefault="006755C6" w:rsidP="00267E25">
            <w:pPr>
              <w:jc w:val="center"/>
              <w:rPr>
                <w:rFonts w:cs="Arial"/>
                <w:bCs/>
              </w:rPr>
            </w:pPr>
            <w:r>
              <w:rPr>
                <w:rFonts w:cs="Arial"/>
                <w:bCs/>
                <w:sz w:val="22"/>
                <w:szCs w:val="22"/>
              </w:rPr>
              <w:t xml:space="preserve">Est. </w:t>
            </w:r>
            <w:r w:rsidRPr="00F113D8">
              <w:rPr>
                <w:rFonts w:cs="Arial"/>
                <w:bCs/>
                <w:sz w:val="22"/>
                <w:szCs w:val="22"/>
              </w:rPr>
              <w:t>201</w:t>
            </w:r>
            <w:r>
              <w:rPr>
                <w:rFonts w:cs="Arial"/>
                <w:bCs/>
                <w:sz w:val="22"/>
                <w:szCs w:val="22"/>
              </w:rPr>
              <w:t>4</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500CD2" w:rsidRDefault="006755C6" w:rsidP="00267E25">
            <w:pPr>
              <w:rPr>
                <w:sz w:val="18"/>
              </w:rPr>
            </w:pPr>
            <w:r>
              <w:rPr>
                <w:sz w:val="18"/>
              </w:rPr>
              <w:t>Avionics Availability</w:t>
            </w:r>
          </w:p>
        </w:tc>
        <w:tc>
          <w:tcPr>
            <w:tcW w:w="3544" w:type="dxa"/>
            <w:shd w:val="clear" w:color="auto" w:fill="auto"/>
          </w:tcPr>
          <w:p w:rsidR="006755C6" w:rsidRPr="00F113D8" w:rsidRDefault="006755C6" w:rsidP="00267E25">
            <w:pPr>
              <w:jc w:val="center"/>
              <w:rPr>
                <w:rFonts w:cs="Arial"/>
                <w:bCs/>
              </w:rPr>
            </w:pPr>
            <w:r>
              <w:rPr>
                <w:rFonts w:cs="Arial"/>
                <w:bCs/>
                <w:sz w:val="22"/>
                <w:szCs w:val="22"/>
              </w:rPr>
              <w:t xml:space="preserve">Est. </w:t>
            </w:r>
            <w:r w:rsidRPr="00F113D8">
              <w:rPr>
                <w:rFonts w:cs="Arial"/>
                <w:bCs/>
                <w:sz w:val="22"/>
                <w:szCs w:val="22"/>
              </w:rPr>
              <w:t>201</w:t>
            </w:r>
            <w:r>
              <w:rPr>
                <w:rFonts w:cs="Arial"/>
                <w:bCs/>
                <w:sz w:val="22"/>
                <w:szCs w:val="22"/>
              </w:rPr>
              <w:t>6</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500CD2" w:rsidRDefault="006755C6" w:rsidP="00267E25">
            <w:pPr>
              <w:rPr>
                <w:sz w:val="18"/>
              </w:rPr>
            </w:pPr>
            <w:r>
              <w:rPr>
                <w:sz w:val="18"/>
              </w:rPr>
              <w:t>Ground System Availability</w:t>
            </w:r>
          </w:p>
        </w:tc>
        <w:tc>
          <w:tcPr>
            <w:tcW w:w="3544" w:type="dxa"/>
            <w:shd w:val="clear" w:color="auto" w:fill="auto"/>
          </w:tcPr>
          <w:p w:rsidR="006755C6" w:rsidRPr="00F113D8" w:rsidRDefault="006755C6" w:rsidP="00267E25">
            <w:pPr>
              <w:jc w:val="center"/>
              <w:rPr>
                <w:rFonts w:cs="Arial"/>
                <w:bCs/>
              </w:rPr>
            </w:pPr>
            <w:r>
              <w:rPr>
                <w:rFonts w:cs="Arial"/>
                <w:bCs/>
                <w:sz w:val="22"/>
                <w:szCs w:val="22"/>
              </w:rPr>
              <w:t>Est.</w:t>
            </w:r>
            <w:r w:rsidRPr="00F113D8">
              <w:rPr>
                <w:rFonts w:cs="Arial"/>
                <w:bCs/>
                <w:sz w:val="22"/>
                <w:szCs w:val="22"/>
              </w:rPr>
              <w:t>201</w:t>
            </w:r>
            <w:r>
              <w:rPr>
                <w:rFonts w:cs="Arial"/>
                <w:bCs/>
                <w:sz w:val="22"/>
                <w:szCs w:val="22"/>
              </w:rPr>
              <w:t>4</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500CD2" w:rsidRDefault="006755C6" w:rsidP="00267E25">
            <w:pPr>
              <w:rPr>
                <w:sz w:val="18"/>
              </w:rPr>
            </w:pPr>
            <w:r>
              <w:rPr>
                <w:sz w:val="18"/>
              </w:rPr>
              <w:t>Procedures Available</w:t>
            </w:r>
          </w:p>
        </w:tc>
        <w:tc>
          <w:tcPr>
            <w:tcW w:w="3544" w:type="dxa"/>
            <w:shd w:val="clear" w:color="auto" w:fill="auto"/>
          </w:tcPr>
          <w:p w:rsidR="006755C6" w:rsidRPr="00F113D8" w:rsidRDefault="006755C6" w:rsidP="00267E25">
            <w:pPr>
              <w:jc w:val="center"/>
              <w:rPr>
                <w:rFonts w:cs="Arial"/>
                <w:bCs/>
              </w:rPr>
            </w:pPr>
            <w:r>
              <w:rPr>
                <w:rFonts w:cs="Arial"/>
                <w:bCs/>
                <w:sz w:val="22"/>
                <w:szCs w:val="22"/>
              </w:rPr>
              <w:t>Est.</w:t>
            </w:r>
            <w:r w:rsidRPr="00F113D8">
              <w:rPr>
                <w:rFonts w:cs="Arial"/>
                <w:bCs/>
                <w:sz w:val="22"/>
                <w:szCs w:val="22"/>
              </w:rPr>
              <w:t>201</w:t>
            </w:r>
            <w:r>
              <w:rPr>
                <w:rFonts w:cs="Arial"/>
                <w:bCs/>
                <w:sz w:val="22"/>
                <w:szCs w:val="22"/>
              </w:rPr>
              <w:t>4</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500CD2" w:rsidRDefault="006755C6" w:rsidP="00267E25">
            <w:pPr>
              <w:rPr>
                <w:sz w:val="18"/>
              </w:rPr>
            </w:pPr>
            <w:r>
              <w:rPr>
                <w:sz w:val="18"/>
              </w:rPr>
              <w:t>Operations Approvals</w:t>
            </w:r>
          </w:p>
        </w:tc>
        <w:tc>
          <w:tcPr>
            <w:tcW w:w="3544" w:type="dxa"/>
            <w:shd w:val="clear" w:color="auto" w:fill="auto"/>
          </w:tcPr>
          <w:p w:rsidR="006755C6" w:rsidRPr="00F113D8" w:rsidRDefault="006755C6" w:rsidP="00267E25">
            <w:pPr>
              <w:jc w:val="center"/>
              <w:rPr>
                <w:rFonts w:cs="Arial"/>
                <w:bCs/>
              </w:rPr>
            </w:pPr>
            <w:r>
              <w:rPr>
                <w:rFonts w:cs="Arial"/>
                <w:bCs/>
                <w:sz w:val="22"/>
                <w:szCs w:val="22"/>
              </w:rPr>
              <w:t>Est.</w:t>
            </w:r>
            <w:r w:rsidRPr="00F113D8">
              <w:rPr>
                <w:rFonts w:cs="Arial"/>
                <w:bCs/>
                <w:sz w:val="22"/>
                <w:szCs w:val="22"/>
              </w:rPr>
              <w:t>201</w:t>
            </w:r>
            <w:r>
              <w:rPr>
                <w:rFonts w:cs="Arial"/>
                <w:bCs/>
                <w:sz w:val="22"/>
                <w:szCs w:val="22"/>
              </w:rPr>
              <w:t>6</w:t>
            </w:r>
          </w:p>
        </w:tc>
      </w:tr>
      <w:tr w:rsidR="006755C6" w:rsidRPr="00321716" w:rsidTr="00267E25">
        <w:trPr>
          <w:trHeight w:val="136"/>
        </w:trPr>
        <w:tc>
          <w:tcPr>
            <w:tcW w:w="2802" w:type="dxa"/>
            <w:shd w:val="clear" w:color="auto" w:fill="auto"/>
          </w:tcPr>
          <w:p w:rsidR="006755C6" w:rsidRDefault="006755C6" w:rsidP="00267E25">
            <w:pPr>
              <w:jc w:val="left"/>
              <w:rPr>
                <w:b/>
                <w:szCs w:val="20"/>
              </w:rPr>
            </w:pPr>
          </w:p>
        </w:tc>
        <w:tc>
          <w:tcPr>
            <w:tcW w:w="3543" w:type="dxa"/>
            <w:shd w:val="clear" w:color="auto" w:fill="auto"/>
          </w:tcPr>
          <w:p w:rsidR="006755C6" w:rsidRDefault="006755C6" w:rsidP="00267E25">
            <w:pPr>
              <w:rPr>
                <w:sz w:val="18"/>
              </w:rPr>
            </w:pPr>
          </w:p>
        </w:tc>
        <w:tc>
          <w:tcPr>
            <w:tcW w:w="3544" w:type="dxa"/>
            <w:shd w:val="clear" w:color="auto" w:fill="auto"/>
          </w:tcPr>
          <w:p w:rsidR="006755C6" w:rsidRPr="00F113D8" w:rsidRDefault="006755C6" w:rsidP="00267E25">
            <w:pPr>
              <w:jc w:val="center"/>
              <w:rPr>
                <w:rFonts w:cs="Arial"/>
                <w:bCs/>
              </w:rPr>
            </w:pPr>
            <w:r>
              <w:rPr>
                <w:rFonts w:cs="Arial"/>
                <w:bCs/>
                <w:sz w:val="22"/>
                <w:szCs w:val="22"/>
              </w:rPr>
              <w:t>Est.</w:t>
            </w:r>
            <w:r w:rsidRPr="00F113D8">
              <w:rPr>
                <w:rFonts w:cs="Arial"/>
                <w:bCs/>
                <w:sz w:val="22"/>
                <w:szCs w:val="22"/>
              </w:rPr>
              <w:t>201</w:t>
            </w:r>
            <w:r>
              <w:rPr>
                <w:rFonts w:cs="Arial"/>
                <w:bCs/>
                <w:sz w:val="22"/>
                <w:szCs w:val="22"/>
              </w:rPr>
              <w:t>6</w:t>
            </w:r>
          </w:p>
        </w:tc>
      </w:tr>
    </w:tbl>
    <w:p w:rsidR="006755C6" w:rsidRDefault="006755C6" w:rsidP="00B3452B">
      <w:pPr>
        <w:pStyle w:val="Heading1"/>
        <w:numPr>
          <w:ilvl w:val="0"/>
          <w:numId w:val="373"/>
        </w:numPr>
      </w:pPr>
      <w:r>
        <w:t>Narrative</w:t>
      </w:r>
    </w:p>
    <w:p w:rsidR="006755C6" w:rsidRDefault="006755C6" w:rsidP="00FF567C">
      <w:pPr>
        <w:pStyle w:val="Heading2"/>
        <w:numPr>
          <w:ilvl w:val="1"/>
          <w:numId w:val="391"/>
        </w:numPr>
        <w:tabs>
          <w:tab w:val="clear" w:pos="720"/>
        </w:tabs>
        <w:ind w:left="274" w:firstLine="0"/>
      </w:pPr>
      <w:r>
        <w:t>General</w:t>
      </w:r>
    </w:p>
    <w:p w:rsidR="006755C6" w:rsidRDefault="006755C6" w:rsidP="006755C6">
      <w:r>
        <w:t xml:space="preserve">Interval Management is defined as the overall system that enables the improved means for managing traffic flows and aircraft spacing, including the use of ground tools that assist the controller in evaluating the traffic picture and determining appropriate clearances to merge and space aircraft efficiently and safely and the use of airborne tools that allow the flight crew to conform with the IM Clearance.  The objective is for an instructed aircraft to achieve and/or maintain an assigned interval relative to another one. The interval can be defined in time or distance. </w:t>
      </w:r>
    </w:p>
    <w:p w:rsidR="006755C6" w:rsidRDefault="006755C6" w:rsidP="006755C6">
      <w:r>
        <w:t xml:space="preserve">IM operations in the first phase will cover the arrival phase of flight (from the top of descent to initial or final approach fix) of airspace under surveillance, where Direct Controller Pilot Communications (voice or CPDLC) exist. As the applications evolve they will be applied to other phases of flight. </w:t>
      </w:r>
    </w:p>
    <w:p w:rsidR="006755C6" w:rsidRDefault="006755C6" w:rsidP="006755C6">
      <w:r>
        <w:t>IM includes both the ground capabilities needed for the controller to support an IM Clearance and the airborne capabilities needed for the flight crew to follow the IM Clearance.</w:t>
      </w:r>
    </w:p>
    <w:p w:rsidR="006755C6" w:rsidRDefault="006755C6" w:rsidP="006755C6">
      <w:r w:rsidRPr="00A535EA">
        <w:t xml:space="preserve">IM application is </w:t>
      </w:r>
      <w:r>
        <w:t xml:space="preserve">also </w:t>
      </w:r>
      <w:r w:rsidRPr="00A535EA">
        <w:t xml:space="preserve">seen as a complement to Continuous Descent Operations </w:t>
      </w:r>
      <w:r>
        <w:t xml:space="preserve">(CDO) </w:t>
      </w:r>
      <w:r w:rsidRPr="00A535EA">
        <w:t>by enabling fuel-efficient near-idle continuous descent profiles</w:t>
      </w:r>
      <w:r>
        <w:t xml:space="preserve">. </w:t>
      </w:r>
      <w:r w:rsidRPr="00A535EA">
        <w:t xml:space="preserve">The joint use of CDO and IM is expected to allow for </w:t>
      </w:r>
      <w:proofErr w:type="spellStart"/>
      <w:r w:rsidRPr="00A535EA">
        <w:t>CDOs</w:t>
      </w:r>
      <w:proofErr w:type="spellEnd"/>
      <w:r w:rsidRPr="00A535EA">
        <w:t xml:space="preserve"> in higher density traffic than where they are currently used.</w:t>
      </w:r>
    </w:p>
    <w:p w:rsidR="006755C6" w:rsidRPr="003A3C33" w:rsidRDefault="006755C6" w:rsidP="006755C6"/>
    <w:p w:rsidR="006755C6" w:rsidRDefault="006755C6" w:rsidP="00FF567C">
      <w:pPr>
        <w:pStyle w:val="Heading3"/>
        <w:numPr>
          <w:ilvl w:val="2"/>
          <w:numId w:val="391"/>
        </w:numPr>
        <w:tabs>
          <w:tab w:val="clear" w:pos="1800"/>
        </w:tabs>
        <w:ind w:left="0" w:firstLine="0"/>
      </w:pPr>
      <w:r>
        <w:t>Baseline</w:t>
      </w:r>
    </w:p>
    <w:p w:rsidR="006755C6" w:rsidRDefault="006755C6" w:rsidP="006755C6">
      <w:r>
        <w:t>In the current Ground-Based ATM the management of intervals between aircraft in a sequence is performed by the air traffic controller through speed adjustments and radar vectors. This is a task that generates significant workload since it requires intensive monitoring and involves a series of radio communications and clearances. Change brought by the module</w:t>
      </w:r>
    </w:p>
    <w:p w:rsidR="006755C6" w:rsidRDefault="006755C6" w:rsidP="00D803C9">
      <w:pPr>
        <w:autoSpaceDE w:val="0"/>
        <w:autoSpaceDN w:val="0"/>
        <w:adjustRightInd w:val="0"/>
        <w:spacing w:before="120"/>
        <w:rPr>
          <w:rFonts w:cs="Arial"/>
          <w:color w:val="000000"/>
          <w:szCs w:val="20"/>
          <w:lang w:eastAsia="zh-CN"/>
        </w:rPr>
      </w:pPr>
      <w:r>
        <w:rPr>
          <w:rFonts w:cs="Arial"/>
          <w:color w:val="000000"/>
          <w:szCs w:val="20"/>
          <w:lang w:eastAsia="zh-CN"/>
        </w:rPr>
        <w:t xml:space="preserve">Interval Management is a suite of functional capabilities that can be combined into a set of specific operational applications to achieve or maintain an interval or spacing between a given aircraft and a target aircraft. ATC will be provided with a new set of (voice or data link) instructions directing, for example, that the flight crew establish and maintain a given time from the target aircraft. These new instructions will reduce the use of ATC vectoring and speed control, which is expected to reduce the overall number of transmissions. These reductions are expected to reduce ATC workload per aircraft. </w:t>
      </w:r>
    </w:p>
    <w:p w:rsidR="006755C6" w:rsidRDefault="006755C6" w:rsidP="00D803C9">
      <w:pPr>
        <w:autoSpaceDE w:val="0"/>
        <w:autoSpaceDN w:val="0"/>
        <w:adjustRightInd w:val="0"/>
        <w:spacing w:before="120" w:after="280"/>
        <w:ind w:left="-40"/>
        <w:rPr>
          <w:rFonts w:cs="Arial"/>
          <w:color w:val="000000"/>
          <w:szCs w:val="20"/>
          <w:lang w:eastAsia="zh-CN"/>
        </w:rPr>
      </w:pPr>
      <w:r>
        <w:rPr>
          <w:rFonts w:cs="Arial"/>
          <w:color w:val="000000"/>
          <w:szCs w:val="20"/>
          <w:lang w:eastAsia="zh-CN"/>
        </w:rPr>
        <w:t xml:space="preserve">The flight crew will perform these new tasks using new avionics functions e.g. airborne surveillance, display of traffic information, and spacing functions with advisories. A few examples of </w:t>
      </w:r>
      <w:r w:rsidRPr="003168BD">
        <w:rPr>
          <w:rFonts w:cs="Arial"/>
          <w:szCs w:val="20"/>
        </w:rPr>
        <w:t>I</w:t>
      </w:r>
      <w:r>
        <w:rPr>
          <w:rFonts w:cs="Arial"/>
          <w:szCs w:val="20"/>
        </w:rPr>
        <w:t xml:space="preserve">nterval </w:t>
      </w:r>
      <w:r w:rsidRPr="003168BD">
        <w:rPr>
          <w:rFonts w:cs="Arial"/>
          <w:szCs w:val="20"/>
        </w:rPr>
        <w:t>M</w:t>
      </w:r>
      <w:r>
        <w:rPr>
          <w:rFonts w:cs="Arial"/>
          <w:szCs w:val="20"/>
        </w:rPr>
        <w:t>anagement</w:t>
      </w:r>
      <w:r w:rsidRPr="003168BD">
        <w:rPr>
          <w:rFonts w:cs="Arial"/>
          <w:szCs w:val="20"/>
        </w:rPr>
        <w:t xml:space="preserve"> </w:t>
      </w:r>
      <w:r>
        <w:rPr>
          <w:rFonts w:cs="Arial"/>
          <w:color w:val="000000"/>
          <w:szCs w:val="20"/>
          <w:lang w:eastAsia="zh-CN"/>
        </w:rPr>
        <w:t xml:space="preserve">in various phases of flight include: Cruise - delivering metering or miles-in-trail prior to top-of-descent; Arrival – interval management during optimum profile descents to merge (if applicable); Approach – achieve and maintain appropriate interval to stabilized approach point; and Departure – maintain interval no-closer-than to previous departure. These examples provide more efficient flight trajectories, better scheduling performance, reduced fuel burn and decreased environmental impacts. </w:t>
      </w:r>
    </w:p>
    <w:p w:rsidR="006755C6" w:rsidRDefault="006755C6" w:rsidP="00FF567C">
      <w:pPr>
        <w:pStyle w:val="Heading1"/>
        <w:numPr>
          <w:ilvl w:val="0"/>
          <w:numId w:val="391"/>
        </w:numPr>
      </w:pPr>
      <w:r w:rsidRPr="00C16ACB">
        <w:t xml:space="preserve">Intended </w:t>
      </w:r>
      <w:r>
        <w:t xml:space="preserve">Performance </w:t>
      </w:r>
      <w:r w:rsidRPr="00C16ACB">
        <w:t>Operational Improvement</w:t>
      </w:r>
    </w:p>
    <w:p w:rsidR="006755C6" w:rsidRPr="00017AAF" w:rsidRDefault="006755C6" w:rsidP="006755C6">
      <w:r w:rsidRPr="00E17029">
        <w:rPr>
          <w:szCs w:val="20"/>
        </w:rPr>
        <w:t>Metrics to determine the success of the module are proposed at Doc 9883</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6755C6" w:rsidTr="00267E25">
        <w:tc>
          <w:tcPr>
            <w:tcW w:w="3085" w:type="dxa"/>
          </w:tcPr>
          <w:p w:rsidR="006755C6" w:rsidRDefault="006755C6" w:rsidP="006B6301">
            <w:pPr>
              <w:spacing w:after="60"/>
              <w:jc w:val="left"/>
              <w:rPr>
                <w:i/>
              </w:rPr>
            </w:pPr>
            <w:r>
              <w:rPr>
                <w:i/>
              </w:rPr>
              <w:t>Cost-Effectiveness</w:t>
            </w:r>
          </w:p>
        </w:tc>
        <w:tc>
          <w:tcPr>
            <w:tcW w:w="6804" w:type="dxa"/>
          </w:tcPr>
          <w:p w:rsidR="006755C6" w:rsidRDefault="006755C6" w:rsidP="00267E25">
            <w:pPr>
              <w:autoSpaceDE w:val="0"/>
              <w:autoSpaceDN w:val="0"/>
              <w:adjustRightInd w:val="0"/>
              <w:spacing w:after="0"/>
              <w:ind w:left="155"/>
            </w:pPr>
            <w:r>
              <w:rPr>
                <w:rFonts w:cs="Arial"/>
                <w:color w:val="000000"/>
                <w:szCs w:val="20"/>
                <w:lang w:val="en-US" w:eastAsia="zh-CN"/>
              </w:rPr>
              <w:t>Consistent, low variance spacing between paired aircraft (e.g., at the entry to an arrival procedure and on final approach) resulting in reduced fuel burn.</w:t>
            </w:r>
          </w:p>
        </w:tc>
      </w:tr>
      <w:tr w:rsidR="006755C6" w:rsidTr="00267E25">
        <w:tc>
          <w:tcPr>
            <w:tcW w:w="3085" w:type="dxa"/>
          </w:tcPr>
          <w:p w:rsidR="006755C6" w:rsidRPr="00354420" w:rsidRDefault="006755C6" w:rsidP="006B6301">
            <w:pPr>
              <w:spacing w:after="60"/>
              <w:jc w:val="left"/>
              <w:rPr>
                <w:i/>
              </w:rPr>
            </w:pPr>
            <w:r w:rsidRPr="00354420">
              <w:rPr>
                <w:i/>
              </w:rPr>
              <w:t>Efficiency</w:t>
            </w:r>
          </w:p>
        </w:tc>
        <w:tc>
          <w:tcPr>
            <w:tcW w:w="6804" w:type="dxa"/>
          </w:tcPr>
          <w:p w:rsidR="006755C6" w:rsidRDefault="006755C6" w:rsidP="00267E25">
            <w:pPr>
              <w:autoSpaceDE w:val="0"/>
              <w:autoSpaceDN w:val="0"/>
              <w:adjustRightInd w:val="0"/>
              <w:spacing w:after="0"/>
              <w:ind w:left="155"/>
              <w:rPr>
                <w:rFonts w:cs="Arial"/>
                <w:color w:val="000000"/>
                <w:szCs w:val="20"/>
                <w:lang w:eastAsia="zh-CN"/>
              </w:rPr>
            </w:pPr>
            <w:r>
              <w:rPr>
                <w:rFonts w:cs="Arial"/>
                <w:color w:val="000000"/>
                <w:szCs w:val="20"/>
                <w:lang w:val="en-US" w:eastAsia="zh-CN"/>
              </w:rPr>
              <w:t>Early speed advisories removing requirement for later path-lengthening</w:t>
            </w:r>
          </w:p>
          <w:p w:rsidR="006755C6" w:rsidRDefault="006755C6" w:rsidP="00267E25">
            <w:pPr>
              <w:autoSpaceDE w:val="0"/>
              <w:autoSpaceDN w:val="0"/>
              <w:adjustRightInd w:val="0"/>
              <w:spacing w:after="0"/>
              <w:ind w:left="155"/>
              <w:rPr>
                <w:rFonts w:cs="Arial"/>
                <w:color w:val="000000"/>
                <w:szCs w:val="20"/>
                <w:lang w:eastAsia="zh-CN"/>
              </w:rPr>
            </w:pPr>
            <w:r>
              <w:rPr>
                <w:rFonts w:cs="Arial"/>
                <w:color w:val="000000"/>
                <w:szCs w:val="20"/>
                <w:lang w:val="en-US" w:eastAsia="zh-CN"/>
              </w:rPr>
              <w:t>Continued Optimized Profile Descents (OPDs) in medium density environments</w:t>
            </w:r>
          </w:p>
          <w:p w:rsidR="006755C6" w:rsidRPr="000D6B96" w:rsidRDefault="006755C6" w:rsidP="00267E25">
            <w:pPr>
              <w:numPr>
                <w:ilvl w:val="1"/>
                <w:numId w:val="11"/>
              </w:numPr>
              <w:autoSpaceDE w:val="0"/>
              <w:autoSpaceDN w:val="0"/>
              <w:adjustRightInd w:val="0"/>
              <w:spacing w:after="0"/>
              <w:ind w:left="155" w:firstLine="0"/>
              <w:rPr>
                <w:rFonts w:cs="Arial"/>
                <w:color w:val="000000"/>
                <w:szCs w:val="20"/>
                <w:lang w:eastAsia="zh-CN"/>
              </w:rPr>
            </w:pPr>
            <w:r>
              <w:rPr>
                <w:rFonts w:cs="Arial"/>
                <w:color w:val="000000"/>
                <w:szCs w:val="20"/>
                <w:lang w:val="en-US" w:eastAsia="zh-CN"/>
              </w:rPr>
              <w:t>expected to allow OPDs when demand &lt;=70%</w:t>
            </w:r>
          </w:p>
          <w:p w:rsidR="006755C6" w:rsidRPr="00F91C4C" w:rsidRDefault="006755C6" w:rsidP="00267E25">
            <w:pPr>
              <w:ind w:left="155"/>
              <w:rPr>
                <w:rFonts w:cs="Arial"/>
                <w:color w:val="000000"/>
                <w:szCs w:val="20"/>
                <w:lang w:val="en-US" w:eastAsia="en-US"/>
              </w:rPr>
            </w:pPr>
            <w:r>
              <w:rPr>
                <w:rFonts w:cs="Arial"/>
                <w:color w:val="000000"/>
                <w:szCs w:val="20"/>
                <w:lang w:val="en-US" w:eastAsia="en-US"/>
              </w:rPr>
              <w:t>Resulting in reduced holding times and flight times.</w:t>
            </w:r>
          </w:p>
        </w:tc>
      </w:tr>
      <w:tr w:rsidR="006755C6" w:rsidTr="00267E25">
        <w:tc>
          <w:tcPr>
            <w:tcW w:w="3085" w:type="dxa"/>
          </w:tcPr>
          <w:p w:rsidR="006755C6" w:rsidRPr="00354420" w:rsidRDefault="006755C6" w:rsidP="006B6301">
            <w:pPr>
              <w:spacing w:after="60"/>
              <w:jc w:val="left"/>
              <w:rPr>
                <w:i/>
              </w:rPr>
            </w:pPr>
            <w:r>
              <w:rPr>
                <w:i/>
              </w:rPr>
              <w:t>Environment</w:t>
            </w:r>
          </w:p>
        </w:tc>
        <w:tc>
          <w:tcPr>
            <w:tcW w:w="6804" w:type="dxa"/>
          </w:tcPr>
          <w:p w:rsidR="006755C6" w:rsidRDefault="006755C6" w:rsidP="00267E25">
            <w:pPr>
              <w:ind w:left="155"/>
            </w:pPr>
            <w:r>
              <w:t xml:space="preserve">All efficiency benefits have an impact of the environment. Resulting in      reduced emissions. </w:t>
            </w:r>
          </w:p>
        </w:tc>
      </w:tr>
      <w:tr w:rsidR="006755C6" w:rsidTr="00267E25">
        <w:tc>
          <w:tcPr>
            <w:tcW w:w="3085" w:type="dxa"/>
          </w:tcPr>
          <w:p w:rsidR="006755C6" w:rsidRPr="00354420" w:rsidRDefault="006755C6" w:rsidP="006B6301">
            <w:pPr>
              <w:spacing w:after="60"/>
              <w:jc w:val="left"/>
              <w:rPr>
                <w:i/>
              </w:rPr>
            </w:pPr>
            <w:r w:rsidRPr="00354420">
              <w:rPr>
                <w:i/>
              </w:rPr>
              <w:t>Safety</w:t>
            </w:r>
          </w:p>
        </w:tc>
        <w:tc>
          <w:tcPr>
            <w:tcW w:w="6804" w:type="dxa"/>
          </w:tcPr>
          <w:p w:rsidR="006755C6" w:rsidRDefault="006755C6" w:rsidP="00267E25">
            <w:pPr>
              <w:autoSpaceDE w:val="0"/>
              <w:autoSpaceDN w:val="0"/>
              <w:adjustRightInd w:val="0"/>
              <w:spacing w:after="0"/>
              <w:ind w:left="155"/>
              <w:rPr>
                <w:rFonts w:cs="Arial"/>
                <w:color w:val="000000"/>
                <w:szCs w:val="20"/>
                <w:lang w:eastAsia="zh-CN"/>
              </w:rPr>
            </w:pPr>
            <w:r>
              <w:rPr>
                <w:rFonts w:cs="Arial"/>
                <w:color w:val="000000"/>
                <w:szCs w:val="20"/>
                <w:lang w:val="en-US" w:eastAsia="zh-CN"/>
              </w:rPr>
              <w:t>Reduced ATC instructions and workload</w:t>
            </w:r>
          </w:p>
          <w:p w:rsidR="006755C6" w:rsidRDefault="006755C6" w:rsidP="00267E25">
            <w:pPr>
              <w:numPr>
                <w:ilvl w:val="1"/>
                <w:numId w:val="11"/>
              </w:numPr>
              <w:autoSpaceDE w:val="0"/>
              <w:autoSpaceDN w:val="0"/>
              <w:adjustRightInd w:val="0"/>
              <w:spacing w:after="0"/>
              <w:ind w:left="155" w:firstLine="0"/>
            </w:pPr>
            <w:r>
              <w:rPr>
                <w:rFonts w:cs="Arial"/>
                <w:color w:val="000000"/>
                <w:szCs w:val="20"/>
                <w:lang w:val="en-US" w:eastAsia="zh-CN"/>
              </w:rPr>
              <w:t>Without unacceptable increase in flight crew workload</w:t>
            </w:r>
          </w:p>
        </w:tc>
      </w:tr>
    </w:tbl>
    <w:p w:rsidR="006755C6" w:rsidRDefault="006755C6" w:rsidP="002746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60"/>
        <w:gridCol w:w="6768"/>
      </w:tblGrid>
      <w:tr w:rsidR="006755C6" w:rsidTr="006B6301">
        <w:tc>
          <w:tcPr>
            <w:tcW w:w="3060" w:type="dxa"/>
          </w:tcPr>
          <w:p w:rsidR="006755C6" w:rsidRPr="001256AA" w:rsidRDefault="006B6301" w:rsidP="006B6301">
            <w:r>
              <w:t>CBA</w:t>
            </w:r>
          </w:p>
        </w:tc>
        <w:tc>
          <w:tcPr>
            <w:tcW w:w="6768" w:type="dxa"/>
          </w:tcPr>
          <w:p w:rsidR="006B6301" w:rsidRPr="006B6301" w:rsidRDefault="006B6301" w:rsidP="006B6301">
            <w:pPr>
              <w:ind w:left="180"/>
              <w:rPr>
                <w:b/>
                <w:bCs/>
              </w:rPr>
            </w:pPr>
            <w:r w:rsidRPr="006B6301">
              <w:rPr>
                <w:b/>
                <w:bCs/>
              </w:rPr>
              <w:t>TBD</w:t>
            </w:r>
          </w:p>
        </w:tc>
      </w:tr>
    </w:tbl>
    <w:p w:rsidR="006755C6" w:rsidRDefault="006755C6" w:rsidP="00FF567C">
      <w:pPr>
        <w:pStyle w:val="Heading1"/>
        <w:numPr>
          <w:ilvl w:val="0"/>
          <w:numId w:val="391"/>
        </w:numPr>
      </w:pPr>
      <w:r>
        <w:t>N</w:t>
      </w:r>
      <w:r w:rsidRPr="00C26951">
        <w:t xml:space="preserve">ecessary Procedures (Air </w:t>
      </w:r>
      <w:r>
        <w:t>&amp;</w:t>
      </w:r>
      <w:r w:rsidRPr="00C26951">
        <w:t xml:space="preserve"> Ground)</w:t>
      </w:r>
      <w:r>
        <w:t xml:space="preserve"> </w:t>
      </w:r>
    </w:p>
    <w:p w:rsidR="006755C6" w:rsidRPr="002A5AB5" w:rsidRDefault="006755C6" w:rsidP="006B6301">
      <w:pPr>
        <w:pStyle w:val="Heading1"/>
        <w:numPr>
          <w:ilvl w:val="0"/>
          <w:numId w:val="0"/>
        </w:numPr>
        <w:rPr>
          <w:b w:val="0"/>
          <w:bCs w:val="0"/>
          <w:sz w:val="20"/>
          <w:szCs w:val="20"/>
        </w:rPr>
      </w:pPr>
      <w:r>
        <w:rPr>
          <w:b w:val="0"/>
          <w:bCs w:val="0"/>
          <w:sz w:val="20"/>
          <w:szCs w:val="20"/>
        </w:rPr>
        <w:t xml:space="preserve">Air and Ground </w:t>
      </w:r>
      <w:r w:rsidRPr="002A5AB5">
        <w:rPr>
          <w:b w:val="0"/>
          <w:bCs w:val="0"/>
          <w:sz w:val="20"/>
          <w:szCs w:val="20"/>
        </w:rPr>
        <w:t>Procedures for Interval Management have yet to be developed.</w:t>
      </w:r>
      <w:r>
        <w:rPr>
          <w:b w:val="0"/>
          <w:bCs w:val="0"/>
          <w:sz w:val="20"/>
          <w:szCs w:val="20"/>
        </w:rPr>
        <w:t xml:space="preserve"> They will include conditions of application, phraseology and messages exchanges. </w:t>
      </w:r>
    </w:p>
    <w:p w:rsidR="006755C6" w:rsidRDefault="006755C6" w:rsidP="00FF567C">
      <w:pPr>
        <w:pStyle w:val="Heading1"/>
        <w:numPr>
          <w:ilvl w:val="0"/>
          <w:numId w:val="391"/>
        </w:numPr>
      </w:pPr>
      <w:r w:rsidRPr="00C26951">
        <w:t xml:space="preserve">Necessary </w:t>
      </w:r>
      <w:r>
        <w:t>System Capability</w:t>
      </w:r>
    </w:p>
    <w:p w:rsidR="006755C6" w:rsidRDefault="006755C6" w:rsidP="00FF567C">
      <w:pPr>
        <w:pStyle w:val="Heading2"/>
        <w:numPr>
          <w:ilvl w:val="1"/>
          <w:numId w:val="391"/>
        </w:numPr>
        <w:tabs>
          <w:tab w:val="clear" w:pos="720"/>
        </w:tabs>
        <w:ind w:left="274" w:firstLine="0"/>
      </w:pPr>
      <w:r>
        <w:t>Avionics</w:t>
      </w:r>
    </w:p>
    <w:p w:rsidR="006755C6" w:rsidRPr="0050497F" w:rsidRDefault="006755C6" w:rsidP="006755C6">
      <w:pPr>
        <w:rPr>
          <w:rFonts w:cs="Arial"/>
          <w:szCs w:val="20"/>
          <w:highlight w:val="green"/>
        </w:rPr>
      </w:pPr>
      <w:r w:rsidRPr="00315E5B">
        <w:rPr>
          <w:rFonts w:cs="Arial"/>
          <w:szCs w:val="20"/>
        </w:rPr>
        <w:t xml:space="preserve">Necessary technology includes </w:t>
      </w:r>
      <w:smartTag w:uri="urn:schemas-microsoft-com:office:smarttags" w:element="stockticker">
        <w:r w:rsidRPr="00315E5B">
          <w:rPr>
            <w:rFonts w:cs="Arial"/>
            <w:szCs w:val="20"/>
          </w:rPr>
          <w:t>ADS</w:t>
        </w:r>
      </w:smartTag>
      <w:r w:rsidRPr="00315E5B">
        <w:rPr>
          <w:rFonts w:cs="Arial"/>
          <w:szCs w:val="20"/>
        </w:rPr>
        <w:t>-B OUT for surrounding aircraft</w:t>
      </w:r>
      <w:r>
        <w:rPr>
          <w:rFonts w:cs="Arial"/>
          <w:szCs w:val="20"/>
        </w:rPr>
        <w:t xml:space="preserve"> </w:t>
      </w:r>
      <w:r w:rsidRPr="00315E5B">
        <w:rPr>
          <w:rFonts w:cs="Arial"/>
          <w:szCs w:val="20"/>
        </w:rPr>
        <w:t xml:space="preserve">and </w:t>
      </w:r>
      <w:smartTag w:uri="urn:schemas-microsoft-com:office:smarttags" w:element="stockticker">
        <w:r w:rsidRPr="00315E5B">
          <w:rPr>
            <w:rFonts w:cs="Arial"/>
            <w:szCs w:val="20"/>
          </w:rPr>
          <w:t>ADS</w:t>
        </w:r>
      </w:smartTag>
      <w:r w:rsidRPr="00315E5B">
        <w:rPr>
          <w:rFonts w:cs="Arial"/>
          <w:szCs w:val="20"/>
        </w:rPr>
        <w:t xml:space="preserve">-B IN capability </w:t>
      </w:r>
      <w:r>
        <w:rPr>
          <w:rFonts w:cs="Arial"/>
          <w:szCs w:val="20"/>
        </w:rPr>
        <w:t>with</w:t>
      </w:r>
      <w:r w:rsidRPr="00315E5B">
        <w:rPr>
          <w:rFonts w:cs="Arial"/>
          <w:szCs w:val="20"/>
        </w:rPr>
        <w:t xml:space="preserve"> a Cockpit</w:t>
      </w:r>
      <w:r w:rsidRPr="003168BD">
        <w:rPr>
          <w:rFonts w:cs="Arial"/>
          <w:szCs w:val="20"/>
        </w:rPr>
        <w:t xml:space="preserve"> Display of Traffic information (CDTI) </w:t>
      </w:r>
      <w:r>
        <w:rPr>
          <w:rFonts w:cs="Arial"/>
          <w:szCs w:val="20"/>
        </w:rPr>
        <w:t xml:space="preserve">and some cockpit automation </w:t>
      </w:r>
      <w:r w:rsidRPr="003168BD">
        <w:rPr>
          <w:rFonts w:cs="Arial"/>
          <w:szCs w:val="20"/>
        </w:rPr>
        <w:t>for performing interval management operations</w:t>
      </w:r>
      <w:r w:rsidRPr="00315E5B">
        <w:t xml:space="preserve">. </w:t>
      </w:r>
      <w:r w:rsidRPr="00315E5B">
        <w:rPr>
          <w:rFonts w:cs="Arial"/>
          <w:szCs w:val="20"/>
        </w:rPr>
        <w:t xml:space="preserve">CPDLC in accordance with message set developed by SC-214 and WG-78 </w:t>
      </w:r>
      <w:r>
        <w:rPr>
          <w:rFonts w:cs="Arial"/>
          <w:szCs w:val="20"/>
        </w:rPr>
        <w:t>will</w:t>
      </w:r>
      <w:r w:rsidRPr="00315E5B">
        <w:rPr>
          <w:rFonts w:cs="Arial"/>
          <w:szCs w:val="20"/>
        </w:rPr>
        <w:t xml:space="preserve"> be required.  </w:t>
      </w:r>
    </w:p>
    <w:p w:rsidR="006755C6" w:rsidRDefault="006755C6" w:rsidP="00FF567C">
      <w:pPr>
        <w:pStyle w:val="Heading2"/>
        <w:numPr>
          <w:ilvl w:val="1"/>
          <w:numId w:val="391"/>
        </w:numPr>
        <w:tabs>
          <w:tab w:val="clear" w:pos="720"/>
        </w:tabs>
        <w:ind w:left="274" w:firstLine="0"/>
      </w:pPr>
      <w:r>
        <w:t>Ground Systems</w:t>
      </w:r>
    </w:p>
    <w:p w:rsidR="006755C6" w:rsidRDefault="006755C6" w:rsidP="006755C6">
      <w:r>
        <w:t xml:space="preserve">Ground automation to support the Interval Management application may be required. Where implemented this will most likely be customised based on the set of interval management procedures allowed in a given terminal area. This may include the implementation of additional CPDLC messages. For arrival operations an arrival manager (AMAN) tool is recommended. </w:t>
      </w:r>
    </w:p>
    <w:p w:rsidR="006755C6" w:rsidRPr="0086702C" w:rsidRDefault="006755C6" w:rsidP="006755C6">
      <w:r>
        <w:t xml:space="preserve"> </w:t>
      </w:r>
    </w:p>
    <w:p w:rsidR="006755C6" w:rsidRDefault="006755C6" w:rsidP="00B3452B">
      <w:pPr>
        <w:pStyle w:val="Heading1"/>
        <w:numPr>
          <w:ilvl w:val="0"/>
          <w:numId w:val="159"/>
        </w:numPr>
      </w:pPr>
      <w:r>
        <w:t xml:space="preserve">Human Performance </w:t>
      </w:r>
    </w:p>
    <w:p w:rsidR="006755C6" w:rsidRDefault="006755C6" w:rsidP="006B6301">
      <w:pPr>
        <w:pStyle w:val="Heading2"/>
        <w:numPr>
          <w:ilvl w:val="1"/>
          <w:numId w:val="159"/>
        </w:numPr>
        <w:tabs>
          <w:tab w:val="clear" w:pos="1170"/>
        </w:tabs>
        <w:spacing w:before="120"/>
        <w:ind w:left="274" w:firstLine="0"/>
      </w:pPr>
      <w:r>
        <w:t>Human Factors Considerations</w:t>
      </w:r>
    </w:p>
    <w:p w:rsidR="006755C6" w:rsidRPr="008A0851" w:rsidRDefault="006755C6" w:rsidP="006755C6">
      <w:r w:rsidRPr="008A0851">
        <w:t xml:space="preserve">Responsibility for separation is not modified; the controller is still responsible to ensure separation between these aircraft.  </w:t>
      </w:r>
    </w:p>
    <w:p w:rsidR="006755C6" w:rsidRDefault="006755C6" w:rsidP="006B6301">
      <w:pPr>
        <w:pStyle w:val="Heading2"/>
        <w:numPr>
          <w:ilvl w:val="1"/>
          <w:numId w:val="159"/>
        </w:numPr>
        <w:tabs>
          <w:tab w:val="clear" w:pos="1170"/>
        </w:tabs>
        <w:ind w:left="274" w:firstLine="0"/>
      </w:pPr>
      <w:r>
        <w:t>Training and Qualification Requirements</w:t>
      </w:r>
    </w:p>
    <w:p w:rsidR="006755C6" w:rsidRPr="008A0851" w:rsidRDefault="006755C6" w:rsidP="006755C6">
      <w:r w:rsidRPr="008A0851">
        <w:t>The pilot needs to be trained and qualified to assume the new tasks and to ensure a correct usage of the new procedures and avionics.</w:t>
      </w:r>
    </w:p>
    <w:p w:rsidR="006755C6" w:rsidRPr="008A0851" w:rsidRDefault="006755C6" w:rsidP="006755C6">
      <w:r w:rsidRPr="008A0851">
        <w:t>The controller needs to be trained and qualified to assume the tasks and to ensure a correct usage of the new procedures and ground support tools.</w:t>
      </w:r>
    </w:p>
    <w:p w:rsidR="006755C6" w:rsidRDefault="006755C6" w:rsidP="00B3452B">
      <w:pPr>
        <w:pStyle w:val="Heading1"/>
        <w:numPr>
          <w:ilvl w:val="0"/>
          <w:numId w:val="160"/>
        </w:numPr>
      </w:pPr>
      <w:r>
        <w:t>Regulatory/standardization needs and Approval Plan (Air and Ground)</w:t>
      </w:r>
    </w:p>
    <w:p w:rsidR="006755C6" w:rsidRPr="006B6301" w:rsidRDefault="006755C6" w:rsidP="00FF567C">
      <w:pPr>
        <w:pStyle w:val="ListParagraph"/>
        <w:numPr>
          <w:ilvl w:val="0"/>
          <w:numId w:val="392"/>
        </w:numPr>
      </w:pPr>
      <w:r w:rsidRPr="006B6301">
        <w:rPr>
          <w:b/>
          <w:bCs/>
        </w:rPr>
        <w:t>Regulatory/Standardization:</w:t>
      </w:r>
      <w:r w:rsidRPr="006B6301">
        <w:t xml:space="preserve">  Updated/new published criteria required that includes</w:t>
      </w:r>
      <w:r w:rsidR="00274640" w:rsidRPr="006B6301">
        <w:t xml:space="preserve"> </w:t>
      </w:r>
      <w:r w:rsidRPr="006B6301">
        <w:t xml:space="preserve">the material given in Sections 8.1 and 8.4. </w:t>
      </w:r>
    </w:p>
    <w:p w:rsidR="006755C6" w:rsidRPr="006B6301" w:rsidRDefault="006755C6" w:rsidP="00FF567C">
      <w:pPr>
        <w:pStyle w:val="ListParagraph"/>
        <w:numPr>
          <w:ilvl w:val="0"/>
          <w:numId w:val="392"/>
        </w:numPr>
      </w:pPr>
      <w:r w:rsidRPr="006B6301">
        <w:rPr>
          <w:b/>
          <w:bCs/>
        </w:rPr>
        <w:t>Approval Plans:</w:t>
      </w:r>
      <w:r w:rsidRPr="006B6301">
        <w:t xml:space="preserve">  </w:t>
      </w:r>
      <w:r w:rsidR="006B6301">
        <w:t>TBD.</w:t>
      </w:r>
      <w:r w:rsidRPr="006B6301">
        <w:t xml:space="preserve">  </w:t>
      </w:r>
    </w:p>
    <w:p w:rsidR="006755C6" w:rsidRDefault="006755C6" w:rsidP="00FF567C">
      <w:pPr>
        <w:pStyle w:val="Heading1"/>
        <w:numPr>
          <w:ilvl w:val="0"/>
          <w:numId w:val="393"/>
        </w:numPr>
      </w:pPr>
      <w:r>
        <w:t xml:space="preserve">Implementation and </w:t>
      </w:r>
      <w:r w:rsidRPr="00C26951">
        <w:t xml:space="preserve">Demonstration </w:t>
      </w:r>
      <w:r>
        <w:t>Activities</w:t>
      </w:r>
    </w:p>
    <w:p w:rsidR="006755C6" w:rsidRDefault="006755C6" w:rsidP="00FF567C">
      <w:pPr>
        <w:pStyle w:val="Heading2"/>
        <w:numPr>
          <w:ilvl w:val="1"/>
          <w:numId w:val="394"/>
        </w:numPr>
        <w:tabs>
          <w:tab w:val="clear" w:pos="720"/>
        </w:tabs>
        <w:ind w:left="274" w:firstLine="0"/>
      </w:pPr>
      <w:r>
        <w:t>Current Use</w:t>
      </w:r>
    </w:p>
    <w:p w:rsidR="006755C6" w:rsidRPr="00384EF1" w:rsidRDefault="006755C6" w:rsidP="006755C6">
      <w:r w:rsidRPr="00384EF1">
        <w:t>In the US, operational trials of IM were conducted at Louisville (KY) from 2009 to 2010.</w:t>
      </w:r>
    </w:p>
    <w:p w:rsidR="006755C6" w:rsidRDefault="006755C6" w:rsidP="00FF567C">
      <w:pPr>
        <w:pStyle w:val="Heading2"/>
        <w:numPr>
          <w:ilvl w:val="1"/>
          <w:numId w:val="394"/>
        </w:numPr>
        <w:tabs>
          <w:tab w:val="clear" w:pos="720"/>
        </w:tabs>
        <w:ind w:left="274" w:firstLine="0"/>
      </w:pPr>
      <w:r>
        <w:t>Planned or Ongoing Activities</w:t>
      </w:r>
    </w:p>
    <w:p w:rsidR="006755C6" w:rsidRDefault="006755C6" w:rsidP="00B26FBB">
      <w:pPr>
        <w:pStyle w:val="ListParagraph"/>
        <w:numPr>
          <w:ilvl w:val="0"/>
          <w:numId w:val="367"/>
        </w:numPr>
      </w:pPr>
      <w:r w:rsidRPr="00384EF1">
        <w:rPr>
          <w:rFonts w:cs="Arial"/>
          <w:b/>
          <w:bCs/>
          <w:i/>
          <w:iCs/>
          <w:sz w:val="22"/>
          <w:szCs w:val="28"/>
        </w:rPr>
        <w:t>SESAR</w:t>
      </w:r>
      <w:r>
        <w:t xml:space="preserve">: Validation in TMA environment with PRNAV structure of the two basic ASAS sequencing and merging manoeuvres during 2012-2013 timeframe. </w:t>
      </w:r>
      <w:r w:rsidRPr="00384EF1">
        <w:rPr>
          <w:b/>
          <w:u w:val="single"/>
        </w:rPr>
        <w:t xml:space="preserve">SESAR Project 05.06.06 ASPA-S&amp;M : </w:t>
      </w:r>
      <w:r w:rsidRPr="00FF5BA5">
        <w:t xml:space="preserve">The objective of P5.6.6 </w:t>
      </w:r>
      <w:r>
        <w:t>–</w:t>
      </w:r>
      <w:r w:rsidRPr="00FF5BA5">
        <w:t xml:space="preserve"> </w:t>
      </w:r>
      <w:r>
        <w:t>“</w:t>
      </w:r>
      <w:r w:rsidRPr="00FF5BA5">
        <w:t xml:space="preserve">ASAS Sequencing </w:t>
      </w:r>
      <w:r>
        <w:t>a</w:t>
      </w:r>
      <w:r w:rsidRPr="00FF5BA5">
        <w:t>nd Merging</w:t>
      </w:r>
      <w:r>
        <w:t>”</w:t>
      </w:r>
      <w:r w:rsidRPr="00FF5BA5">
        <w:t xml:space="preserve"> project is to contribute to the consolidation of the operational concept and to validate the “Airborne S</w:t>
      </w:r>
      <w:r>
        <w:t>p</w:t>
      </w:r>
      <w:r w:rsidRPr="00FF5BA5">
        <w:t>acing Sequencing &amp; Merging Application" (ASPA S&amp;M).</w:t>
      </w:r>
      <w:r>
        <w:t xml:space="preserve"> </w:t>
      </w:r>
    </w:p>
    <w:p w:rsidR="006755C6" w:rsidRPr="00384EF1" w:rsidRDefault="006755C6" w:rsidP="00B26FBB">
      <w:pPr>
        <w:pStyle w:val="Default"/>
        <w:numPr>
          <w:ilvl w:val="0"/>
          <w:numId w:val="367"/>
        </w:numPr>
        <w:jc w:val="both"/>
        <w:rPr>
          <w:rFonts w:asciiTheme="minorBidi" w:eastAsiaTheme="minorEastAsia" w:hAnsiTheme="minorBidi" w:cstheme="minorBidi"/>
          <w:sz w:val="20"/>
          <w:szCs w:val="20"/>
        </w:rPr>
      </w:pPr>
      <w:r w:rsidRPr="00384EF1">
        <w:rPr>
          <w:rFonts w:asciiTheme="minorBidi" w:hAnsiTheme="minorBidi" w:cstheme="minorBidi"/>
          <w:b/>
          <w:sz w:val="20"/>
          <w:szCs w:val="20"/>
        </w:rPr>
        <w:t>United States</w:t>
      </w:r>
      <w:r w:rsidRPr="00384EF1">
        <w:rPr>
          <w:rFonts w:asciiTheme="minorBidi" w:hAnsiTheme="minorBidi" w:cstheme="minorBidi"/>
          <w:sz w:val="20"/>
          <w:szCs w:val="20"/>
        </w:rPr>
        <w:t xml:space="preserve"> – Plans are currently being developed to demonstrate the Flight Interval Management functionality in 2013 by NASA.</w:t>
      </w:r>
      <w:r w:rsidRPr="00384EF1">
        <w:rPr>
          <w:rFonts w:asciiTheme="minorBidi" w:eastAsiaTheme="minorEastAsia" w:hAnsiTheme="minorBidi" w:cstheme="minorBidi"/>
          <w:sz w:val="20"/>
          <w:szCs w:val="20"/>
        </w:rPr>
        <w:t xml:space="preserve"> The FAA is implementing the requirements for Ground Interval Management - Spacing (GIM-S) via two FAA automation programs: Time-Based Flow Management (TBFM) and ERAM. The FAA has several airline partners prepared to support operational data collection and benefits measurement as the initial FIM-S capabilities are established. The FAA supported the efforts of a joint RTCA/EUROCAE working group to develop the Safety, Performance and interoperability Requirements (SPR) document for FIM-S (also known as ASPA-IM), which resulted in RTCA DO-328.  RTCA SC-186 and EUROCAE WG-51 have begun initial work on the MOPS material for FIM-S avionics. This effort is expected to conclude in late 2013.</w:t>
      </w:r>
    </w:p>
    <w:p w:rsidR="006755C6" w:rsidRDefault="006755C6" w:rsidP="00FF567C">
      <w:pPr>
        <w:pStyle w:val="Heading1"/>
        <w:numPr>
          <w:ilvl w:val="0"/>
          <w:numId w:val="374"/>
        </w:numPr>
      </w:pPr>
      <w:r>
        <w:t>Reference Documents</w:t>
      </w:r>
    </w:p>
    <w:p w:rsidR="006755C6" w:rsidRDefault="006755C6" w:rsidP="00FF567C">
      <w:pPr>
        <w:pStyle w:val="Heading2"/>
        <w:numPr>
          <w:ilvl w:val="1"/>
          <w:numId w:val="374"/>
        </w:numPr>
      </w:pPr>
      <w:r>
        <w:t>Standards</w:t>
      </w:r>
    </w:p>
    <w:p w:rsidR="006755C6" w:rsidRPr="00B26FBB" w:rsidRDefault="006755C6" w:rsidP="00B26FBB">
      <w:pPr>
        <w:numPr>
          <w:ilvl w:val="0"/>
          <w:numId w:val="173"/>
        </w:numPr>
        <w:adjustRightInd w:val="0"/>
        <w:snapToGrid w:val="0"/>
        <w:spacing w:after="0" w:line="276" w:lineRule="auto"/>
      </w:pPr>
      <w:r w:rsidRPr="00B26FBB">
        <w:rPr>
          <w:szCs w:val="22"/>
        </w:rPr>
        <w:t xml:space="preserve">EUROCAE ED-195 / RTCA DO-328, </w:t>
      </w:r>
      <w:r w:rsidRPr="00B26FBB">
        <w:rPr>
          <w:rFonts w:cs="Arial"/>
          <w:szCs w:val="20"/>
          <w:lang w:eastAsia="zh-CN"/>
        </w:rPr>
        <w:t>Safety, Performance and Interoperability Requirements Document for Airborne Spacing – Flight Deck Interval Management (ASPA-FIM)</w:t>
      </w:r>
      <w:r w:rsidR="00B26FBB">
        <w:t>;</w:t>
      </w:r>
    </w:p>
    <w:p w:rsidR="006755C6" w:rsidRPr="00B26FBB" w:rsidRDefault="006755C6" w:rsidP="00B26FBB">
      <w:pPr>
        <w:numPr>
          <w:ilvl w:val="0"/>
          <w:numId w:val="173"/>
        </w:numPr>
        <w:adjustRightInd w:val="0"/>
        <w:snapToGrid w:val="0"/>
        <w:spacing w:after="0" w:line="276" w:lineRule="auto"/>
      </w:pPr>
      <w:r w:rsidRPr="00B26FBB">
        <w:t>RTCA DO-XXXX, Enhanced CPDLC Message set per SC214/WG</w:t>
      </w:r>
      <w:r w:rsidR="00B26FBB">
        <w:t>/</w:t>
      </w:r>
      <w:r w:rsidRPr="00B26FBB">
        <w:t>78</w:t>
      </w:r>
      <w:r w:rsidR="00B26FBB">
        <w:t>;</w:t>
      </w:r>
    </w:p>
    <w:p w:rsidR="006755C6" w:rsidRPr="00B26FBB" w:rsidRDefault="006755C6" w:rsidP="00B26FBB">
      <w:pPr>
        <w:pStyle w:val="ListParagraph"/>
        <w:numPr>
          <w:ilvl w:val="0"/>
          <w:numId w:val="173"/>
        </w:numPr>
        <w:spacing w:after="0"/>
        <w:rPr>
          <w:rFonts w:cs="Arial"/>
          <w:szCs w:val="20"/>
          <w:lang w:eastAsia="zh-CN"/>
        </w:rPr>
      </w:pPr>
      <w:r w:rsidRPr="00B26FBB">
        <w:rPr>
          <w:rFonts w:cs="Arial"/>
          <w:szCs w:val="20"/>
          <w:lang w:eastAsia="zh-CN"/>
        </w:rPr>
        <w:t>ASA MOPS DO-317A/ED-194 will be updated to include FIM equipment standards by the end of 2013.</w:t>
      </w:r>
    </w:p>
    <w:p w:rsidR="006755C6" w:rsidRPr="00B26FBB" w:rsidRDefault="006755C6" w:rsidP="00B26FBB">
      <w:pPr>
        <w:pStyle w:val="ListParagraph"/>
        <w:numPr>
          <w:ilvl w:val="0"/>
          <w:numId w:val="173"/>
        </w:numPr>
        <w:spacing w:after="0"/>
      </w:pPr>
      <w:r w:rsidRPr="00B26FBB">
        <w:rPr>
          <w:rFonts w:cs="Arial"/>
          <w:szCs w:val="20"/>
          <w:lang w:eastAsia="zh-CN"/>
        </w:rPr>
        <w:t xml:space="preserve">Standards for FIM would need to be developed for Annex 10 Volume IV. </w:t>
      </w:r>
    </w:p>
    <w:p w:rsidR="00B26FBB" w:rsidRPr="00B26FBB" w:rsidRDefault="00B26FBB" w:rsidP="00FF567C">
      <w:pPr>
        <w:pStyle w:val="ListParagraph"/>
        <w:keepNext/>
        <w:numPr>
          <w:ilvl w:val="0"/>
          <w:numId w:val="394"/>
        </w:numPr>
        <w:spacing w:before="240" w:after="60"/>
        <w:contextualSpacing w:val="0"/>
        <w:outlineLvl w:val="1"/>
        <w:rPr>
          <w:rFonts w:cs="Arial"/>
          <w:b/>
          <w:bCs/>
          <w:i/>
          <w:iCs/>
          <w:vanish/>
          <w:kern w:val="32"/>
          <w:sz w:val="22"/>
          <w:szCs w:val="28"/>
        </w:rPr>
      </w:pPr>
    </w:p>
    <w:p w:rsidR="00B26FBB" w:rsidRPr="00B26FBB" w:rsidRDefault="00B26FBB" w:rsidP="00FF567C">
      <w:pPr>
        <w:pStyle w:val="ListParagraph"/>
        <w:keepNext/>
        <w:numPr>
          <w:ilvl w:val="1"/>
          <w:numId w:val="394"/>
        </w:numPr>
        <w:spacing w:before="240" w:after="60"/>
        <w:contextualSpacing w:val="0"/>
        <w:outlineLvl w:val="1"/>
        <w:rPr>
          <w:rFonts w:cs="Arial"/>
          <w:b/>
          <w:bCs/>
          <w:i/>
          <w:iCs/>
          <w:vanish/>
          <w:kern w:val="32"/>
          <w:sz w:val="22"/>
          <w:szCs w:val="28"/>
        </w:rPr>
      </w:pPr>
    </w:p>
    <w:p w:rsidR="006755C6" w:rsidRDefault="006755C6" w:rsidP="00FF567C">
      <w:pPr>
        <w:pStyle w:val="Heading2"/>
        <w:numPr>
          <w:ilvl w:val="1"/>
          <w:numId w:val="394"/>
        </w:numPr>
        <w:ind w:left="274" w:firstLine="0"/>
      </w:pPr>
      <w:r>
        <w:t>Procedures</w:t>
      </w:r>
    </w:p>
    <w:p w:rsidR="006755C6" w:rsidRPr="00384EF1" w:rsidRDefault="006755C6" w:rsidP="006755C6">
      <w:r>
        <w:t>TBD</w:t>
      </w:r>
    </w:p>
    <w:p w:rsidR="006755C6" w:rsidRDefault="006755C6" w:rsidP="00FF567C">
      <w:pPr>
        <w:pStyle w:val="Heading2"/>
        <w:numPr>
          <w:ilvl w:val="1"/>
          <w:numId w:val="394"/>
        </w:numPr>
        <w:tabs>
          <w:tab w:val="clear" w:pos="720"/>
        </w:tabs>
        <w:ind w:left="274" w:firstLine="0"/>
      </w:pPr>
      <w:r>
        <w:t>Guidance Material</w:t>
      </w:r>
    </w:p>
    <w:p w:rsidR="006755C6" w:rsidRDefault="006755C6" w:rsidP="001B44F6">
      <w:pPr>
        <w:numPr>
          <w:ilvl w:val="0"/>
          <w:numId w:val="77"/>
        </w:numPr>
        <w:suppressAutoHyphens/>
        <w:spacing w:after="0" w:line="276" w:lineRule="auto"/>
        <w:rPr>
          <w:rFonts w:cs="Arial"/>
          <w:szCs w:val="20"/>
          <w:lang w:eastAsia="zh-CN"/>
        </w:rPr>
      </w:pPr>
      <w:r>
        <w:rPr>
          <w:szCs w:val="22"/>
        </w:rPr>
        <w:t>EUROCONTROL,</w:t>
      </w:r>
      <w:r w:rsidRPr="001E561C">
        <w:rPr>
          <w:rFonts w:cs="Arial"/>
          <w:szCs w:val="20"/>
        </w:rPr>
        <w:t xml:space="preserve"> </w:t>
      </w:r>
      <w:r w:rsidRPr="006517E7">
        <w:rPr>
          <w:rFonts w:cs="Arial"/>
          <w:szCs w:val="20"/>
        </w:rPr>
        <w:t xml:space="preserve">Flight Crew Guidance on </w:t>
      </w:r>
      <w:r w:rsidRPr="006517E7">
        <w:rPr>
          <w:rFonts w:cs="Arial"/>
          <w:szCs w:val="20"/>
          <w:lang w:eastAsia="zh-CN"/>
        </w:rPr>
        <w:t>Enhanced Traffic Situational Awareness during Flight Operations</w:t>
      </w:r>
      <w:r w:rsidR="00B26FBB">
        <w:rPr>
          <w:rFonts w:cs="Arial"/>
          <w:szCs w:val="20"/>
          <w:lang w:eastAsia="zh-CN"/>
        </w:rPr>
        <w:t>;</w:t>
      </w:r>
    </w:p>
    <w:p w:rsidR="006755C6" w:rsidRDefault="006755C6" w:rsidP="001B44F6">
      <w:pPr>
        <w:numPr>
          <w:ilvl w:val="0"/>
          <w:numId w:val="77"/>
        </w:numPr>
        <w:suppressAutoHyphens/>
        <w:spacing w:after="0" w:line="276" w:lineRule="auto"/>
        <w:rPr>
          <w:rFonts w:cs="Arial"/>
          <w:szCs w:val="20"/>
          <w:lang w:eastAsia="zh-CN"/>
        </w:rPr>
      </w:pPr>
      <w:r>
        <w:rPr>
          <w:szCs w:val="22"/>
        </w:rPr>
        <w:t xml:space="preserve">EUROCONTROL, </w:t>
      </w:r>
      <w:r w:rsidRPr="006517E7">
        <w:rPr>
          <w:rFonts w:cs="Arial"/>
          <w:szCs w:val="20"/>
          <w:lang w:eastAsia="zh-CN"/>
        </w:rPr>
        <w:t>Flight Crew Guidance on Enhanced Situational Awareness on the Airport Surface</w:t>
      </w:r>
      <w:r w:rsidR="00B26FBB">
        <w:rPr>
          <w:rFonts w:cs="Arial"/>
          <w:szCs w:val="20"/>
          <w:lang w:eastAsia="zh-CN"/>
        </w:rPr>
        <w:t>;</w:t>
      </w:r>
    </w:p>
    <w:p w:rsidR="006755C6" w:rsidRDefault="006755C6" w:rsidP="001B44F6">
      <w:pPr>
        <w:numPr>
          <w:ilvl w:val="0"/>
          <w:numId w:val="77"/>
        </w:numPr>
        <w:suppressAutoHyphens/>
        <w:spacing w:after="0" w:line="276" w:lineRule="auto"/>
        <w:rPr>
          <w:rFonts w:cs="Arial"/>
          <w:szCs w:val="20"/>
          <w:lang w:eastAsia="zh-CN"/>
        </w:rPr>
      </w:pPr>
      <w:r>
        <w:rPr>
          <w:szCs w:val="22"/>
        </w:rPr>
        <w:t>EUROCONTROL</w:t>
      </w:r>
      <w:r w:rsidRPr="000D570C">
        <w:rPr>
          <w:szCs w:val="22"/>
        </w:rPr>
        <w:t xml:space="preserve">, </w:t>
      </w:r>
      <w:r w:rsidRPr="000D570C">
        <w:rPr>
          <w:rFonts w:cs="Arial"/>
          <w:szCs w:val="20"/>
          <w:lang w:eastAsia="zh-CN"/>
        </w:rPr>
        <w:t>Flight Crew Guidance on Enhanced Visual Separation on Approach.</w:t>
      </w:r>
    </w:p>
    <w:p w:rsidR="001B44F6" w:rsidRDefault="001B44F6" w:rsidP="00FF567C">
      <w:pPr>
        <w:pStyle w:val="Heading2"/>
        <w:numPr>
          <w:ilvl w:val="1"/>
          <w:numId w:val="394"/>
        </w:numPr>
        <w:tabs>
          <w:tab w:val="clear" w:pos="720"/>
        </w:tabs>
        <w:ind w:left="274" w:firstLine="0"/>
        <w:rPr>
          <w:lang w:eastAsia="zh-CN"/>
        </w:rPr>
      </w:pPr>
      <w:r>
        <w:rPr>
          <w:lang w:eastAsia="zh-CN"/>
        </w:rPr>
        <w:t>Approval Documents</w:t>
      </w:r>
    </w:p>
    <w:p w:rsidR="001B44F6" w:rsidRPr="000D570C" w:rsidRDefault="001B44F6" w:rsidP="001B44F6">
      <w:pPr>
        <w:numPr>
          <w:ilvl w:val="0"/>
          <w:numId w:val="77"/>
        </w:numPr>
        <w:suppressAutoHyphens/>
        <w:spacing w:after="0" w:line="276" w:lineRule="auto"/>
        <w:jc w:val="left"/>
        <w:rPr>
          <w:rFonts w:cs="Arial"/>
          <w:szCs w:val="20"/>
          <w:lang w:eastAsia="zh-CN"/>
        </w:rPr>
        <w:sectPr w:rsidR="001B44F6" w:rsidRPr="000D570C" w:rsidSect="00C569A6">
          <w:headerReference w:type="default" r:id="rId104"/>
          <w:pgSz w:w="11907" w:h="16840" w:code="9"/>
          <w:pgMar w:top="1418" w:right="1134" w:bottom="1418" w:left="1134" w:header="720" w:footer="720" w:gutter="0"/>
          <w:cols w:space="708"/>
          <w:noEndnote/>
          <w:docGrid w:linePitch="272"/>
        </w:sectPr>
      </w:pPr>
      <w:r w:rsidRPr="00C723C8">
        <w:t>RTCA DO-XXXX, E</w:t>
      </w:r>
      <w:r>
        <w:t>n</w:t>
      </w:r>
      <w:r w:rsidRPr="00C723C8">
        <w:t xml:space="preserve">hanced </w:t>
      </w:r>
      <w:hyperlink w:anchor="CPDLC" w:history="1">
        <w:r w:rsidRPr="0037774C">
          <w:rPr>
            <w:rStyle w:val="Hyperlink"/>
          </w:rPr>
          <w:t>CPDLC</w:t>
        </w:r>
      </w:hyperlink>
      <w:r w:rsidRPr="00C723C8">
        <w:t xml:space="preserve"> Message set per SC214/WG78</w:t>
      </w:r>
      <w:r w:rsidRPr="000D570C">
        <w:rPr>
          <w:rFonts w:cs="Arial"/>
          <w:szCs w:val="20"/>
          <w:lang w:eastAsia="zh-CN"/>
        </w:rPr>
        <w:t>.</w:t>
      </w: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rPr>
          <w:rFonts w:cs="Arial"/>
          <w:b/>
          <w:bCs/>
        </w:rPr>
      </w:pPr>
    </w:p>
    <w:p w:rsidR="00C83C18" w:rsidRPr="002C3A06" w:rsidRDefault="00C83C18" w:rsidP="00C83C18">
      <w:pPr>
        <w:jc w:val="center"/>
        <w:rPr>
          <w:rFonts w:cs="Arial"/>
          <w:sz w:val="32"/>
          <w:szCs w:val="32"/>
        </w:rPr>
      </w:pPr>
      <w:r w:rsidRPr="002C3A06">
        <w:rPr>
          <w:rFonts w:cs="Arial"/>
          <w:sz w:val="32"/>
          <w:szCs w:val="32"/>
        </w:rPr>
        <w:t>This Page Intentionally Left Blank</w:t>
      </w:r>
    </w:p>
    <w:p w:rsidR="00C83C18" w:rsidRDefault="00C83C18" w:rsidP="00CE4792">
      <w:pPr>
        <w:pStyle w:val="Modules"/>
        <w:sectPr w:rsidR="00C83C18" w:rsidSect="00C569A6">
          <w:headerReference w:type="default" r:id="rId105"/>
          <w:pgSz w:w="11907" w:h="16840" w:code="9"/>
          <w:pgMar w:top="1418" w:right="1134" w:bottom="1418" w:left="1134" w:header="720" w:footer="720" w:gutter="0"/>
          <w:cols w:space="708"/>
          <w:noEndnote/>
          <w:docGrid w:linePitch="272"/>
        </w:sectPr>
      </w:pPr>
    </w:p>
    <w:p w:rsidR="004F6CC2" w:rsidRPr="006152FF" w:rsidRDefault="004F6CC2" w:rsidP="00CE4792">
      <w:pPr>
        <w:pStyle w:val="Modules"/>
      </w:pPr>
      <w:bookmarkStart w:id="106" w:name="_Toc319493956"/>
      <w:r w:rsidRPr="006152FF">
        <w:t xml:space="preserve">Module N° </w:t>
      </w:r>
      <w:bookmarkStart w:id="107" w:name="B285"/>
      <w:r w:rsidRPr="006152FF">
        <w:t>B</w:t>
      </w:r>
      <w:r>
        <w:t>2</w:t>
      </w:r>
      <w:r w:rsidRPr="006152FF">
        <w:t xml:space="preserve">-85 </w:t>
      </w:r>
      <w:bookmarkEnd w:id="107"/>
      <w:r w:rsidRPr="006152FF">
        <w:t>Airborne Separation (ASEP)</w:t>
      </w:r>
      <w:bookmarkEnd w:id="106"/>
      <w:r w:rsidRPr="006152FF">
        <w:t xml:space="preserve"> </w:t>
      </w:r>
    </w:p>
    <w:p w:rsidR="004F6CC2" w:rsidRDefault="004F6CC2" w:rsidP="004F6CC2">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543"/>
        <w:gridCol w:w="3544"/>
      </w:tblGrid>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Summary</w:t>
            </w:r>
          </w:p>
        </w:tc>
        <w:tc>
          <w:tcPr>
            <w:tcW w:w="7087" w:type="dxa"/>
            <w:gridSpan w:val="2"/>
            <w:shd w:val="clear" w:color="auto" w:fill="auto"/>
          </w:tcPr>
          <w:p w:rsidR="004F6CC2" w:rsidRPr="005B08BB" w:rsidRDefault="00CF0D75" w:rsidP="002A776D">
            <w:pPr>
              <w:rPr>
                <w:rFonts w:cs="Arial"/>
                <w:szCs w:val="20"/>
              </w:rPr>
            </w:pPr>
            <w:r>
              <w:rPr>
                <w:rFonts w:cs="Arial"/>
                <w:szCs w:val="20"/>
              </w:rPr>
              <w:t>C</w:t>
            </w:r>
            <w:r w:rsidRPr="00CE04EE">
              <w:rPr>
                <w:rFonts w:cs="Arial"/>
                <w:szCs w:val="20"/>
              </w:rPr>
              <w:t>reat</w:t>
            </w:r>
            <w:r>
              <w:rPr>
                <w:rFonts w:cs="Arial"/>
                <w:szCs w:val="20"/>
              </w:rPr>
              <w:t xml:space="preserve">ion of </w:t>
            </w:r>
            <w:r w:rsidRPr="00CE04EE">
              <w:rPr>
                <w:rFonts w:cs="Arial"/>
                <w:szCs w:val="20"/>
              </w:rPr>
              <w:t xml:space="preserve">operational benefits through temporary delegation of responsibility to the flight deck for separation provision between suitably equipped designated aircraft, thus reducing the need for conflict resolution clearances while reducing </w:t>
            </w:r>
            <w:hyperlink w:anchor="ATC" w:history="1">
              <w:r w:rsidRPr="00C82DFD">
                <w:rPr>
                  <w:rStyle w:val="Hyperlink"/>
                  <w:rFonts w:cs="Arial"/>
                  <w:szCs w:val="20"/>
                </w:rPr>
                <w:t>ATC</w:t>
              </w:r>
            </w:hyperlink>
            <w:r w:rsidRPr="00CE04EE">
              <w:rPr>
                <w:rFonts w:cs="Arial"/>
                <w:szCs w:val="20"/>
              </w:rPr>
              <w:t xml:space="preserve"> workload and enabling more efficient flight profiles. The flight crew ensures separation from suitably equipped designated aircraft as communicated in new clearances, which relieve</w:t>
            </w:r>
            <w:r>
              <w:rPr>
                <w:rFonts w:cs="Arial"/>
                <w:szCs w:val="20"/>
              </w:rPr>
              <w:t>s</w:t>
            </w:r>
            <w:r w:rsidRPr="00CE04EE">
              <w:rPr>
                <w:rFonts w:cs="Arial"/>
                <w:szCs w:val="20"/>
              </w:rPr>
              <w:t xml:space="preserve"> the controller </w:t>
            </w:r>
            <w:r>
              <w:rPr>
                <w:rFonts w:cs="Arial"/>
                <w:szCs w:val="20"/>
              </w:rPr>
              <w:t>o</w:t>
            </w:r>
            <w:r w:rsidRPr="00CE04EE">
              <w:rPr>
                <w:rFonts w:cs="Arial"/>
                <w:szCs w:val="20"/>
              </w:rPr>
              <w:t>f the responsibility for separation between these aircraft. However, the controller retains responsibility for separation from aircraft that are not part of these clearances.</w:t>
            </w:r>
            <w:r>
              <w:rPr>
                <w:rFonts w:cs="Arial"/>
                <w:szCs w:val="20"/>
              </w:rPr>
              <w:t xml:space="preserve"> </w:t>
            </w:r>
            <w:r w:rsidRPr="00CE04EE">
              <w:rPr>
                <w:rFonts w:cs="Arial"/>
                <w:szCs w:val="20"/>
              </w:rPr>
              <w:t>This will result in capacity increase and reduced controller workload, more optimal flight trajectories and less fuel consumption.</w:t>
            </w:r>
          </w:p>
        </w:tc>
      </w:tr>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Main Performance Impact</w:t>
            </w:r>
          </w:p>
        </w:tc>
        <w:tc>
          <w:tcPr>
            <w:tcW w:w="7087" w:type="dxa"/>
            <w:gridSpan w:val="2"/>
            <w:shd w:val="clear" w:color="auto" w:fill="auto"/>
          </w:tcPr>
          <w:p w:rsidR="004F6CC2" w:rsidRPr="00321716" w:rsidRDefault="004F6CC2" w:rsidP="0013271F">
            <w:pPr>
              <w:pStyle w:val="Style10ptJustified"/>
            </w:pPr>
            <w:r>
              <w:t>KPA-02 Capacity, KPA-04 Efficiency, KPA-05 Environment</w:t>
            </w:r>
            <w:r w:rsidR="0013271F">
              <w:t xml:space="preserve">; KPA-06 Flexibility; KPA-09 </w:t>
            </w:r>
            <w:proofErr w:type="spellStart"/>
            <w:r w:rsidR="0013271F">
              <w:t>Predicability</w:t>
            </w:r>
            <w:proofErr w:type="spellEnd"/>
          </w:p>
        </w:tc>
      </w:tr>
      <w:tr w:rsidR="004F6CC2" w:rsidRPr="00500CD2" w:rsidTr="00451059">
        <w:tc>
          <w:tcPr>
            <w:tcW w:w="2802" w:type="dxa"/>
            <w:shd w:val="clear" w:color="auto" w:fill="auto"/>
          </w:tcPr>
          <w:p w:rsidR="004F6CC2" w:rsidRPr="00500CD2" w:rsidRDefault="007D7384" w:rsidP="00451059">
            <w:pPr>
              <w:rPr>
                <w:b/>
                <w:szCs w:val="20"/>
              </w:rPr>
            </w:pPr>
            <w:r>
              <w:rPr>
                <w:b/>
                <w:szCs w:val="20"/>
              </w:rPr>
              <w:t>Operating Environment</w:t>
            </w:r>
            <w:r w:rsidR="004F6CC2">
              <w:rPr>
                <w:b/>
                <w:szCs w:val="20"/>
              </w:rPr>
              <w:t xml:space="preserve"> / Flight Phases</w:t>
            </w:r>
          </w:p>
        </w:tc>
        <w:tc>
          <w:tcPr>
            <w:tcW w:w="7087" w:type="dxa"/>
            <w:gridSpan w:val="2"/>
            <w:shd w:val="clear" w:color="auto" w:fill="auto"/>
          </w:tcPr>
          <w:p w:rsidR="004F6CC2" w:rsidRPr="00321716" w:rsidRDefault="004F6CC2" w:rsidP="00451059">
            <w:pPr>
              <w:pStyle w:val="Style10ptJustified"/>
            </w:pPr>
            <w:r>
              <w:t xml:space="preserve">En-route phase, oceanic, and approach, </w:t>
            </w:r>
            <w:r w:rsidRPr="00F81198">
              <w:t>departure and arrival</w:t>
            </w:r>
          </w:p>
        </w:tc>
      </w:tr>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4F6CC2" w:rsidRPr="00321716" w:rsidRDefault="004F6CC2" w:rsidP="00451059">
            <w:pPr>
              <w:pStyle w:val="Style10ptJustified"/>
            </w:pPr>
            <w:r>
              <w:t xml:space="preserve">The safety case need to be carefully assessed and the impact on capacity is still to be assessed in case of delegation of separation for a particular conflict implying new regulation on airborne equipment and equipage roles and responsibilities (new procedure and training). </w:t>
            </w:r>
            <w:r w:rsidRPr="005B08BB">
              <w:t xml:space="preserve">First applications of </w:t>
            </w:r>
            <w:hyperlink w:anchor="ASEP" w:history="1">
              <w:r w:rsidRPr="00893CD7">
                <w:rPr>
                  <w:rStyle w:val="Hyperlink"/>
                </w:rPr>
                <w:t>ASEP</w:t>
              </w:r>
            </w:hyperlink>
            <w:r w:rsidRPr="005B08BB">
              <w:t xml:space="preserve"> are envisaged in Oceanic airspace</w:t>
            </w:r>
            <w:r>
              <w:t xml:space="preserve"> </w:t>
            </w:r>
            <w:r w:rsidRPr="005B08BB">
              <w:t>and in approach for closely-spaced parallel runways</w:t>
            </w:r>
            <w:r>
              <w:t>.</w:t>
            </w:r>
          </w:p>
        </w:tc>
      </w:tr>
      <w:tr w:rsidR="004F6CC2" w:rsidRPr="00321716" w:rsidTr="00451059">
        <w:tc>
          <w:tcPr>
            <w:tcW w:w="2802" w:type="dxa"/>
            <w:shd w:val="clear" w:color="auto" w:fill="auto"/>
          </w:tcPr>
          <w:p w:rsidR="004F6CC2" w:rsidRPr="00500CD2" w:rsidRDefault="004F6CC2" w:rsidP="00451059">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4F6CC2" w:rsidRPr="00321716" w:rsidRDefault="004F6CC2" w:rsidP="00451059">
            <w:pPr>
              <w:pStyle w:val="Style10ptJustified"/>
            </w:pPr>
            <w:r>
              <w:t>CM- Conflict Management</w:t>
            </w:r>
          </w:p>
        </w:tc>
      </w:tr>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4F6CC2" w:rsidRPr="00321716" w:rsidRDefault="004F6CC2" w:rsidP="00451059">
            <w:pPr>
              <w:pStyle w:val="Style10ptJustified"/>
            </w:pPr>
            <w:r>
              <w:t xml:space="preserve">GPI-16 </w:t>
            </w:r>
            <w:r w:rsidRPr="00DC4C1B">
              <w:rPr>
                <w:rFonts w:eastAsia="MS Mincho" w:cs="Arial"/>
                <w:lang w:eastAsia="ja-JP"/>
              </w:rPr>
              <w:t>Decision support systems and alerting systems</w:t>
            </w:r>
          </w:p>
        </w:tc>
      </w:tr>
      <w:tr w:rsidR="004F6CC2" w:rsidRPr="00321716" w:rsidTr="00451059">
        <w:tc>
          <w:tcPr>
            <w:tcW w:w="2802" w:type="dxa"/>
            <w:shd w:val="clear" w:color="auto" w:fill="auto"/>
          </w:tcPr>
          <w:p w:rsidR="004F6CC2" w:rsidRPr="00500CD2" w:rsidRDefault="004F6CC2" w:rsidP="00451059">
            <w:pPr>
              <w:rPr>
                <w:b/>
                <w:szCs w:val="20"/>
              </w:rPr>
            </w:pPr>
            <w:r>
              <w:rPr>
                <w:b/>
                <w:szCs w:val="20"/>
              </w:rPr>
              <w:t>Pre-Requisites</w:t>
            </w:r>
          </w:p>
        </w:tc>
        <w:tc>
          <w:tcPr>
            <w:tcW w:w="7087" w:type="dxa"/>
            <w:gridSpan w:val="2"/>
            <w:shd w:val="clear" w:color="auto" w:fill="auto"/>
          </w:tcPr>
          <w:p w:rsidR="004F6CC2" w:rsidRPr="00477A0D" w:rsidRDefault="004F6CC2" w:rsidP="00451059">
            <w:r>
              <w:t xml:space="preserve">B1-85, </w:t>
            </w:r>
          </w:p>
        </w:tc>
      </w:tr>
      <w:tr w:rsidR="004F6CC2" w:rsidRPr="00321716" w:rsidTr="00451059">
        <w:trPr>
          <w:trHeight w:val="113"/>
        </w:trPr>
        <w:tc>
          <w:tcPr>
            <w:tcW w:w="2802" w:type="dxa"/>
            <w:vMerge w:val="restart"/>
            <w:shd w:val="clear" w:color="auto" w:fill="auto"/>
          </w:tcPr>
          <w:p w:rsidR="004F6CC2" w:rsidRDefault="004F6CC2" w:rsidP="00451059">
            <w:pPr>
              <w:jc w:val="left"/>
              <w:rPr>
                <w:b/>
                <w:szCs w:val="20"/>
              </w:rPr>
            </w:pPr>
            <w:r>
              <w:rPr>
                <w:b/>
                <w:szCs w:val="20"/>
              </w:rPr>
              <w:t>Global Readiness Checklist</w:t>
            </w:r>
          </w:p>
          <w:p w:rsidR="004F6CC2" w:rsidRDefault="004F6CC2" w:rsidP="00451059">
            <w:pPr>
              <w:jc w:val="left"/>
              <w:rPr>
                <w:b/>
                <w:szCs w:val="20"/>
              </w:rPr>
            </w:pPr>
          </w:p>
          <w:p w:rsidR="004F6CC2" w:rsidRPr="00500CD2" w:rsidRDefault="004F6CC2" w:rsidP="00451059">
            <w:pPr>
              <w:jc w:val="left"/>
              <w:rPr>
                <w:b/>
                <w:szCs w:val="20"/>
              </w:rPr>
            </w:pPr>
          </w:p>
        </w:tc>
        <w:tc>
          <w:tcPr>
            <w:tcW w:w="3543" w:type="dxa"/>
            <w:shd w:val="clear" w:color="auto" w:fill="auto"/>
          </w:tcPr>
          <w:p w:rsidR="004F6CC2" w:rsidRPr="009B35B8" w:rsidRDefault="004F6CC2" w:rsidP="00451059">
            <w:pPr>
              <w:rPr>
                <w:szCs w:val="20"/>
              </w:rPr>
            </w:pPr>
          </w:p>
        </w:tc>
        <w:tc>
          <w:tcPr>
            <w:tcW w:w="3544" w:type="dxa"/>
            <w:shd w:val="clear" w:color="auto" w:fill="auto"/>
          </w:tcPr>
          <w:p w:rsidR="004F6CC2" w:rsidRPr="009B35B8" w:rsidRDefault="004F6CC2" w:rsidP="00451059">
            <w:pPr>
              <w:rPr>
                <w:rFonts w:cs="Arial"/>
                <w:b/>
                <w:szCs w:val="20"/>
              </w:rPr>
            </w:pPr>
            <w:r w:rsidRPr="009B35B8">
              <w:rPr>
                <w:rFonts w:cs="Arial"/>
                <w:b/>
                <w:szCs w:val="20"/>
              </w:rPr>
              <w:t>Status (ready or date)</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Standards Readiness</w:t>
            </w:r>
          </w:p>
        </w:tc>
        <w:tc>
          <w:tcPr>
            <w:tcW w:w="3544" w:type="dxa"/>
            <w:shd w:val="clear" w:color="auto" w:fill="auto"/>
          </w:tcPr>
          <w:p w:rsidR="004F6CC2" w:rsidRPr="009B35B8" w:rsidRDefault="004F6CC2" w:rsidP="00451059">
            <w:pPr>
              <w:rPr>
                <w:rFonts w:cs="Arial"/>
                <w:szCs w:val="20"/>
              </w:rPr>
            </w:pPr>
            <w:r>
              <w:rPr>
                <w:rFonts w:cs="Arial"/>
                <w:szCs w:val="20"/>
              </w:rPr>
              <w:t xml:space="preserve">Est. </w:t>
            </w:r>
            <w:r w:rsidRPr="009B35B8">
              <w:rPr>
                <w:rFonts w:cs="Arial"/>
                <w:szCs w:val="20"/>
              </w:rPr>
              <w:t>202</w:t>
            </w:r>
            <w:r>
              <w:rPr>
                <w:rFonts w:cs="Arial"/>
                <w:szCs w:val="20"/>
              </w:rPr>
              <w:t>3</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Avionics Availability</w:t>
            </w:r>
          </w:p>
        </w:tc>
        <w:tc>
          <w:tcPr>
            <w:tcW w:w="3544" w:type="dxa"/>
            <w:shd w:val="clear" w:color="auto" w:fill="auto"/>
          </w:tcPr>
          <w:p w:rsidR="004F6CC2" w:rsidRPr="009B35B8" w:rsidRDefault="004F6CC2" w:rsidP="00451059">
            <w:pPr>
              <w:rPr>
                <w:szCs w:val="20"/>
              </w:rPr>
            </w:pPr>
            <w:r>
              <w:rPr>
                <w:rFonts w:cs="Arial"/>
                <w:szCs w:val="20"/>
              </w:rPr>
              <w:t xml:space="preserve">Est. </w:t>
            </w:r>
            <w:r w:rsidRPr="009B35B8">
              <w:rPr>
                <w:rFonts w:cs="Arial"/>
                <w:szCs w:val="20"/>
              </w:rPr>
              <w:t>202</w:t>
            </w:r>
            <w:r>
              <w:rPr>
                <w:rFonts w:cs="Arial"/>
                <w:szCs w:val="20"/>
              </w:rPr>
              <w:t>3</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 xml:space="preserve">Ground </w:t>
            </w:r>
            <w:r>
              <w:rPr>
                <w:rFonts w:cs="Arial"/>
                <w:szCs w:val="20"/>
              </w:rPr>
              <w:t xml:space="preserve">Systems </w:t>
            </w:r>
            <w:r w:rsidRPr="009B35B8">
              <w:rPr>
                <w:rFonts w:cs="Arial"/>
                <w:szCs w:val="20"/>
              </w:rPr>
              <w:t>Availability</w:t>
            </w:r>
          </w:p>
        </w:tc>
        <w:tc>
          <w:tcPr>
            <w:tcW w:w="3544" w:type="dxa"/>
            <w:shd w:val="clear" w:color="auto" w:fill="auto"/>
          </w:tcPr>
          <w:p w:rsidR="004F6CC2" w:rsidRPr="009B35B8" w:rsidRDefault="004F6CC2" w:rsidP="00451059">
            <w:pPr>
              <w:rPr>
                <w:rFonts w:cs="Arial"/>
                <w:szCs w:val="20"/>
              </w:rPr>
            </w:pPr>
            <w:r>
              <w:rPr>
                <w:rFonts w:cs="Arial"/>
                <w:szCs w:val="20"/>
              </w:rPr>
              <w:t xml:space="preserve">Est. </w:t>
            </w:r>
            <w:r w:rsidRPr="009B35B8">
              <w:rPr>
                <w:rFonts w:cs="Arial"/>
                <w:szCs w:val="20"/>
              </w:rPr>
              <w:t>202</w:t>
            </w:r>
            <w:r>
              <w:rPr>
                <w:rFonts w:cs="Arial"/>
                <w:szCs w:val="20"/>
              </w:rPr>
              <w:t>3</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Procedures Available</w:t>
            </w:r>
          </w:p>
        </w:tc>
        <w:tc>
          <w:tcPr>
            <w:tcW w:w="3544" w:type="dxa"/>
            <w:shd w:val="clear" w:color="auto" w:fill="auto"/>
          </w:tcPr>
          <w:p w:rsidR="004F6CC2" w:rsidRPr="009B35B8" w:rsidRDefault="004F6CC2" w:rsidP="00451059">
            <w:pPr>
              <w:rPr>
                <w:rFonts w:cs="Arial"/>
                <w:szCs w:val="20"/>
              </w:rPr>
            </w:pPr>
            <w:r>
              <w:rPr>
                <w:rFonts w:cs="Arial"/>
                <w:szCs w:val="20"/>
              </w:rPr>
              <w:t xml:space="preserve">Est. </w:t>
            </w:r>
            <w:r w:rsidRPr="009B35B8">
              <w:rPr>
                <w:rFonts w:cs="Arial"/>
                <w:szCs w:val="20"/>
              </w:rPr>
              <w:t>202</w:t>
            </w:r>
            <w:r>
              <w:rPr>
                <w:rFonts w:cs="Arial"/>
                <w:szCs w:val="20"/>
              </w:rPr>
              <w:t>3</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Operations Approvals</w:t>
            </w:r>
          </w:p>
        </w:tc>
        <w:tc>
          <w:tcPr>
            <w:tcW w:w="3544" w:type="dxa"/>
            <w:shd w:val="clear" w:color="auto" w:fill="auto"/>
          </w:tcPr>
          <w:p w:rsidR="004F6CC2" w:rsidRPr="009B35B8" w:rsidRDefault="004F6CC2" w:rsidP="00451059">
            <w:pPr>
              <w:jc w:val="left"/>
              <w:rPr>
                <w:rFonts w:cs="Arial"/>
                <w:szCs w:val="20"/>
              </w:rPr>
            </w:pPr>
            <w:r>
              <w:rPr>
                <w:rFonts w:cs="Arial"/>
                <w:szCs w:val="20"/>
              </w:rPr>
              <w:t xml:space="preserve">Est. </w:t>
            </w:r>
            <w:r w:rsidRPr="009B35B8">
              <w:rPr>
                <w:rFonts w:cs="Arial"/>
                <w:szCs w:val="20"/>
              </w:rPr>
              <w:t>202</w:t>
            </w:r>
            <w:r>
              <w:rPr>
                <w:rFonts w:cs="Arial"/>
                <w:szCs w:val="20"/>
              </w:rPr>
              <w:t>3</w:t>
            </w:r>
          </w:p>
        </w:tc>
      </w:tr>
    </w:tbl>
    <w:p w:rsidR="004F6CC2" w:rsidRDefault="004F6CC2" w:rsidP="00B3452B">
      <w:pPr>
        <w:pStyle w:val="Heading1"/>
        <w:numPr>
          <w:ilvl w:val="0"/>
          <w:numId w:val="351"/>
        </w:numPr>
      </w:pPr>
      <w:r>
        <w:t>Narrative</w:t>
      </w:r>
    </w:p>
    <w:p w:rsidR="004F6CC2" w:rsidRDefault="004F6CC2" w:rsidP="00B26FBB">
      <w:pPr>
        <w:pStyle w:val="Heading2"/>
        <w:numPr>
          <w:ilvl w:val="1"/>
          <w:numId w:val="351"/>
        </w:numPr>
        <w:tabs>
          <w:tab w:val="clear" w:pos="720"/>
        </w:tabs>
        <w:ind w:left="274" w:firstLine="0"/>
      </w:pPr>
      <w:r>
        <w:t>General</w:t>
      </w:r>
    </w:p>
    <w:p w:rsidR="00B76CE5" w:rsidRDefault="00B76CE5" w:rsidP="002A776D">
      <w:pPr>
        <w:autoSpaceDE w:val="0"/>
        <w:autoSpaceDN w:val="0"/>
        <w:adjustRightInd w:val="0"/>
        <w:spacing w:after="0"/>
        <w:rPr>
          <w:rFonts w:cs="Arial"/>
          <w:szCs w:val="20"/>
          <w:lang w:eastAsia="fr-FR"/>
        </w:rPr>
      </w:pPr>
      <w:r w:rsidRPr="005B08BB">
        <w:rPr>
          <w:rFonts w:ascii="Arial,BoldItalic" w:hAnsi="Arial,BoldItalic" w:cs="Arial,BoldItalic"/>
          <w:bCs/>
          <w:iCs/>
          <w:szCs w:val="20"/>
          <w:lang w:eastAsia="fr-FR"/>
        </w:rPr>
        <w:t>Airborne separation is described</w:t>
      </w:r>
      <w:r>
        <w:rPr>
          <w:rFonts w:ascii="Arial,BoldItalic" w:hAnsi="Arial,BoldItalic" w:cs="Arial,BoldItalic"/>
          <w:bCs/>
          <w:iCs/>
          <w:szCs w:val="20"/>
          <w:lang w:eastAsia="fr-FR"/>
        </w:rPr>
        <w:t xml:space="preserve"> as follows</w:t>
      </w:r>
      <w:r w:rsidRPr="005B08BB">
        <w:rPr>
          <w:rFonts w:ascii="Arial,BoldItalic" w:hAnsi="Arial,BoldItalic" w:cs="Arial,BoldItalic"/>
          <w:bCs/>
          <w:iCs/>
          <w:szCs w:val="20"/>
          <w:lang w:eastAsia="fr-FR"/>
        </w:rPr>
        <w:t xml:space="preserve"> in the Global ATM Operational </w:t>
      </w:r>
      <w:r>
        <w:rPr>
          <w:rFonts w:ascii="Arial,BoldItalic" w:hAnsi="Arial,BoldItalic" w:cs="Arial,BoldItalic"/>
          <w:bCs/>
          <w:iCs/>
          <w:szCs w:val="20"/>
          <w:lang w:eastAsia="fr-FR"/>
        </w:rPr>
        <w:t>C</w:t>
      </w:r>
      <w:r w:rsidRPr="005B08BB">
        <w:rPr>
          <w:rFonts w:ascii="Arial,BoldItalic" w:hAnsi="Arial,BoldItalic" w:cs="Arial,BoldItalic"/>
          <w:bCs/>
          <w:iCs/>
          <w:szCs w:val="20"/>
          <w:lang w:eastAsia="fr-FR"/>
        </w:rPr>
        <w:t>oncept (ICAO Doc 9854)</w:t>
      </w:r>
      <w:r>
        <w:rPr>
          <w:rFonts w:ascii="Arial,BoldItalic" w:hAnsi="Arial,BoldItalic" w:cs="Arial,BoldItalic"/>
          <w:bCs/>
          <w:iCs/>
          <w:szCs w:val="20"/>
          <w:lang w:eastAsia="fr-FR"/>
        </w:rPr>
        <w:t>:</w:t>
      </w:r>
      <w:r>
        <w:rPr>
          <w:rFonts w:cs="Arial"/>
          <w:szCs w:val="20"/>
          <w:lang w:eastAsia="fr-FR"/>
        </w:rPr>
        <w:t xml:space="preserve"> </w:t>
      </w:r>
    </w:p>
    <w:p w:rsidR="004F6CC2" w:rsidRPr="00F759D8" w:rsidRDefault="004F6CC2" w:rsidP="002A776D">
      <w:pPr>
        <w:autoSpaceDE w:val="0"/>
        <w:autoSpaceDN w:val="0"/>
        <w:adjustRightInd w:val="0"/>
        <w:spacing w:after="0"/>
        <w:rPr>
          <w:rFonts w:cs="Arial"/>
          <w:szCs w:val="20"/>
          <w:lang w:eastAsia="fr-FR"/>
        </w:rPr>
      </w:pPr>
    </w:p>
    <w:p w:rsidR="004F6CC2" w:rsidRPr="00F759D8" w:rsidRDefault="004F6CC2" w:rsidP="002A776D">
      <w:pPr>
        <w:autoSpaceDE w:val="0"/>
        <w:autoSpaceDN w:val="0"/>
        <w:adjustRightInd w:val="0"/>
        <w:spacing w:after="0"/>
        <w:rPr>
          <w:rFonts w:cs="Arial"/>
          <w:b/>
          <w:szCs w:val="20"/>
          <w:lang w:eastAsia="fr-FR"/>
        </w:rPr>
      </w:pPr>
      <w:r w:rsidRPr="00F759D8">
        <w:rPr>
          <w:rFonts w:cs="Arial"/>
          <w:b/>
          <w:szCs w:val="20"/>
          <w:lang w:eastAsia="fr-FR"/>
        </w:rPr>
        <w:t>Cooperative separation</w:t>
      </w:r>
    </w:p>
    <w:p w:rsidR="004F6CC2" w:rsidRPr="00F759D8" w:rsidRDefault="004F6CC2" w:rsidP="002A776D">
      <w:pPr>
        <w:autoSpaceDE w:val="0"/>
        <w:autoSpaceDN w:val="0"/>
        <w:adjustRightInd w:val="0"/>
        <w:spacing w:after="0"/>
        <w:rPr>
          <w:rFonts w:cs="Arial"/>
          <w:szCs w:val="20"/>
          <w:lang w:eastAsia="fr-FR"/>
        </w:rPr>
      </w:pPr>
      <w:r w:rsidRPr="00F759D8">
        <w:rPr>
          <w:rFonts w:cs="Arial"/>
          <w:szCs w:val="20"/>
          <w:lang w:eastAsia="fr-FR"/>
        </w:rPr>
        <w:t>Cooperative separation occurs when the role of separator is delegated. This delegation is considered temporary, and the condition that will terminate the delegation is known. The delegation can be for types of hazards or from specified hazards. If the delegation is accepted, then the accepting agent is responsible for compliance with the delegation, using appropriate separation modes.</w:t>
      </w:r>
      <w:r>
        <w:rPr>
          <w:rFonts w:cs="Arial"/>
          <w:szCs w:val="20"/>
          <w:lang w:eastAsia="fr-FR"/>
        </w:rPr>
        <w:t>”</w:t>
      </w:r>
    </w:p>
    <w:p w:rsidR="004F6CC2" w:rsidRDefault="004F6CC2" w:rsidP="00B3452B">
      <w:pPr>
        <w:pStyle w:val="Heading3"/>
        <w:numPr>
          <w:ilvl w:val="2"/>
          <w:numId w:val="351"/>
        </w:numPr>
        <w:tabs>
          <w:tab w:val="clear" w:pos="1260"/>
        </w:tabs>
        <w:ind w:left="0" w:firstLine="0"/>
        <w:rPr>
          <w:szCs w:val="22"/>
        </w:rPr>
      </w:pPr>
      <w:r w:rsidRPr="00F759D8">
        <w:rPr>
          <w:szCs w:val="22"/>
        </w:rPr>
        <w:t>Baseline</w:t>
      </w:r>
    </w:p>
    <w:p w:rsidR="004F6CC2" w:rsidRPr="00F759D8" w:rsidRDefault="004F6CC2" w:rsidP="002A776D">
      <w:r>
        <w:t xml:space="preserve">The baseline is provided by the first </w:t>
      </w:r>
      <w:hyperlink w:anchor="ASAS" w:history="1">
        <w:r w:rsidRPr="00893CD7">
          <w:rPr>
            <w:rStyle w:val="Hyperlink"/>
          </w:rPr>
          <w:t>ASAS</w:t>
        </w:r>
      </w:hyperlink>
      <w:r>
        <w:t xml:space="preserve"> application described in the modules </w:t>
      </w:r>
      <w:r w:rsidRPr="00F81198">
        <w:t>B0-86 and B1-85.</w:t>
      </w:r>
      <w:r>
        <w:t xml:space="preserve"> These ASAS-ASEP operations will be the next step.</w:t>
      </w:r>
    </w:p>
    <w:p w:rsidR="004F6CC2" w:rsidRDefault="004F6CC2" w:rsidP="00B3452B">
      <w:pPr>
        <w:pStyle w:val="Heading3"/>
        <w:numPr>
          <w:ilvl w:val="2"/>
          <w:numId w:val="351"/>
        </w:numPr>
        <w:tabs>
          <w:tab w:val="clear" w:pos="1260"/>
        </w:tabs>
        <w:ind w:left="0" w:firstLine="0"/>
      </w:pPr>
      <w:r>
        <w:t>Change brought by the module</w:t>
      </w:r>
    </w:p>
    <w:p w:rsidR="004F6CC2" w:rsidRPr="00691AE4" w:rsidRDefault="004F6CC2" w:rsidP="00D3661A">
      <w:r>
        <w:t xml:space="preserve">This module will introduce new modes of separation relying on aircraft capabilities including airborne surveillance supported by </w:t>
      </w:r>
      <w:hyperlink w:anchor="ADSB" w:history="1">
        <w:r w:rsidRPr="00CB4761">
          <w:rPr>
            <w:rStyle w:val="Hyperlink"/>
          </w:rPr>
          <w:t>ADS-B</w:t>
        </w:r>
      </w:hyperlink>
      <w:r>
        <w:t xml:space="preserve"> and giving responsibility for separation to the pilot by delegation from the controller. This relies on the definition of new Airborne Separation Minima.</w:t>
      </w:r>
    </w:p>
    <w:p w:rsidR="00B76CE5" w:rsidRDefault="00B76CE5" w:rsidP="00D3661A">
      <w:pPr>
        <w:autoSpaceDE w:val="0"/>
        <w:autoSpaceDN w:val="0"/>
        <w:adjustRightInd w:val="0"/>
        <w:spacing w:before="240" w:after="0"/>
        <w:rPr>
          <w:rFonts w:cs="Arial"/>
          <w:szCs w:val="20"/>
          <w:lang w:eastAsia="fr-FR"/>
        </w:rPr>
      </w:pPr>
      <w:r>
        <w:t xml:space="preserve">With </w:t>
      </w:r>
      <w:r w:rsidR="004F6CC2">
        <w:t xml:space="preserve">Element: </w:t>
      </w:r>
      <w:r w:rsidR="0055613D" w:rsidRPr="0055613D">
        <w:rPr>
          <w:rFonts w:cs="Arial"/>
          <w:bCs/>
          <w:szCs w:val="20"/>
          <w:lang w:eastAsia="fr-FR"/>
        </w:rPr>
        <w:t>Airborne separation (ASEP)</w:t>
      </w:r>
      <w:r w:rsidRPr="00B641AF">
        <w:rPr>
          <w:rFonts w:cs="Arial"/>
          <w:szCs w:val="20"/>
          <w:lang w:eastAsia="fr-FR"/>
        </w:rPr>
        <w:t xml:space="preserve"> the flight crew ensures separation from designated aircraft as communicated</w:t>
      </w:r>
      <w:r w:rsidRPr="00F759D8">
        <w:rPr>
          <w:rFonts w:cs="Arial"/>
          <w:szCs w:val="20"/>
          <w:lang w:eastAsia="fr-FR"/>
        </w:rPr>
        <w:t xml:space="preserve"> in new clearances, which relieve the controller from the responsibility for separation between these aircraft. However, the controller retains responsibility for separation from aircraft that are not part of these clearances</w:t>
      </w:r>
      <w:r>
        <w:rPr>
          <w:rFonts w:cs="Arial"/>
          <w:szCs w:val="20"/>
          <w:lang w:eastAsia="fr-FR"/>
        </w:rPr>
        <w:t xml:space="preserve"> and from aircraft involved in ASEP and surrounding aircraft</w:t>
      </w:r>
      <w:r w:rsidRPr="00F759D8">
        <w:rPr>
          <w:rFonts w:cs="Arial"/>
          <w:szCs w:val="20"/>
          <w:lang w:eastAsia="fr-FR"/>
        </w:rPr>
        <w:t>.</w:t>
      </w:r>
    </w:p>
    <w:p w:rsidR="00B76CE5" w:rsidRPr="00B76CE5" w:rsidRDefault="00B76CE5" w:rsidP="00D3661A">
      <w:pPr>
        <w:autoSpaceDE w:val="0"/>
        <w:autoSpaceDN w:val="0"/>
        <w:adjustRightInd w:val="0"/>
        <w:spacing w:before="240" w:after="0"/>
        <w:rPr>
          <w:lang w:eastAsia="fr-FR"/>
        </w:rPr>
      </w:pPr>
    </w:p>
    <w:p w:rsidR="004F6CC2" w:rsidRPr="00F759D8" w:rsidRDefault="004F6CC2" w:rsidP="004F6CC2">
      <w:pPr>
        <w:autoSpaceDE w:val="0"/>
        <w:autoSpaceDN w:val="0"/>
        <w:adjustRightInd w:val="0"/>
        <w:spacing w:after="0"/>
        <w:jc w:val="left"/>
        <w:rPr>
          <w:rFonts w:cs="Arial"/>
          <w:b/>
          <w:szCs w:val="20"/>
          <w:lang w:eastAsia="fr-FR"/>
        </w:rPr>
      </w:pPr>
      <w:r w:rsidRPr="00B76CE5">
        <w:rPr>
          <w:rFonts w:cs="Arial"/>
          <w:b/>
          <w:szCs w:val="20"/>
          <w:lang w:eastAsia="fr-FR"/>
        </w:rPr>
        <w:t>Typical A</w:t>
      </w:r>
      <w:r w:rsidRPr="00F759D8">
        <w:rPr>
          <w:rFonts w:cs="Arial"/>
          <w:b/>
          <w:szCs w:val="20"/>
          <w:lang w:eastAsia="fr-FR"/>
        </w:rPr>
        <w:t>irborne Separation applications include:</w:t>
      </w:r>
    </w:p>
    <w:p w:rsidR="004F6CC2" w:rsidRPr="00F759D8" w:rsidRDefault="004F6CC2" w:rsidP="00BE79B0">
      <w:pPr>
        <w:numPr>
          <w:ilvl w:val="0"/>
          <w:numId w:val="36"/>
        </w:numPr>
        <w:autoSpaceDE w:val="0"/>
        <w:autoSpaceDN w:val="0"/>
        <w:adjustRightInd w:val="0"/>
        <w:spacing w:after="0"/>
        <w:jc w:val="left"/>
        <w:rPr>
          <w:rFonts w:cs="Arial"/>
          <w:szCs w:val="20"/>
          <w:lang w:eastAsia="fr-FR"/>
        </w:rPr>
      </w:pPr>
      <w:r w:rsidRPr="00F759D8">
        <w:rPr>
          <w:rFonts w:cs="Arial"/>
          <w:szCs w:val="20"/>
          <w:lang w:eastAsia="fr-FR"/>
        </w:rPr>
        <w:t>In-descent separation: the flight crews maintain a time-based horizontal separation behind designated aircraft.</w:t>
      </w:r>
    </w:p>
    <w:p w:rsidR="004F6CC2" w:rsidRPr="00F759D8" w:rsidRDefault="004F6CC2" w:rsidP="00BE79B0">
      <w:pPr>
        <w:numPr>
          <w:ilvl w:val="0"/>
          <w:numId w:val="36"/>
        </w:numPr>
        <w:autoSpaceDE w:val="0"/>
        <w:autoSpaceDN w:val="0"/>
        <w:adjustRightInd w:val="0"/>
        <w:spacing w:after="0"/>
        <w:jc w:val="left"/>
        <w:rPr>
          <w:rFonts w:cs="Arial"/>
          <w:szCs w:val="20"/>
          <w:lang w:eastAsia="fr-FR"/>
        </w:rPr>
      </w:pPr>
      <w:r w:rsidRPr="00F759D8">
        <w:rPr>
          <w:rFonts w:cs="Arial"/>
          <w:szCs w:val="20"/>
          <w:lang w:eastAsia="fr-FR"/>
        </w:rPr>
        <w:t>Level flight separation: the flight crews maintain a time or distance-based longitudinal separation behind designated aircraft.</w:t>
      </w:r>
    </w:p>
    <w:p w:rsidR="004F6CC2" w:rsidRPr="00F759D8" w:rsidRDefault="004F6CC2" w:rsidP="00BE79B0">
      <w:pPr>
        <w:numPr>
          <w:ilvl w:val="0"/>
          <w:numId w:val="36"/>
        </w:numPr>
        <w:autoSpaceDE w:val="0"/>
        <w:autoSpaceDN w:val="0"/>
        <w:adjustRightInd w:val="0"/>
        <w:spacing w:after="0"/>
        <w:jc w:val="left"/>
        <w:rPr>
          <w:rFonts w:cs="Arial"/>
          <w:szCs w:val="20"/>
          <w:lang w:eastAsia="fr-FR"/>
        </w:rPr>
      </w:pPr>
      <w:r w:rsidRPr="00F759D8">
        <w:rPr>
          <w:rFonts w:cs="Arial"/>
          <w:szCs w:val="20"/>
          <w:lang w:eastAsia="fr-FR"/>
        </w:rPr>
        <w:t xml:space="preserve">Lateral crossing and passing: the flight crews </w:t>
      </w:r>
      <w:r>
        <w:rPr>
          <w:rFonts w:cs="Arial"/>
          <w:szCs w:val="20"/>
          <w:lang w:eastAsia="fr-FR"/>
        </w:rPr>
        <w:t>adjust the lateral flight path to e</w:t>
      </w:r>
      <w:r w:rsidRPr="00F759D8">
        <w:rPr>
          <w:rFonts w:cs="Arial"/>
          <w:szCs w:val="20"/>
          <w:lang w:eastAsia="fr-FR"/>
        </w:rPr>
        <w:t>nsure that horizontal separation with designated aircraft is larger than the applicable airborne separation minimum.</w:t>
      </w:r>
    </w:p>
    <w:p w:rsidR="004F6CC2" w:rsidRPr="00F759D8" w:rsidRDefault="004F6CC2" w:rsidP="00BE79B0">
      <w:pPr>
        <w:numPr>
          <w:ilvl w:val="0"/>
          <w:numId w:val="36"/>
        </w:numPr>
        <w:autoSpaceDE w:val="0"/>
        <w:autoSpaceDN w:val="0"/>
        <w:adjustRightInd w:val="0"/>
        <w:spacing w:after="0"/>
        <w:jc w:val="left"/>
        <w:rPr>
          <w:rFonts w:cs="Arial"/>
          <w:szCs w:val="20"/>
          <w:lang w:eastAsia="fr-FR"/>
        </w:rPr>
      </w:pPr>
      <w:r w:rsidRPr="00F759D8">
        <w:rPr>
          <w:rFonts w:cs="Arial"/>
          <w:szCs w:val="20"/>
          <w:lang w:eastAsia="fr-FR"/>
        </w:rPr>
        <w:t xml:space="preserve">Vertical crossing: the flight crews </w:t>
      </w:r>
      <w:r>
        <w:rPr>
          <w:rFonts w:cs="Arial"/>
          <w:szCs w:val="20"/>
          <w:lang w:eastAsia="fr-FR"/>
        </w:rPr>
        <w:t>adjust the vertical flight path to e</w:t>
      </w:r>
      <w:r w:rsidRPr="00F759D8">
        <w:rPr>
          <w:rFonts w:cs="Arial"/>
          <w:szCs w:val="20"/>
          <w:lang w:eastAsia="fr-FR"/>
        </w:rPr>
        <w:t>nsure that vertical separation with designated aircraft is larger than the applicable airborne separation minimum.</w:t>
      </w:r>
    </w:p>
    <w:p w:rsidR="004F6CC2" w:rsidRPr="005E30C0" w:rsidRDefault="004F6CC2" w:rsidP="00BE79B0">
      <w:pPr>
        <w:numPr>
          <w:ilvl w:val="0"/>
          <w:numId w:val="36"/>
        </w:numPr>
        <w:autoSpaceDE w:val="0"/>
        <w:autoSpaceDN w:val="0"/>
        <w:adjustRightInd w:val="0"/>
        <w:spacing w:after="0"/>
        <w:jc w:val="left"/>
        <w:rPr>
          <w:rFonts w:cs="Arial"/>
          <w:szCs w:val="20"/>
          <w:lang w:eastAsia="fr-FR"/>
        </w:rPr>
      </w:pPr>
      <w:r w:rsidRPr="00F759D8">
        <w:rPr>
          <w:rFonts w:cs="Arial"/>
          <w:szCs w:val="20"/>
          <w:lang w:eastAsia="fr-FR"/>
        </w:rPr>
        <w:t>Paired Approaches in which the flight crews maintain separation on final approach to parallel runways</w:t>
      </w:r>
    </w:p>
    <w:p w:rsidR="004F6CC2" w:rsidRDefault="004F6CC2" w:rsidP="00BE79B0">
      <w:pPr>
        <w:numPr>
          <w:ilvl w:val="0"/>
          <w:numId w:val="38"/>
        </w:numPr>
        <w:autoSpaceDE w:val="0"/>
        <w:autoSpaceDN w:val="0"/>
        <w:adjustRightInd w:val="0"/>
        <w:spacing w:after="0"/>
        <w:jc w:val="left"/>
      </w:pPr>
      <w:r>
        <w:t xml:space="preserve">In oceanic airspace many procedures are considered as improvement of </w:t>
      </w:r>
      <w:r w:rsidRPr="005B08BB">
        <w:rPr>
          <w:rFonts w:ascii="Helvetica" w:hAnsi="Helvetica" w:cs="Helvetica"/>
          <w:sz w:val="19"/>
          <w:szCs w:val="19"/>
          <w:lang w:eastAsia="fr-FR"/>
        </w:rPr>
        <w:t xml:space="preserve">In Trail </w:t>
      </w:r>
      <w:r w:rsidRPr="00F759D8">
        <w:rPr>
          <w:rFonts w:ascii="Helvetica" w:hAnsi="Helvetica" w:cs="Helvetica"/>
          <w:sz w:val="19"/>
          <w:szCs w:val="19"/>
          <w:lang w:eastAsia="fr-FR"/>
        </w:rPr>
        <w:t>Procedure</w:t>
      </w:r>
      <w:r w:rsidRPr="00275604">
        <w:t xml:space="preserve"> </w:t>
      </w:r>
      <w:r>
        <w:t>(ITP) using new airborne separation minima</w:t>
      </w:r>
    </w:p>
    <w:p w:rsidR="004F6CC2" w:rsidRPr="003D6921" w:rsidRDefault="00A853FD" w:rsidP="00BE79B0">
      <w:pPr>
        <w:numPr>
          <w:ilvl w:val="1"/>
          <w:numId w:val="38"/>
        </w:numPr>
        <w:autoSpaceDE w:val="0"/>
        <w:autoSpaceDN w:val="0"/>
        <w:adjustRightInd w:val="0"/>
        <w:spacing w:after="0"/>
        <w:jc w:val="left"/>
        <w:rPr>
          <w:rFonts w:ascii="Helvetica" w:hAnsi="Helvetica" w:cs="Helvetica"/>
          <w:sz w:val="19"/>
          <w:szCs w:val="19"/>
          <w:lang w:eastAsia="fr-FR"/>
        </w:rPr>
      </w:pPr>
      <w:hyperlink w:anchor="ASEPITF" w:history="1">
        <w:r w:rsidR="004F6CC2" w:rsidRPr="00893CD7">
          <w:rPr>
            <w:rStyle w:val="Hyperlink"/>
          </w:rPr>
          <w:t>ASEP-ITF</w:t>
        </w:r>
      </w:hyperlink>
      <w:r w:rsidR="004F6CC2">
        <w:t xml:space="preserve"> </w:t>
      </w:r>
      <w:r w:rsidR="004F6CC2" w:rsidRPr="003D6921">
        <w:rPr>
          <w:rFonts w:ascii="Helvetica" w:hAnsi="Helvetica" w:cs="Helvetica"/>
          <w:sz w:val="19"/>
          <w:szCs w:val="19"/>
          <w:lang w:eastAsia="fr-FR"/>
        </w:rPr>
        <w:t>In Trail Follow</w:t>
      </w:r>
    </w:p>
    <w:p w:rsidR="004F6CC2" w:rsidRPr="00F759D8" w:rsidRDefault="00A853FD" w:rsidP="00BE79B0">
      <w:pPr>
        <w:numPr>
          <w:ilvl w:val="1"/>
          <w:numId w:val="38"/>
        </w:numPr>
        <w:autoSpaceDE w:val="0"/>
        <w:autoSpaceDN w:val="0"/>
        <w:adjustRightInd w:val="0"/>
        <w:spacing w:after="0"/>
        <w:jc w:val="left"/>
        <w:rPr>
          <w:rFonts w:ascii="Helvetica" w:hAnsi="Helvetica" w:cs="Helvetica"/>
          <w:sz w:val="19"/>
          <w:szCs w:val="19"/>
          <w:lang w:eastAsia="fr-FR"/>
        </w:rPr>
      </w:pPr>
      <w:hyperlink w:anchor="ASEPITP" w:history="1">
        <w:r w:rsidR="004F6CC2" w:rsidRPr="00893CD7">
          <w:rPr>
            <w:rStyle w:val="Hyperlink"/>
            <w:rFonts w:ascii="Helvetica" w:hAnsi="Helvetica" w:cs="Helvetica"/>
            <w:sz w:val="19"/>
            <w:szCs w:val="19"/>
            <w:lang w:eastAsia="fr-FR"/>
          </w:rPr>
          <w:t>ASEP-ITP</w:t>
        </w:r>
      </w:hyperlink>
      <w:r w:rsidR="004F6CC2" w:rsidRPr="00F759D8">
        <w:rPr>
          <w:rFonts w:ascii="Helvetica" w:hAnsi="Helvetica" w:cs="Helvetica"/>
          <w:sz w:val="19"/>
          <w:szCs w:val="19"/>
          <w:lang w:eastAsia="fr-FR"/>
        </w:rPr>
        <w:t xml:space="preserve"> In Trail Procedure</w:t>
      </w:r>
    </w:p>
    <w:p w:rsidR="004F6CC2" w:rsidRPr="0072181E" w:rsidRDefault="00A853FD" w:rsidP="00BE79B0">
      <w:pPr>
        <w:numPr>
          <w:ilvl w:val="1"/>
          <w:numId w:val="38"/>
        </w:numPr>
        <w:autoSpaceDE w:val="0"/>
        <w:autoSpaceDN w:val="0"/>
        <w:adjustRightInd w:val="0"/>
        <w:spacing w:after="0"/>
        <w:jc w:val="left"/>
        <w:rPr>
          <w:rFonts w:ascii="Helvetica" w:hAnsi="Helvetica" w:cs="Helvetica"/>
          <w:sz w:val="19"/>
          <w:szCs w:val="19"/>
          <w:lang w:eastAsia="fr-FR"/>
        </w:rPr>
      </w:pPr>
      <w:hyperlink w:anchor="ASEPITM" w:history="1">
        <w:r w:rsidR="004F6CC2" w:rsidRPr="00893CD7">
          <w:rPr>
            <w:rStyle w:val="Hyperlink"/>
            <w:rFonts w:ascii="Helvetica" w:hAnsi="Helvetica" w:cs="Helvetica"/>
            <w:sz w:val="19"/>
            <w:szCs w:val="19"/>
            <w:lang w:eastAsia="fr-FR"/>
          </w:rPr>
          <w:t>ASEP-ITM</w:t>
        </w:r>
      </w:hyperlink>
      <w:r w:rsidR="004F6CC2">
        <w:rPr>
          <w:rFonts w:ascii="Helvetica" w:hAnsi="Helvetica" w:cs="Helvetica"/>
          <w:sz w:val="19"/>
          <w:szCs w:val="19"/>
          <w:lang w:eastAsia="fr-FR"/>
        </w:rPr>
        <w:t xml:space="preserve"> In T</w:t>
      </w:r>
      <w:r w:rsidR="004F6CC2" w:rsidRPr="00F759D8">
        <w:rPr>
          <w:rFonts w:ascii="Helvetica" w:hAnsi="Helvetica" w:cs="Helvetica"/>
          <w:sz w:val="19"/>
          <w:szCs w:val="19"/>
          <w:lang w:eastAsia="fr-FR"/>
        </w:rPr>
        <w:t>rail Merge</w:t>
      </w:r>
    </w:p>
    <w:p w:rsidR="004F6CC2" w:rsidRDefault="004F6CC2" w:rsidP="00B3452B">
      <w:pPr>
        <w:pStyle w:val="Heading1"/>
        <w:numPr>
          <w:ilvl w:val="0"/>
          <w:numId w:val="351"/>
        </w:numPr>
      </w:pPr>
      <w:r w:rsidRPr="00C16ACB">
        <w:t xml:space="preserve">Intended </w:t>
      </w:r>
      <w:r>
        <w:t xml:space="preserve">Performance </w:t>
      </w:r>
      <w:r w:rsidRPr="00C16ACB">
        <w:t>Operational Improvement</w:t>
      </w:r>
    </w:p>
    <w:p w:rsidR="009C4778" w:rsidRPr="009C4778" w:rsidRDefault="009C4778" w:rsidP="009C4778">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4F6CC2" w:rsidTr="00451059">
        <w:tc>
          <w:tcPr>
            <w:tcW w:w="3085" w:type="dxa"/>
          </w:tcPr>
          <w:p w:rsidR="004F6CC2" w:rsidRPr="009A7910" w:rsidRDefault="004F6CC2" w:rsidP="00B26FBB">
            <w:pPr>
              <w:spacing w:after="60"/>
              <w:jc w:val="left"/>
              <w:rPr>
                <w:i/>
              </w:rPr>
            </w:pPr>
            <w:r w:rsidRPr="00354420">
              <w:rPr>
                <w:i/>
              </w:rPr>
              <w:t>Capacity</w:t>
            </w:r>
          </w:p>
        </w:tc>
        <w:tc>
          <w:tcPr>
            <w:tcW w:w="6804" w:type="dxa"/>
          </w:tcPr>
          <w:p w:rsidR="004F6CC2" w:rsidRDefault="004F6CC2" w:rsidP="00451059">
            <w:r>
              <w:t xml:space="preserve">Increase by allowing reduced separation minima and potential reduction of </w:t>
            </w:r>
            <w:hyperlink w:anchor="ATCO" w:history="1">
              <w:r w:rsidR="00C82DFD" w:rsidRPr="00C82DFD">
                <w:rPr>
                  <w:rStyle w:val="Hyperlink"/>
                  <w:lang w:val="en-IE"/>
                </w:rPr>
                <w:t>ATCO</w:t>
              </w:r>
            </w:hyperlink>
            <w:r>
              <w:t xml:space="preserve"> workload</w:t>
            </w:r>
          </w:p>
        </w:tc>
      </w:tr>
      <w:tr w:rsidR="004F6CC2" w:rsidTr="00451059">
        <w:tc>
          <w:tcPr>
            <w:tcW w:w="3085" w:type="dxa"/>
          </w:tcPr>
          <w:p w:rsidR="004F6CC2" w:rsidRPr="00354420" w:rsidRDefault="004F6CC2" w:rsidP="00B26FBB">
            <w:pPr>
              <w:spacing w:after="60"/>
              <w:jc w:val="left"/>
              <w:rPr>
                <w:i/>
              </w:rPr>
            </w:pPr>
            <w:r w:rsidRPr="00354420">
              <w:rPr>
                <w:i/>
              </w:rPr>
              <w:t>Efficiency</w:t>
            </w:r>
          </w:p>
        </w:tc>
        <w:tc>
          <w:tcPr>
            <w:tcW w:w="6804" w:type="dxa"/>
          </w:tcPr>
          <w:p w:rsidR="004F6CC2" w:rsidRDefault="00AA096B" w:rsidP="00451059">
            <w:r>
              <w:t>Optimum flight trajectories</w:t>
            </w:r>
          </w:p>
        </w:tc>
      </w:tr>
      <w:tr w:rsidR="004F6CC2" w:rsidTr="00451059">
        <w:tc>
          <w:tcPr>
            <w:tcW w:w="3085" w:type="dxa"/>
          </w:tcPr>
          <w:p w:rsidR="004F6CC2" w:rsidRPr="00354420" w:rsidRDefault="004F6CC2" w:rsidP="00B26FBB">
            <w:pPr>
              <w:spacing w:after="60"/>
              <w:jc w:val="left"/>
              <w:rPr>
                <w:i/>
              </w:rPr>
            </w:pPr>
            <w:r w:rsidRPr="00354420">
              <w:rPr>
                <w:i/>
              </w:rPr>
              <w:t>Environment</w:t>
            </w:r>
          </w:p>
        </w:tc>
        <w:tc>
          <w:tcPr>
            <w:tcW w:w="6804" w:type="dxa"/>
          </w:tcPr>
          <w:p w:rsidR="004F6CC2" w:rsidRDefault="004F6CC2" w:rsidP="00451059">
            <w:r>
              <w:t>Less fuel consumption due to more optimum flight trajectories</w:t>
            </w:r>
          </w:p>
        </w:tc>
      </w:tr>
      <w:tr w:rsidR="004F6CC2" w:rsidTr="00451059">
        <w:tc>
          <w:tcPr>
            <w:tcW w:w="3085" w:type="dxa"/>
          </w:tcPr>
          <w:p w:rsidR="004F6CC2" w:rsidRPr="00354420" w:rsidRDefault="004F6CC2" w:rsidP="00B26FBB">
            <w:pPr>
              <w:spacing w:after="60"/>
              <w:jc w:val="left"/>
              <w:rPr>
                <w:i/>
              </w:rPr>
            </w:pPr>
            <w:r w:rsidRPr="00354420">
              <w:rPr>
                <w:i/>
              </w:rPr>
              <w:t>Flexibility</w:t>
            </w:r>
          </w:p>
        </w:tc>
        <w:tc>
          <w:tcPr>
            <w:tcW w:w="6804" w:type="dxa"/>
          </w:tcPr>
          <w:p w:rsidR="004F6CC2" w:rsidRDefault="004F6CC2" w:rsidP="00451059">
            <w:r>
              <w:t>More flexibility to take in account change in constraint, weather situation</w:t>
            </w:r>
          </w:p>
        </w:tc>
      </w:tr>
      <w:tr w:rsidR="004F6CC2" w:rsidTr="00451059">
        <w:tc>
          <w:tcPr>
            <w:tcW w:w="3085" w:type="dxa"/>
          </w:tcPr>
          <w:p w:rsidR="004F6CC2" w:rsidRPr="00354420" w:rsidRDefault="004F6CC2" w:rsidP="00B26FBB">
            <w:pPr>
              <w:spacing w:after="60"/>
              <w:jc w:val="left"/>
              <w:rPr>
                <w:i/>
              </w:rPr>
            </w:pPr>
            <w:r w:rsidRPr="00354420">
              <w:rPr>
                <w:i/>
              </w:rPr>
              <w:t>Predictability</w:t>
            </w:r>
          </w:p>
        </w:tc>
        <w:tc>
          <w:tcPr>
            <w:tcW w:w="6804" w:type="dxa"/>
          </w:tcPr>
          <w:p w:rsidR="004F6CC2" w:rsidRDefault="004F6CC2" w:rsidP="00451059">
            <w:r>
              <w:t xml:space="preserve">Conflict resolution is </w:t>
            </w:r>
            <w:r w:rsidR="0065193E">
              <w:t>optimize</w:t>
            </w:r>
            <w:r>
              <w:t>d and potentially more standardized thanks to the airborne equipment performance standards.</w:t>
            </w:r>
          </w:p>
        </w:tc>
      </w:tr>
      <w:tr w:rsidR="004F6CC2" w:rsidTr="00451059">
        <w:tc>
          <w:tcPr>
            <w:tcW w:w="3085" w:type="dxa"/>
            <w:tcBorders>
              <w:left w:val="nil"/>
              <w:right w:val="nil"/>
            </w:tcBorders>
          </w:tcPr>
          <w:p w:rsidR="004F6CC2" w:rsidRPr="009A7910" w:rsidRDefault="004F6CC2" w:rsidP="00B26FBB">
            <w:pPr>
              <w:spacing w:after="60"/>
              <w:jc w:val="left"/>
              <w:rPr>
                <w:i/>
              </w:rPr>
            </w:pPr>
          </w:p>
        </w:tc>
        <w:tc>
          <w:tcPr>
            <w:tcW w:w="6804" w:type="dxa"/>
            <w:tcBorders>
              <w:left w:val="nil"/>
              <w:right w:val="nil"/>
            </w:tcBorders>
          </w:tcPr>
          <w:p w:rsidR="004F6CC2" w:rsidRDefault="004F6CC2" w:rsidP="00451059"/>
        </w:tc>
      </w:tr>
      <w:tr w:rsidR="004F6CC2" w:rsidTr="00451059">
        <w:tc>
          <w:tcPr>
            <w:tcW w:w="3085" w:type="dxa"/>
          </w:tcPr>
          <w:p w:rsidR="004F6CC2" w:rsidRPr="009A7910" w:rsidRDefault="00A853FD" w:rsidP="00B26FBB">
            <w:pPr>
              <w:spacing w:after="60"/>
              <w:jc w:val="left"/>
              <w:rPr>
                <w:i/>
              </w:rPr>
            </w:pPr>
            <w:hyperlink w:anchor="CBA" w:history="1">
              <w:r w:rsidR="004B463A" w:rsidRPr="004B463A">
                <w:rPr>
                  <w:rStyle w:val="Hyperlink"/>
                  <w:i/>
                </w:rPr>
                <w:t>CBA</w:t>
              </w:r>
            </w:hyperlink>
          </w:p>
        </w:tc>
        <w:tc>
          <w:tcPr>
            <w:tcW w:w="6804" w:type="dxa"/>
          </w:tcPr>
          <w:p w:rsidR="004F6CC2" w:rsidRDefault="004F6CC2" w:rsidP="00451059">
            <w:r>
              <w:t>To be determined by balancing cost of equipment and training and reduced penalties</w:t>
            </w:r>
          </w:p>
        </w:tc>
      </w:tr>
    </w:tbl>
    <w:p w:rsidR="004F6CC2" w:rsidRDefault="004F6CC2" w:rsidP="004F6CC2"/>
    <w:p w:rsidR="004F6CC2" w:rsidRDefault="004F6CC2" w:rsidP="00B3452B">
      <w:pPr>
        <w:pStyle w:val="Heading1"/>
        <w:numPr>
          <w:ilvl w:val="0"/>
          <w:numId w:val="351"/>
        </w:numPr>
      </w:pPr>
      <w:r w:rsidRPr="00C26951">
        <w:t xml:space="preserve">Necessary Procedures (Air </w:t>
      </w:r>
      <w:r>
        <w:t>&amp;</w:t>
      </w:r>
      <w:r w:rsidRPr="00C26951">
        <w:t xml:space="preserve"> Ground)</w:t>
      </w:r>
    </w:p>
    <w:p w:rsidR="004F6CC2" w:rsidRPr="00D11428" w:rsidRDefault="00A853FD" w:rsidP="004F6CC2">
      <w:hyperlink w:anchor="ASAS" w:history="1">
        <w:r w:rsidR="004F6CC2" w:rsidRPr="00893CD7">
          <w:rPr>
            <w:rStyle w:val="Hyperlink"/>
          </w:rPr>
          <w:t>ASAS</w:t>
        </w:r>
      </w:hyperlink>
      <w:r w:rsidR="004F6CC2">
        <w:t>-</w:t>
      </w:r>
      <w:hyperlink w:anchor="ASEP" w:history="1">
        <w:r w:rsidR="004F6CC2" w:rsidRPr="00893CD7">
          <w:rPr>
            <w:rStyle w:val="Hyperlink"/>
          </w:rPr>
          <w:t>ASEP</w:t>
        </w:r>
      </w:hyperlink>
      <w:r w:rsidR="004F6CC2">
        <w:t xml:space="preserve"> procedures need to be defined for PANS-ATM and PANS-OPS with clarifications of roles and responsibilities</w:t>
      </w:r>
      <w:r w:rsidR="0087298F">
        <w:t>.</w:t>
      </w:r>
      <w:r w:rsidR="004F6CC2">
        <w:t xml:space="preserve"> </w:t>
      </w:r>
    </w:p>
    <w:p w:rsidR="004F6CC2" w:rsidRDefault="004F6CC2" w:rsidP="00B3452B">
      <w:pPr>
        <w:pStyle w:val="Heading1"/>
        <w:numPr>
          <w:ilvl w:val="0"/>
          <w:numId w:val="351"/>
        </w:numPr>
      </w:pPr>
      <w:r w:rsidRPr="00C26951">
        <w:t xml:space="preserve">Necessary </w:t>
      </w:r>
      <w:r>
        <w:t>System capability (</w:t>
      </w:r>
      <w:r w:rsidRPr="00C26951">
        <w:t xml:space="preserve">Air </w:t>
      </w:r>
      <w:r>
        <w:t>&amp;</w:t>
      </w:r>
      <w:r w:rsidRPr="00C26951">
        <w:t xml:space="preserve"> Ground)</w:t>
      </w:r>
    </w:p>
    <w:p w:rsidR="004F6CC2" w:rsidRDefault="004F6CC2" w:rsidP="00B26FBB">
      <w:pPr>
        <w:pStyle w:val="Heading2"/>
        <w:numPr>
          <w:ilvl w:val="1"/>
          <w:numId w:val="351"/>
        </w:numPr>
        <w:tabs>
          <w:tab w:val="clear" w:pos="720"/>
        </w:tabs>
        <w:ind w:left="274" w:firstLine="0"/>
      </w:pPr>
      <w:r>
        <w:t>Avionics</w:t>
      </w:r>
    </w:p>
    <w:p w:rsidR="004F6CC2" w:rsidRDefault="004F6CC2" w:rsidP="00D3661A">
      <w:r>
        <w:t xml:space="preserve">For ASEP and airborne separation delegation: Air-Ground </w:t>
      </w:r>
      <w:r w:rsidR="00E07BB6">
        <w:t>data link</w:t>
      </w:r>
      <w:r>
        <w:t xml:space="preserve"> and ADS-B Out and ADS-In airborne system associated to Airborne Separation Assistance Systems (ASAS). The ASAS is composed of </w:t>
      </w:r>
      <w:r w:rsidR="00D3661A">
        <w:t>two</w:t>
      </w:r>
      <w:r>
        <w:t xml:space="preserve"> main functions i.e., airborne surveillance and conflict resolution. </w:t>
      </w:r>
    </w:p>
    <w:p w:rsidR="004F6CC2" w:rsidRDefault="004F6CC2" w:rsidP="00B3452B">
      <w:pPr>
        <w:pStyle w:val="Heading2"/>
        <w:numPr>
          <w:ilvl w:val="1"/>
          <w:numId w:val="351"/>
        </w:numPr>
        <w:tabs>
          <w:tab w:val="clear" w:pos="720"/>
        </w:tabs>
        <w:ind w:left="274" w:firstLine="0"/>
      </w:pPr>
      <w:r>
        <w:t>Ground systems</w:t>
      </w:r>
      <w:r w:rsidRPr="00F25856">
        <w:t xml:space="preserve"> </w:t>
      </w:r>
    </w:p>
    <w:p w:rsidR="004F6CC2" w:rsidRDefault="004F6CC2" w:rsidP="004F6CC2">
      <w:r>
        <w:t xml:space="preserve">On the ground there is a need for specific tools to assess the aircraft capabilities and to support delegation function. This requires a full sharing of the trajectory information between all the actors. It may be necessary to tune STCA in a specific mode for this procedure (restricted to collision avoidance only). </w:t>
      </w:r>
    </w:p>
    <w:p w:rsidR="006D74A0" w:rsidRDefault="006D74A0" w:rsidP="00B3452B">
      <w:pPr>
        <w:pStyle w:val="Heading1"/>
        <w:numPr>
          <w:ilvl w:val="0"/>
          <w:numId w:val="161"/>
        </w:numPr>
      </w:pPr>
      <w:r>
        <w:t xml:space="preserve">Human Performance </w:t>
      </w:r>
    </w:p>
    <w:p w:rsidR="006D74A0" w:rsidRDefault="006D74A0" w:rsidP="00B3452B">
      <w:pPr>
        <w:pStyle w:val="Heading2"/>
        <w:numPr>
          <w:ilvl w:val="1"/>
          <w:numId w:val="161"/>
        </w:numPr>
        <w:tabs>
          <w:tab w:val="clear" w:pos="1170"/>
        </w:tabs>
        <w:spacing w:before="120"/>
        <w:ind w:left="274" w:firstLine="0"/>
      </w:pPr>
      <w:r>
        <w:t>Human Factors Considerations</w:t>
      </w:r>
    </w:p>
    <w:p w:rsidR="006D74A0" w:rsidRDefault="00BE45E2" w:rsidP="00B3452B">
      <w:pPr>
        <w:pStyle w:val="Heading2"/>
        <w:numPr>
          <w:ilvl w:val="2"/>
          <w:numId w:val="161"/>
        </w:numPr>
        <w:spacing w:before="120"/>
        <w:ind w:left="0" w:firstLine="0"/>
        <w:rPr>
          <w:b w:val="0"/>
          <w:bCs w:val="0"/>
          <w:i w:val="0"/>
          <w:iCs w:val="0"/>
          <w:sz w:val="20"/>
          <w:szCs w:val="20"/>
        </w:rPr>
      </w:pPr>
      <w:r w:rsidRPr="00BE45E2">
        <w:rPr>
          <w:b w:val="0"/>
          <w:bCs w:val="0"/>
          <w:i w:val="0"/>
          <w:iCs w:val="0"/>
          <w:sz w:val="20"/>
          <w:szCs w:val="20"/>
        </w:rPr>
        <w:t>Change of role of controllers and pilots need to be carefully assessed and understood by both parties however, 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w:t>
      </w:r>
      <w:r w:rsidR="005D2612">
        <w:rPr>
          <w:b w:val="0"/>
          <w:bCs w:val="0"/>
          <w:i w:val="0"/>
          <w:iCs w:val="0"/>
          <w:sz w:val="20"/>
          <w:szCs w:val="20"/>
        </w:rPr>
        <w:t>here are any and providing the h</w:t>
      </w:r>
      <w:r w:rsidRPr="00BE45E2">
        <w:rPr>
          <w:b w:val="0"/>
          <w:bCs w:val="0"/>
          <w:i w:val="0"/>
          <w:iCs w:val="0"/>
          <w:sz w:val="20"/>
          <w:szCs w:val="20"/>
        </w:rPr>
        <w:t>igh risk mitigation strategies to account for them</w:t>
      </w:r>
      <w:r w:rsidR="006D74A0" w:rsidRPr="00012FC0">
        <w:rPr>
          <w:b w:val="0"/>
          <w:bCs w:val="0"/>
          <w:i w:val="0"/>
          <w:iCs w:val="0"/>
          <w:sz w:val="20"/>
          <w:szCs w:val="20"/>
        </w:rPr>
        <w:t xml:space="preserve">. </w:t>
      </w:r>
    </w:p>
    <w:p w:rsidR="006D74A0" w:rsidRDefault="006D74A0" w:rsidP="00B3452B">
      <w:pPr>
        <w:pStyle w:val="Heading2"/>
        <w:numPr>
          <w:ilvl w:val="1"/>
          <w:numId w:val="161"/>
        </w:numPr>
        <w:tabs>
          <w:tab w:val="clear" w:pos="1170"/>
        </w:tabs>
        <w:ind w:left="274" w:firstLine="0"/>
      </w:pPr>
      <w:r>
        <w:t>Training and Qualification Requirements</w:t>
      </w:r>
    </w:p>
    <w:p w:rsidR="006D74A0" w:rsidRDefault="00BE45E2" w:rsidP="00B3452B">
      <w:pPr>
        <w:pStyle w:val="ListParagraph"/>
        <w:numPr>
          <w:ilvl w:val="2"/>
          <w:numId w:val="161"/>
        </w:numPr>
        <w:spacing w:before="60" w:after="240"/>
        <w:ind w:left="0" w:firstLine="0"/>
        <w:contextualSpacing w:val="0"/>
      </w:pPr>
      <w:r>
        <w:t>Specific training and qualification are required</w:t>
      </w:r>
      <w:r w:rsidR="005D2612">
        <w:t xml:space="preserve">. </w:t>
      </w:r>
      <w:r>
        <w:t>The pilot needs to be trained and qualified to assume the new role and responsibility and correct usage of the new procedures and avionics. Automation support is needed both for the pilot and the controller which therefore will have to be trained to the new environment and to identify the aircraft/facilities which can use the services</w:t>
      </w:r>
      <w:r w:rsidR="006D74A0">
        <w:t>.</w:t>
      </w:r>
    </w:p>
    <w:p w:rsidR="00BE45E2" w:rsidRDefault="00BE45E2" w:rsidP="00B3452B">
      <w:pPr>
        <w:pStyle w:val="Heading2"/>
        <w:numPr>
          <w:ilvl w:val="1"/>
          <w:numId w:val="161"/>
        </w:numPr>
        <w:tabs>
          <w:tab w:val="clear" w:pos="1170"/>
        </w:tabs>
        <w:ind w:left="274" w:firstLine="0"/>
      </w:pPr>
      <w:r>
        <w:t>Others</w:t>
      </w:r>
    </w:p>
    <w:p w:rsidR="00BE45E2" w:rsidRDefault="00BE45E2" w:rsidP="00BE45E2">
      <w:pPr>
        <w:pStyle w:val="ListParagraph"/>
        <w:spacing w:before="60" w:after="240"/>
        <w:ind w:left="0"/>
        <w:contextualSpacing w:val="0"/>
      </w:pPr>
      <w:r>
        <w:t>Liability issues are to be considered.</w:t>
      </w:r>
    </w:p>
    <w:p w:rsidR="004F6CC2" w:rsidRDefault="004F6CC2" w:rsidP="00B3452B">
      <w:pPr>
        <w:pStyle w:val="Heading1"/>
        <w:numPr>
          <w:ilvl w:val="0"/>
          <w:numId w:val="162"/>
        </w:numPr>
      </w:pPr>
      <w:r w:rsidRPr="00C26951">
        <w:t>Regulatory/</w:t>
      </w:r>
      <w:r w:rsidR="00567EC6">
        <w:t>standardization</w:t>
      </w:r>
      <w:r w:rsidRPr="00C26951">
        <w:t xml:space="preserve"> needs and Approval Plan (Air </w:t>
      </w:r>
      <w:r>
        <w:t>&amp;</w:t>
      </w:r>
      <w:r w:rsidRPr="00C26951">
        <w:t xml:space="preserve"> Ground)</w:t>
      </w:r>
    </w:p>
    <w:p w:rsidR="00894127" w:rsidRPr="00C723C8" w:rsidRDefault="00894127" w:rsidP="00B3452B">
      <w:pPr>
        <w:pStyle w:val="ListParagraph"/>
        <w:numPr>
          <w:ilvl w:val="0"/>
          <w:numId w:val="280"/>
        </w:numPr>
        <w:tabs>
          <w:tab w:val="clear" w:pos="720"/>
        </w:tabs>
        <w:ind w:left="0" w:firstLine="0"/>
      </w:pPr>
      <w:r w:rsidRPr="00894127">
        <w:rPr>
          <w:b/>
          <w:bCs/>
        </w:rPr>
        <w:t>Regulatory/Standardization:</w:t>
      </w:r>
      <w:r w:rsidRPr="00C723C8">
        <w:t xml:space="preserve">  Updates required to current published separation minima that includes:</w:t>
      </w:r>
    </w:p>
    <w:p w:rsidR="00894127" w:rsidRPr="00C723C8" w:rsidRDefault="00894127" w:rsidP="00B3452B">
      <w:pPr>
        <w:pStyle w:val="ListParagraph"/>
        <w:numPr>
          <w:ilvl w:val="0"/>
          <w:numId w:val="280"/>
        </w:numPr>
        <w:tabs>
          <w:tab w:val="clear" w:pos="720"/>
        </w:tabs>
        <w:ind w:left="0" w:firstLine="0"/>
      </w:pPr>
      <w:r w:rsidRPr="00894127">
        <w:rPr>
          <w:b/>
          <w:bCs/>
        </w:rPr>
        <w:t>Approval Plans:</w:t>
      </w:r>
      <w:r w:rsidRPr="00C723C8">
        <w:t xml:space="preserve">  To Be Determined.</w:t>
      </w:r>
    </w:p>
    <w:p w:rsidR="004F6CC2" w:rsidRDefault="004F6CC2" w:rsidP="00B3452B">
      <w:pPr>
        <w:pStyle w:val="Heading1"/>
        <w:numPr>
          <w:ilvl w:val="0"/>
          <w:numId w:val="162"/>
        </w:numPr>
      </w:pPr>
      <w:r>
        <w:t xml:space="preserve">Implementation and </w:t>
      </w:r>
      <w:r w:rsidRPr="00C26951">
        <w:t xml:space="preserve">Demonstration </w:t>
      </w:r>
      <w:r>
        <w:t>Activities</w:t>
      </w:r>
    </w:p>
    <w:p w:rsidR="004F6CC2" w:rsidRDefault="004F6CC2" w:rsidP="00B3452B">
      <w:pPr>
        <w:pStyle w:val="Heading2"/>
        <w:numPr>
          <w:ilvl w:val="1"/>
          <w:numId w:val="162"/>
        </w:numPr>
        <w:tabs>
          <w:tab w:val="clear" w:pos="1170"/>
        </w:tabs>
        <w:ind w:left="274" w:firstLine="0"/>
      </w:pPr>
      <w:r>
        <w:t xml:space="preserve">Current Use </w:t>
      </w:r>
    </w:p>
    <w:p w:rsidR="004F6CC2" w:rsidRDefault="004F6CC2" w:rsidP="00894127">
      <w:pPr>
        <w:ind w:left="274"/>
      </w:pPr>
      <w:r>
        <w:t>None at this time.</w:t>
      </w:r>
    </w:p>
    <w:p w:rsidR="004F6CC2" w:rsidRDefault="004F6CC2" w:rsidP="00B3452B">
      <w:pPr>
        <w:pStyle w:val="Heading2"/>
        <w:numPr>
          <w:ilvl w:val="1"/>
          <w:numId w:val="162"/>
        </w:numPr>
        <w:tabs>
          <w:tab w:val="clear" w:pos="1170"/>
        </w:tabs>
        <w:ind w:left="274" w:firstLine="0"/>
      </w:pPr>
      <w:r>
        <w:t>Planned or Ongoing Trials</w:t>
      </w:r>
    </w:p>
    <w:p w:rsidR="004F6CC2" w:rsidRPr="00B26FBB" w:rsidRDefault="004F6CC2" w:rsidP="00B26FBB">
      <w:pPr>
        <w:spacing w:before="240"/>
        <w:rPr>
          <w:b/>
        </w:rPr>
      </w:pPr>
      <w:r w:rsidRPr="00B26FBB">
        <w:rPr>
          <w:b/>
        </w:rPr>
        <w:t>European projects</w:t>
      </w:r>
      <w:r w:rsidR="00851D66">
        <w:rPr>
          <w:b/>
        </w:rPr>
        <w:t>:</w:t>
      </w:r>
      <w:r w:rsidRPr="00B26FBB">
        <w:rPr>
          <w:b/>
        </w:rPr>
        <w:t xml:space="preserve"> </w:t>
      </w:r>
    </w:p>
    <w:p w:rsidR="004F6CC2" w:rsidRDefault="004F6CC2" w:rsidP="00FF567C">
      <w:pPr>
        <w:pStyle w:val="ListParagraph"/>
        <w:numPr>
          <w:ilvl w:val="0"/>
          <w:numId w:val="395"/>
        </w:numPr>
        <w:rPr>
          <w:b/>
        </w:rPr>
      </w:pPr>
      <w:r w:rsidRPr="00851D66">
        <w:rPr>
          <w:b/>
        </w:rPr>
        <w:t xml:space="preserve">ASSTAR (2005-2007) initiated the work on </w:t>
      </w:r>
      <w:hyperlink w:anchor="ASEP" w:history="1">
        <w:r w:rsidRPr="00851D66">
          <w:rPr>
            <w:rStyle w:val="Hyperlink"/>
            <w:b/>
          </w:rPr>
          <w:t>ASEP</w:t>
        </w:r>
      </w:hyperlink>
      <w:r w:rsidRPr="00851D66">
        <w:rPr>
          <w:b/>
        </w:rPr>
        <w:t xml:space="preserve"> and SSEP applications in Europe which has been pursued by SESAR projects as follows:</w:t>
      </w:r>
    </w:p>
    <w:p w:rsidR="00851D66" w:rsidRPr="00851D66" w:rsidRDefault="00851D66" w:rsidP="00851D66">
      <w:pPr>
        <w:pStyle w:val="ListParagraph"/>
        <w:rPr>
          <w:b/>
        </w:rPr>
      </w:pPr>
    </w:p>
    <w:p w:rsidR="004F6CC2" w:rsidRPr="00851D66" w:rsidRDefault="004F6CC2" w:rsidP="00FF567C">
      <w:pPr>
        <w:pStyle w:val="ListParagraph"/>
        <w:numPr>
          <w:ilvl w:val="0"/>
          <w:numId w:val="396"/>
        </w:numPr>
        <w:ind w:left="1080"/>
        <w:rPr>
          <w:rFonts w:cs="Arial"/>
          <w:b/>
          <w:szCs w:val="20"/>
          <w:lang w:eastAsia="fr-FR"/>
        </w:rPr>
      </w:pPr>
      <w:r w:rsidRPr="00851D66">
        <w:rPr>
          <w:rFonts w:cs="Arial"/>
          <w:b/>
          <w:szCs w:val="20"/>
        </w:rPr>
        <w:t xml:space="preserve">SESAR </w:t>
      </w:r>
      <w:r w:rsidRPr="00851D66">
        <w:rPr>
          <w:rFonts w:cs="Arial"/>
          <w:b/>
          <w:szCs w:val="20"/>
          <w:lang w:eastAsia="fr-FR"/>
        </w:rPr>
        <w:t>Project 04.07.04.b</w:t>
      </w:r>
      <w:r w:rsidRPr="00851D66">
        <w:rPr>
          <w:rFonts w:cs="Arial"/>
          <w:b/>
          <w:szCs w:val="20"/>
        </w:rPr>
        <w:t xml:space="preserve"> </w:t>
      </w:r>
      <w:hyperlink w:anchor="ASAS" w:history="1">
        <w:r w:rsidRPr="00851D66">
          <w:rPr>
            <w:rStyle w:val="Hyperlink"/>
            <w:rFonts w:cs="Arial"/>
            <w:b/>
            <w:szCs w:val="20"/>
            <w:lang w:eastAsia="fr-FR"/>
          </w:rPr>
          <w:t>ASAS</w:t>
        </w:r>
      </w:hyperlink>
      <w:r w:rsidRPr="00851D66">
        <w:rPr>
          <w:rFonts w:cs="Arial"/>
          <w:b/>
          <w:szCs w:val="20"/>
          <w:lang w:eastAsia="fr-FR"/>
        </w:rPr>
        <w:t>-</w:t>
      </w:r>
      <w:hyperlink w:anchor="ASEP" w:history="1">
        <w:r w:rsidRPr="00851D66">
          <w:rPr>
            <w:rStyle w:val="Hyperlink"/>
            <w:rFonts w:cs="Arial"/>
            <w:b/>
            <w:szCs w:val="20"/>
            <w:lang w:eastAsia="fr-FR"/>
          </w:rPr>
          <w:t>ASEP</w:t>
        </w:r>
      </w:hyperlink>
      <w:r w:rsidRPr="00851D66">
        <w:rPr>
          <w:rFonts w:cs="Arial"/>
          <w:b/>
          <w:szCs w:val="20"/>
          <w:lang w:eastAsia="fr-FR"/>
        </w:rPr>
        <w:t xml:space="preserve"> Oceanic Applications</w:t>
      </w:r>
    </w:p>
    <w:p w:rsidR="004F6CC2" w:rsidRDefault="004F6CC2" w:rsidP="00851D66">
      <w:pPr>
        <w:pStyle w:val="BodyText"/>
        <w:ind w:left="720"/>
      </w:pPr>
      <w:r>
        <w:t xml:space="preserve"> “</w:t>
      </w:r>
      <w:r w:rsidRPr="00F9354E">
        <w:t xml:space="preserve">The </w:t>
      </w:r>
      <w:r>
        <w:t>Airborne Separation In Trail Follow (</w:t>
      </w:r>
      <w:r w:rsidRPr="00F9354E">
        <w:t>ASEP-ITF</w:t>
      </w:r>
      <w:r>
        <w:t>)</w:t>
      </w:r>
      <w:r w:rsidRPr="00F9354E">
        <w:t xml:space="preserve"> </w:t>
      </w:r>
      <w:r>
        <w:t xml:space="preserve">and In Trail Merge (ASEP-ITM) </w:t>
      </w:r>
      <w:r w:rsidRPr="00F9354E">
        <w:t>application</w:t>
      </w:r>
      <w:r>
        <w:t>s</w:t>
      </w:r>
      <w:r w:rsidRPr="00F9354E">
        <w:t xml:space="preserve"> ha</w:t>
      </w:r>
      <w:r>
        <w:t>ve</w:t>
      </w:r>
      <w:r w:rsidRPr="00F9354E">
        <w:t xml:space="preserve"> been designed for use in oceanic and other non-radar airspace. </w:t>
      </w:r>
    </w:p>
    <w:p w:rsidR="004F6CC2" w:rsidRDefault="004F6CC2" w:rsidP="00851D66">
      <w:pPr>
        <w:pStyle w:val="BodyText"/>
        <w:ind w:left="720"/>
      </w:pPr>
      <w:r w:rsidRPr="00F9354E">
        <w:t xml:space="preserve">ASEP-ITF transfers responsibility for separation between the ITF Aircraft and a Reference Aircraft from the controller to the flight crew for the period of the manoeuvre. This transfer of responsibility will place high accuracy and integrity requirements on the avionics (both the ITF and Reference Aircraft positioning, airborne surveillance and ASEP-ITF </w:t>
      </w:r>
      <w:r>
        <w:t>ASAS logic</w:t>
      </w:r>
      <w:r w:rsidRPr="00F9354E">
        <w:t xml:space="preserve">). ASEP-ITF is intended as a means of improving vertical flexibility, allowing aircraft to </w:t>
      </w:r>
      <w:r>
        <w:t>make a level change</w:t>
      </w:r>
      <w:r w:rsidRPr="00F9354E">
        <w:t xml:space="preserve"> where current procedural </w:t>
      </w:r>
      <w:r w:rsidR="00D465EA">
        <w:t>separation minima</w:t>
      </w:r>
      <w:r w:rsidRPr="00F9354E">
        <w:t xml:space="preserve"> will not allow it, by enabling </w:t>
      </w:r>
      <w:r>
        <w:t>level changes</w:t>
      </w:r>
      <w:r w:rsidRPr="00F9354E">
        <w:t xml:space="preserve"> to the flight level of a Reference Aircraft which is operating at a different flight level, but on the same identical track.</w:t>
      </w:r>
    </w:p>
    <w:p w:rsidR="004F6CC2" w:rsidRDefault="004F6CC2" w:rsidP="00851D66">
      <w:pPr>
        <w:pStyle w:val="BodyText"/>
        <w:ind w:left="720"/>
      </w:pPr>
      <w:r w:rsidRPr="00D167ED">
        <w:t xml:space="preserve">ASEP-ITM transfers responsibility for separation between the ITM Aircraft and a Reference Aircraft from the controller to the flight crew for the period of the manoeuvre. This transfer of responsibility will place high accuracy and integrity requirements on the avionics (both the ITM and Reference Aircraft positioning, airborne surveillance and ASEP-ITM </w:t>
      </w:r>
      <w:r>
        <w:t>ASAS logic</w:t>
      </w:r>
      <w:r w:rsidRPr="00D167ED">
        <w:t xml:space="preserve">). ASEP-ITM is intended as a means of improving lateral flexibility, allowing aircraft to change their routing where current procedural </w:t>
      </w:r>
      <w:r w:rsidR="00D465EA">
        <w:t>separation minima</w:t>
      </w:r>
      <w:r w:rsidRPr="00D167ED">
        <w:t xml:space="preserve"> will not allow it, by enabling a lateral manoeuvre to follow, and then maintain, a minimum </w:t>
      </w:r>
      <w:r>
        <w:t>interval</w:t>
      </w:r>
      <w:r w:rsidRPr="00D167ED">
        <w:t xml:space="preserve"> behind a Reference Aircraft which is operating at a same direction flight level.</w:t>
      </w:r>
    </w:p>
    <w:p w:rsidR="004F6CC2" w:rsidRPr="00D167ED" w:rsidRDefault="004F6CC2" w:rsidP="00851D66">
      <w:pPr>
        <w:pStyle w:val="BodyText"/>
        <w:ind w:left="720"/>
      </w:pPr>
      <w:r w:rsidRPr="00DE1BCA">
        <w:t>Both applications will require the crew to use airborne surveillance information provided on the flight deck to identify the potential opportunity to use the applications and to maintain a reduced separation from the Reference aircraft during the manoeuvres.</w:t>
      </w:r>
      <w:r>
        <w:t>”</w:t>
      </w:r>
    </w:p>
    <w:p w:rsidR="004F6CC2" w:rsidRPr="00851D66" w:rsidRDefault="004F6CC2" w:rsidP="00FF567C">
      <w:pPr>
        <w:pStyle w:val="ListParagraph"/>
        <w:numPr>
          <w:ilvl w:val="0"/>
          <w:numId w:val="396"/>
        </w:numPr>
        <w:rPr>
          <w:b/>
        </w:rPr>
      </w:pPr>
      <w:r w:rsidRPr="00851D66">
        <w:rPr>
          <w:b/>
        </w:rPr>
        <w:t xml:space="preserve">SESAR </w:t>
      </w:r>
      <w:r w:rsidRPr="00851D66">
        <w:rPr>
          <w:rFonts w:cs="Arial"/>
          <w:b/>
          <w:szCs w:val="20"/>
          <w:lang w:eastAsia="fr-FR"/>
        </w:rPr>
        <w:t>Project 04.07.06</w:t>
      </w:r>
      <w:r w:rsidRPr="00851D66">
        <w:rPr>
          <w:b/>
        </w:rPr>
        <w:t xml:space="preserve"> En Route Trajectory and Separation Management – </w:t>
      </w:r>
      <w:hyperlink w:anchor="ASAS" w:history="1">
        <w:r w:rsidRPr="00851D66">
          <w:rPr>
            <w:rStyle w:val="Hyperlink"/>
            <w:b/>
          </w:rPr>
          <w:t>ASAS</w:t>
        </w:r>
      </w:hyperlink>
      <w:r w:rsidRPr="00851D66">
        <w:rPr>
          <w:b/>
        </w:rPr>
        <w:t xml:space="preserve"> Separation (Cooperative Separation) </w:t>
      </w:r>
    </w:p>
    <w:p w:rsidR="00851D66" w:rsidRDefault="004F6CC2" w:rsidP="00851D66">
      <w:pPr>
        <w:pStyle w:val="BodyText"/>
      </w:pPr>
      <w:r w:rsidRPr="00067859">
        <w:t>The main objective of this project is to assess the introduction of ASAS separation application in the SESAR context (taking into account all platforms, including military and UAS).</w:t>
      </w:r>
    </w:p>
    <w:p w:rsidR="004F6CC2" w:rsidRDefault="004F6CC2" w:rsidP="00851D66">
      <w:pPr>
        <w:pStyle w:val="BodyText"/>
      </w:pPr>
      <w:r w:rsidRPr="00067859">
        <w:t>The project will be focused on the possibility to delegate in specific and defined conditions the responsibility for traffic separation tasks to the flight deck of suitable equipped aircraft</w:t>
      </w:r>
      <w:r>
        <w:t>.</w:t>
      </w:r>
    </w:p>
    <w:p w:rsidR="004F6CC2" w:rsidRDefault="004F6CC2" w:rsidP="00B3452B">
      <w:pPr>
        <w:pStyle w:val="Heading1"/>
        <w:numPr>
          <w:ilvl w:val="0"/>
          <w:numId w:val="162"/>
        </w:numPr>
      </w:pPr>
      <w:r w:rsidRPr="00500CD2">
        <w:t>Reference Documents</w:t>
      </w:r>
      <w:r w:rsidRPr="00500CD2">
        <w:tab/>
      </w:r>
    </w:p>
    <w:p w:rsidR="004F6CC2" w:rsidRDefault="004F6CC2" w:rsidP="00851D66">
      <w:pPr>
        <w:pStyle w:val="Heading2"/>
        <w:numPr>
          <w:ilvl w:val="1"/>
          <w:numId w:val="162"/>
        </w:numPr>
        <w:tabs>
          <w:tab w:val="clear" w:pos="1170"/>
        </w:tabs>
        <w:ind w:left="274" w:firstLine="0"/>
      </w:pPr>
      <w:r>
        <w:t xml:space="preserve">Standards </w:t>
      </w:r>
    </w:p>
    <w:p w:rsidR="00465390" w:rsidRDefault="00465390" w:rsidP="00851D66">
      <w:pPr>
        <w:pStyle w:val="Heading2"/>
        <w:numPr>
          <w:ilvl w:val="1"/>
          <w:numId w:val="162"/>
        </w:numPr>
        <w:tabs>
          <w:tab w:val="clear" w:pos="1170"/>
        </w:tabs>
        <w:ind w:left="274" w:firstLine="0"/>
      </w:pPr>
      <w:r>
        <w:t>Procedures</w:t>
      </w:r>
    </w:p>
    <w:p w:rsidR="00465390" w:rsidRDefault="00465390" w:rsidP="00851D66">
      <w:pPr>
        <w:pStyle w:val="Heading2"/>
        <w:numPr>
          <w:ilvl w:val="1"/>
          <w:numId w:val="162"/>
        </w:numPr>
        <w:tabs>
          <w:tab w:val="clear" w:pos="1170"/>
        </w:tabs>
        <w:ind w:left="274" w:firstLine="0"/>
      </w:pPr>
      <w:r>
        <w:t>Guidance material</w:t>
      </w:r>
    </w:p>
    <w:p w:rsidR="00894127" w:rsidRPr="00996BEB" w:rsidRDefault="00894127" w:rsidP="00B95E59">
      <w:pPr>
        <w:pStyle w:val="Style10ptJustified"/>
        <w:numPr>
          <w:ilvl w:val="0"/>
          <w:numId w:val="281"/>
        </w:numPr>
        <w:tabs>
          <w:tab w:val="clear" w:pos="720"/>
        </w:tabs>
        <w:ind w:left="270" w:firstLine="0"/>
        <w:jc w:val="left"/>
      </w:pPr>
      <w:r w:rsidRPr="009B35B8">
        <w:rPr>
          <w:rFonts w:cs="Arial"/>
          <w:lang w:eastAsia="fr-FR"/>
        </w:rPr>
        <w:t>ICAO ANConf/11-IP</w:t>
      </w:r>
      <w:r w:rsidR="00851D66">
        <w:rPr>
          <w:rFonts w:cs="Arial"/>
          <w:lang w:eastAsia="fr-FR"/>
        </w:rPr>
        <w:t>/</w:t>
      </w:r>
      <w:r w:rsidRPr="009B35B8">
        <w:rPr>
          <w:rFonts w:cs="Arial"/>
          <w:lang w:eastAsia="fr-FR"/>
        </w:rPr>
        <w:t>5 draft ASAS Circular (2003)</w:t>
      </w:r>
      <w:r>
        <w:rPr>
          <w:rFonts w:cs="Arial"/>
          <w:lang w:eastAsia="fr-FR"/>
        </w:rPr>
        <w:t>;</w:t>
      </w:r>
    </w:p>
    <w:p w:rsidR="00894127" w:rsidRPr="005247ED" w:rsidRDefault="00894127" w:rsidP="00B95E59">
      <w:pPr>
        <w:pStyle w:val="Style10ptJustified"/>
        <w:numPr>
          <w:ilvl w:val="0"/>
          <w:numId w:val="281"/>
        </w:numPr>
        <w:tabs>
          <w:tab w:val="clear" w:pos="720"/>
        </w:tabs>
        <w:ind w:left="270" w:firstLine="0"/>
        <w:jc w:val="left"/>
      </w:pPr>
      <w:r>
        <w:rPr>
          <w:rFonts w:cs="Arial"/>
          <w:lang w:eastAsia="fr-FR"/>
        </w:rPr>
        <w:t>FAA/EUROCONTROL ACTION PLAN 23 – D3 –</w:t>
      </w:r>
      <w:r w:rsidRPr="00996BEB">
        <w:rPr>
          <w:rFonts w:cs="Arial"/>
          <w:lang w:eastAsia="fr-FR"/>
        </w:rPr>
        <w:t>The Operational Role of Airborne Surveillance in Separating Traffic</w:t>
      </w:r>
      <w:r>
        <w:rPr>
          <w:rFonts w:cs="Arial"/>
          <w:lang w:eastAsia="fr-FR"/>
        </w:rPr>
        <w:t xml:space="preserve"> (November 2008);</w:t>
      </w:r>
    </w:p>
    <w:p w:rsidR="00894127" w:rsidRPr="009276AF" w:rsidRDefault="00894127" w:rsidP="00B95E59">
      <w:pPr>
        <w:pStyle w:val="Style10ptJustified"/>
        <w:numPr>
          <w:ilvl w:val="0"/>
          <w:numId w:val="281"/>
        </w:numPr>
        <w:tabs>
          <w:tab w:val="clear" w:pos="720"/>
        </w:tabs>
        <w:ind w:left="270" w:firstLine="0"/>
        <w:jc w:val="left"/>
      </w:pPr>
      <w:r w:rsidRPr="005247ED">
        <w:t>FAA/EUROCONTROL ACTION PLAN 23 – D</w:t>
      </w:r>
      <w:r>
        <w:t>4</w:t>
      </w:r>
      <w:r w:rsidRPr="005247ED">
        <w:t xml:space="preserve"> </w:t>
      </w:r>
      <w:r>
        <w:t xml:space="preserve">– ASAS application elements and avionics supporting functions </w:t>
      </w:r>
      <w:r w:rsidRPr="005247ED">
        <w:t xml:space="preserve"> (</w:t>
      </w:r>
      <w:r>
        <w:t>2010</w:t>
      </w:r>
      <w:r w:rsidRPr="005247ED">
        <w:t>)</w:t>
      </w:r>
      <w:r>
        <w:t>.</w:t>
      </w:r>
    </w:p>
    <w:p w:rsidR="004F6CC2" w:rsidRPr="009276AF" w:rsidRDefault="004F6CC2" w:rsidP="00465390">
      <w:pPr>
        <w:pStyle w:val="Style10ptJustified"/>
        <w:tabs>
          <w:tab w:val="left" w:pos="2802"/>
        </w:tabs>
        <w:ind w:left="720"/>
        <w:jc w:val="left"/>
      </w:pPr>
    </w:p>
    <w:p w:rsidR="004F6CC2" w:rsidRPr="005B08BB" w:rsidRDefault="004F6CC2" w:rsidP="004F6CC2"/>
    <w:p w:rsidR="004F6CC2" w:rsidRDefault="004F6CC2" w:rsidP="004F6CC2">
      <w:pPr>
        <w:jc w:val="center"/>
        <w:sectPr w:rsidR="004F6CC2" w:rsidSect="00C569A6">
          <w:headerReference w:type="default" r:id="rId106"/>
          <w:pgSz w:w="11907" w:h="16840" w:code="9"/>
          <w:pgMar w:top="1418" w:right="1134" w:bottom="1418" w:left="1134" w:header="720" w:footer="720" w:gutter="0"/>
          <w:cols w:space="708"/>
          <w:noEndnote/>
          <w:docGrid w:linePitch="272"/>
        </w:sectPr>
      </w:pPr>
    </w:p>
    <w:p w:rsidR="004F6CC2" w:rsidRPr="006152FF" w:rsidRDefault="004F6CC2" w:rsidP="00CE4792">
      <w:pPr>
        <w:pStyle w:val="Modules"/>
      </w:pPr>
      <w:bookmarkStart w:id="108" w:name="_Toc319493957"/>
      <w:r w:rsidRPr="006152FF">
        <w:t xml:space="preserve">Module N° </w:t>
      </w:r>
      <w:bookmarkStart w:id="109" w:name="B385"/>
      <w:r w:rsidRPr="006152FF">
        <w:t>B3-85</w:t>
      </w:r>
      <w:bookmarkEnd w:id="109"/>
      <w:r>
        <w:t>:</w:t>
      </w:r>
      <w:r w:rsidRPr="006152FF">
        <w:t xml:space="preserve"> </w:t>
      </w:r>
      <w:r w:rsidRPr="00DD3A3B">
        <w:rPr>
          <w:lang w:eastAsia="fr-FR"/>
        </w:rPr>
        <w:t xml:space="preserve">Airborne </w:t>
      </w:r>
      <w:r>
        <w:rPr>
          <w:lang w:eastAsia="fr-FR"/>
        </w:rPr>
        <w:t>S</w:t>
      </w:r>
      <w:r w:rsidRPr="00DD3A3B">
        <w:rPr>
          <w:lang w:eastAsia="fr-FR"/>
        </w:rPr>
        <w:t>elf-</w:t>
      </w:r>
      <w:r>
        <w:rPr>
          <w:lang w:eastAsia="fr-FR"/>
        </w:rPr>
        <w:t>S</w:t>
      </w:r>
      <w:r w:rsidRPr="00DD3A3B">
        <w:rPr>
          <w:lang w:eastAsia="fr-FR"/>
        </w:rPr>
        <w:t>eparation (SSEP):</w:t>
      </w:r>
      <w:bookmarkEnd w:id="108"/>
      <w:r w:rsidRPr="00DD3A3B">
        <w:t xml:space="preserve"> </w:t>
      </w:r>
    </w:p>
    <w:p w:rsidR="004F6CC2" w:rsidRDefault="004F6CC2" w:rsidP="004F6CC2">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543"/>
        <w:gridCol w:w="3544"/>
      </w:tblGrid>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Summary</w:t>
            </w:r>
          </w:p>
        </w:tc>
        <w:tc>
          <w:tcPr>
            <w:tcW w:w="7087" w:type="dxa"/>
            <w:gridSpan w:val="2"/>
            <w:shd w:val="clear" w:color="auto" w:fill="auto"/>
          </w:tcPr>
          <w:p w:rsidR="004F6CC2" w:rsidRPr="005B08BB" w:rsidRDefault="00CF0D75" w:rsidP="00CF0D75">
            <w:r>
              <w:rPr>
                <w:rFonts w:cs="Arial"/>
                <w:szCs w:val="20"/>
              </w:rPr>
              <w:t>C</w:t>
            </w:r>
            <w:r w:rsidRPr="00CE04EE">
              <w:rPr>
                <w:rFonts w:cs="Arial"/>
                <w:szCs w:val="20"/>
              </w:rPr>
              <w:t>reat</w:t>
            </w:r>
            <w:r>
              <w:rPr>
                <w:rFonts w:cs="Arial"/>
                <w:szCs w:val="20"/>
              </w:rPr>
              <w:t xml:space="preserve">ion of </w:t>
            </w:r>
            <w:r w:rsidRPr="00CE04EE">
              <w:rPr>
                <w:rFonts w:cs="Arial"/>
                <w:szCs w:val="20"/>
              </w:rPr>
              <w:t>operational benefits through total delegation of responsibility to the flight deck for separation provision between suitably equipped aircraft in designated airspace, thus reducing the need for conflict resolution</w:t>
            </w:r>
            <w:r>
              <w:rPr>
                <w:rFonts w:cs="Arial"/>
                <w:szCs w:val="20"/>
              </w:rPr>
              <w:t>.</w:t>
            </w:r>
            <w:r w:rsidRPr="00CE04EE">
              <w:rPr>
                <w:rFonts w:cs="Arial"/>
                <w:szCs w:val="20"/>
              </w:rPr>
              <w:t xml:space="preserve"> Benefits will include, reduced separation minima, reduction of controller workload, optimum flight trajectories and  lower fuel consumption.</w:t>
            </w:r>
          </w:p>
        </w:tc>
      </w:tr>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Main Performance Impact</w:t>
            </w:r>
          </w:p>
        </w:tc>
        <w:tc>
          <w:tcPr>
            <w:tcW w:w="7087" w:type="dxa"/>
            <w:gridSpan w:val="2"/>
            <w:shd w:val="clear" w:color="auto" w:fill="auto"/>
          </w:tcPr>
          <w:p w:rsidR="004F6CC2" w:rsidRPr="00321716" w:rsidRDefault="004F6CC2" w:rsidP="0013271F">
            <w:pPr>
              <w:pStyle w:val="Style10ptJustified"/>
            </w:pPr>
            <w:r>
              <w:t xml:space="preserve">KPA-02 Capacity, </w:t>
            </w:r>
            <w:r w:rsidR="0013271F">
              <w:t>K</w:t>
            </w:r>
            <w:r>
              <w:t>PA-04 Efficiency, KPA-05 Environment</w:t>
            </w:r>
            <w:r w:rsidR="0013271F">
              <w:t>; KPA-06 Flexibility; KPA-08 Participation by the ATM Community; KPA-10 Safety</w:t>
            </w:r>
            <w:r>
              <w:t xml:space="preserve"> </w:t>
            </w:r>
          </w:p>
        </w:tc>
      </w:tr>
      <w:tr w:rsidR="004F6CC2" w:rsidRPr="00500CD2" w:rsidTr="00451059">
        <w:tc>
          <w:tcPr>
            <w:tcW w:w="2802" w:type="dxa"/>
            <w:shd w:val="clear" w:color="auto" w:fill="auto"/>
          </w:tcPr>
          <w:p w:rsidR="004F6CC2" w:rsidRPr="00500CD2" w:rsidRDefault="007D7384" w:rsidP="00451059">
            <w:pPr>
              <w:rPr>
                <w:b/>
                <w:szCs w:val="20"/>
              </w:rPr>
            </w:pPr>
            <w:r>
              <w:rPr>
                <w:b/>
                <w:szCs w:val="20"/>
              </w:rPr>
              <w:t>Operating Environment</w:t>
            </w:r>
            <w:r w:rsidR="004F6CC2">
              <w:rPr>
                <w:b/>
                <w:szCs w:val="20"/>
              </w:rPr>
              <w:t xml:space="preserve"> / Flight Phases</w:t>
            </w:r>
          </w:p>
        </w:tc>
        <w:tc>
          <w:tcPr>
            <w:tcW w:w="7087" w:type="dxa"/>
            <w:gridSpan w:val="2"/>
            <w:shd w:val="clear" w:color="auto" w:fill="auto"/>
          </w:tcPr>
          <w:p w:rsidR="004F6CC2" w:rsidRPr="00321716" w:rsidRDefault="004F6CC2" w:rsidP="00451059">
            <w:pPr>
              <w:pStyle w:val="Style10ptJustified"/>
            </w:pPr>
            <w:r>
              <w:t xml:space="preserve">En-route phase, oceanic </w:t>
            </w:r>
          </w:p>
        </w:tc>
      </w:tr>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4F6CC2" w:rsidRPr="00321716" w:rsidRDefault="004F6CC2" w:rsidP="00451059">
            <w:pPr>
              <w:pStyle w:val="Style10ptJustified"/>
            </w:pPr>
            <w:r>
              <w:t>The safety case needs to be carefully assessed and the impact on capacity is still to be assessed, implying new regulation on airborne equipment and equipage roles and responsibilities (procedure and training). First area for SSEP application is in low density areas.</w:t>
            </w:r>
          </w:p>
        </w:tc>
      </w:tr>
      <w:tr w:rsidR="004F6CC2" w:rsidRPr="00321716" w:rsidTr="00451059">
        <w:tc>
          <w:tcPr>
            <w:tcW w:w="2802" w:type="dxa"/>
            <w:shd w:val="clear" w:color="auto" w:fill="auto"/>
          </w:tcPr>
          <w:p w:rsidR="004F6CC2" w:rsidRPr="00500CD2" w:rsidRDefault="004F6CC2" w:rsidP="00451059">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4F6CC2" w:rsidRPr="00321716" w:rsidRDefault="004F6CC2" w:rsidP="00451059">
            <w:pPr>
              <w:pStyle w:val="Style10ptJustified"/>
            </w:pPr>
            <w:r>
              <w:t>CM- Conflict Management</w:t>
            </w:r>
          </w:p>
        </w:tc>
      </w:tr>
      <w:tr w:rsidR="004F6CC2" w:rsidRPr="00500CD2" w:rsidTr="00451059">
        <w:tc>
          <w:tcPr>
            <w:tcW w:w="2802" w:type="dxa"/>
            <w:shd w:val="clear" w:color="auto" w:fill="auto"/>
          </w:tcPr>
          <w:p w:rsidR="004F6CC2" w:rsidRPr="00500CD2" w:rsidRDefault="004F6CC2" w:rsidP="00451059">
            <w:pPr>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4F6CC2" w:rsidRPr="00321716" w:rsidRDefault="004F6CC2" w:rsidP="00451059">
            <w:pPr>
              <w:pStyle w:val="Style10ptJustified"/>
            </w:pPr>
            <w:r>
              <w:t xml:space="preserve">GPI-16 </w:t>
            </w:r>
            <w:r w:rsidRPr="00DC4C1B">
              <w:rPr>
                <w:rFonts w:eastAsia="MS Mincho" w:cs="Arial"/>
                <w:lang w:eastAsia="ja-JP"/>
              </w:rPr>
              <w:t>Decision support systems and alerting systems</w:t>
            </w:r>
          </w:p>
        </w:tc>
      </w:tr>
      <w:tr w:rsidR="004F6CC2" w:rsidRPr="00321716" w:rsidTr="00451059">
        <w:tc>
          <w:tcPr>
            <w:tcW w:w="2802" w:type="dxa"/>
            <w:shd w:val="clear" w:color="auto" w:fill="auto"/>
          </w:tcPr>
          <w:p w:rsidR="004F6CC2" w:rsidRPr="00500CD2" w:rsidRDefault="004F6CC2" w:rsidP="00451059">
            <w:pPr>
              <w:rPr>
                <w:b/>
                <w:szCs w:val="20"/>
              </w:rPr>
            </w:pPr>
            <w:r w:rsidRPr="00500CD2">
              <w:rPr>
                <w:b/>
                <w:szCs w:val="20"/>
              </w:rPr>
              <w:t>Main Dependencies</w:t>
            </w:r>
          </w:p>
        </w:tc>
        <w:tc>
          <w:tcPr>
            <w:tcW w:w="7087" w:type="dxa"/>
            <w:gridSpan w:val="2"/>
            <w:shd w:val="clear" w:color="auto" w:fill="auto"/>
          </w:tcPr>
          <w:p w:rsidR="004F6CC2" w:rsidRPr="00477A0D" w:rsidRDefault="004F6CC2" w:rsidP="00FE45CB">
            <w:r>
              <w:t>B0-86</w:t>
            </w:r>
            <w:r w:rsidR="00FE45CB">
              <w:t>,</w:t>
            </w:r>
            <w:r>
              <w:t xml:space="preserve"> B2-85</w:t>
            </w:r>
            <w:r w:rsidR="00FE45CB">
              <w:t xml:space="preserve"> and B2-101</w:t>
            </w:r>
          </w:p>
        </w:tc>
      </w:tr>
      <w:tr w:rsidR="004F6CC2" w:rsidRPr="00321716" w:rsidTr="00451059">
        <w:trPr>
          <w:trHeight w:val="113"/>
        </w:trPr>
        <w:tc>
          <w:tcPr>
            <w:tcW w:w="2802" w:type="dxa"/>
            <w:vMerge w:val="restart"/>
            <w:shd w:val="clear" w:color="auto" w:fill="auto"/>
          </w:tcPr>
          <w:p w:rsidR="004F6CC2" w:rsidRDefault="004F6CC2" w:rsidP="00451059">
            <w:pPr>
              <w:jc w:val="left"/>
              <w:rPr>
                <w:b/>
                <w:szCs w:val="20"/>
              </w:rPr>
            </w:pPr>
            <w:r>
              <w:rPr>
                <w:b/>
                <w:szCs w:val="20"/>
              </w:rPr>
              <w:t>Global Readiness Checklist</w:t>
            </w:r>
          </w:p>
          <w:p w:rsidR="004F6CC2" w:rsidRDefault="004F6CC2" w:rsidP="00451059">
            <w:pPr>
              <w:jc w:val="left"/>
              <w:rPr>
                <w:b/>
                <w:szCs w:val="20"/>
              </w:rPr>
            </w:pPr>
          </w:p>
          <w:p w:rsidR="004F6CC2" w:rsidRPr="00500CD2" w:rsidRDefault="004F6CC2" w:rsidP="00451059">
            <w:pPr>
              <w:jc w:val="left"/>
              <w:rPr>
                <w:b/>
                <w:szCs w:val="20"/>
              </w:rPr>
            </w:pPr>
          </w:p>
        </w:tc>
        <w:tc>
          <w:tcPr>
            <w:tcW w:w="3543" w:type="dxa"/>
            <w:shd w:val="clear" w:color="auto" w:fill="auto"/>
          </w:tcPr>
          <w:p w:rsidR="004F6CC2" w:rsidRPr="009B35B8" w:rsidRDefault="004F6CC2" w:rsidP="00451059">
            <w:pPr>
              <w:rPr>
                <w:szCs w:val="20"/>
              </w:rPr>
            </w:pPr>
          </w:p>
        </w:tc>
        <w:tc>
          <w:tcPr>
            <w:tcW w:w="3544" w:type="dxa"/>
            <w:shd w:val="clear" w:color="auto" w:fill="auto"/>
          </w:tcPr>
          <w:p w:rsidR="004F6CC2" w:rsidRPr="009B35B8" w:rsidRDefault="004F6CC2" w:rsidP="00451059">
            <w:pPr>
              <w:rPr>
                <w:rFonts w:cs="Arial"/>
                <w:b/>
                <w:szCs w:val="20"/>
              </w:rPr>
            </w:pPr>
            <w:r w:rsidRPr="009B35B8">
              <w:rPr>
                <w:rFonts w:cs="Arial"/>
                <w:b/>
                <w:szCs w:val="20"/>
              </w:rPr>
              <w:t>Status (ready or date)</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Standards Readiness</w:t>
            </w:r>
          </w:p>
        </w:tc>
        <w:tc>
          <w:tcPr>
            <w:tcW w:w="3544" w:type="dxa"/>
            <w:shd w:val="clear" w:color="auto" w:fill="auto"/>
          </w:tcPr>
          <w:p w:rsidR="004F6CC2" w:rsidRPr="009B35B8" w:rsidRDefault="004F6CC2" w:rsidP="00451059">
            <w:pPr>
              <w:rPr>
                <w:rFonts w:cs="Arial"/>
                <w:szCs w:val="20"/>
              </w:rPr>
            </w:pPr>
            <w:r>
              <w:rPr>
                <w:rFonts w:cs="Arial"/>
                <w:szCs w:val="20"/>
              </w:rPr>
              <w:t xml:space="preserve">Est. </w:t>
            </w:r>
            <w:r w:rsidRPr="009B35B8">
              <w:rPr>
                <w:rFonts w:cs="Arial"/>
                <w:szCs w:val="20"/>
              </w:rPr>
              <w:t>2028</w:t>
            </w:r>
          </w:p>
        </w:tc>
      </w:tr>
      <w:tr w:rsidR="004F6CC2" w:rsidRPr="00321716" w:rsidTr="00451059">
        <w:trPr>
          <w:trHeight w:val="476"/>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Avionics Availability</w:t>
            </w:r>
          </w:p>
        </w:tc>
        <w:tc>
          <w:tcPr>
            <w:tcW w:w="3544" w:type="dxa"/>
            <w:shd w:val="clear" w:color="auto" w:fill="auto"/>
          </w:tcPr>
          <w:p w:rsidR="004F6CC2" w:rsidRPr="009B35B8" w:rsidRDefault="004F6CC2" w:rsidP="00451059">
            <w:pPr>
              <w:rPr>
                <w:szCs w:val="20"/>
              </w:rPr>
            </w:pPr>
            <w:r>
              <w:rPr>
                <w:rFonts w:cs="Arial"/>
                <w:szCs w:val="20"/>
              </w:rPr>
              <w:t xml:space="preserve">Est. </w:t>
            </w:r>
            <w:r w:rsidRPr="009B35B8">
              <w:rPr>
                <w:rFonts w:cs="Arial"/>
                <w:szCs w:val="20"/>
              </w:rPr>
              <w:t>2028</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 xml:space="preserve">Ground </w:t>
            </w:r>
            <w:r>
              <w:rPr>
                <w:rFonts w:cs="Arial"/>
                <w:szCs w:val="20"/>
              </w:rPr>
              <w:t xml:space="preserve">Systems </w:t>
            </w:r>
            <w:r w:rsidRPr="009B35B8">
              <w:rPr>
                <w:rFonts w:cs="Arial"/>
                <w:szCs w:val="20"/>
              </w:rPr>
              <w:t>Availability</w:t>
            </w:r>
          </w:p>
        </w:tc>
        <w:tc>
          <w:tcPr>
            <w:tcW w:w="3544" w:type="dxa"/>
            <w:shd w:val="clear" w:color="auto" w:fill="auto"/>
          </w:tcPr>
          <w:p w:rsidR="004F6CC2" w:rsidRPr="009B35B8" w:rsidRDefault="004F6CC2" w:rsidP="00451059">
            <w:pPr>
              <w:rPr>
                <w:rFonts w:cs="Arial"/>
                <w:szCs w:val="20"/>
              </w:rPr>
            </w:pPr>
            <w:r>
              <w:rPr>
                <w:rFonts w:cs="Arial"/>
                <w:szCs w:val="20"/>
              </w:rPr>
              <w:t xml:space="preserve">Est. </w:t>
            </w:r>
            <w:r w:rsidRPr="009B35B8">
              <w:rPr>
                <w:rFonts w:cs="Arial"/>
                <w:szCs w:val="20"/>
              </w:rPr>
              <w:t>2028</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Procedures Available</w:t>
            </w:r>
          </w:p>
        </w:tc>
        <w:tc>
          <w:tcPr>
            <w:tcW w:w="3544" w:type="dxa"/>
            <w:shd w:val="clear" w:color="auto" w:fill="auto"/>
          </w:tcPr>
          <w:p w:rsidR="004F6CC2" w:rsidRPr="009B35B8" w:rsidRDefault="004F6CC2" w:rsidP="00451059">
            <w:pPr>
              <w:rPr>
                <w:rFonts w:cs="Arial"/>
                <w:szCs w:val="20"/>
              </w:rPr>
            </w:pPr>
            <w:r>
              <w:rPr>
                <w:rFonts w:cs="Arial"/>
                <w:szCs w:val="20"/>
              </w:rPr>
              <w:t xml:space="preserve">Est. </w:t>
            </w:r>
            <w:r w:rsidRPr="009B35B8">
              <w:rPr>
                <w:rFonts w:cs="Arial"/>
                <w:szCs w:val="20"/>
              </w:rPr>
              <w:t>2028</w:t>
            </w:r>
          </w:p>
        </w:tc>
      </w:tr>
      <w:tr w:rsidR="004F6CC2" w:rsidRPr="00321716" w:rsidTr="00451059">
        <w:trPr>
          <w:trHeight w:val="112"/>
        </w:trPr>
        <w:tc>
          <w:tcPr>
            <w:tcW w:w="2802" w:type="dxa"/>
            <w:vMerge/>
            <w:shd w:val="clear" w:color="auto" w:fill="auto"/>
          </w:tcPr>
          <w:p w:rsidR="004F6CC2" w:rsidRDefault="004F6CC2" w:rsidP="00451059">
            <w:pPr>
              <w:jc w:val="left"/>
              <w:rPr>
                <w:b/>
                <w:szCs w:val="20"/>
              </w:rPr>
            </w:pPr>
          </w:p>
        </w:tc>
        <w:tc>
          <w:tcPr>
            <w:tcW w:w="3543" w:type="dxa"/>
            <w:shd w:val="clear" w:color="auto" w:fill="auto"/>
          </w:tcPr>
          <w:p w:rsidR="004F6CC2" w:rsidRPr="009B35B8" w:rsidRDefault="004F6CC2" w:rsidP="00451059">
            <w:pPr>
              <w:jc w:val="left"/>
              <w:rPr>
                <w:rFonts w:cs="Arial"/>
                <w:szCs w:val="20"/>
              </w:rPr>
            </w:pPr>
            <w:r w:rsidRPr="009B35B8">
              <w:rPr>
                <w:rFonts w:cs="Arial"/>
                <w:szCs w:val="20"/>
              </w:rPr>
              <w:t>Operations Approvals</w:t>
            </w:r>
          </w:p>
        </w:tc>
        <w:tc>
          <w:tcPr>
            <w:tcW w:w="3544" w:type="dxa"/>
            <w:shd w:val="clear" w:color="auto" w:fill="auto"/>
          </w:tcPr>
          <w:p w:rsidR="004F6CC2" w:rsidRPr="009B35B8" w:rsidRDefault="004F6CC2" w:rsidP="00451059">
            <w:pPr>
              <w:jc w:val="left"/>
              <w:rPr>
                <w:rFonts w:cs="Arial"/>
                <w:szCs w:val="20"/>
              </w:rPr>
            </w:pPr>
            <w:r>
              <w:rPr>
                <w:rFonts w:cs="Arial"/>
                <w:szCs w:val="20"/>
              </w:rPr>
              <w:t xml:space="preserve">Est. </w:t>
            </w:r>
            <w:r w:rsidRPr="009B35B8">
              <w:rPr>
                <w:rFonts w:cs="Arial"/>
                <w:szCs w:val="20"/>
              </w:rPr>
              <w:t>2028</w:t>
            </w:r>
          </w:p>
        </w:tc>
      </w:tr>
    </w:tbl>
    <w:p w:rsidR="004F6CC2" w:rsidRDefault="004F6CC2" w:rsidP="00B3452B">
      <w:pPr>
        <w:pStyle w:val="Heading1"/>
        <w:numPr>
          <w:ilvl w:val="0"/>
          <w:numId w:val="352"/>
        </w:numPr>
      </w:pPr>
      <w:r>
        <w:t>Narrative</w:t>
      </w:r>
    </w:p>
    <w:p w:rsidR="004F6CC2" w:rsidRDefault="004F6CC2" w:rsidP="00B3452B">
      <w:pPr>
        <w:pStyle w:val="Heading2"/>
        <w:numPr>
          <w:ilvl w:val="1"/>
          <w:numId w:val="352"/>
        </w:numPr>
        <w:tabs>
          <w:tab w:val="clear" w:pos="720"/>
        </w:tabs>
        <w:ind w:left="274" w:firstLine="0"/>
      </w:pPr>
      <w:r>
        <w:t>General</w:t>
      </w:r>
    </w:p>
    <w:p w:rsidR="004F6CC2" w:rsidRPr="005B08BB" w:rsidRDefault="004F6CC2" w:rsidP="004F6CC2">
      <w:pPr>
        <w:autoSpaceDE w:val="0"/>
        <w:autoSpaceDN w:val="0"/>
        <w:adjustRightInd w:val="0"/>
        <w:spacing w:after="0"/>
        <w:jc w:val="left"/>
        <w:rPr>
          <w:rFonts w:ascii="Arial,BoldItalic" w:hAnsi="Arial,BoldItalic" w:cs="Arial,BoldItalic"/>
          <w:bCs/>
          <w:iCs/>
          <w:szCs w:val="20"/>
          <w:lang w:eastAsia="fr-FR"/>
        </w:rPr>
      </w:pPr>
      <w:r w:rsidRPr="005B08BB">
        <w:rPr>
          <w:rFonts w:ascii="Arial,BoldItalic" w:hAnsi="Arial,BoldItalic" w:cs="Arial,BoldItalic"/>
          <w:bCs/>
          <w:iCs/>
          <w:szCs w:val="20"/>
          <w:lang w:eastAsia="fr-FR"/>
        </w:rPr>
        <w:t>Airborne separation is described in the Global ATM Operational concept (ICAO Doc 9854)</w:t>
      </w:r>
      <w:r w:rsidR="009C4778">
        <w:rPr>
          <w:rFonts w:ascii="Arial,BoldItalic" w:hAnsi="Arial,BoldItalic" w:cs="Arial,BoldItalic"/>
          <w:bCs/>
          <w:iCs/>
          <w:szCs w:val="20"/>
          <w:lang w:eastAsia="fr-FR"/>
        </w:rPr>
        <w:t>.</w:t>
      </w:r>
      <w:r w:rsidR="00D3661A">
        <w:rPr>
          <w:rFonts w:ascii="Arial,BoldItalic" w:hAnsi="Arial,BoldItalic" w:cs="Arial,BoldItalic"/>
          <w:bCs/>
          <w:iCs/>
          <w:szCs w:val="20"/>
          <w:lang w:eastAsia="fr-FR"/>
        </w:rPr>
        <w:t xml:space="preserve"> </w:t>
      </w:r>
    </w:p>
    <w:p w:rsidR="004F6CC2" w:rsidRDefault="004F6CC2" w:rsidP="004F6CC2">
      <w:pPr>
        <w:autoSpaceDE w:val="0"/>
        <w:autoSpaceDN w:val="0"/>
        <w:adjustRightInd w:val="0"/>
        <w:spacing w:after="0"/>
        <w:jc w:val="left"/>
        <w:rPr>
          <w:rFonts w:cs="Arial"/>
          <w:szCs w:val="20"/>
          <w:lang w:eastAsia="fr-FR"/>
        </w:rPr>
      </w:pPr>
    </w:p>
    <w:p w:rsidR="004F6CC2" w:rsidRDefault="004F6CC2" w:rsidP="00D3661A">
      <w:pPr>
        <w:autoSpaceDE w:val="0"/>
        <w:autoSpaceDN w:val="0"/>
        <w:adjustRightInd w:val="0"/>
        <w:spacing w:after="0"/>
        <w:jc w:val="left"/>
        <w:rPr>
          <w:rFonts w:ascii="Arial,BoldItalic" w:hAnsi="Arial,BoldItalic" w:cs="Arial,BoldItalic"/>
          <w:b/>
          <w:bCs/>
          <w:iCs/>
          <w:szCs w:val="20"/>
          <w:lang w:eastAsia="fr-FR"/>
        </w:rPr>
      </w:pPr>
      <w:r w:rsidRPr="005B08BB">
        <w:rPr>
          <w:rFonts w:ascii="Arial,BoldItalic" w:hAnsi="Arial,BoldItalic" w:cs="Arial,BoldItalic"/>
          <w:b/>
          <w:bCs/>
          <w:iCs/>
          <w:szCs w:val="20"/>
          <w:lang w:eastAsia="fr-FR"/>
        </w:rPr>
        <w:t>Self-</w:t>
      </w:r>
      <w:r>
        <w:rPr>
          <w:rFonts w:ascii="Arial,BoldItalic" w:hAnsi="Arial,BoldItalic" w:cs="Arial,BoldItalic"/>
          <w:b/>
          <w:bCs/>
          <w:iCs/>
          <w:szCs w:val="20"/>
          <w:lang w:eastAsia="fr-FR"/>
        </w:rPr>
        <w:t>S</w:t>
      </w:r>
      <w:r w:rsidRPr="005B08BB">
        <w:rPr>
          <w:rFonts w:ascii="Arial,BoldItalic" w:hAnsi="Arial,BoldItalic" w:cs="Arial,BoldItalic"/>
          <w:b/>
          <w:bCs/>
          <w:iCs/>
          <w:szCs w:val="20"/>
          <w:lang w:eastAsia="fr-FR"/>
        </w:rPr>
        <w:t>eparation</w:t>
      </w:r>
    </w:p>
    <w:p w:rsidR="004F6CC2" w:rsidRDefault="004F6CC2" w:rsidP="004F6CC2">
      <w:pPr>
        <w:autoSpaceDE w:val="0"/>
        <w:autoSpaceDN w:val="0"/>
        <w:adjustRightInd w:val="0"/>
        <w:spacing w:after="0"/>
        <w:rPr>
          <w:rFonts w:cs="Arial"/>
          <w:szCs w:val="20"/>
          <w:lang w:eastAsia="fr-FR"/>
        </w:rPr>
      </w:pPr>
      <w:r w:rsidRPr="00F759D8">
        <w:rPr>
          <w:rFonts w:cs="Arial"/>
          <w:szCs w:val="20"/>
          <w:lang w:eastAsia="fr-FR"/>
        </w:rPr>
        <w:t>Self-separation is the situation where the airspace user is the separator for its activity in respect of one or more hazards.</w:t>
      </w:r>
    </w:p>
    <w:p w:rsidR="004F6CC2" w:rsidRPr="00F759D8" w:rsidRDefault="004F6CC2" w:rsidP="004F6CC2">
      <w:pPr>
        <w:autoSpaceDE w:val="0"/>
        <w:autoSpaceDN w:val="0"/>
        <w:adjustRightInd w:val="0"/>
        <w:spacing w:after="0"/>
        <w:jc w:val="left"/>
        <w:rPr>
          <w:rFonts w:cs="Arial"/>
          <w:szCs w:val="20"/>
          <w:lang w:eastAsia="fr-FR"/>
        </w:rPr>
      </w:pPr>
    </w:p>
    <w:p w:rsidR="004F6CC2" w:rsidRPr="00F759D8" w:rsidRDefault="004F6CC2" w:rsidP="004F6CC2">
      <w:pPr>
        <w:autoSpaceDE w:val="0"/>
        <w:autoSpaceDN w:val="0"/>
        <w:adjustRightInd w:val="0"/>
        <w:spacing w:after="0"/>
        <w:rPr>
          <w:rFonts w:cs="Arial"/>
          <w:szCs w:val="20"/>
          <w:lang w:eastAsia="fr-FR"/>
        </w:rPr>
      </w:pPr>
      <w:r w:rsidRPr="00F759D8">
        <w:rPr>
          <w:rFonts w:cs="Arial"/>
          <w:szCs w:val="20"/>
          <w:lang w:eastAsia="fr-FR"/>
        </w:rPr>
        <w:t>Full self-separation is the situation where the airspace user is the separator for its activity in respect of all hazards. In this case, no separation provision service will be involved; however, other ATM services, including strategic conflict management services, may be used.</w:t>
      </w:r>
    </w:p>
    <w:p w:rsidR="004F6CC2" w:rsidRDefault="004F6CC2" w:rsidP="00B3452B">
      <w:pPr>
        <w:pStyle w:val="Heading3"/>
        <w:numPr>
          <w:ilvl w:val="2"/>
          <w:numId w:val="352"/>
        </w:numPr>
        <w:tabs>
          <w:tab w:val="clear" w:pos="1260"/>
        </w:tabs>
        <w:ind w:left="0" w:firstLine="0"/>
        <w:rPr>
          <w:szCs w:val="22"/>
        </w:rPr>
      </w:pPr>
      <w:r w:rsidRPr="00F759D8">
        <w:rPr>
          <w:szCs w:val="22"/>
        </w:rPr>
        <w:t>Baseline</w:t>
      </w:r>
    </w:p>
    <w:p w:rsidR="004F6CC2" w:rsidRPr="00F759D8" w:rsidRDefault="004F6CC2" w:rsidP="004F6CC2">
      <w:pPr>
        <w:jc w:val="left"/>
      </w:pPr>
      <w:r>
        <w:t xml:space="preserve">The baseline is provided by the first </w:t>
      </w:r>
      <w:hyperlink w:anchor="ASAS" w:history="1">
        <w:r w:rsidRPr="00893CD7">
          <w:rPr>
            <w:rStyle w:val="Hyperlink"/>
          </w:rPr>
          <w:t>ASAS</w:t>
        </w:r>
      </w:hyperlink>
      <w:r>
        <w:t xml:space="preserve"> application described in the module B0-86 In-Trail Procedures, B1-85 ASAS-ASPA interval management and B2-85 Airborne separation by temporary delegation. These ASAS- SSEP operations will be the next step, giving more autonomy to the equipped aircraft.</w:t>
      </w:r>
    </w:p>
    <w:p w:rsidR="004F6CC2" w:rsidRDefault="004F6CC2" w:rsidP="00B3452B">
      <w:pPr>
        <w:pStyle w:val="Heading3"/>
        <w:numPr>
          <w:ilvl w:val="2"/>
          <w:numId w:val="352"/>
        </w:numPr>
        <w:tabs>
          <w:tab w:val="clear" w:pos="1260"/>
        </w:tabs>
        <w:ind w:left="0" w:firstLine="0"/>
      </w:pPr>
      <w:r>
        <w:t>Change brought by the module</w:t>
      </w:r>
    </w:p>
    <w:p w:rsidR="004F6CC2" w:rsidRPr="00691AE4" w:rsidRDefault="004F6CC2" w:rsidP="004F6CC2">
      <w:r>
        <w:t xml:space="preserve">This module will introduce self-separation relying on aircraft capabilities including airborne surveillance supported by ADS-B and giving responsibility for separation to the pilot in designated airspace. </w:t>
      </w:r>
    </w:p>
    <w:p w:rsidR="004F6CC2" w:rsidRPr="00F759D8" w:rsidRDefault="004F6CC2" w:rsidP="004F6CC2">
      <w:pPr>
        <w:autoSpaceDE w:val="0"/>
        <w:autoSpaceDN w:val="0"/>
        <w:adjustRightInd w:val="0"/>
        <w:spacing w:before="240" w:after="0"/>
        <w:rPr>
          <w:rFonts w:cs="Arial"/>
          <w:szCs w:val="20"/>
          <w:lang w:eastAsia="fr-FR"/>
        </w:rPr>
      </w:pPr>
      <w:r w:rsidRPr="00F759D8">
        <w:rPr>
          <w:b/>
          <w:bCs/>
          <w:szCs w:val="20"/>
          <w:lang w:eastAsia="fr-FR"/>
        </w:rPr>
        <w:t>Airborne self-separation</w:t>
      </w:r>
      <w:r w:rsidRPr="00F759D8">
        <w:rPr>
          <w:szCs w:val="20"/>
          <w:lang w:eastAsia="fr-FR"/>
        </w:rPr>
        <w:t>: The flight crew ensures separation of their aircraft from all surrounding traffic. The controller has no responsibility for separation.</w:t>
      </w:r>
      <w:r>
        <w:rPr>
          <w:szCs w:val="20"/>
          <w:lang w:eastAsia="fr-FR"/>
        </w:rPr>
        <w:t xml:space="preserve"> </w:t>
      </w:r>
      <w:r w:rsidRPr="00F759D8">
        <w:rPr>
          <w:szCs w:val="20"/>
          <w:lang w:eastAsia="fr-FR"/>
        </w:rPr>
        <w:t>First applications are in Oceanic airspace</w:t>
      </w:r>
      <w:r>
        <w:rPr>
          <w:szCs w:val="20"/>
          <w:lang w:eastAsia="fr-FR"/>
        </w:rPr>
        <w:t xml:space="preserve"> and low density airspace.</w:t>
      </w:r>
    </w:p>
    <w:p w:rsidR="004F6CC2" w:rsidRPr="00F759D8" w:rsidRDefault="004F6CC2" w:rsidP="004F6CC2">
      <w:pPr>
        <w:autoSpaceDE w:val="0"/>
        <w:autoSpaceDN w:val="0"/>
        <w:adjustRightInd w:val="0"/>
        <w:spacing w:before="240" w:after="0"/>
        <w:jc w:val="left"/>
        <w:rPr>
          <w:rFonts w:cs="Arial"/>
          <w:b/>
          <w:szCs w:val="20"/>
          <w:lang w:eastAsia="fr-FR"/>
        </w:rPr>
      </w:pPr>
      <w:r w:rsidRPr="00F759D8">
        <w:rPr>
          <w:rFonts w:cs="Arial"/>
          <w:b/>
          <w:szCs w:val="20"/>
          <w:lang w:eastAsia="fr-FR"/>
        </w:rPr>
        <w:t>Typical Airborne Self-separation applications include:</w:t>
      </w:r>
    </w:p>
    <w:p w:rsidR="004F6CC2" w:rsidRPr="00F759D8" w:rsidRDefault="004F6CC2" w:rsidP="00BE79B0">
      <w:pPr>
        <w:numPr>
          <w:ilvl w:val="0"/>
          <w:numId w:val="37"/>
        </w:numPr>
        <w:autoSpaceDE w:val="0"/>
        <w:autoSpaceDN w:val="0"/>
        <w:adjustRightInd w:val="0"/>
        <w:spacing w:before="100" w:beforeAutospacing="1" w:after="0"/>
        <w:jc w:val="left"/>
        <w:rPr>
          <w:rFonts w:cs="Arial"/>
          <w:szCs w:val="20"/>
          <w:lang w:eastAsia="fr-FR"/>
        </w:rPr>
      </w:pPr>
      <w:r w:rsidRPr="00F759D8">
        <w:rPr>
          <w:rFonts w:cs="Arial"/>
          <w:szCs w:val="20"/>
          <w:lang w:eastAsia="fr-FR"/>
        </w:rPr>
        <w:t>Airborne Self-separation in ATC-controlled airspace.</w:t>
      </w:r>
    </w:p>
    <w:p w:rsidR="004F6CC2" w:rsidRPr="00F759D8" w:rsidRDefault="004F6CC2" w:rsidP="00BE79B0">
      <w:pPr>
        <w:numPr>
          <w:ilvl w:val="0"/>
          <w:numId w:val="37"/>
        </w:numPr>
        <w:autoSpaceDE w:val="0"/>
        <w:autoSpaceDN w:val="0"/>
        <w:adjustRightInd w:val="0"/>
        <w:spacing w:before="100" w:beforeAutospacing="1" w:after="0"/>
        <w:jc w:val="left"/>
        <w:rPr>
          <w:rFonts w:cs="Arial"/>
          <w:szCs w:val="20"/>
          <w:lang w:eastAsia="fr-FR"/>
        </w:rPr>
      </w:pPr>
      <w:r w:rsidRPr="00F759D8">
        <w:rPr>
          <w:rFonts w:cs="Arial"/>
          <w:szCs w:val="20"/>
          <w:lang w:eastAsia="fr-FR"/>
        </w:rPr>
        <w:t>Airborne Self-separation in segregated en-route airspace.</w:t>
      </w:r>
    </w:p>
    <w:p w:rsidR="004F6CC2" w:rsidRPr="00F759D8" w:rsidRDefault="004F6CC2" w:rsidP="00BE79B0">
      <w:pPr>
        <w:numPr>
          <w:ilvl w:val="0"/>
          <w:numId w:val="37"/>
        </w:numPr>
        <w:autoSpaceDE w:val="0"/>
        <w:autoSpaceDN w:val="0"/>
        <w:adjustRightInd w:val="0"/>
        <w:spacing w:before="100" w:beforeAutospacing="1" w:after="0"/>
        <w:jc w:val="left"/>
        <w:rPr>
          <w:rFonts w:cs="Arial"/>
          <w:szCs w:val="20"/>
          <w:lang w:eastAsia="fr-FR"/>
        </w:rPr>
      </w:pPr>
      <w:r w:rsidRPr="00F759D8">
        <w:rPr>
          <w:rFonts w:cs="Arial"/>
          <w:szCs w:val="20"/>
          <w:lang w:eastAsia="fr-FR"/>
        </w:rPr>
        <w:t>Airborne Self-separation in mixed-equipage en-route airspace.</w:t>
      </w:r>
    </w:p>
    <w:p w:rsidR="004F6CC2" w:rsidRDefault="004F6CC2" w:rsidP="00BE79B0">
      <w:pPr>
        <w:numPr>
          <w:ilvl w:val="0"/>
          <w:numId w:val="37"/>
        </w:numPr>
        <w:autoSpaceDE w:val="0"/>
        <w:autoSpaceDN w:val="0"/>
        <w:adjustRightInd w:val="0"/>
        <w:spacing w:before="100" w:beforeAutospacing="1" w:after="0"/>
        <w:jc w:val="left"/>
        <w:rPr>
          <w:rFonts w:ascii="Helvetica" w:hAnsi="Helvetica" w:cs="Helvetica"/>
          <w:sz w:val="19"/>
          <w:szCs w:val="19"/>
          <w:lang w:eastAsia="fr-FR"/>
        </w:rPr>
      </w:pPr>
      <w:r w:rsidRPr="00F759D8">
        <w:rPr>
          <w:rFonts w:ascii="Helvetica" w:hAnsi="Helvetica" w:cs="Helvetica"/>
          <w:sz w:val="19"/>
          <w:szCs w:val="19"/>
          <w:lang w:eastAsia="fr-FR"/>
        </w:rPr>
        <w:t xml:space="preserve">SSEP – FFT </w:t>
      </w:r>
      <w:r w:rsidRPr="00691AE4">
        <w:rPr>
          <w:rFonts w:cs="Arial"/>
          <w:szCs w:val="20"/>
          <w:lang w:eastAsia="fr-FR"/>
        </w:rPr>
        <w:t>Free</w:t>
      </w:r>
      <w:r w:rsidRPr="00F759D8">
        <w:rPr>
          <w:rFonts w:ascii="Helvetica" w:hAnsi="Helvetica" w:cs="Helvetica"/>
          <w:sz w:val="19"/>
          <w:szCs w:val="19"/>
          <w:lang w:eastAsia="fr-FR"/>
        </w:rPr>
        <w:t xml:space="preserve"> Flight on an Oceanic Track</w:t>
      </w:r>
    </w:p>
    <w:p w:rsidR="004F6CC2" w:rsidRDefault="004F6CC2" w:rsidP="00B3452B">
      <w:pPr>
        <w:pStyle w:val="Heading1"/>
        <w:numPr>
          <w:ilvl w:val="0"/>
          <w:numId w:val="352"/>
        </w:numPr>
      </w:pPr>
      <w:r w:rsidRPr="00C16ACB">
        <w:t xml:space="preserve">Intended </w:t>
      </w:r>
      <w:r>
        <w:t xml:space="preserve">Performance </w:t>
      </w:r>
      <w:r w:rsidRPr="00C16ACB">
        <w:t>Operational Improvement</w:t>
      </w:r>
    </w:p>
    <w:p w:rsidR="004F6CC2" w:rsidRPr="008A0A30" w:rsidRDefault="009C4778" w:rsidP="009C4778">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4F6CC2" w:rsidTr="00451059">
        <w:tc>
          <w:tcPr>
            <w:tcW w:w="3085" w:type="dxa"/>
          </w:tcPr>
          <w:p w:rsidR="004F6CC2" w:rsidRPr="009A7910" w:rsidRDefault="004F6CC2" w:rsidP="0004786D">
            <w:pPr>
              <w:spacing w:after="60"/>
              <w:jc w:val="left"/>
              <w:rPr>
                <w:i/>
              </w:rPr>
            </w:pPr>
            <w:r w:rsidRPr="00354420">
              <w:rPr>
                <w:i/>
              </w:rPr>
              <w:t>Capacity</w:t>
            </w:r>
          </w:p>
        </w:tc>
        <w:tc>
          <w:tcPr>
            <w:tcW w:w="6804" w:type="dxa"/>
          </w:tcPr>
          <w:p w:rsidR="004F6CC2" w:rsidRDefault="004F6CC2" w:rsidP="00451059">
            <w:r>
              <w:t xml:space="preserve">Increase by allowing reduced separation minima and potential reduction of </w:t>
            </w:r>
            <w:hyperlink w:anchor="ATCO" w:history="1">
              <w:r w:rsidR="00C82DFD" w:rsidRPr="00C82DFD">
                <w:rPr>
                  <w:rStyle w:val="Hyperlink"/>
                  <w:lang w:val="en-IE"/>
                </w:rPr>
                <w:t>ATCO</w:t>
              </w:r>
            </w:hyperlink>
            <w:r>
              <w:t xml:space="preserve"> workload, and even suppression of the tactical role of the ATS in low density airspace.</w:t>
            </w:r>
          </w:p>
        </w:tc>
      </w:tr>
      <w:tr w:rsidR="004F6CC2" w:rsidTr="00451059">
        <w:tc>
          <w:tcPr>
            <w:tcW w:w="3085" w:type="dxa"/>
          </w:tcPr>
          <w:p w:rsidR="004F6CC2" w:rsidRPr="00354420" w:rsidRDefault="004F6CC2" w:rsidP="0004786D">
            <w:pPr>
              <w:spacing w:after="60"/>
              <w:jc w:val="left"/>
              <w:rPr>
                <w:i/>
              </w:rPr>
            </w:pPr>
            <w:r w:rsidRPr="00354420">
              <w:rPr>
                <w:i/>
              </w:rPr>
              <w:t>Efficiency</w:t>
            </w:r>
          </w:p>
        </w:tc>
        <w:tc>
          <w:tcPr>
            <w:tcW w:w="6804" w:type="dxa"/>
          </w:tcPr>
          <w:p w:rsidR="004F6CC2" w:rsidRDefault="00921D35" w:rsidP="00451059">
            <w:r>
              <w:t>Optimum flight trajectories</w:t>
            </w:r>
          </w:p>
        </w:tc>
      </w:tr>
      <w:tr w:rsidR="004F6CC2" w:rsidTr="00451059">
        <w:tc>
          <w:tcPr>
            <w:tcW w:w="3085" w:type="dxa"/>
          </w:tcPr>
          <w:p w:rsidR="004F6CC2" w:rsidRPr="00354420" w:rsidRDefault="004F6CC2" w:rsidP="0004786D">
            <w:pPr>
              <w:spacing w:after="60"/>
              <w:jc w:val="left"/>
              <w:rPr>
                <w:i/>
              </w:rPr>
            </w:pPr>
            <w:r w:rsidRPr="00354420">
              <w:rPr>
                <w:i/>
              </w:rPr>
              <w:t>Environment</w:t>
            </w:r>
          </w:p>
        </w:tc>
        <w:tc>
          <w:tcPr>
            <w:tcW w:w="6804" w:type="dxa"/>
          </w:tcPr>
          <w:p w:rsidR="004F6CC2" w:rsidRDefault="004F6CC2" w:rsidP="00451059">
            <w:r>
              <w:t>Less fuel consumption due to more optimum flight trajectories</w:t>
            </w:r>
          </w:p>
        </w:tc>
      </w:tr>
      <w:tr w:rsidR="004F6CC2" w:rsidTr="00451059">
        <w:tc>
          <w:tcPr>
            <w:tcW w:w="3085" w:type="dxa"/>
          </w:tcPr>
          <w:p w:rsidR="004F6CC2" w:rsidRPr="00354420" w:rsidRDefault="004F6CC2" w:rsidP="0004786D">
            <w:pPr>
              <w:spacing w:after="60"/>
              <w:jc w:val="left"/>
              <w:rPr>
                <w:i/>
              </w:rPr>
            </w:pPr>
            <w:r w:rsidRPr="00354420">
              <w:rPr>
                <w:i/>
              </w:rPr>
              <w:t>Flexibility</w:t>
            </w:r>
          </w:p>
        </w:tc>
        <w:tc>
          <w:tcPr>
            <w:tcW w:w="6804" w:type="dxa"/>
          </w:tcPr>
          <w:p w:rsidR="004F6CC2" w:rsidRDefault="004F6CC2" w:rsidP="00451059">
            <w:r>
              <w:t>More flexibility to take in account change in constraint, weather situation</w:t>
            </w:r>
          </w:p>
        </w:tc>
      </w:tr>
      <w:tr w:rsidR="004F6CC2" w:rsidTr="00451059">
        <w:tc>
          <w:tcPr>
            <w:tcW w:w="3085" w:type="dxa"/>
          </w:tcPr>
          <w:p w:rsidR="004F6CC2" w:rsidRPr="00354420" w:rsidRDefault="004F6CC2" w:rsidP="0004786D">
            <w:pPr>
              <w:spacing w:after="60"/>
              <w:jc w:val="left"/>
              <w:rPr>
                <w:i/>
              </w:rPr>
            </w:pPr>
            <w:r w:rsidRPr="00354420">
              <w:rPr>
                <w:i/>
              </w:rPr>
              <w:t>Participation by the ATM community</w:t>
            </w:r>
          </w:p>
        </w:tc>
        <w:tc>
          <w:tcPr>
            <w:tcW w:w="6804" w:type="dxa"/>
          </w:tcPr>
          <w:p w:rsidR="004F6CC2" w:rsidRDefault="004F6CC2" w:rsidP="00451059">
            <w:r>
              <w:t>Increased role of the pilot</w:t>
            </w:r>
          </w:p>
        </w:tc>
      </w:tr>
      <w:tr w:rsidR="004F6CC2" w:rsidTr="00451059">
        <w:tc>
          <w:tcPr>
            <w:tcW w:w="3085" w:type="dxa"/>
          </w:tcPr>
          <w:p w:rsidR="004F6CC2" w:rsidRPr="00354420" w:rsidRDefault="004F6CC2" w:rsidP="0004786D">
            <w:pPr>
              <w:spacing w:after="60"/>
              <w:jc w:val="left"/>
              <w:rPr>
                <w:i/>
              </w:rPr>
            </w:pPr>
            <w:r w:rsidRPr="00354420">
              <w:rPr>
                <w:i/>
              </w:rPr>
              <w:t>Safety</w:t>
            </w:r>
          </w:p>
        </w:tc>
        <w:tc>
          <w:tcPr>
            <w:tcW w:w="6804" w:type="dxa"/>
          </w:tcPr>
          <w:p w:rsidR="004F6CC2" w:rsidRDefault="004F6CC2" w:rsidP="00451059">
            <w:r>
              <w:t xml:space="preserve">To be demonstrated </w:t>
            </w:r>
          </w:p>
        </w:tc>
      </w:tr>
      <w:tr w:rsidR="004F6CC2" w:rsidTr="00451059">
        <w:tc>
          <w:tcPr>
            <w:tcW w:w="3085" w:type="dxa"/>
            <w:tcBorders>
              <w:left w:val="nil"/>
              <w:right w:val="nil"/>
            </w:tcBorders>
          </w:tcPr>
          <w:p w:rsidR="004F6CC2" w:rsidRPr="009A7910" w:rsidRDefault="004F6CC2" w:rsidP="0004786D">
            <w:pPr>
              <w:spacing w:after="60"/>
              <w:jc w:val="left"/>
              <w:rPr>
                <w:i/>
              </w:rPr>
            </w:pPr>
          </w:p>
        </w:tc>
        <w:tc>
          <w:tcPr>
            <w:tcW w:w="6804" w:type="dxa"/>
            <w:tcBorders>
              <w:left w:val="nil"/>
              <w:right w:val="nil"/>
            </w:tcBorders>
          </w:tcPr>
          <w:p w:rsidR="004F6CC2" w:rsidRDefault="004F6CC2" w:rsidP="00451059"/>
        </w:tc>
      </w:tr>
      <w:tr w:rsidR="004F6CC2" w:rsidTr="00451059">
        <w:tc>
          <w:tcPr>
            <w:tcW w:w="3085" w:type="dxa"/>
          </w:tcPr>
          <w:p w:rsidR="004F6CC2" w:rsidRPr="009A7910" w:rsidRDefault="00A853FD" w:rsidP="0004786D">
            <w:pPr>
              <w:spacing w:after="60"/>
              <w:jc w:val="left"/>
              <w:rPr>
                <w:i/>
              </w:rPr>
            </w:pPr>
            <w:hyperlink w:anchor="CBA" w:history="1">
              <w:r w:rsidR="004B463A" w:rsidRPr="004B463A">
                <w:rPr>
                  <w:rStyle w:val="Hyperlink"/>
                  <w:i/>
                </w:rPr>
                <w:t>CBA</w:t>
              </w:r>
            </w:hyperlink>
          </w:p>
        </w:tc>
        <w:tc>
          <w:tcPr>
            <w:tcW w:w="6804" w:type="dxa"/>
          </w:tcPr>
          <w:p w:rsidR="004F6CC2" w:rsidRDefault="004F6CC2" w:rsidP="00451059">
            <w:r>
              <w:t>To be determined by balancing cost of equipment and training and reduced penalties</w:t>
            </w:r>
          </w:p>
        </w:tc>
      </w:tr>
    </w:tbl>
    <w:p w:rsidR="004F6CC2" w:rsidRDefault="004F6CC2" w:rsidP="00B3452B">
      <w:pPr>
        <w:pStyle w:val="Heading1"/>
        <w:numPr>
          <w:ilvl w:val="0"/>
          <w:numId w:val="352"/>
        </w:numPr>
      </w:pPr>
      <w:r w:rsidRPr="00C26951">
        <w:t xml:space="preserve">Necessary Procedures (Air </w:t>
      </w:r>
      <w:r>
        <w:t>&amp;</w:t>
      </w:r>
      <w:r w:rsidRPr="00C26951">
        <w:t xml:space="preserve"> Ground)</w:t>
      </w:r>
    </w:p>
    <w:p w:rsidR="004F6CC2" w:rsidRPr="00D11428" w:rsidRDefault="004F6CC2" w:rsidP="004F6CC2">
      <w:r>
        <w:t>ASAS- SSEP procedures need to be defined for PANS-ATM and PANS-OPS with the need to determine applicable separation minima. Operational procedures to enter and exit the designated airspace must be defined.</w:t>
      </w:r>
    </w:p>
    <w:p w:rsidR="004F6CC2" w:rsidRDefault="004F6CC2" w:rsidP="00B3452B">
      <w:pPr>
        <w:pStyle w:val="Heading1"/>
        <w:numPr>
          <w:ilvl w:val="0"/>
          <w:numId w:val="352"/>
        </w:numPr>
      </w:pPr>
      <w:r w:rsidRPr="00C26951">
        <w:t xml:space="preserve">Necessary </w:t>
      </w:r>
      <w:r>
        <w:t>System capability (</w:t>
      </w:r>
      <w:r w:rsidRPr="00C26951">
        <w:t xml:space="preserve">Air </w:t>
      </w:r>
      <w:r>
        <w:t>&amp;</w:t>
      </w:r>
      <w:r w:rsidRPr="00C26951">
        <w:t xml:space="preserve"> Ground)</w:t>
      </w:r>
    </w:p>
    <w:p w:rsidR="004F6CC2" w:rsidRDefault="004F6CC2" w:rsidP="00B3452B">
      <w:pPr>
        <w:pStyle w:val="Heading2"/>
        <w:numPr>
          <w:ilvl w:val="1"/>
          <w:numId w:val="352"/>
        </w:numPr>
        <w:tabs>
          <w:tab w:val="clear" w:pos="720"/>
        </w:tabs>
        <w:ind w:left="274" w:firstLine="0"/>
      </w:pPr>
      <w:r>
        <w:t>Avionics</w:t>
      </w:r>
    </w:p>
    <w:p w:rsidR="004F6CC2" w:rsidRDefault="004F6CC2" w:rsidP="009C4778">
      <w:pPr>
        <w:ind w:left="274"/>
      </w:pPr>
      <w:r>
        <w:t xml:space="preserve">For self-separation (SSEP) the main capabilities are on </w:t>
      </w:r>
      <w:hyperlink w:anchor="ASAS" w:history="1">
        <w:r w:rsidRPr="00893CD7">
          <w:rPr>
            <w:rStyle w:val="Hyperlink"/>
          </w:rPr>
          <w:t>ASAS</w:t>
        </w:r>
      </w:hyperlink>
      <w:r>
        <w:t xml:space="preserve">. The ASAS is composed of </w:t>
      </w:r>
      <w:r w:rsidR="00CD6C3F">
        <w:t>three</w:t>
      </w:r>
      <w:r>
        <w:t xml:space="preserve"> main functions, i.e. airborne surveillance, conflict detection and conflict resolution. </w:t>
      </w:r>
    </w:p>
    <w:p w:rsidR="004F6CC2" w:rsidRDefault="004F6CC2" w:rsidP="00B3452B">
      <w:pPr>
        <w:pStyle w:val="Heading2"/>
        <w:numPr>
          <w:ilvl w:val="1"/>
          <w:numId w:val="352"/>
        </w:numPr>
        <w:tabs>
          <w:tab w:val="clear" w:pos="720"/>
        </w:tabs>
        <w:ind w:left="274" w:firstLine="0"/>
      </w:pPr>
      <w:r>
        <w:t>Ground systems</w:t>
      </w:r>
      <w:r w:rsidRPr="00F25856">
        <w:t xml:space="preserve"> </w:t>
      </w:r>
    </w:p>
    <w:p w:rsidR="004F6CC2" w:rsidRDefault="004F6CC2" w:rsidP="004F6CC2">
      <w:r>
        <w:t>For self-separation in a mixed airspace where a mix of equipped and non-equipped is authorized, on ground there is a need for specific tools to assess the aircraft capabilities, to support and to monitor the execution of separation by self-separating aircraft, while managing the separation of the others aircraft. This requires a full sharing of the trajectory information between all the actors.</w:t>
      </w:r>
    </w:p>
    <w:p w:rsidR="004F6CC2" w:rsidRDefault="004F6CC2" w:rsidP="004F6CC2">
      <w:r>
        <w:t xml:space="preserve">For self-separation in a segregated airspace, there is a need to check that the predicted density allows this mode of mitigations and that the aircraft are authorized to fly through this airspace. Specific tools could be necessary to manage the transfer from self-separation airspace to conventional airspace. </w:t>
      </w:r>
    </w:p>
    <w:p w:rsidR="004F6CC2" w:rsidRDefault="004F6CC2" w:rsidP="00B3452B">
      <w:pPr>
        <w:pStyle w:val="Heading1"/>
        <w:numPr>
          <w:ilvl w:val="0"/>
          <w:numId w:val="352"/>
        </w:numPr>
      </w:pPr>
      <w:r>
        <w:t xml:space="preserve">Human Performance </w:t>
      </w:r>
    </w:p>
    <w:p w:rsidR="00BE45E2" w:rsidRDefault="00BE45E2" w:rsidP="00B3452B">
      <w:pPr>
        <w:pStyle w:val="Heading2"/>
        <w:numPr>
          <w:ilvl w:val="1"/>
          <w:numId w:val="352"/>
        </w:numPr>
        <w:tabs>
          <w:tab w:val="clear" w:pos="720"/>
        </w:tabs>
        <w:spacing w:before="120"/>
        <w:ind w:left="274" w:firstLine="0"/>
      </w:pPr>
      <w:r>
        <w:t>Human Factors Considerations</w:t>
      </w:r>
    </w:p>
    <w:p w:rsidR="00BE45E2" w:rsidRDefault="00BE45E2" w:rsidP="00B3452B">
      <w:pPr>
        <w:pStyle w:val="Heading2"/>
        <w:numPr>
          <w:ilvl w:val="2"/>
          <w:numId w:val="352"/>
        </w:numPr>
        <w:tabs>
          <w:tab w:val="clear" w:pos="1260"/>
        </w:tabs>
        <w:spacing w:before="120"/>
        <w:ind w:left="0" w:firstLine="0"/>
        <w:rPr>
          <w:b w:val="0"/>
          <w:bCs w:val="0"/>
          <w:i w:val="0"/>
          <w:iCs w:val="0"/>
          <w:sz w:val="20"/>
          <w:szCs w:val="20"/>
        </w:rPr>
      </w:pPr>
      <w:r w:rsidRPr="00BE45E2">
        <w:rPr>
          <w:b w:val="0"/>
          <w:bCs w:val="0"/>
          <w:i w:val="0"/>
          <w:iCs w:val="0"/>
          <w:sz w:val="20"/>
          <w:szCs w:val="20"/>
        </w:rPr>
        <w:t>Change of role of controllers and pilots need to be carefully assessed</w:t>
      </w:r>
      <w:r w:rsidRPr="00012FC0">
        <w:rPr>
          <w:b w:val="0"/>
          <w:bCs w:val="0"/>
          <w:i w:val="0"/>
          <w:iCs w:val="0"/>
          <w:sz w:val="20"/>
          <w:szCs w:val="20"/>
        </w:rPr>
        <w:t xml:space="preserve">. </w:t>
      </w:r>
      <w:r w:rsidRPr="00BE45E2">
        <w:rPr>
          <w:b w:val="0"/>
          <w:bCs w:val="0"/>
          <w:i w:val="0"/>
          <w:iCs w:val="0"/>
          <w:sz w:val="20"/>
          <w:szCs w:val="20"/>
        </w:rPr>
        <w:t>Specific training and qualification are required</w:t>
      </w:r>
      <w:r>
        <w:rPr>
          <w:b w:val="0"/>
          <w:bCs w:val="0"/>
          <w:i w:val="0"/>
          <w:iCs w:val="0"/>
          <w:sz w:val="20"/>
          <w:szCs w:val="20"/>
        </w:rPr>
        <w:t>.</w:t>
      </w:r>
    </w:p>
    <w:p w:rsidR="00BE45E2" w:rsidRDefault="00BE45E2" w:rsidP="00B3452B">
      <w:pPr>
        <w:pStyle w:val="Heading2"/>
        <w:numPr>
          <w:ilvl w:val="1"/>
          <w:numId w:val="352"/>
        </w:numPr>
        <w:tabs>
          <w:tab w:val="clear" w:pos="720"/>
        </w:tabs>
        <w:ind w:left="274" w:firstLine="0"/>
      </w:pPr>
      <w:r>
        <w:t>Training and Qualification Requirements</w:t>
      </w:r>
    </w:p>
    <w:p w:rsidR="00BE45E2" w:rsidRDefault="00BE45E2" w:rsidP="00B3452B">
      <w:pPr>
        <w:pStyle w:val="ListParagraph"/>
        <w:numPr>
          <w:ilvl w:val="2"/>
          <w:numId w:val="352"/>
        </w:numPr>
        <w:tabs>
          <w:tab w:val="clear" w:pos="1260"/>
        </w:tabs>
        <w:spacing w:before="60" w:after="240"/>
        <w:ind w:left="0" w:firstLine="0"/>
        <w:contextualSpacing w:val="0"/>
      </w:pPr>
      <w:r>
        <w:t>The pilot need to be trained and qualified to assume the new role and responsibility and correct usage of the new procedures and avionics. Automation support is needed for the pilot and the controller which therefore will have to be trained to the new environment and to identify the aircraft/facilities which can use the services in mixed mode environments.</w:t>
      </w:r>
    </w:p>
    <w:p w:rsidR="00BE45E2" w:rsidRDefault="00BE45E2" w:rsidP="00B3452B">
      <w:pPr>
        <w:pStyle w:val="Heading2"/>
        <w:numPr>
          <w:ilvl w:val="1"/>
          <w:numId w:val="352"/>
        </w:numPr>
        <w:tabs>
          <w:tab w:val="clear" w:pos="720"/>
        </w:tabs>
        <w:ind w:left="274" w:firstLine="0"/>
      </w:pPr>
      <w:r>
        <w:t>Others</w:t>
      </w:r>
    </w:p>
    <w:p w:rsidR="00BE45E2" w:rsidRDefault="00BE45E2" w:rsidP="00BE45E2">
      <w:pPr>
        <w:pStyle w:val="ListParagraph"/>
        <w:spacing w:before="60" w:after="240"/>
        <w:ind w:left="0"/>
        <w:contextualSpacing w:val="0"/>
      </w:pPr>
      <w:r>
        <w:t>Liability issues are to be considered</w:t>
      </w:r>
    </w:p>
    <w:p w:rsidR="004F6CC2" w:rsidRDefault="004F6CC2" w:rsidP="00B3452B">
      <w:pPr>
        <w:pStyle w:val="Heading1"/>
        <w:numPr>
          <w:ilvl w:val="0"/>
          <w:numId w:val="352"/>
        </w:numPr>
      </w:pPr>
      <w:r w:rsidRPr="00C26951">
        <w:t>Regulatory/</w:t>
      </w:r>
      <w:r w:rsidR="00567EC6">
        <w:t>standardization</w:t>
      </w:r>
      <w:r w:rsidRPr="00C26951">
        <w:t xml:space="preserve"> needs and Approval Plan (Air </w:t>
      </w:r>
      <w:r>
        <w:t>&amp;</w:t>
      </w:r>
      <w:r w:rsidRPr="00C26951">
        <w:t xml:space="preserve"> Ground)</w:t>
      </w:r>
    </w:p>
    <w:p w:rsidR="006C0077" w:rsidRPr="006C0077" w:rsidRDefault="009B3B90" w:rsidP="006C0077">
      <w:r w:rsidRPr="006C0077">
        <w:t xml:space="preserve">Regulatory/Standardization:  </w:t>
      </w:r>
      <w:r w:rsidR="006C0077" w:rsidRPr="006C0077">
        <w:t>Updates as required for enhanced exchange of flight information in:</w:t>
      </w:r>
    </w:p>
    <w:p w:rsidR="006C0077" w:rsidRPr="006C0077" w:rsidRDefault="006C0077" w:rsidP="00B3452B">
      <w:pPr>
        <w:pStyle w:val="ListParagraph"/>
        <w:numPr>
          <w:ilvl w:val="0"/>
          <w:numId w:val="188"/>
        </w:numPr>
      </w:pPr>
      <w:r w:rsidRPr="006C0077">
        <w:rPr>
          <w:szCs w:val="22"/>
        </w:rPr>
        <w:t xml:space="preserve">ICAO Doc 4444, </w:t>
      </w:r>
      <w:r w:rsidRPr="006C0077">
        <w:rPr>
          <w:i/>
          <w:iCs/>
        </w:rPr>
        <w:t>Procedures for Air Navigation Services — Air Traffic Management</w:t>
      </w:r>
      <w:r w:rsidRPr="006C0077">
        <w:t>;</w:t>
      </w:r>
    </w:p>
    <w:p w:rsidR="006C0077" w:rsidRPr="006C0077" w:rsidRDefault="006C0077" w:rsidP="00B3452B">
      <w:pPr>
        <w:pStyle w:val="ListParagraph"/>
        <w:numPr>
          <w:ilvl w:val="0"/>
          <w:numId w:val="188"/>
        </w:numPr>
      </w:pPr>
      <w:r w:rsidRPr="006C0077">
        <w:t xml:space="preserve">ICAO Doc 8168, </w:t>
      </w:r>
      <w:r w:rsidRPr="006C0077">
        <w:rPr>
          <w:i/>
          <w:iCs/>
        </w:rPr>
        <w:t>Aircraft Operations</w:t>
      </w:r>
      <w:r w:rsidRPr="006C0077">
        <w:t xml:space="preserve">; </w:t>
      </w:r>
    </w:p>
    <w:p w:rsidR="006C168C" w:rsidRPr="006C0077" w:rsidRDefault="006C0077" w:rsidP="006C0077">
      <w:r w:rsidRPr="006C0077">
        <w:t>FAA AC TBD, EASA AMD TBD</w:t>
      </w:r>
      <w:r w:rsidR="00327AB6" w:rsidRPr="006C0077">
        <w:t>.</w:t>
      </w:r>
      <w:r w:rsidR="0055613D" w:rsidRPr="006C0077">
        <w:t xml:space="preserve">  </w:t>
      </w:r>
    </w:p>
    <w:p w:rsidR="004F6CC2" w:rsidRDefault="004F6CC2" w:rsidP="00B3452B">
      <w:pPr>
        <w:pStyle w:val="Heading1"/>
        <w:numPr>
          <w:ilvl w:val="0"/>
          <w:numId w:val="352"/>
        </w:numPr>
      </w:pPr>
      <w:r>
        <w:t xml:space="preserve">Implementation and </w:t>
      </w:r>
      <w:r w:rsidRPr="00C26951">
        <w:t xml:space="preserve">Demonstration </w:t>
      </w:r>
      <w:r>
        <w:t>Activities</w:t>
      </w:r>
    </w:p>
    <w:p w:rsidR="004F6CC2" w:rsidRDefault="004F6CC2" w:rsidP="00B3452B">
      <w:pPr>
        <w:pStyle w:val="Heading2"/>
        <w:numPr>
          <w:ilvl w:val="1"/>
          <w:numId w:val="352"/>
        </w:numPr>
        <w:tabs>
          <w:tab w:val="clear" w:pos="720"/>
        </w:tabs>
        <w:ind w:left="274" w:firstLine="0"/>
      </w:pPr>
      <w:r>
        <w:t xml:space="preserve">Current Use </w:t>
      </w:r>
    </w:p>
    <w:p w:rsidR="004F6CC2" w:rsidRDefault="004F6CC2" w:rsidP="006C0077">
      <w:pPr>
        <w:ind w:left="274"/>
      </w:pPr>
      <w:r>
        <w:t>None at this time.</w:t>
      </w:r>
    </w:p>
    <w:p w:rsidR="004F6CC2" w:rsidRDefault="004F6CC2" w:rsidP="00B3452B">
      <w:pPr>
        <w:pStyle w:val="Heading2"/>
        <w:numPr>
          <w:ilvl w:val="1"/>
          <w:numId w:val="352"/>
        </w:numPr>
        <w:tabs>
          <w:tab w:val="clear" w:pos="720"/>
        </w:tabs>
        <w:ind w:left="274" w:firstLine="0"/>
      </w:pPr>
      <w:r>
        <w:t>Planned or Ongoing Trials</w:t>
      </w:r>
    </w:p>
    <w:p w:rsidR="00361EE9" w:rsidRPr="006C0077" w:rsidRDefault="00361EE9" w:rsidP="00B3452B">
      <w:pPr>
        <w:pStyle w:val="ListParagraph"/>
        <w:numPr>
          <w:ilvl w:val="0"/>
          <w:numId w:val="282"/>
        </w:numPr>
        <w:rPr>
          <w:b/>
        </w:rPr>
      </w:pPr>
      <w:r w:rsidRPr="006C0077">
        <w:rPr>
          <w:b/>
        </w:rPr>
        <w:t>ASSTAR</w:t>
      </w:r>
    </w:p>
    <w:p w:rsidR="006C0077" w:rsidRPr="006C0077" w:rsidRDefault="00361EE9" w:rsidP="00B3452B">
      <w:pPr>
        <w:pStyle w:val="ListParagraph"/>
        <w:numPr>
          <w:ilvl w:val="0"/>
          <w:numId w:val="282"/>
        </w:numPr>
        <w:rPr>
          <w:rFonts w:cs="Arial"/>
          <w:b/>
          <w:szCs w:val="20"/>
        </w:rPr>
      </w:pPr>
      <w:r w:rsidRPr="006C0077">
        <w:rPr>
          <w:rFonts w:cs="Arial"/>
          <w:b/>
          <w:szCs w:val="20"/>
        </w:rPr>
        <w:t xml:space="preserve">SESAR </w:t>
      </w:r>
      <w:r w:rsidRPr="006C0077">
        <w:rPr>
          <w:rFonts w:cs="Arial"/>
          <w:b/>
          <w:szCs w:val="20"/>
          <w:lang w:eastAsia="fr-FR"/>
        </w:rPr>
        <w:t>Project 04.07.04.b</w:t>
      </w:r>
      <w:r w:rsidRPr="006C0077">
        <w:rPr>
          <w:rFonts w:cs="Arial"/>
          <w:b/>
          <w:szCs w:val="20"/>
        </w:rPr>
        <w:t xml:space="preserve"> </w:t>
      </w:r>
    </w:p>
    <w:p w:rsidR="00361EE9" w:rsidRPr="006C0077" w:rsidRDefault="00A853FD" w:rsidP="00B3452B">
      <w:pPr>
        <w:pStyle w:val="ListParagraph"/>
        <w:numPr>
          <w:ilvl w:val="0"/>
          <w:numId w:val="282"/>
        </w:numPr>
        <w:rPr>
          <w:rFonts w:cs="Arial"/>
          <w:b/>
          <w:szCs w:val="20"/>
          <w:lang w:eastAsia="fr-FR"/>
        </w:rPr>
      </w:pPr>
      <w:hyperlink w:anchor="ASAS" w:history="1">
        <w:r w:rsidR="00361EE9" w:rsidRPr="00893CD7">
          <w:rPr>
            <w:rStyle w:val="Hyperlink"/>
            <w:rFonts w:cs="Arial"/>
            <w:b/>
            <w:szCs w:val="20"/>
            <w:lang w:eastAsia="fr-FR"/>
          </w:rPr>
          <w:t>ASAS</w:t>
        </w:r>
      </w:hyperlink>
      <w:r w:rsidR="00361EE9" w:rsidRPr="006C0077">
        <w:rPr>
          <w:rFonts w:cs="Arial"/>
          <w:b/>
          <w:szCs w:val="20"/>
          <w:lang w:eastAsia="fr-FR"/>
        </w:rPr>
        <w:t>-</w:t>
      </w:r>
      <w:hyperlink w:anchor="ASEP" w:history="1">
        <w:r w:rsidR="00361EE9" w:rsidRPr="00893CD7">
          <w:rPr>
            <w:rStyle w:val="Hyperlink"/>
            <w:rFonts w:cs="Arial"/>
            <w:b/>
            <w:szCs w:val="20"/>
            <w:lang w:eastAsia="fr-FR"/>
          </w:rPr>
          <w:t>ASEP</w:t>
        </w:r>
      </w:hyperlink>
      <w:r w:rsidR="00361EE9" w:rsidRPr="006C0077">
        <w:rPr>
          <w:rFonts w:cs="Arial"/>
          <w:b/>
          <w:szCs w:val="20"/>
          <w:lang w:eastAsia="fr-FR"/>
        </w:rPr>
        <w:t xml:space="preserve"> Oceanic Applications</w:t>
      </w:r>
    </w:p>
    <w:p w:rsidR="00361EE9" w:rsidRDefault="00CD6C3F" w:rsidP="00893CD7">
      <w:pPr>
        <w:pStyle w:val="BodyText"/>
        <w:tabs>
          <w:tab w:val="left" w:pos="1440"/>
        </w:tabs>
      </w:pPr>
      <w:r>
        <w:t xml:space="preserve"> </w:t>
      </w:r>
      <w:r w:rsidR="00361EE9" w:rsidRPr="00F9354E">
        <w:t xml:space="preserve">The </w:t>
      </w:r>
      <w:r w:rsidR="00361EE9">
        <w:t>Airborne Separation In Trail Follow (</w:t>
      </w:r>
      <w:r w:rsidR="00361EE9" w:rsidRPr="00F9354E">
        <w:t>ASEP-ITF</w:t>
      </w:r>
      <w:r w:rsidR="00361EE9">
        <w:t>)</w:t>
      </w:r>
      <w:r w:rsidR="00361EE9" w:rsidRPr="00F9354E">
        <w:t xml:space="preserve"> </w:t>
      </w:r>
      <w:r w:rsidR="00361EE9">
        <w:t xml:space="preserve">and In Trail Merge (ASEP-ITM) </w:t>
      </w:r>
      <w:r w:rsidR="00361EE9" w:rsidRPr="00F9354E">
        <w:t>application</w:t>
      </w:r>
      <w:r w:rsidR="00361EE9">
        <w:t>s</w:t>
      </w:r>
      <w:r w:rsidR="00361EE9" w:rsidRPr="00F9354E">
        <w:t xml:space="preserve"> ha</w:t>
      </w:r>
      <w:r w:rsidR="00361EE9">
        <w:t>ve</w:t>
      </w:r>
      <w:r w:rsidR="00361EE9" w:rsidRPr="00F9354E">
        <w:t xml:space="preserve"> been designed for use in oceanic and other non-radar airspace. </w:t>
      </w:r>
    </w:p>
    <w:p w:rsidR="00361EE9" w:rsidRDefault="00361EE9" w:rsidP="00361EE9">
      <w:pPr>
        <w:pStyle w:val="BodyText"/>
      </w:pPr>
      <w:r w:rsidRPr="00F9354E">
        <w:t xml:space="preserve">ASEP-ITF transfers responsibility for separation between the ITF Aircraft and a Reference Aircraft from the controller to the flight crew for the period of the manoeuvre. This transfer of responsibility will place high accuracy and integrity requirements on the avionics (both the ITF and Reference Aircraft positioning, airborne surveillance and ASEP-ITF procedure). ASEP-ITF is intended as a means of improving vertical flexibility, allowing aircraft to </w:t>
      </w:r>
      <w:r>
        <w:t>make a level change</w:t>
      </w:r>
      <w:r w:rsidRPr="00F9354E">
        <w:t xml:space="preserve"> where current procedural </w:t>
      </w:r>
      <w:r w:rsidR="00D465EA">
        <w:t>separation minima</w:t>
      </w:r>
      <w:r w:rsidRPr="00F9354E">
        <w:t xml:space="preserve"> will not allow it, by enabling </w:t>
      </w:r>
      <w:r>
        <w:t>level changes</w:t>
      </w:r>
      <w:r w:rsidRPr="00F9354E">
        <w:t xml:space="preserve"> to the flight level of a Reference Aircraft which is operating at a different flight level, but on the same identical track.</w:t>
      </w:r>
    </w:p>
    <w:p w:rsidR="00361EE9" w:rsidRDefault="00361EE9" w:rsidP="00361EE9">
      <w:pPr>
        <w:pStyle w:val="BodyText"/>
      </w:pPr>
      <w:r w:rsidRPr="00D167ED">
        <w:t xml:space="preserve">ASEP-ITM transfers responsibility for separation between the ITM Aircraft and a Reference Aircraft from the controller to the flight crew for the period of the manoeuvre. This transfer of responsibility will place high accuracy and integrity requirements on the avionics (both the ITM and Reference Aircraft positioning, airborne surveillance and </w:t>
      </w:r>
      <w:hyperlink r:id="rId107" w:history="1">
        <w:r w:rsidRPr="00893CD7">
          <w:rPr>
            <w:rStyle w:val="Hyperlink"/>
          </w:rPr>
          <w:t>ASEP-ITM</w:t>
        </w:r>
      </w:hyperlink>
      <w:r w:rsidRPr="00D167ED">
        <w:t xml:space="preserve"> procedure). ASEP-ITM is intended as a means of improving lateral flexibility, allowing aircraft to change their routing where current procedural </w:t>
      </w:r>
      <w:r w:rsidR="00D465EA">
        <w:t>separation minima</w:t>
      </w:r>
      <w:r w:rsidRPr="00D167ED">
        <w:t xml:space="preserve"> will not allow it, by enabling a lateral manoeuvre to follow, and then maintain, a minimum spacing behind a Reference Aircraft which is operating at a same direction flight level.</w:t>
      </w:r>
    </w:p>
    <w:p w:rsidR="00361EE9" w:rsidRPr="00D167ED" w:rsidRDefault="00361EE9" w:rsidP="00361EE9">
      <w:pPr>
        <w:pStyle w:val="BodyText"/>
      </w:pPr>
      <w:r w:rsidRPr="00DE1BCA">
        <w:t>Both applications will require the crew to use airborne surveillance information provided on the flight deck to identify the potential opportunity to use the applications and to maintain a reduced separation from the Reference aircraft during the manoeuvres.</w:t>
      </w:r>
      <w:r>
        <w:t>”</w:t>
      </w:r>
    </w:p>
    <w:p w:rsidR="00361EE9" w:rsidRDefault="00361EE9" w:rsidP="00361EE9">
      <w:pPr>
        <w:spacing w:after="0"/>
        <w:jc w:val="left"/>
        <w:rPr>
          <w:rFonts w:cs="Arial"/>
          <w:b/>
          <w:szCs w:val="20"/>
          <w:lang w:eastAsia="fr-FR"/>
        </w:rPr>
      </w:pPr>
    </w:p>
    <w:p w:rsidR="00361EE9" w:rsidRPr="006C0077" w:rsidRDefault="00361EE9" w:rsidP="00B3452B">
      <w:pPr>
        <w:pStyle w:val="ListParagraph"/>
        <w:keepNext/>
        <w:keepLines/>
        <w:numPr>
          <w:ilvl w:val="0"/>
          <w:numId w:val="283"/>
        </w:numPr>
        <w:tabs>
          <w:tab w:val="clear" w:pos="720"/>
        </w:tabs>
        <w:spacing w:after="0"/>
        <w:jc w:val="left"/>
        <w:rPr>
          <w:rFonts w:cs="Arial"/>
          <w:b/>
          <w:szCs w:val="20"/>
          <w:lang w:eastAsia="fr-FR"/>
        </w:rPr>
      </w:pPr>
      <w:r w:rsidRPr="006C0077">
        <w:rPr>
          <w:rFonts w:cs="Arial"/>
          <w:b/>
          <w:szCs w:val="20"/>
          <w:lang w:eastAsia="fr-FR"/>
        </w:rPr>
        <w:t>SESAR Project 04.07.05 Self Separation in Mixed Mode Environment</w:t>
      </w:r>
    </w:p>
    <w:p w:rsidR="00361EE9" w:rsidRPr="00361EE9" w:rsidRDefault="00361EE9" w:rsidP="00CD6C3F">
      <w:pPr>
        <w:pStyle w:val="NormalWeb"/>
        <w:keepNext/>
        <w:keepLines/>
        <w:rPr>
          <w:rFonts w:asciiTheme="minorBidi" w:hAnsiTheme="minorBidi" w:cstheme="minorBidi"/>
          <w:lang w:val="en-GB"/>
        </w:rPr>
      </w:pPr>
      <w:r w:rsidRPr="00361EE9">
        <w:rPr>
          <w:rFonts w:asciiTheme="minorBidi" w:hAnsiTheme="minorBidi" w:cstheme="minorBidi"/>
          <w:sz w:val="20"/>
          <w:szCs w:val="20"/>
          <w:lang w:val="en-GB"/>
        </w:rPr>
        <w:t xml:space="preserve">One goal of the ASAS development path is to enable self separation (SSEP) in mixed mode operations. The intention is to allow self-separating flights and ANSP separated flights to operate in the same airspace. The project has </w:t>
      </w:r>
      <w:r w:rsidR="00CD6C3F">
        <w:rPr>
          <w:rFonts w:asciiTheme="minorBidi" w:hAnsiTheme="minorBidi" w:cstheme="minorBidi"/>
          <w:sz w:val="20"/>
          <w:szCs w:val="20"/>
          <w:lang w:val="en-GB"/>
        </w:rPr>
        <w:t>two</w:t>
      </w:r>
      <w:r w:rsidRPr="00361EE9">
        <w:rPr>
          <w:rFonts w:asciiTheme="minorBidi" w:hAnsiTheme="minorBidi" w:cstheme="minorBidi"/>
          <w:sz w:val="20"/>
          <w:szCs w:val="20"/>
          <w:lang w:val="en-GB"/>
        </w:rPr>
        <w:t xml:space="preserve"> phases with following objectives: </w:t>
      </w:r>
    </w:p>
    <w:p w:rsidR="00361EE9" w:rsidRPr="00361EE9" w:rsidRDefault="00361EE9" w:rsidP="006C0077">
      <w:pPr>
        <w:pStyle w:val="NormalWeb"/>
        <w:spacing w:before="0" w:beforeAutospacing="0" w:after="0" w:afterAutospacing="0"/>
        <w:rPr>
          <w:rFonts w:asciiTheme="minorBidi" w:hAnsiTheme="minorBidi" w:cstheme="minorBidi"/>
          <w:lang w:val="en-GB"/>
        </w:rPr>
      </w:pPr>
      <w:r w:rsidRPr="00361EE9">
        <w:rPr>
          <w:rFonts w:asciiTheme="minorBidi" w:hAnsiTheme="minorBidi" w:cstheme="minorBidi"/>
          <w:sz w:val="20"/>
          <w:szCs w:val="20"/>
          <w:lang w:val="en-GB"/>
        </w:rPr>
        <w:t>1st phase: Assess compatibility between 4D-contract and ASEP applications as a step towards autonomous operations.</w:t>
      </w:r>
    </w:p>
    <w:p w:rsidR="00361EE9" w:rsidRPr="00361EE9" w:rsidRDefault="00361EE9" w:rsidP="00361EE9">
      <w:pPr>
        <w:pStyle w:val="NormalWeb"/>
        <w:rPr>
          <w:rFonts w:asciiTheme="minorBidi" w:hAnsiTheme="minorBidi" w:cstheme="minorBidi"/>
          <w:lang w:val="en-GB"/>
        </w:rPr>
      </w:pPr>
      <w:r w:rsidRPr="00361EE9">
        <w:rPr>
          <w:rFonts w:asciiTheme="minorBidi" w:hAnsiTheme="minorBidi" w:cstheme="minorBidi"/>
          <w:sz w:val="20"/>
          <w:szCs w:val="20"/>
          <w:lang w:val="en-GB"/>
        </w:rPr>
        <w:t xml:space="preserve">2nd phase: develop and validate the operating concept for the SSEP applications in mixed mode, i.e. together with conventional, new airborne mode (ASEP-C&amp;P) and new </w:t>
      </w:r>
      <w:hyperlink w:anchor="ANSP" w:history="1">
        <w:r w:rsidRPr="00893CD7">
          <w:rPr>
            <w:rStyle w:val="Hyperlink"/>
            <w:rFonts w:asciiTheme="minorBidi" w:hAnsiTheme="minorBidi" w:cstheme="minorBidi"/>
            <w:sz w:val="20"/>
            <w:szCs w:val="20"/>
            <w:lang w:val="en-GB"/>
          </w:rPr>
          <w:t>ANSP</w:t>
        </w:r>
      </w:hyperlink>
      <w:r w:rsidRPr="00361EE9">
        <w:rPr>
          <w:rFonts w:asciiTheme="minorBidi" w:hAnsiTheme="minorBidi" w:cstheme="minorBidi"/>
          <w:sz w:val="20"/>
          <w:szCs w:val="20"/>
          <w:lang w:val="en-GB"/>
        </w:rPr>
        <w:t xml:space="preserve"> modes.</w:t>
      </w:r>
    </w:p>
    <w:p w:rsidR="00361EE9" w:rsidRPr="00361EE9" w:rsidRDefault="00361EE9" w:rsidP="00CD6C3F">
      <w:pPr>
        <w:spacing w:after="0"/>
        <w:rPr>
          <w:rFonts w:asciiTheme="minorBidi" w:hAnsiTheme="minorBidi" w:cstheme="minorBidi"/>
          <w:b/>
          <w:sz w:val="24"/>
          <w:lang w:eastAsia="fr-FR"/>
        </w:rPr>
      </w:pPr>
      <w:r w:rsidRPr="00361EE9">
        <w:rPr>
          <w:rFonts w:asciiTheme="minorBidi" w:hAnsiTheme="minorBidi" w:cstheme="minorBidi"/>
          <w:szCs w:val="20"/>
        </w:rPr>
        <w:t>The main objective is to validate the integration of 4D, ASAS, and conventional traffic in the separation management task. The focus will be the interaction of conventional and new separation modes and the consequences for capacity, efficiency, safety, and predictability. Moreover, relations between safety and capacity will be studied aiming at decreasing the number of critical incidents despite increasing traffic.</w:t>
      </w:r>
    </w:p>
    <w:p w:rsidR="006C0077" w:rsidRDefault="006C0077" w:rsidP="00361EE9">
      <w:pPr>
        <w:rPr>
          <w:b/>
        </w:rPr>
      </w:pPr>
    </w:p>
    <w:p w:rsidR="00361EE9" w:rsidRPr="006C0077" w:rsidRDefault="00361EE9" w:rsidP="00B3452B">
      <w:pPr>
        <w:pStyle w:val="ListParagraph"/>
        <w:numPr>
          <w:ilvl w:val="0"/>
          <w:numId w:val="283"/>
        </w:numPr>
        <w:tabs>
          <w:tab w:val="clear" w:pos="720"/>
        </w:tabs>
        <w:rPr>
          <w:b/>
        </w:rPr>
      </w:pPr>
      <w:r w:rsidRPr="006C0077">
        <w:rPr>
          <w:b/>
        </w:rPr>
        <w:t xml:space="preserve">SESAR WP4.7.6 En Route Trajectory and Separation Management – </w:t>
      </w:r>
      <w:hyperlink w:anchor="ASAS" w:history="1">
        <w:r w:rsidRPr="00893CD7">
          <w:rPr>
            <w:rStyle w:val="Hyperlink"/>
            <w:b/>
          </w:rPr>
          <w:t>ASAS</w:t>
        </w:r>
      </w:hyperlink>
      <w:r w:rsidRPr="006C0077">
        <w:rPr>
          <w:b/>
        </w:rPr>
        <w:t xml:space="preserve"> Separation (Cooperative Separation) </w:t>
      </w:r>
    </w:p>
    <w:p w:rsidR="00361EE9" w:rsidRPr="00361EE9" w:rsidRDefault="00361EE9" w:rsidP="00361EE9">
      <w:pPr>
        <w:spacing w:after="0"/>
        <w:jc w:val="left"/>
        <w:rPr>
          <w:rFonts w:asciiTheme="minorBidi" w:hAnsiTheme="minorBidi" w:cstheme="minorBidi"/>
          <w:szCs w:val="20"/>
        </w:rPr>
      </w:pPr>
      <w:r w:rsidRPr="00361EE9">
        <w:rPr>
          <w:rFonts w:asciiTheme="minorBidi" w:hAnsiTheme="minorBidi" w:cstheme="minorBidi"/>
          <w:szCs w:val="20"/>
        </w:rPr>
        <w:t>The main objective of this project is to assess the introduction of ASAS separation application in the SESAR context (taking into account all platforms, including military and UAS).</w:t>
      </w:r>
      <w:r w:rsidRPr="00361EE9">
        <w:rPr>
          <w:rFonts w:asciiTheme="minorBidi" w:hAnsiTheme="minorBidi" w:cstheme="minorBidi"/>
          <w:szCs w:val="20"/>
        </w:rPr>
        <w:br/>
        <w:t>The project will be focused on the possibility to delegate in specific and defined conditions the responsibility for traffic separation tasks to the flight deck of suitable equipped aircraft</w:t>
      </w:r>
    </w:p>
    <w:p w:rsidR="004F6CC2" w:rsidRDefault="004F6CC2" w:rsidP="00B3452B">
      <w:pPr>
        <w:pStyle w:val="Heading1"/>
        <w:numPr>
          <w:ilvl w:val="0"/>
          <w:numId w:val="352"/>
        </w:numPr>
      </w:pPr>
      <w:r w:rsidRPr="00500CD2">
        <w:t>Reference Documents</w:t>
      </w:r>
      <w:r w:rsidRPr="00500CD2">
        <w:tab/>
      </w:r>
    </w:p>
    <w:p w:rsidR="004F6CC2" w:rsidRDefault="004F6CC2" w:rsidP="00B3452B">
      <w:pPr>
        <w:pStyle w:val="Heading2"/>
        <w:numPr>
          <w:ilvl w:val="1"/>
          <w:numId w:val="352"/>
        </w:numPr>
        <w:tabs>
          <w:tab w:val="clear" w:pos="720"/>
        </w:tabs>
        <w:ind w:left="274" w:firstLine="0"/>
      </w:pPr>
      <w:r>
        <w:t xml:space="preserve">Standards </w:t>
      </w:r>
    </w:p>
    <w:p w:rsidR="004F6CC2" w:rsidRDefault="004F6CC2" w:rsidP="00B3452B">
      <w:pPr>
        <w:pStyle w:val="Heading2"/>
        <w:numPr>
          <w:ilvl w:val="1"/>
          <w:numId w:val="352"/>
        </w:numPr>
        <w:tabs>
          <w:tab w:val="clear" w:pos="720"/>
        </w:tabs>
        <w:ind w:left="274" w:firstLine="0"/>
      </w:pPr>
      <w:r>
        <w:t>Procedures</w:t>
      </w:r>
    </w:p>
    <w:p w:rsidR="007B319C" w:rsidRDefault="007B319C" w:rsidP="00B3452B">
      <w:pPr>
        <w:pStyle w:val="Heading2"/>
        <w:numPr>
          <w:ilvl w:val="1"/>
          <w:numId w:val="284"/>
        </w:numPr>
        <w:ind w:left="274" w:firstLine="0"/>
      </w:pPr>
      <w:r>
        <w:t xml:space="preserve">Guidance </w:t>
      </w:r>
      <w:proofErr w:type="spellStart"/>
      <w:r>
        <w:t>MateriaIs</w:t>
      </w:r>
      <w:proofErr w:type="spellEnd"/>
    </w:p>
    <w:p w:rsidR="007B319C" w:rsidRPr="005600AD" w:rsidRDefault="007B319C" w:rsidP="00B3452B">
      <w:pPr>
        <w:pStyle w:val="Style10ptJustified"/>
        <w:numPr>
          <w:ilvl w:val="0"/>
          <w:numId w:val="283"/>
        </w:numPr>
        <w:tabs>
          <w:tab w:val="clear" w:pos="720"/>
        </w:tabs>
        <w:ind w:hanging="360"/>
        <w:jc w:val="left"/>
      </w:pPr>
      <w:r w:rsidRPr="009B35B8">
        <w:rPr>
          <w:rFonts w:cs="Arial"/>
          <w:lang w:eastAsia="fr-FR"/>
        </w:rPr>
        <w:t>ICAO ANConf/11-IP</w:t>
      </w:r>
      <w:r w:rsidR="00385508">
        <w:rPr>
          <w:rFonts w:cs="Arial"/>
          <w:lang w:eastAsia="fr-FR"/>
        </w:rPr>
        <w:t>/</w:t>
      </w:r>
      <w:r w:rsidRPr="009B35B8">
        <w:rPr>
          <w:rFonts w:cs="Arial"/>
          <w:lang w:eastAsia="fr-FR"/>
        </w:rPr>
        <w:t xml:space="preserve">5 draft </w:t>
      </w:r>
      <w:hyperlink w:anchor="ASAS" w:history="1">
        <w:r w:rsidRPr="00893CD7">
          <w:rPr>
            <w:rStyle w:val="Hyperlink"/>
            <w:rFonts w:cs="Arial"/>
            <w:lang w:eastAsia="fr-FR"/>
          </w:rPr>
          <w:t>ASAS</w:t>
        </w:r>
      </w:hyperlink>
      <w:r w:rsidRPr="009B35B8">
        <w:rPr>
          <w:rFonts w:cs="Arial"/>
          <w:lang w:eastAsia="fr-FR"/>
        </w:rPr>
        <w:t xml:space="preserve"> Circular (2003)</w:t>
      </w:r>
      <w:r w:rsidR="0004786D">
        <w:rPr>
          <w:rFonts w:cs="Arial"/>
          <w:lang w:eastAsia="fr-FR"/>
        </w:rPr>
        <w:t>;</w:t>
      </w:r>
    </w:p>
    <w:p w:rsidR="007B319C" w:rsidRPr="009276AF" w:rsidRDefault="007B319C" w:rsidP="00B3452B">
      <w:pPr>
        <w:pStyle w:val="Style10ptJustified"/>
        <w:numPr>
          <w:ilvl w:val="0"/>
          <w:numId w:val="283"/>
        </w:numPr>
        <w:tabs>
          <w:tab w:val="clear" w:pos="720"/>
        </w:tabs>
        <w:ind w:hanging="360"/>
        <w:jc w:val="left"/>
      </w:pPr>
      <w:r>
        <w:rPr>
          <w:rFonts w:cs="Arial"/>
          <w:lang w:eastAsia="fr-FR"/>
        </w:rPr>
        <w:t xml:space="preserve">FAA/EUROCONTROL ACTION PLAN 23 – D3 </w:t>
      </w:r>
      <w:r w:rsidRPr="00996BEB">
        <w:rPr>
          <w:rFonts w:cs="Arial"/>
          <w:lang w:eastAsia="fr-FR"/>
        </w:rPr>
        <w:t>-The Operational Role of Airborne Surveillance in Separating Traffic</w:t>
      </w:r>
      <w:r>
        <w:rPr>
          <w:rFonts w:cs="Arial"/>
          <w:lang w:eastAsia="fr-FR"/>
        </w:rPr>
        <w:t xml:space="preserve"> (November 2008)</w:t>
      </w:r>
      <w:r w:rsidR="0004786D">
        <w:rPr>
          <w:rFonts w:cs="Arial"/>
          <w:lang w:eastAsia="fr-FR"/>
        </w:rPr>
        <w:t>;</w:t>
      </w:r>
    </w:p>
    <w:p w:rsidR="007B319C" w:rsidRDefault="007B319C" w:rsidP="00B3452B">
      <w:pPr>
        <w:pStyle w:val="Style10ptJustified"/>
        <w:numPr>
          <w:ilvl w:val="0"/>
          <w:numId w:val="283"/>
        </w:numPr>
        <w:tabs>
          <w:tab w:val="clear" w:pos="720"/>
        </w:tabs>
        <w:ind w:hanging="360"/>
        <w:jc w:val="left"/>
      </w:pPr>
      <w:r w:rsidRPr="005247ED">
        <w:t>FAA/EUROCONTROL ACTION PLAN 23 – D</w:t>
      </w:r>
      <w:r>
        <w:t>4</w:t>
      </w:r>
      <w:r w:rsidRPr="005247ED">
        <w:t xml:space="preserve"> </w:t>
      </w:r>
      <w:r>
        <w:t xml:space="preserve">–ASAS application elements and avionics supporting functions </w:t>
      </w:r>
      <w:r w:rsidRPr="005247ED">
        <w:t xml:space="preserve"> (</w:t>
      </w:r>
      <w:r>
        <w:t>2010</w:t>
      </w:r>
      <w:r w:rsidRPr="005247ED">
        <w:t>)</w:t>
      </w:r>
      <w:r w:rsidR="0004786D">
        <w:t>.</w:t>
      </w:r>
    </w:p>
    <w:p w:rsidR="007B319C" w:rsidRDefault="007B319C" w:rsidP="00B3452B">
      <w:pPr>
        <w:pStyle w:val="Heading2"/>
        <w:numPr>
          <w:ilvl w:val="1"/>
          <w:numId w:val="284"/>
        </w:numPr>
        <w:ind w:left="274" w:firstLine="0"/>
      </w:pPr>
      <w:r>
        <w:t>Approval Documents</w:t>
      </w:r>
    </w:p>
    <w:p w:rsidR="007B319C" w:rsidRDefault="007B319C" w:rsidP="00B3452B">
      <w:pPr>
        <w:pStyle w:val="ListParagraph"/>
        <w:numPr>
          <w:ilvl w:val="0"/>
          <w:numId w:val="285"/>
        </w:numPr>
        <w:ind w:hanging="360"/>
      </w:pPr>
      <w:r w:rsidRPr="007B319C">
        <w:rPr>
          <w:szCs w:val="22"/>
        </w:rPr>
        <w:t xml:space="preserve">ICAO Doc 4444, </w:t>
      </w:r>
      <w:r w:rsidRPr="007B319C">
        <w:rPr>
          <w:i/>
          <w:iCs/>
        </w:rPr>
        <w:t>Procedures for Air Navigation Services — Air Traffic Management</w:t>
      </w:r>
      <w:r>
        <w:t>;</w:t>
      </w:r>
    </w:p>
    <w:p w:rsidR="007B319C" w:rsidRDefault="007B319C" w:rsidP="00B3452B">
      <w:pPr>
        <w:pStyle w:val="ListParagraph"/>
        <w:numPr>
          <w:ilvl w:val="0"/>
          <w:numId w:val="285"/>
        </w:numPr>
        <w:ind w:hanging="360"/>
      </w:pPr>
      <w:r w:rsidRPr="002B6405">
        <w:t xml:space="preserve">ICAO Doc 8168, </w:t>
      </w:r>
      <w:r w:rsidRPr="007B319C">
        <w:rPr>
          <w:i/>
          <w:iCs/>
        </w:rPr>
        <w:t>Aircraft Operations</w:t>
      </w:r>
      <w:r w:rsidRPr="002B6405">
        <w:t xml:space="preserve">; </w:t>
      </w:r>
    </w:p>
    <w:p w:rsidR="004F6CC2" w:rsidRPr="009276AF" w:rsidRDefault="007B319C" w:rsidP="00B3452B">
      <w:pPr>
        <w:pStyle w:val="ListParagraph"/>
        <w:numPr>
          <w:ilvl w:val="0"/>
          <w:numId w:val="285"/>
        </w:numPr>
        <w:ind w:hanging="360"/>
      </w:pPr>
      <w:r w:rsidRPr="002B6405">
        <w:t>FAA AC TBD, EASA AMD TBD</w:t>
      </w:r>
      <w:r>
        <w:t>.</w:t>
      </w:r>
    </w:p>
    <w:p w:rsidR="004F6CC2" w:rsidRDefault="004F6CC2" w:rsidP="004F6CC2">
      <w:pPr>
        <w:pStyle w:val="Style10ptJustified"/>
        <w:tabs>
          <w:tab w:val="left" w:pos="2802"/>
        </w:tabs>
        <w:ind w:left="720"/>
        <w:jc w:val="left"/>
        <w:sectPr w:rsidR="004F6CC2" w:rsidSect="00C569A6">
          <w:headerReference w:type="default" r:id="rId108"/>
          <w:pgSz w:w="11907" w:h="16840" w:code="9"/>
          <w:pgMar w:top="1418" w:right="1134" w:bottom="1418" w:left="1134" w:header="720" w:footer="720" w:gutter="0"/>
          <w:cols w:space="708"/>
          <w:noEndnote/>
          <w:docGrid w:linePitch="272"/>
        </w:sectPr>
      </w:pPr>
    </w:p>
    <w:p w:rsidR="00451059" w:rsidRPr="0092528F" w:rsidRDefault="00451059" w:rsidP="00CE4792">
      <w:pPr>
        <w:pStyle w:val="PerformanceImprovementAreas"/>
      </w:pPr>
      <w:bookmarkStart w:id="110" w:name="_Toc319493958"/>
      <w:r w:rsidRPr="0092528F">
        <w:t xml:space="preserve">Performance Improvement Area </w:t>
      </w:r>
      <w:r>
        <w:t>3</w:t>
      </w:r>
      <w:r w:rsidRPr="0092528F">
        <w:t xml:space="preserve">: </w:t>
      </w:r>
      <w:r>
        <w:t>Optimum Capacity and Flexible Flights – Through Global Collaborative ATM</w:t>
      </w:r>
      <w:r w:rsidRPr="0032726E">
        <w:rPr>
          <w:i/>
          <w:iCs/>
        </w:rPr>
        <w:t>.</w:t>
      </w:r>
      <w:bookmarkEnd w:id="110"/>
      <w:r>
        <w:t xml:space="preserve"> </w:t>
      </w:r>
    </w:p>
    <w:p w:rsidR="00451059" w:rsidRDefault="00451059" w:rsidP="00451059">
      <w:pPr>
        <w:jc w:val="left"/>
        <w:rPr>
          <w:b/>
          <w:i/>
          <w:iCs/>
          <w:sz w:val="28"/>
          <w:szCs w:val="28"/>
        </w:rPr>
      </w:pPr>
    </w:p>
    <w:p w:rsidR="00451059" w:rsidRDefault="00451059" w:rsidP="00CE4792">
      <w:pPr>
        <w:pStyle w:val="Thread"/>
        <w:rPr>
          <w:sz w:val="32"/>
        </w:rPr>
        <w:sectPr w:rsidR="00451059" w:rsidSect="00C569A6">
          <w:headerReference w:type="default" r:id="rId109"/>
          <w:pgSz w:w="11907" w:h="16840" w:code="9"/>
          <w:pgMar w:top="1418" w:right="1134" w:bottom="1418" w:left="1134" w:header="720" w:footer="720" w:gutter="0"/>
          <w:cols w:space="708"/>
          <w:noEndnote/>
          <w:docGrid w:linePitch="272"/>
        </w:sectPr>
      </w:pPr>
      <w:bookmarkStart w:id="111" w:name="_Toc319493959"/>
      <w:r w:rsidRPr="0004786D">
        <w:t xml:space="preserve">Thread: </w:t>
      </w:r>
      <w:r w:rsidR="00DE463F" w:rsidRPr="0004786D">
        <w:t>Optimum Flight Levels</w:t>
      </w:r>
      <w:bookmarkEnd w:id="111"/>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jc w:val="center"/>
        <w:rPr>
          <w:rFonts w:cs="Arial"/>
          <w:sz w:val="32"/>
          <w:szCs w:val="32"/>
        </w:rPr>
      </w:pPr>
      <w:r w:rsidRPr="002C3A06">
        <w:rPr>
          <w:rFonts w:cs="Arial"/>
          <w:sz w:val="32"/>
          <w:szCs w:val="32"/>
        </w:rPr>
        <w:t>This Page Intentionally Left Blank</w:t>
      </w:r>
    </w:p>
    <w:p w:rsidR="00451059" w:rsidRPr="002C3A06" w:rsidRDefault="00451059" w:rsidP="00451059">
      <w:pPr>
        <w:jc w:val="center"/>
        <w:rPr>
          <w:rFonts w:cs="Arial"/>
          <w:sz w:val="32"/>
          <w:szCs w:val="32"/>
        </w:rPr>
      </w:pPr>
    </w:p>
    <w:p w:rsidR="00451059" w:rsidRPr="00321716" w:rsidRDefault="00451059" w:rsidP="00451059"/>
    <w:p w:rsidR="00451059" w:rsidRDefault="00451059" w:rsidP="00C81B10">
      <w:pPr>
        <w:adjustRightInd w:val="0"/>
        <w:snapToGrid w:val="0"/>
        <w:spacing w:after="0"/>
        <w:jc w:val="left"/>
        <w:rPr>
          <w:b/>
          <w:sz w:val="32"/>
        </w:rPr>
        <w:sectPr w:rsidR="00451059" w:rsidSect="00C569A6">
          <w:headerReference w:type="default" r:id="rId110"/>
          <w:pgSz w:w="11907" w:h="16840" w:code="9"/>
          <w:pgMar w:top="1418" w:right="1134" w:bottom="1418" w:left="1134" w:header="720" w:footer="720" w:gutter="0"/>
          <w:cols w:space="708"/>
          <w:noEndnote/>
          <w:docGrid w:linePitch="272"/>
        </w:sectPr>
      </w:pPr>
    </w:p>
    <w:p w:rsidR="006755C6" w:rsidRDefault="006755C6" w:rsidP="00A71172">
      <w:pPr>
        <w:pStyle w:val="Modules"/>
      </w:pPr>
      <w:bookmarkStart w:id="112" w:name="_Toc319493960"/>
      <w:r w:rsidRPr="004E07CE">
        <w:t xml:space="preserve">Module N° </w:t>
      </w:r>
      <w:bookmarkStart w:id="113" w:name="B086"/>
      <w:r>
        <w:t>B0-86</w:t>
      </w:r>
      <w:bookmarkEnd w:id="113"/>
      <w:r w:rsidRPr="004E07CE">
        <w:t xml:space="preserve">: </w:t>
      </w:r>
      <w:r>
        <w:t>Improved A</w:t>
      </w:r>
      <w:r w:rsidRPr="00232BDB">
        <w:t>ccess to Optimum Flight Levels</w:t>
      </w:r>
      <w:r>
        <w:t xml:space="preserve"> through Climb/Descent </w:t>
      </w:r>
      <w:r w:rsidRPr="00232BDB">
        <w:t xml:space="preserve">Procedures using </w:t>
      </w:r>
      <w:smartTag w:uri="urn:schemas-microsoft-com:office:smarttags" w:element="stockticker">
        <w:r w:rsidRPr="00232BDB">
          <w:t>ADS</w:t>
        </w:r>
      </w:smartTag>
      <w:r w:rsidRPr="00232BDB">
        <w:t>-B</w:t>
      </w:r>
      <w:bookmarkEnd w:id="112"/>
    </w:p>
    <w:p w:rsidR="006755C6" w:rsidRDefault="006755C6" w:rsidP="006755C6">
      <w:pPr>
        <w:adjustRightInd w:val="0"/>
        <w:snapToGrid w:val="0"/>
        <w:spacing w:after="0"/>
        <w:jc w:val="left"/>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6755C6" w:rsidRPr="00500CD2" w:rsidTr="00267E25">
        <w:tc>
          <w:tcPr>
            <w:tcW w:w="2802" w:type="dxa"/>
            <w:shd w:val="clear" w:color="auto" w:fill="auto"/>
          </w:tcPr>
          <w:p w:rsidR="006755C6" w:rsidRPr="00500CD2" w:rsidRDefault="006755C6" w:rsidP="00267E25">
            <w:pPr>
              <w:spacing w:after="0"/>
              <w:rPr>
                <w:b/>
                <w:szCs w:val="20"/>
              </w:rPr>
            </w:pPr>
            <w:r w:rsidRPr="00500CD2">
              <w:rPr>
                <w:b/>
                <w:szCs w:val="20"/>
              </w:rPr>
              <w:t>Summary</w:t>
            </w:r>
          </w:p>
        </w:tc>
        <w:tc>
          <w:tcPr>
            <w:tcW w:w="7087" w:type="dxa"/>
            <w:gridSpan w:val="2"/>
            <w:shd w:val="clear" w:color="auto" w:fill="auto"/>
          </w:tcPr>
          <w:p w:rsidR="006755C6" w:rsidRPr="00D24131" w:rsidRDefault="006755C6" w:rsidP="00267E25">
            <w:pPr>
              <w:rPr>
                <w:szCs w:val="20"/>
              </w:rPr>
            </w:pPr>
            <w:r w:rsidRPr="00D24131">
              <w:rPr>
                <w:szCs w:val="20"/>
                <w:lang w:val="en-US" w:eastAsia="zh-CN"/>
              </w:rPr>
              <w:t xml:space="preserve">This module enables an aircraft to reach a more satisfactory flight level for flight efficiency or to avoid turbulence for safety. </w:t>
            </w:r>
            <w:r w:rsidRPr="00D24131">
              <w:rPr>
                <w:rFonts w:asciiTheme="minorBidi" w:hAnsiTheme="minorBidi" w:cstheme="minorBidi"/>
                <w:szCs w:val="20"/>
                <w:lang w:val="en-US" w:eastAsia="en-US"/>
              </w:rPr>
              <w:t>The main benefit of ITP is significant fuel savings and the uplift of greater payloads</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Main Performance Impact</w:t>
            </w:r>
          </w:p>
        </w:tc>
        <w:tc>
          <w:tcPr>
            <w:tcW w:w="7087" w:type="dxa"/>
            <w:gridSpan w:val="2"/>
            <w:shd w:val="clear" w:color="auto" w:fill="auto"/>
          </w:tcPr>
          <w:p w:rsidR="006755C6" w:rsidRPr="00945CC8" w:rsidRDefault="006755C6" w:rsidP="00267E25">
            <w:pPr>
              <w:rPr>
                <w:szCs w:val="22"/>
              </w:rPr>
            </w:pPr>
            <w:r>
              <w:t>KPA-02 Capacity, KPA -04 Efficiency, KPA-05 Environment, KPA-Safety.</w:t>
            </w:r>
          </w:p>
        </w:tc>
      </w:tr>
      <w:tr w:rsidR="006755C6" w:rsidRPr="00500CD2" w:rsidTr="00267E25">
        <w:tc>
          <w:tcPr>
            <w:tcW w:w="2802" w:type="dxa"/>
            <w:shd w:val="clear" w:color="auto" w:fill="auto"/>
          </w:tcPr>
          <w:p w:rsidR="006755C6" w:rsidRPr="00500CD2" w:rsidRDefault="006755C6" w:rsidP="00267E25">
            <w:pPr>
              <w:jc w:val="left"/>
              <w:rPr>
                <w:b/>
                <w:szCs w:val="20"/>
              </w:rPr>
            </w:pPr>
            <w:r>
              <w:rPr>
                <w:b/>
                <w:szCs w:val="20"/>
              </w:rPr>
              <w:t xml:space="preserve">Operating Environment/Phases of  Flight </w:t>
            </w:r>
          </w:p>
        </w:tc>
        <w:tc>
          <w:tcPr>
            <w:tcW w:w="7087" w:type="dxa"/>
            <w:gridSpan w:val="2"/>
            <w:shd w:val="clear" w:color="auto" w:fill="auto"/>
          </w:tcPr>
          <w:p w:rsidR="006755C6" w:rsidRPr="00945CC8" w:rsidRDefault="006755C6" w:rsidP="00267E25">
            <w:pPr>
              <w:rPr>
                <w:szCs w:val="22"/>
              </w:rPr>
            </w:pPr>
            <w:r>
              <w:rPr>
                <w:szCs w:val="22"/>
              </w:rPr>
              <w:t>En-Route</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6755C6" w:rsidRPr="00945CC8" w:rsidRDefault="006755C6" w:rsidP="00267E25">
            <w:pPr>
              <w:jc w:val="left"/>
              <w:rPr>
                <w:szCs w:val="22"/>
              </w:rPr>
            </w:pPr>
            <w:r>
              <w:t>This can be applied to routes  in procedural airspaces,</w:t>
            </w:r>
          </w:p>
        </w:tc>
      </w:tr>
      <w:tr w:rsidR="006755C6" w:rsidRPr="00321716" w:rsidTr="00267E25">
        <w:tc>
          <w:tcPr>
            <w:tcW w:w="2802" w:type="dxa"/>
            <w:shd w:val="clear" w:color="auto" w:fill="auto"/>
          </w:tcPr>
          <w:p w:rsidR="006755C6" w:rsidRPr="00500CD2" w:rsidRDefault="006755C6" w:rsidP="00267E25">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6755C6" w:rsidRPr="00945CC8" w:rsidRDefault="006755C6" w:rsidP="00267E25">
            <w:pPr>
              <w:rPr>
                <w:szCs w:val="22"/>
              </w:rPr>
            </w:pPr>
            <w:r>
              <w:t>CM, AUO, AOM</w:t>
            </w:r>
          </w:p>
        </w:tc>
      </w:tr>
      <w:tr w:rsidR="006755C6" w:rsidRPr="00500CD2" w:rsidTr="00267E25">
        <w:tc>
          <w:tcPr>
            <w:tcW w:w="2802" w:type="dxa"/>
            <w:shd w:val="clear" w:color="auto" w:fill="auto"/>
          </w:tcPr>
          <w:p w:rsidR="006755C6" w:rsidRPr="00500CD2" w:rsidRDefault="006755C6" w:rsidP="00267E25">
            <w:pPr>
              <w:rPr>
                <w:b/>
                <w:szCs w:val="20"/>
              </w:rPr>
            </w:pPr>
            <w:r w:rsidRPr="00500CD2">
              <w:rPr>
                <w:b/>
                <w:szCs w:val="20"/>
              </w:rPr>
              <w:t>Global Plan Initiatives (GPI)</w:t>
            </w:r>
          </w:p>
        </w:tc>
        <w:tc>
          <w:tcPr>
            <w:tcW w:w="7087" w:type="dxa"/>
            <w:gridSpan w:val="2"/>
            <w:shd w:val="clear" w:color="auto" w:fill="auto"/>
          </w:tcPr>
          <w:p w:rsidR="006755C6" w:rsidRPr="00945CC8" w:rsidRDefault="006755C6" w:rsidP="00267E25">
            <w:pPr>
              <w:rPr>
                <w:szCs w:val="22"/>
              </w:rPr>
            </w:pPr>
            <w:r>
              <w:t>GPI-9, GPI-7</w:t>
            </w:r>
          </w:p>
        </w:tc>
      </w:tr>
      <w:tr w:rsidR="006755C6" w:rsidRPr="00321716" w:rsidTr="00267E25">
        <w:tc>
          <w:tcPr>
            <w:tcW w:w="2802" w:type="dxa"/>
            <w:shd w:val="clear" w:color="auto" w:fill="auto"/>
          </w:tcPr>
          <w:p w:rsidR="006755C6" w:rsidRPr="00500CD2" w:rsidRDefault="006755C6" w:rsidP="00267E25">
            <w:pPr>
              <w:rPr>
                <w:b/>
                <w:szCs w:val="20"/>
              </w:rPr>
            </w:pPr>
            <w:r>
              <w:rPr>
                <w:b/>
                <w:szCs w:val="20"/>
              </w:rPr>
              <w:t>Pre-Requisites</w:t>
            </w:r>
          </w:p>
        </w:tc>
        <w:tc>
          <w:tcPr>
            <w:tcW w:w="7087" w:type="dxa"/>
            <w:gridSpan w:val="2"/>
            <w:shd w:val="clear" w:color="auto" w:fill="auto"/>
          </w:tcPr>
          <w:p w:rsidR="006755C6" w:rsidRPr="00FE4FF0" w:rsidRDefault="006755C6" w:rsidP="00267E25">
            <w:pPr>
              <w:jc w:val="left"/>
              <w:rPr>
                <w:color w:val="000000"/>
              </w:rPr>
            </w:pPr>
            <w:r w:rsidRPr="00FE4FF0">
              <w:rPr>
                <w:color w:val="000000"/>
              </w:rPr>
              <w:t>NIL</w:t>
            </w:r>
          </w:p>
        </w:tc>
      </w:tr>
      <w:tr w:rsidR="006755C6" w:rsidRPr="00321716" w:rsidTr="00267E25">
        <w:trPr>
          <w:trHeight w:val="141"/>
        </w:trPr>
        <w:tc>
          <w:tcPr>
            <w:tcW w:w="2802" w:type="dxa"/>
            <w:vMerge w:val="restart"/>
            <w:shd w:val="clear" w:color="auto" w:fill="auto"/>
          </w:tcPr>
          <w:p w:rsidR="006755C6" w:rsidRDefault="006755C6" w:rsidP="00267E25">
            <w:pPr>
              <w:jc w:val="left"/>
              <w:rPr>
                <w:b/>
                <w:szCs w:val="20"/>
              </w:rPr>
            </w:pPr>
            <w:r>
              <w:rPr>
                <w:b/>
                <w:szCs w:val="20"/>
              </w:rPr>
              <w:t>Global Readiness Checklist</w:t>
            </w:r>
          </w:p>
          <w:p w:rsidR="006755C6" w:rsidRDefault="006755C6" w:rsidP="00267E25">
            <w:pPr>
              <w:jc w:val="left"/>
              <w:rPr>
                <w:b/>
                <w:szCs w:val="20"/>
              </w:rPr>
            </w:pPr>
          </w:p>
          <w:p w:rsidR="006755C6" w:rsidRPr="00500CD2"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p>
        </w:tc>
        <w:tc>
          <w:tcPr>
            <w:tcW w:w="3544" w:type="dxa"/>
            <w:shd w:val="clear" w:color="auto" w:fill="auto"/>
          </w:tcPr>
          <w:p w:rsidR="006755C6" w:rsidRPr="00500CD2" w:rsidRDefault="006755C6" w:rsidP="00267E25">
            <w:pPr>
              <w:rPr>
                <w:sz w:val="18"/>
              </w:rPr>
            </w:pPr>
            <w:r w:rsidRPr="00505A15">
              <w:rPr>
                <w:b/>
                <w:bCs/>
                <w:sz w:val="18"/>
              </w:rPr>
              <w:t>Status</w:t>
            </w:r>
            <w:r>
              <w:rPr>
                <w:sz w:val="18"/>
              </w:rPr>
              <w:t xml:space="preserve"> (ready now or estimated date).</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Standards Readiness</w:t>
            </w:r>
          </w:p>
        </w:tc>
        <w:tc>
          <w:tcPr>
            <w:tcW w:w="3544" w:type="dxa"/>
            <w:shd w:val="clear" w:color="auto" w:fill="auto"/>
          </w:tcPr>
          <w:p w:rsidR="006755C6" w:rsidRPr="00CF3AF7" w:rsidRDefault="006755C6" w:rsidP="00267E25">
            <w:pPr>
              <w:jc w:val="center"/>
              <w:rPr>
                <w:rFonts w:cs="Arial"/>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Avionics Availability</w:t>
            </w:r>
          </w:p>
        </w:tc>
        <w:tc>
          <w:tcPr>
            <w:tcW w:w="3544" w:type="dxa"/>
            <w:shd w:val="clear" w:color="auto" w:fill="auto"/>
          </w:tcPr>
          <w:p w:rsidR="006755C6" w:rsidRPr="00CF3AF7" w:rsidRDefault="006755C6" w:rsidP="00267E25">
            <w:pPr>
              <w:jc w:val="center"/>
              <w:rPr>
                <w:rFonts w:cs="Arial"/>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Default="006755C6" w:rsidP="00267E25">
            <w:pPr>
              <w:jc w:val="left"/>
              <w:rPr>
                <w:rFonts w:cs="Arial"/>
                <w:sz w:val="18"/>
                <w:szCs w:val="18"/>
              </w:rPr>
            </w:pPr>
            <w:r>
              <w:rPr>
                <w:rFonts w:cs="Arial"/>
                <w:sz w:val="18"/>
                <w:szCs w:val="18"/>
              </w:rPr>
              <w:t>Infrastructure Availability</w:t>
            </w:r>
          </w:p>
        </w:tc>
        <w:tc>
          <w:tcPr>
            <w:tcW w:w="3544" w:type="dxa"/>
            <w:shd w:val="clear" w:color="auto" w:fill="auto"/>
          </w:tcPr>
          <w:p w:rsidR="006755C6" w:rsidRPr="00CF3AF7" w:rsidRDefault="006755C6" w:rsidP="00267E25">
            <w:pPr>
              <w:jc w:val="center"/>
              <w:rPr>
                <w:rFonts w:cs="Arial"/>
                <w:b/>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shd w:val="clear" w:color="auto" w:fill="auto"/>
          </w:tcPr>
          <w:p w:rsidR="006755C6" w:rsidRPr="00CF3AF7" w:rsidRDefault="006755C6" w:rsidP="00267E25">
            <w:pPr>
              <w:jc w:val="center"/>
              <w:rPr>
                <w:rFonts w:cs="Arial"/>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Procedures Available</w:t>
            </w:r>
          </w:p>
        </w:tc>
        <w:tc>
          <w:tcPr>
            <w:tcW w:w="3544" w:type="dxa"/>
            <w:shd w:val="clear" w:color="auto" w:fill="auto"/>
          </w:tcPr>
          <w:p w:rsidR="006755C6" w:rsidRPr="00CF3AF7" w:rsidRDefault="006755C6" w:rsidP="00267E25">
            <w:pPr>
              <w:jc w:val="center"/>
              <w:rPr>
                <w:rFonts w:cs="Arial"/>
                <w:sz w:val="22"/>
                <w:szCs w:val="22"/>
              </w:rPr>
            </w:pPr>
            <w:r w:rsidRPr="00CF3AF7">
              <w:rPr>
                <w:rFonts w:cs="Arial"/>
                <w:b/>
                <w:sz w:val="22"/>
                <w:szCs w:val="22"/>
              </w:rPr>
              <w:t>√</w:t>
            </w:r>
          </w:p>
        </w:tc>
      </w:tr>
      <w:tr w:rsidR="006755C6" w:rsidRPr="00321716" w:rsidTr="00267E25">
        <w:trPr>
          <w:trHeight w:val="136"/>
        </w:trPr>
        <w:tc>
          <w:tcPr>
            <w:tcW w:w="2802" w:type="dxa"/>
            <w:vMerge/>
            <w:shd w:val="clear" w:color="auto" w:fill="auto"/>
          </w:tcPr>
          <w:p w:rsidR="006755C6" w:rsidRDefault="006755C6" w:rsidP="00267E25">
            <w:pPr>
              <w:jc w:val="left"/>
              <w:rPr>
                <w:b/>
                <w:szCs w:val="20"/>
              </w:rPr>
            </w:pPr>
          </w:p>
        </w:tc>
        <w:tc>
          <w:tcPr>
            <w:tcW w:w="3543" w:type="dxa"/>
            <w:shd w:val="clear" w:color="auto" w:fill="auto"/>
          </w:tcPr>
          <w:p w:rsidR="006755C6" w:rsidRPr="0014215F" w:rsidRDefault="006755C6" w:rsidP="00267E25">
            <w:pPr>
              <w:jc w:val="left"/>
              <w:rPr>
                <w:rFonts w:cs="Arial"/>
                <w:sz w:val="18"/>
                <w:szCs w:val="18"/>
              </w:rPr>
            </w:pPr>
            <w:r w:rsidRPr="0014215F">
              <w:rPr>
                <w:rFonts w:cs="Arial"/>
                <w:sz w:val="18"/>
                <w:szCs w:val="18"/>
              </w:rPr>
              <w:t>Operations Approvals</w:t>
            </w:r>
          </w:p>
        </w:tc>
        <w:tc>
          <w:tcPr>
            <w:tcW w:w="3544" w:type="dxa"/>
            <w:shd w:val="clear" w:color="auto" w:fill="auto"/>
          </w:tcPr>
          <w:p w:rsidR="006755C6" w:rsidRPr="00CF3AF7" w:rsidRDefault="006755C6" w:rsidP="00267E25">
            <w:pPr>
              <w:jc w:val="center"/>
              <w:rPr>
                <w:rFonts w:cs="Arial"/>
                <w:sz w:val="22"/>
                <w:szCs w:val="22"/>
              </w:rPr>
            </w:pPr>
            <w:r w:rsidRPr="00CF3AF7">
              <w:rPr>
                <w:rFonts w:cs="Arial"/>
                <w:b/>
                <w:sz w:val="22"/>
                <w:szCs w:val="22"/>
              </w:rPr>
              <w:t>√</w:t>
            </w:r>
          </w:p>
        </w:tc>
      </w:tr>
    </w:tbl>
    <w:p w:rsidR="006755C6" w:rsidRDefault="006755C6" w:rsidP="00FF567C">
      <w:pPr>
        <w:pStyle w:val="Heading1"/>
        <w:numPr>
          <w:ilvl w:val="0"/>
          <w:numId w:val="375"/>
        </w:numPr>
      </w:pPr>
      <w:r>
        <w:t>Narrative</w:t>
      </w:r>
    </w:p>
    <w:p w:rsidR="006755C6" w:rsidRDefault="006755C6" w:rsidP="00FF567C">
      <w:pPr>
        <w:pStyle w:val="Heading2"/>
        <w:numPr>
          <w:ilvl w:val="1"/>
          <w:numId w:val="397"/>
        </w:numPr>
        <w:tabs>
          <w:tab w:val="clear" w:pos="720"/>
        </w:tabs>
        <w:ind w:left="274" w:firstLine="0"/>
      </w:pPr>
      <w:r>
        <w:t>General</w:t>
      </w:r>
    </w:p>
    <w:p w:rsidR="006755C6" w:rsidRPr="00957902" w:rsidRDefault="006755C6" w:rsidP="006755C6">
      <w:pPr>
        <w:rPr>
          <w:b/>
          <w:bCs/>
        </w:rPr>
      </w:pPr>
      <w:r w:rsidRPr="00957902">
        <w:t xml:space="preserve">The use of ITP facilitates en-route climb or descent to enable better use of optimal flight levels from a flight efficiency or safety perspective in environments where a lack of ATC surveillance and/or the large separation minima currently implemented was a limiting factor. </w:t>
      </w:r>
      <w:r w:rsidRPr="00957902">
        <w:rPr>
          <w:lang w:eastAsia="zh-CN"/>
        </w:rPr>
        <w:t xml:space="preserve">The In Trail Procedure (ITP) is designed to enable an aircraft to climb or descend through the altitude of other aircraft when the requirements for procedural separation would not be met. </w:t>
      </w:r>
      <w:r w:rsidRPr="00D24131">
        <w:t>The system benefits</w:t>
      </w:r>
      <w:r w:rsidRPr="00957902">
        <w:t xml:space="preserve"> of ITP are significant fuel savings </w:t>
      </w:r>
      <w:r w:rsidRPr="00957902">
        <w:rPr>
          <w:color w:val="000000"/>
          <w:lang w:val="en-US" w:eastAsia="zh-CN"/>
        </w:rPr>
        <w:t>and less passenger and cabin crew injuries by leaving a turbulent altitude</w:t>
      </w:r>
      <w:r w:rsidRPr="00957902">
        <w:t xml:space="preserve"> . This is the first airborne surveillance application to generate operational benefits through a new separation minimum.  </w:t>
      </w:r>
    </w:p>
    <w:p w:rsidR="006755C6" w:rsidRPr="00957902" w:rsidRDefault="006755C6" w:rsidP="006755C6">
      <w:pPr>
        <w:rPr>
          <w:rFonts w:asciiTheme="minorBidi" w:hAnsiTheme="minorBidi" w:cstheme="minorBidi"/>
        </w:rPr>
      </w:pPr>
      <w:r w:rsidRPr="00957902">
        <w:rPr>
          <w:rFonts w:asciiTheme="minorBidi" w:hAnsiTheme="minorBidi" w:cstheme="minorBidi"/>
        </w:rPr>
        <w:t>The ability of an aircraft to climb through the altitude of another aircraft when normal separation procedures would not allow this prevents an aircraft being trapped at an unsatisfactory altitude and thus incurring non-</w:t>
      </w:r>
      <w:r w:rsidRPr="00D24131">
        <w:rPr>
          <w:rFonts w:asciiTheme="minorBidi" w:hAnsiTheme="minorBidi" w:cstheme="minorBidi"/>
        </w:rPr>
        <w:t>optimal fuel burn</w:t>
      </w:r>
      <w:r w:rsidRPr="00957902">
        <w:rPr>
          <w:rFonts w:asciiTheme="minorBidi" w:hAnsiTheme="minorBidi" w:cstheme="minorBidi"/>
        </w:rPr>
        <w:t xml:space="preserve"> for prolonged periods or possible injuries to cabin crew and passengers. This immediately results in reduced fuel-burn and emissions. Once the procedure has been field proven, it will also allow for a reduction in the contingency fuel carriage requirement, which in turn will result in reduced fuel-burn and emissions. </w:t>
      </w:r>
    </w:p>
    <w:p w:rsidR="006755C6" w:rsidRDefault="006755C6" w:rsidP="00FF567C">
      <w:pPr>
        <w:pStyle w:val="Heading3"/>
        <w:numPr>
          <w:ilvl w:val="2"/>
          <w:numId w:val="397"/>
        </w:numPr>
        <w:tabs>
          <w:tab w:val="clear" w:pos="1800"/>
        </w:tabs>
        <w:adjustRightInd w:val="0"/>
        <w:snapToGrid w:val="0"/>
        <w:spacing w:after="0"/>
        <w:ind w:left="720"/>
      </w:pPr>
      <w:r>
        <w:t>Baseline</w:t>
      </w:r>
    </w:p>
    <w:p w:rsidR="006755C6" w:rsidRPr="009B3ACB" w:rsidRDefault="006755C6" w:rsidP="006755C6">
      <w:r>
        <w:t xml:space="preserve">ITP using ADS-B became </w:t>
      </w:r>
      <w:r w:rsidRPr="00D24131">
        <w:t>operational</w:t>
      </w:r>
      <w:r>
        <w:t xml:space="preserve"> within the Oakland Oceanic FIR in August 2011 and hence can be considered to be a baseline. </w:t>
      </w:r>
    </w:p>
    <w:p w:rsidR="006755C6" w:rsidRDefault="006755C6" w:rsidP="006755C6"/>
    <w:p w:rsidR="006755C6" w:rsidRDefault="006755C6" w:rsidP="006755C6"/>
    <w:p w:rsidR="006755C6" w:rsidRPr="00D24131" w:rsidRDefault="006755C6" w:rsidP="006755C6"/>
    <w:p w:rsidR="006755C6" w:rsidRPr="002B36B5" w:rsidRDefault="006755C6" w:rsidP="00FF567C">
      <w:pPr>
        <w:pStyle w:val="ListParagraph"/>
        <w:numPr>
          <w:ilvl w:val="2"/>
          <w:numId w:val="397"/>
        </w:numPr>
        <w:tabs>
          <w:tab w:val="clear" w:pos="1800"/>
        </w:tabs>
        <w:adjustRightInd w:val="0"/>
        <w:snapToGrid w:val="0"/>
        <w:ind w:left="720"/>
        <w:rPr>
          <w:b/>
          <w:bCs/>
          <w:szCs w:val="20"/>
        </w:rPr>
      </w:pPr>
      <w:r w:rsidRPr="002B36B5">
        <w:rPr>
          <w:b/>
          <w:bCs/>
          <w:szCs w:val="20"/>
        </w:rPr>
        <w:t>Change brought by the module</w:t>
      </w:r>
    </w:p>
    <w:p w:rsidR="006755C6" w:rsidRDefault="006755C6" w:rsidP="006755C6">
      <w:pPr>
        <w:adjustRightInd w:val="0"/>
        <w:snapToGrid w:val="0"/>
        <w:rPr>
          <w:szCs w:val="20"/>
        </w:rPr>
      </w:pPr>
      <w:r w:rsidRPr="002B36B5">
        <w:rPr>
          <w:szCs w:val="20"/>
        </w:rPr>
        <w:t xml:space="preserve">The introduction of </w:t>
      </w:r>
      <w:smartTag w:uri="urn:schemas-microsoft-com:office:smarttags" w:element="stockticker">
        <w:r w:rsidRPr="002B36B5">
          <w:rPr>
            <w:szCs w:val="20"/>
          </w:rPr>
          <w:t>ITP</w:t>
        </w:r>
      </w:smartTag>
      <w:r w:rsidRPr="002B36B5">
        <w:rPr>
          <w:szCs w:val="20"/>
        </w:rPr>
        <w:t xml:space="preserve"> and </w:t>
      </w:r>
      <w:smartTag w:uri="urn:schemas-microsoft-com:office:smarttags" w:element="stockticker">
        <w:r w:rsidRPr="002B36B5">
          <w:rPr>
            <w:szCs w:val="20"/>
          </w:rPr>
          <w:t>ADS</w:t>
        </w:r>
      </w:smartTag>
      <w:r w:rsidRPr="002B36B5">
        <w:rPr>
          <w:szCs w:val="20"/>
        </w:rPr>
        <w:t xml:space="preserve">-B based separation minima enable aircraft to climb or descend through the altitude of other aircraft when the requirements for procedural separation cannot be met. This reduces fuel-burn and emissions by allowing aircraft to overcome altitude constraints due to aircraft flying at higher or lower altitudes and fly at a more efficient altitude. </w:t>
      </w:r>
      <w:smartTag w:uri="urn:schemas-microsoft-com:office:smarttags" w:element="stockticker">
        <w:r w:rsidRPr="002B36B5">
          <w:rPr>
            <w:szCs w:val="20"/>
          </w:rPr>
          <w:t>ITP</w:t>
        </w:r>
      </w:smartTag>
      <w:r w:rsidRPr="002B36B5">
        <w:rPr>
          <w:szCs w:val="20"/>
        </w:rPr>
        <w:t xml:space="preserve"> also provides safety benefits by providing a tool to manage contingency scenarios such as climbing out of turbulence and potentially avoiding weather. Once the procedure has been field proven, it will also allow for a reduction in the contingency fuel carriage requirement, which in turn will result in reduced fuel-burn and emissions and the uplift of greater payloads</w:t>
      </w:r>
      <w:r w:rsidRPr="00FE4FF0">
        <w:rPr>
          <w:szCs w:val="20"/>
        </w:rPr>
        <w:t>.</w:t>
      </w:r>
    </w:p>
    <w:p w:rsidR="006755C6" w:rsidRDefault="006755C6" w:rsidP="00FF567C">
      <w:pPr>
        <w:pStyle w:val="Heading3"/>
        <w:numPr>
          <w:ilvl w:val="2"/>
          <w:numId w:val="397"/>
        </w:numPr>
        <w:tabs>
          <w:tab w:val="clear" w:pos="1800"/>
        </w:tabs>
        <w:adjustRightInd w:val="0"/>
        <w:snapToGrid w:val="0"/>
        <w:ind w:left="720"/>
      </w:pPr>
      <w:r w:rsidRPr="00517E8C">
        <w:t>Other remarks</w:t>
      </w:r>
    </w:p>
    <w:p w:rsidR="006755C6" w:rsidRPr="00D24131" w:rsidRDefault="006755C6" w:rsidP="006755C6">
      <w:r>
        <w:t>NIL</w:t>
      </w:r>
    </w:p>
    <w:p w:rsidR="006755C6" w:rsidRDefault="006755C6" w:rsidP="00FF567C">
      <w:pPr>
        <w:pStyle w:val="Heading1"/>
        <w:numPr>
          <w:ilvl w:val="0"/>
          <w:numId w:val="397"/>
        </w:numPr>
        <w:adjustRightInd w:val="0"/>
        <w:snapToGrid w:val="0"/>
      </w:pPr>
      <w:r w:rsidRPr="00C16ACB">
        <w:t xml:space="preserve">Intended </w:t>
      </w:r>
      <w:r>
        <w:t xml:space="preserve">Performance </w:t>
      </w:r>
      <w:r w:rsidRPr="00C16ACB">
        <w:t>Operational Improvement/</w:t>
      </w:r>
    </w:p>
    <w:p w:rsidR="006755C6" w:rsidRDefault="00627493" w:rsidP="00627493">
      <w:pPr>
        <w:pStyle w:val="ListParagraph"/>
      </w:pPr>
      <w:r w:rsidRPr="00627493">
        <w:rPr>
          <w:b/>
          <w:bCs/>
        </w:rPr>
        <w:t xml:space="preserve">Metrics to determine the success of the module are proposed in the </w:t>
      </w:r>
      <w:r w:rsidRPr="00627493">
        <w:rPr>
          <w:b/>
          <w:bCs/>
          <w:i/>
          <w:iCs/>
        </w:rPr>
        <w:t>Manual on Global Performance of the Air Navigation System</w:t>
      </w:r>
      <w:r w:rsidRPr="00627493">
        <w:rPr>
          <w:b/>
          <w:bCs/>
          <w:iCs/>
        </w:rPr>
        <w:t xml:space="preserve"> (Doc 9883)</w:t>
      </w:r>
      <w:r w:rsidRPr="00627493">
        <w:rPr>
          <w:b/>
          <w:bCs/>
        </w:rPr>
        <w:t>.</w:t>
      </w:r>
      <w:r w:rsidR="006755C6" w:rsidRPr="0055613D">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6755C6" w:rsidTr="00267E25">
        <w:tc>
          <w:tcPr>
            <w:tcW w:w="3085" w:type="dxa"/>
          </w:tcPr>
          <w:p w:rsidR="006755C6" w:rsidRDefault="006755C6" w:rsidP="00247BD8">
            <w:pPr>
              <w:adjustRightInd w:val="0"/>
              <w:snapToGrid w:val="0"/>
              <w:spacing w:after="0"/>
              <w:jc w:val="left"/>
              <w:rPr>
                <w:i/>
              </w:rPr>
            </w:pPr>
            <w:r>
              <w:rPr>
                <w:i/>
              </w:rPr>
              <w:t>Capacity</w:t>
            </w:r>
          </w:p>
        </w:tc>
        <w:tc>
          <w:tcPr>
            <w:tcW w:w="6804" w:type="dxa"/>
          </w:tcPr>
          <w:p w:rsidR="006755C6" w:rsidRDefault="006755C6" w:rsidP="00267E25">
            <w:pPr>
              <w:adjustRightInd w:val="0"/>
              <w:snapToGrid w:val="0"/>
              <w:spacing w:after="0"/>
            </w:pPr>
            <w:r>
              <w:t>improvement in capacity on a given air route</w:t>
            </w:r>
          </w:p>
        </w:tc>
      </w:tr>
      <w:tr w:rsidR="006755C6" w:rsidTr="00267E25">
        <w:tc>
          <w:tcPr>
            <w:tcW w:w="3085" w:type="dxa"/>
          </w:tcPr>
          <w:p w:rsidR="006755C6" w:rsidRPr="00354420" w:rsidRDefault="006755C6" w:rsidP="00247BD8">
            <w:pPr>
              <w:adjustRightInd w:val="0"/>
              <w:snapToGrid w:val="0"/>
              <w:spacing w:after="0"/>
              <w:jc w:val="left"/>
              <w:rPr>
                <w:i/>
              </w:rPr>
            </w:pPr>
            <w:r w:rsidRPr="00354420">
              <w:rPr>
                <w:i/>
              </w:rPr>
              <w:t>Efficiency</w:t>
            </w:r>
          </w:p>
        </w:tc>
        <w:tc>
          <w:tcPr>
            <w:tcW w:w="6804" w:type="dxa"/>
          </w:tcPr>
          <w:p w:rsidR="006755C6" w:rsidRPr="005540DA" w:rsidRDefault="006755C6" w:rsidP="00267E25">
            <w:pPr>
              <w:adjustRightInd w:val="0"/>
              <w:snapToGrid w:val="0"/>
              <w:spacing w:after="0"/>
            </w:pPr>
            <w:r>
              <w:t>increased efficiency on oceanic and potentially continental en-route.</w:t>
            </w:r>
          </w:p>
        </w:tc>
      </w:tr>
      <w:tr w:rsidR="006755C6" w:rsidTr="00267E25">
        <w:tc>
          <w:tcPr>
            <w:tcW w:w="3085" w:type="dxa"/>
          </w:tcPr>
          <w:p w:rsidR="006755C6" w:rsidRPr="00354420" w:rsidRDefault="006755C6" w:rsidP="00247BD8">
            <w:pPr>
              <w:adjustRightInd w:val="0"/>
              <w:snapToGrid w:val="0"/>
              <w:spacing w:after="0"/>
              <w:jc w:val="left"/>
              <w:rPr>
                <w:i/>
              </w:rPr>
            </w:pPr>
            <w:r>
              <w:rPr>
                <w:i/>
              </w:rPr>
              <w:t>Environment</w:t>
            </w:r>
          </w:p>
        </w:tc>
        <w:tc>
          <w:tcPr>
            <w:tcW w:w="6804" w:type="dxa"/>
          </w:tcPr>
          <w:p w:rsidR="006755C6" w:rsidRDefault="006755C6" w:rsidP="00267E25">
            <w:pPr>
              <w:adjustRightInd w:val="0"/>
              <w:snapToGrid w:val="0"/>
              <w:spacing w:after="0"/>
            </w:pPr>
            <w:r>
              <w:t>reduced emissions</w:t>
            </w:r>
          </w:p>
        </w:tc>
      </w:tr>
      <w:tr w:rsidR="006755C6" w:rsidTr="00267E25">
        <w:tc>
          <w:tcPr>
            <w:tcW w:w="3085" w:type="dxa"/>
          </w:tcPr>
          <w:p w:rsidR="006755C6" w:rsidRDefault="006755C6" w:rsidP="00247BD8">
            <w:pPr>
              <w:adjustRightInd w:val="0"/>
              <w:snapToGrid w:val="0"/>
              <w:spacing w:after="0"/>
              <w:jc w:val="left"/>
              <w:rPr>
                <w:i/>
              </w:rPr>
            </w:pPr>
            <w:r>
              <w:rPr>
                <w:i/>
              </w:rPr>
              <w:t>Safety</w:t>
            </w:r>
          </w:p>
        </w:tc>
        <w:tc>
          <w:tcPr>
            <w:tcW w:w="6804" w:type="dxa"/>
          </w:tcPr>
          <w:p w:rsidR="006755C6" w:rsidRDefault="006755C6" w:rsidP="00267E25">
            <w:pPr>
              <w:adjustRightInd w:val="0"/>
              <w:snapToGrid w:val="0"/>
              <w:spacing w:after="0"/>
            </w:pPr>
            <w:r>
              <w:t>a reduction of possible injuries for cabin crew and passengers.</w:t>
            </w:r>
          </w:p>
        </w:tc>
      </w:tr>
    </w:tbl>
    <w:p w:rsidR="006755C6" w:rsidRDefault="006755C6" w:rsidP="001B44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61"/>
        <w:gridCol w:w="6794"/>
      </w:tblGrid>
      <w:tr w:rsidR="006755C6" w:rsidTr="00267E25">
        <w:tc>
          <w:tcPr>
            <w:tcW w:w="3078" w:type="dxa"/>
          </w:tcPr>
          <w:p w:rsidR="006755C6" w:rsidRPr="00E9328A" w:rsidRDefault="006755C6" w:rsidP="001B44F6">
            <w:r w:rsidRPr="00E9328A">
              <w:t>CBA</w:t>
            </w:r>
          </w:p>
        </w:tc>
        <w:tc>
          <w:tcPr>
            <w:tcW w:w="6840" w:type="dxa"/>
          </w:tcPr>
          <w:p w:rsidR="006755C6" w:rsidRDefault="006755C6" w:rsidP="00627493">
            <w:pPr>
              <w:pStyle w:val="Heading1"/>
              <w:numPr>
                <w:ilvl w:val="0"/>
                <w:numId w:val="0"/>
              </w:numPr>
              <w:adjustRightInd w:val="0"/>
              <w:snapToGrid w:val="0"/>
              <w:spacing w:after="0"/>
              <w:ind w:left="432" w:hanging="432"/>
            </w:pPr>
          </w:p>
        </w:tc>
      </w:tr>
    </w:tbl>
    <w:p w:rsidR="006755C6" w:rsidRDefault="006755C6" w:rsidP="00FF567C">
      <w:pPr>
        <w:pStyle w:val="Heading1"/>
        <w:numPr>
          <w:ilvl w:val="0"/>
          <w:numId w:val="397"/>
        </w:numPr>
        <w:adjustRightInd w:val="0"/>
        <w:snapToGrid w:val="0"/>
      </w:pPr>
      <w:r>
        <w:t>N</w:t>
      </w:r>
      <w:r w:rsidRPr="00C26951">
        <w:t xml:space="preserve">ecessary Procedures (Air </w:t>
      </w:r>
      <w:r>
        <w:t>&amp;</w:t>
      </w:r>
      <w:r w:rsidRPr="00C26951">
        <w:t xml:space="preserve"> Ground)</w:t>
      </w:r>
      <w:r>
        <w:t xml:space="preserve"> </w:t>
      </w:r>
    </w:p>
    <w:p w:rsidR="006755C6" w:rsidRDefault="006755C6" w:rsidP="006755C6">
      <w:pPr>
        <w:adjustRightInd w:val="0"/>
        <w:snapToGrid w:val="0"/>
        <w:rPr>
          <w:rFonts w:cs="Arial"/>
          <w:szCs w:val="20"/>
        </w:rPr>
      </w:pPr>
      <w:r>
        <w:t xml:space="preserve">Procedures for ITP using ADS-B have been developed and a PANS-ATM Amendment is in progress. Additional information will be available in an </w:t>
      </w:r>
      <w:r w:rsidRPr="008B0FE8">
        <w:rPr>
          <w:rFonts w:cs="Arial"/>
          <w:szCs w:val="20"/>
        </w:rPr>
        <w:t>ICAO circular – “Safety Assessment for the development of Separation Minima and Procedures for In-Trail Procedure (ITP) using Automatic Dependant Surveillance – Broadcast (ADS-B) Version 1.5.</w:t>
      </w:r>
      <w:r>
        <w:rPr>
          <w:rFonts w:cs="Arial"/>
          <w:szCs w:val="20"/>
        </w:rPr>
        <w:t>4</w:t>
      </w:r>
      <w:r w:rsidRPr="008B0FE8">
        <w:rPr>
          <w:rFonts w:cs="Arial"/>
          <w:szCs w:val="20"/>
        </w:rPr>
        <w:t xml:space="preserve">”  </w:t>
      </w:r>
    </w:p>
    <w:p w:rsidR="006755C6" w:rsidRPr="002E2ED8" w:rsidRDefault="006755C6" w:rsidP="006755C6">
      <w:r>
        <w:t xml:space="preserve">ITP requires the use of CPDLC as per PANS-ATM amendment for an applicability date of Nov 2013. </w:t>
      </w:r>
    </w:p>
    <w:p w:rsidR="006755C6" w:rsidRDefault="006755C6" w:rsidP="00FF567C">
      <w:pPr>
        <w:pStyle w:val="Heading1"/>
        <w:numPr>
          <w:ilvl w:val="0"/>
          <w:numId w:val="397"/>
        </w:numPr>
        <w:adjustRightInd w:val="0"/>
        <w:snapToGrid w:val="0"/>
      </w:pPr>
      <w:r w:rsidRPr="00C26951">
        <w:t xml:space="preserve">Necessary </w:t>
      </w:r>
      <w:r>
        <w:t>System Capability</w:t>
      </w:r>
    </w:p>
    <w:p w:rsidR="006755C6" w:rsidRDefault="006755C6" w:rsidP="00FF567C">
      <w:pPr>
        <w:pStyle w:val="Heading2"/>
        <w:numPr>
          <w:ilvl w:val="1"/>
          <w:numId w:val="397"/>
        </w:numPr>
        <w:tabs>
          <w:tab w:val="clear" w:pos="720"/>
        </w:tabs>
        <w:adjustRightInd w:val="0"/>
        <w:snapToGrid w:val="0"/>
        <w:ind w:left="274" w:firstLine="0"/>
      </w:pPr>
      <w:r>
        <w:t>Avionics</w:t>
      </w:r>
    </w:p>
    <w:p w:rsidR="006755C6" w:rsidRDefault="006755C6" w:rsidP="006755C6">
      <w:r>
        <w:t>The aircraft performing the in-trail procedure will require an ADS-B IN capability compliant with DO-312/ED-159 or DO-317A/ED-194. The other aircraft involved in the procedure will require an ADS-B OUT capability compliant with AMC 20-24/DO-260A/DO-260B/ED-102A, or DO-317A/ED-194.</w:t>
      </w:r>
    </w:p>
    <w:p w:rsidR="006755C6" w:rsidRDefault="006755C6" w:rsidP="006755C6">
      <w:r>
        <w:t>CPDLC compliant with DO-306 chg 1 / ED-122 chg 1is required.</w:t>
      </w:r>
    </w:p>
    <w:p w:rsidR="006755C6" w:rsidRDefault="006755C6" w:rsidP="00FF567C">
      <w:pPr>
        <w:pStyle w:val="Heading2"/>
        <w:numPr>
          <w:ilvl w:val="1"/>
          <w:numId w:val="397"/>
        </w:numPr>
        <w:tabs>
          <w:tab w:val="clear" w:pos="720"/>
        </w:tabs>
        <w:adjustRightInd w:val="0"/>
        <w:snapToGrid w:val="0"/>
        <w:ind w:left="274" w:firstLine="0"/>
      </w:pPr>
      <w:r>
        <w:t>Ground Systems</w:t>
      </w:r>
    </w:p>
    <w:p w:rsidR="006755C6" w:rsidRDefault="006755C6" w:rsidP="006755C6">
      <w:r>
        <w:t>It is recommended that conflict probe logics be adapted to ITP separation minimum.</w:t>
      </w:r>
    </w:p>
    <w:p w:rsidR="006755C6" w:rsidRDefault="006755C6" w:rsidP="00FF567C">
      <w:pPr>
        <w:pStyle w:val="Heading1"/>
        <w:numPr>
          <w:ilvl w:val="0"/>
          <w:numId w:val="397"/>
        </w:numPr>
        <w:spacing w:after="0"/>
      </w:pPr>
      <w:r>
        <w:t>Human Performance</w:t>
      </w:r>
    </w:p>
    <w:p w:rsidR="006755C6" w:rsidRDefault="006755C6" w:rsidP="00FF567C">
      <w:pPr>
        <w:pStyle w:val="Heading2"/>
        <w:numPr>
          <w:ilvl w:val="1"/>
          <w:numId w:val="397"/>
        </w:numPr>
        <w:tabs>
          <w:tab w:val="clear" w:pos="720"/>
        </w:tabs>
        <w:spacing w:before="120"/>
        <w:ind w:left="274" w:firstLine="0"/>
      </w:pPr>
      <w:r>
        <w:t>Human Factors Considerations</w:t>
      </w:r>
    </w:p>
    <w:p w:rsidR="006755C6" w:rsidRPr="00683464" w:rsidRDefault="006755C6" w:rsidP="006755C6">
      <w:pPr>
        <w:rPr>
          <w:color w:val="000000" w:themeColor="text1"/>
        </w:rPr>
      </w:pPr>
      <w:r w:rsidRPr="00683464">
        <w:rPr>
          <w:color w:val="000000" w:themeColor="text1"/>
        </w:rPr>
        <w:t>Responsibility for separation is not modified; the controller is still responsible to ensure separation between these aircraft.</w:t>
      </w:r>
    </w:p>
    <w:p w:rsidR="006755C6" w:rsidRDefault="006755C6" w:rsidP="006755C6">
      <w:r w:rsidRPr="0046104C">
        <w:t xml:space="preserve">Human Factors have been taken into consideration during the development of the processes and procedures associated with this module. The </w:t>
      </w:r>
      <w:r>
        <w:t>human-machine interface</w:t>
      </w:r>
      <w:r w:rsidRPr="0046104C">
        <w:t xml:space="preserve"> for the automation aspects of this performance improvement have also been addressed both in terms of ergonomic considerations as well as in their practical application (see Section 6 for examples). The possibility of latent failures however, continues to exist and vigilance is requested during all implementation actions. It is further requested that human factor issues, identified during implementation, are reported to the international community through ICAO as part of any safety reporting initiative</w:t>
      </w:r>
      <w:r>
        <w:t>.</w:t>
      </w:r>
    </w:p>
    <w:p w:rsidR="006755C6" w:rsidRPr="0046104C" w:rsidRDefault="006755C6" w:rsidP="006755C6"/>
    <w:p w:rsidR="006755C6" w:rsidRDefault="006755C6" w:rsidP="00FF567C">
      <w:pPr>
        <w:pStyle w:val="Heading2"/>
        <w:numPr>
          <w:ilvl w:val="1"/>
          <w:numId w:val="397"/>
        </w:numPr>
        <w:tabs>
          <w:tab w:val="clear" w:pos="720"/>
        </w:tabs>
        <w:ind w:left="274" w:firstLine="0"/>
      </w:pPr>
      <w:r>
        <w:t>Training and Qualification Requirements</w:t>
      </w:r>
    </w:p>
    <w:p w:rsidR="006755C6" w:rsidRPr="00683464" w:rsidRDefault="006755C6" w:rsidP="006755C6">
      <w:r w:rsidRPr="00683464">
        <w:t>The flight crew needs to be trained and qualified to understand the limitations of the equipment and to ensure a correct usage of the In-Trail Procedure and supporting avionics. In particular, flight crews must be trained on the criticality of revalidating the ITP criteria prior to initiating an ITP climb or descent.</w:t>
      </w:r>
    </w:p>
    <w:p w:rsidR="006755C6" w:rsidRPr="00683464" w:rsidRDefault="006755C6" w:rsidP="006755C6">
      <w:r w:rsidRPr="00683464">
        <w:t>The controller needs to be trained and qualified to assume the tasks and to ensure a correct usage of the In-Trail Procedure and ground support tools.</w:t>
      </w:r>
    </w:p>
    <w:p w:rsidR="006755C6" w:rsidRDefault="006755C6" w:rsidP="00FF567C">
      <w:pPr>
        <w:pStyle w:val="Heading2"/>
        <w:numPr>
          <w:ilvl w:val="1"/>
          <w:numId w:val="397"/>
        </w:numPr>
        <w:tabs>
          <w:tab w:val="clear" w:pos="720"/>
        </w:tabs>
        <w:ind w:left="274" w:firstLine="0"/>
      </w:pPr>
      <w:r>
        <w:t>Other</w:t>
      </w:r>
    </w:p>
    <w:p w:rsidR="006755C6" w:rsidRDefault="006755C6" w:rsidP="006755C6">
      <w:r w:rsidRPr="00683464">
        <w:t>In procedural airspace where a conflict probe is provided for controller use, it is strongly recommended that such conflict probe software be adapted to the ITP separation minimum.</w:t>
      </w:r>
    </w:p>
    <w:p w:rsidR="006755C6" w:rsidRDefault="006755C6" w:rsidP="00FF567C">
      <w:pPr>
        <w:pStyle w:val="Heading1"/>
        <w:numPr>
          <w:ilvl w:val="0"/>
          <w:numId w:val="397"/>
        </w:numPr>
        <w:adjustRightInd w:val="0"/>
        <w:snapToGrid w:val="0"/>
        <w:spacing w:after="0"/>
      </w:pPr>
      <w:r>
        <w:t>Regulatory/standardization needs and Approval Plan (Air and Ground)</w:t>
      </w:r>
    </w:p>
    <w:p w:rsidR="006755C6" w:rsidRPr="00627493" w:rsidRDefault="006755C6" w:rsidP="00FF567C">
      <w:pPr>
        <w:pStyle w:val="ListParagraph"/>
        <w:numPr>
          <w:ilvl w:val="0"/>
          <w:numId w:val="398"/>
        </w:numPr>
        <w:spacing w:before="120"/>
      </w:pPr>
      <w:r w:rsidRPr="00627493">
        <w:rPr>
          <w:b/>
          <w:bCs/>
        </w:rPr>
        <w:t>Regulatory/Standardization:</w:t>
      </w:r>
      <w:r w:rsidRPr="00627493">
        <w:t xml:space="preserve">  Use current published criteria that includes the documents given in Section 8.4:</w:t>
      </w:r>
    </w:p>
    <w:p w:rsidR="006755C6" w:rsidRPr="00627493" w:rsidRDefault="006755C6" w:rsidP="00FF567C">
      <w:pPr>
        <w:pStyle w:val="ListParagraph"/>
        <w:numPr>
          <w:ilvl w:val="0"/>
          <w:numId w:val="398"/>
        </w:numPr>
      </w:pPr>
      <w:r w:rsidRPr="00627493">
        <w:rPr>
          <w:b/>
          <w:bCs/>
        </w:rPr>
        <w:t>Approval Plans:</w:t>
      </w:r>
      <w:r w:rsidRPr="00627493">
        <w:t xml:space="preserve">  To Be Determined.  Operational Approval guidance/criteria may be needed based upon regional application for ATSA.</w:t>
      </w:r>
    </w:p>
    <w:p w:rsidR="006755C6" w:rsidRPr="00CD6C3F" w:rsidRDefault="006755C6" w:rsidP="00FF567C">
      <w:pPr>
        <w:pStyle w:val="Heading1"/>
        <w:numPr>
          <w:ilvl w:val="0"/>
          <w:numId w:val="397"/>
        </w:numPr>
        <w:adjustRightInd w:val="0"/>
        <w:snapToGrid w:val="0"/>
      </w:pPr>
      <w:r w:rsidRPr="00CD6C3F">
        <w:t>Implementation and Demonstration Activities</w:t>
      </w:r>
    </w:p>
    <w:p w:rsidR="006755C6" w:rsidRPr="00CD6C3F" w:rsidRDefault="006755C6" w:rsidP="00FF567C">
      <w:pPr>
        <w:pStyle w:val="Heading2"/>
        <w:numPr>
          <w:ilvl w:val="1"/>
          <w:numId w:val="397"/>
        </w:numPr>
        <w:tabs>
          <w:tab w:val="clear" w:pos="720"/>
        </w:tabs>
        <w:adjustRightInd w:val="0"/>
        <w:snapToGrid w:val="0"/>
        <w:ind w:left="274" w:firstLine="0"/>
        <w:rPr>
          <w:b w:val="0"/>
          <w:i w:val="0"/>
          <w:sz w:val="18"/>
        </w:rPr>
      </w:pPr>
      <w:r w:rsidRPr="00CD6C3F">
        <w:t>Current Use</w:t>
      </w:r>
      <w:r w:rsidRPr="00CD6C3F">
        <w:rPr>
          <w:b w:val="0"/>
          <w:i w:val="0"/>
          <w:sz w:val="18"/>
        </w:rPr>
        <w:t xml:space="preserve"> </w:t>
      </w:r>
    </w:p>
    <w:p w:rsidR="006755C6" w:rsidRDefault="006755C6" w:rsidP="006755C6">
      <w:pPr>
        <w:adjustRightInd w:val="0"/>
        <w:snapToGrid w:val="0"/>
      </w:pPr>
      <w:r w:rsidRPr="00CD6C3F">
        <w:t xml:space="preserve">The EUROPEAN (ISAVIA, NATS, EUROCONTROL, AIRBUS, SAS) CRISTAL ITP trial validated the concepts for ITP. </w:t>
      </w:r>
    </w:p>
    <w:p w:rsidR="006755C6" w:rsidRPr="00CD6C3F" w:rsidRDefault="006755C6" w:rsidP="006755C6">
      <w:r>
        <w:t xml:space="preserve">EUROCONTROL CASCADE Pioneer project is undergoing an operational evaluation in the North Atlantic in Reykjavik and </w:t>
      </w:r>
      <w:proofErr w:type="spellStart"/>
      <w:r>
        <w:t>Shanwick</w:t>
      </w:r>
      <w:proofErr w:type="spellEnd"/>
      <w:r>
        <w:t xml:space="preserve"> FIR with British Airways, Delta Airlines, Swiss,</w:t>
      </w:r>
      <w:r w:rsidRPr="006F5E84">
        <w:t xml:space="preserve"> </w:t>
      </w:r>
      <w:r>
        <w:t>US Airways, Virgin Atlantic, involving 25 Airbus and Boeing aircraft. The evaluation began on the 07-Feb-2012.</w:t>
      </w:r>
    </w:p>
    <w:p w:rsidR="006755C6" w:rsidRDefault="006755C6" w:rsidP="006755C6">
      <w:pPr>
        <w:adjustRightInd w:val="0"/>
        <w:snapToGrid w:val="0"/>
      </w:pPr>
      <w:r w:rsidRPr="00CD6C3F">
        <w:t xml:space="preserve">ITP is a part of trials to be undertaken under the ASPIRE programme. ASPIRE is a joint programme between </w:t>
      </w:r>
      <w:proofErr w:type="spellStart"/>
      <w:r w:rsidRPr="00CD6C3F">
        <w:t>AirServices</w:t>
      </w:r>
      <w:proofErr w:type="spellEnd"/>
      <w:r w:rsidRPr="00CD6C3F">
        <w:t xml:space="preserve"> Australia, the Airways</w:t>
      </w:r>
      <w:r>
        <w:t xml:space="preserve"> Corporation of New Zealand, CAA of Singapore and the Japan Civil Aviation Bureau. </w:t>
      </w:r>
    </w:p>
    <w:p w:rsidR="006755C6" w:rsidRDefault="006755C6" w:rsidP="006755C6">
      <w:r>
        <w:t xml:space="preserve">ITP is undergoing an operational evaluation (trial) in the Oakland Oceanic FIR, using 12 equipped B474-400s operated by United Airlines.  This operational evaluation began on 15-Aug-2011, and is expected to last about two years. </w:t>
      </w:r>
    </w:p>
    <w:p w:rsidR="006755C6" w:rsidRDefault="006755C6" w:rsidP="00FF567C">
      <w:pPr>
        <w:pStyle w:val="Heading2"/>
        <w:numPr>
          <w:ilvl w:val="1"/>
          <w:numId w:val="397"/>
        </w:numPr>
        <w:tabs>
          <w:tab w:val="clear" w:pos="720"/>
        </w:tabs>
        <w:adjustRightInd w:val="0"/>
        <w:snapToGrid w:val="0"/>
        <w:ind w:left="274" w:firstLine="0"/>
      </w:pPr>
      <w:r>
        <w:t>Planned or Ongoing Activities</w:t>
      </w:r>
    </w:p>
    <w:p w:rsidR="006755C6" w:rsidRPr="00B31092" w:rsidRDefault="006755C6" w:rsidP="00FF567C">
      <w:pPr>
        <w:pStyle w:val="ListParagraph"/>
        <w:numPr>
          <w:ilvl w:val="0"/>
          <w:numId w:val="399"/>
        </w:numPr>
        <w:adjustRightInd w:val="0"/>
        <w:snapToGrid w:val="0"/>
        <w:spacing w:before="120"/>
      </w:pPr>
      <w:r w:rsidRPr="008A7181">
        <w:rPr>
          <w:b/>
        </w:rPr>
        <w:t xml:space="preserve">United States - </w:t>
      </w:r>
      <w:r>
        <w:t xml:space="preserve">Trials are currently being completed to demonstrate the use of In-Trail Procedures using ADS-B In. </w:t>
      </w:r>
    </w:p>
    <w:p w:rsidR="006755C6" w:rsidRDefault="006755C6" w:rsidP="00FF567C">
      <w:pPr>
        <w:pStyle w:val="Heading1"/>
        <w:numPr>
          <w:ilvl w:val="0"/>
          <w:numId w:val="397"/>
        </w:numPr>
        <w:adjustRightInd w:val="0"/>
        <w:snapToGrid w:val="0"/>
      </w:pPr>
      <w:r>
        <w:t>Reference Documents</w:t>
      </w:r>
    </w:p>
    <w:p w:rsidR="006755C6" w:rsidRDefault="006755C6" w:rsidP="00FF567C">
      <w:pPr>
        <w:pStyle w:val="Heading2"/>
        <w:numPr>
          <w:ilvl w:val="1"/>
          <w:numId w:val="397"/>
        </w:numPr>
        <w:tabs>
          <w:tab w:val="clear" w:pos="720"/>
        </w:tabs>
        <w:adjustRightInd w:val="0"/>
        <w:snapToGrid w:val="0"/>
        <w:ind w:left="274" w:firstLine="0"/>
      </w:pPr>
      <w:r>
        <w:t>Standards</w:t>
      </w:r>
    </w:p>
    <w:p w:rsidR="006755C6" w:rsidRPr="00FE4FF0" w:rsidRDefault="006755C6" w:rsidP="001B44F6">
      <w:pPr>
        <w:pStyle w:val="Default"/>
        <w:numPr>
          <w:ilvl w:val="0"/>
          <w:numId w:val="60"/>
        </w:numPr>
        <w:snapToGrid w:val="0"/>
        <w:rPr>
          <w:rFonts w:ascii="Arial" w:hAnsi="Arial" w:cs="Arial"/>
          <w:sz w:val="20"/>
          <w:szCs w:val="20"/>
        </w:rPr>
      </w:pPr>
      <w:r>
        <w:rPr>
          <w:rFonts w:ascii="Arial" w:hAnsi="Arial" w:cs="Arial"/>
          <w:sz w:val="20"/>
          <w:szCs w:val="20"/>
        </w:rPr>
        <w:t>EUROCONTROL</w:t>
      </w:r>
      <w:r w:rsidRPr="00FE4FF0">
        <w:rPr>
          <w:rFonts w:ascii="Arial" w:hAnsi="Arial" w:cs="Arial"/>
          <w:sz w:val="20"/>
          <w:szCs w:val="20"/>
        </w:rPr>
        <w:t xml:space="preserve"> ATSAW Deployment Plan(</w:t>
      </w:r>
      <w:r>
        <w:rPr>
          <w:rFonts w:ascii="Arial" w:hAnsi="Arial" w:cs="Arial"/>
          <w:sz w:val="20"/>
          <w:szCs w:val="20"/>
        </w:rPr>
        <w:t>d</w:t>
      </w:r>
      <w:r w:rsidRPr="00FE4FF0">
        <w:rPr>
          <w:rFonts w:ascii="Arial" w:hAnsi="Arial" w:cs="Arial"/>
          <w:sz w:val="20"/>
          <w:szCs w:val="20"/>
        </w:rPr>
        <w:t>raft)</w:t>
      </w:r>
    </w:p>
    <w:p w:rsidR="006755C6" w:rsidRPr="00683464" w:rsidRDefault="006755C6" w:rsidP="001B44F6">
      <w:pPr>
        <w:pStyle w:val="Default"/>
        <w:numPr>
          <w:ilvl w:val="0"/>
          <w:numId w:val="60"/>
        </w:numPr>
        <w:snapToGrid w:val="0"/>
        <w:rPr>
          <w:rFonts w:cs="Arial"/>
          <w:szCs w:val="20"/>
        </w:rPr>
      </w:pPr>
      <w:r w:rsidRPr="00683464">
        <w:rPr>
          <w:rFonts w:ascii="Arial" w:hAnsi="Arial" w:cs="Arial"/>
          <w:sz w:val="20"/>
          <w:szCs w:val="20"/>
        </w:rPr>
        <w:t xml:space="preserve">EUROCAE  ED-159 / RTCA DO-312 </w:t>
      </w:r>
      <w:r w:rsidRPr="00683464">
        <w:rPr>
          <w:rFonts w:ascii="Arial" w:hAnsi="Arial" w:cs="Arial"/>
          <w:caps/>
          <w:shadow/>
          <w:sz w:val="20"/>
          <w:szCs w:val="20"/>
        </w:rPr>
        <w:t xml:space="preserve"> “</w:t>
      </w:r>
      <w:r w:rsidRPr="00683464">
        <w:rPr>
          <w:rFonts w:ascii="Arial" w:hAnsi="Arial" w:cs="Arial"/>
          <w:sz w:val="20"/>
          <w:szCs w:val="20"/>
        </w:rPr>
        <w:t>Safety, Performance and Interoperability Requirements Document for the In-Trail Procedure in Oceanic Airspace (ATSA-ITP) Application”</w:t>
      </w:r>
      <w:r w:rsidRPr="00683464">
        <w:rPr>
          <w:rFonts w:ascii="Arial" w:hAnsi="Arial" w:cs="Arial"/>
          <w:caps/>
          <w:shadow/>
          <w:color w:val="FF0000"/>
          <w:sz w:val="20"/>
          <w:szCs w:val="20"/>
        </w:rPr>
        <w:t>.</w:t>
      </w:r>
      <w:r w:rsidRPr="00683464">
        <w:rPr>
          <w:rFonts w:ascii="Arial" w:hAnsi="Arial" w:cs="Arial"/>
          <w:b/>
          <w:caps/>
          <w:shadow/>
          <w:sz w:val="20"/>
          <w:szCs w:val="20"/>
        </w:rPr>
        <w:t xml:space="preserve">  </w:t>
      </w:r>
    </w:p>
    <w:p w:rsidR="006755C6" w:rsidRDefault="006755C6" w:rsidP="00FF567C">
      <w:pPr>
        <w:pStyle w:val="Heading2"/>
        <w:numPr>
          <w:ilvl w:val="1"/>
          <w:numId w:val="397"/>
        </w:numPr>
        <w:tabs>
          <w:tab w:val="clear" w:pos="720"/>
        </w:tabs>
        <w:adjustRightInd w:val="0"/>
        <w:snapToGrid w:val="0"/>
        <w:ind w:left="274" w:firstLine="0"/>
      </w:pPr>
      <w:r>
        <w:t>Procedures</w:t>
      </w:r>
    </w:p>
    <w:p w:rsidR="006755C6" w:rsidRDefault="006755C6" w:rsidP="00FF567C">
      <w:pPr>
        <w:pStyle w:val="Heading2"/>
        <w:numPr>
          <w:ilvl w:val="1"/>
          <w:numId w:val="397"/>
        </w:numPr>
        <w:tabs>
          <w:tab w:val="clear" w:pos="720"/>
        </w:tabs>
        <w:adjustRightInd w:val="0"/>
        <w:snapToGrid w:val="0"/>
        <w:ind w:left="274" w:firstLine="0"/>
      </w:pPr>
      <w:r>
        <w:t>Guidance Material</w:t>
      </w:r>
    </w:p>
    <w:p w:rsidR="006755C6" w:rsidRDefault="006755C6" w:rsidP="00247BD8">
      <w:pPr>
        <w:pStyle w:val="Heading2"/>
        <w:numPr>
          <w:ilvl w:val="1"/>
          <w:numId w:val="397"/>
        </w:numPr>
        <w:tabs>
          <w:tab w:val="clear" w:pos="720"/>
        </w:tabs>
        <w:ind w:left="274" w:firstLine="0"/>
      </w:pPr>
      <w:r>
        <w:t>Approval Documents</w:t>
      </w:r>
    </w:p>
    <w:p w:rsidR="006755C6" w:rsidRDefault="006755C6" w:rsidP="008A7181">
      <w:pPr>
        <w:numPr>
          <w:ilvl w:val="0"/>
          <w:numId w:val="173"/>
        </w:numPr>
        <w:ind w:left="720"/>
      </w:pPr>
      <w:r>
        <w:t>FAA AC 20-172a</w:t>
      </w:r>
      <w:r w:rsidR="008A7181">
        <w:t>;</w:t>
      </w:r>
    </w:p>
    <w:p w:rsidR="006755C6" w:rsidRDefault="006755C6" w:rsidP="008A7181">
      <w:pPr>
        <w:numPr>
          <w:ilvl w:val="0"/>
          <w:numId w:val="173"/>
        </w:numPr>
        <w:ind w:left="720"/>
      </w:pPr>
      <w:r>
        <w:t>FAA TSO-C195a</w:t>
      </w:r>
      <w:r w:rsidR="008A7181">
        <w:t>;</w:t>
      </w:r>
      <w:r>
        <w:t xml:space="preserve"> </w:t>
      </w:r>
    </w:p>
    <w:p w:rsidR="006755C6" w:rsidRDefault="006755C6" w:rsidP="008A7181">
      <w:pPr>
        <w:numPr>
          <w:ilvl w:val="0"/>
          <w:numId w:val="173"/>
        </w:numPr>
        <w:ind w:left="720"/>
      </w:pPr>
      <w:r>
        <w:t>FAA Memo; Interim Policy and Guidance Automatic Dependent Surveillance Broadcast (ADS-B) Aircraft Surveillance Systems Supporting Oceanic In-Trail Procedures (ITP). Dated: May 10, 2010</w:t>
      </w:r>
      <w:r w:rsidR="008A7181">
        <w:t>;</w:t>
      </w:r>
      <w:r>
        <w:t xml:space="preserve"> </w:t>
      </w:r>
    </w:p>
    <w:p w:rsidR="006755C6" w:rsidRDefault="006755C6" w:rsidP="008A7181">
      <w:pPr>
        <w:numPr>
          <w:ilvl w:val="0"/>
          <w:numId w:val="173"/>
        </w:numPr>
        <w:ind w:left="720"/>
      </w:pPr>
      <w:r w:rsidRPr="00727960">
        <w:t>DO-312/ED-159</w:t>
      </w:r>
      <w:r w:rsidR="008A7181">
        <w:t>;</w:t>
      </w:r>
    </w:p>
    <w:p w:rsidR="006755C6" w:rsidRDefault="006755C6" w:rsidP="008A7181">
      <w:pPr>
        <w:numPr>
          <w:ilvl w:val="0"/>
          <w:numId w:val="173"/>
        </w:numPr>
        <w:ind w:left="720"/>
      </w:pPr>
      <w:r>
        <w:t>DO-317A/ED-194</w:t>
      </w:r>
      <w:r w:rsidR="008A7181">
        <w:t>;</w:t>
      </w:r>
    </w:p>
    <w:p w:rsidR="006755C6" w:rsidRPr="00683464" w:rsidRDefault="006755C6" w:rsidP="008A7181">
      <w:pPr>
        <w:numPr>
          <w:ilvl w:val="0"/>
          <w:numId w:val="173"/>
        </w:numPr>
        <w:adjustRightInd w:val="0"/>
        <w:snapToGrid w:val="0"/>
        <w:spacing w:after="200" w:line="276" w:lineRule="auto"/>
        <w:ind w:left="720"/>
        <w:rPr>
          <w:color w:val="1F497D" w:themeColor="text2"/>
        </w:rPr>
      </w:pPr>
      <w:r w:rsidRPr="008B0FE8">
        <w:t xml:space="preserve">ICAO circular – “Safety Assessment for the development of Separation Minima and Procedures for In-Trail Procedure (ITP) using Automatic Dependant Surveillance – Broadcast (ADS-B) Version </w:t>
      </w:r>
      <w:r w:rsidRPr="006F5E84">
        <w:t>1.5.4”</w:t>
      </w:r>
      <w:r w:rsidR="008A7181">
        <w:t>.</w:t>
      </w:r>
    </w:p>
    <w:p w:rsidR="0084274F" w:rsidRPr="002C3A06" w:rsidRDefault="0084274F" w:rsidP="00E47CDE">
      <w:pPr>
        <w:rPr>
          <w:rFonts w:cs="Arial"/>
          <w:b/>
          <w:bCs/>
        </w:rPr>
      </w:pPr>
      <w:r>
        <w:br w:type="page"/>
      </w: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jc w:val="center"/>
        <w:rPr>
          <w:rFonts w:cs="Arial"/>
          <w:sz w:val="32"/>
          <w:szCs w:val="32"/>
        </w:rPr>
      </w:pPr>
      <w:r w:rsidRPr="002C3A06">
        <w:rPr>
          <w:rFonts w:cs="Arial"/>
          <w:sz w:val="32"/>
          <w:szCs w:val="32"/>
        </w:rPr>
        <w:t>This Page Intentionally Left Blank</w:t>
      </w:r>
    </w:p>
    <w:p w:rsidR="00C81B10" w:rsidRPr="00C81B10" w:rsidRDefault="00C81B10" w:rsidP="00C81B10"/>
    <w:p w:rsidR="00451059" w:rsidRDefault="00451059" w:rsidP="00953CEE">
      <w:pPr>
        <w:sectPr w:rsidR="00451059" w:rsidSect="00C569A6">
          <w:headerReference w:type="default" r:id="rId111"/>
          <w:pgSz w:w="11907" w:h="16840" w:code="9"/>
          <w:pgMar w:top="1418" w:right="1134" w:bottom="1418" w:left="1134" w:header="720" w:footer="720" w:gutter="0"/>
          <w:cols w:space="708"/>
          <w:noEndnote/>
          <w:docGrid w:linePitch="272"/>
        </w:sectPr>
      </w:pPr>
    </w:p>
    <w:p w:rsidR="00451059" w:rsidRPr="00BF192F" w:rsidRDefault="00451059" w:rsidP="00BF192F">
      <w:pPr>
        <w:pStyle w:val="PerformanceImprovementAreas"/>
      </w:pPr>
      <w:bookmarkStart w:id="114" w:name="_Toc319493961"/>
      <w:r w:rsidRPr="00BF192F">
        <w:t>Performance Improvement Area 3: Optimum Capacity and Flexible Flights – Through Global Collaborative ATM.</w:t>
      </w:r>
      <w:bookmarkEnd w:id="114"/>
      <w:r w:rsidRPr="00BF192F">
        <w:t xml:space="preserve"> </w:t>
      </w:r>
    </w:p>
    <w:p w:rsidR="00451059" w:rsidRDefault="00451059" w:rsidP="00451059">
      <w:pPr>
        <w:jc w:val="left"/>
        <w:rPr>
          <w:b/>
          <w:i/>
          <w:iCs/>
          <w:sz w:val="28"/>
          <w:szCs w:val="28"/>
        </w:rPr>
      </w:pPr>
    </w:p>
    <w:p w:rsidR="00451059" w:rsidRPr="00BF192F" w:rsidRDefault="00451059" w:rsidP="00DE463F">
      <w:pPr>
        <w:pStyle w:val="Thread"/>
        <w:sectPr w:rsidR="00451059" w:rsidRPr="00BF192F" w:rsidSect="00C569A6">
          <w:headerReference w:type="default" r:id="rId112"/>
          <w:pgSz w:w="11907" w:h="16840" w:code="9"/>
          <w:pgMar w:top="1418" w:right="1134" w:bottom="1418" w:left="1134" w:header="720" w:footer="720" w:gutter="0"/>
          <w:cols w:space="708"/>
          <w:noEndnote/>
          <w:docGrid w:linePitch="272"/>
        </w:sectPr>
      </w:pPr>
      <w:bookmarkStart w:id="115" w:name="_Toc319493962"/>
      <w:r w:rsidRPr="008A7181">
        <w:t xml:space="preserve">Thread: </w:t>
      </w:r>
      <w:r w:rsidR="00DE463F" w:rsidRPr="008A7181">
        <w:t>Airborne Collision Avoidance Systems</w:t>
      </w:r>
      <w:bookmarkEnd w:id="115"/>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rPr>
          <w:rFonts w:cs="Arial"/>
          <w:b/>
          <w:bCs/>
        </w:rPr>
      </w:pPr>
    </w:p>
    <w:p w:rsidR="00451059" w:rsidRPr="002C3A06" w:rsidRDefault="00451059" w:rsidP="00451059">
      <w:pPr>
        <w:jc w:val="center"/>
        <w:rPr>
          <w:rFonts w:cs="Arial"/>
          <w:sz w:val="32"/>
          <w:szCs w:val="32"/>
        </w:rPr>
      </w:pPr>
      <w:r w:rsidRPr="002C3A06">
        <w:rPr>
          <w:rFonts w:cs="Arial"/>
          <w:sz w:val="32"/>
          <w:szCs w:val="32"/>
        </w:rPr>
        <w:t>This Page Intentionally Left Blank</w:t>
      </w:r>
    </w:p>
    <w:p w:rsidR="00451059" w:rsidRPr="002C3A06" w:rsidRDefault="00451059" w:rsidP="00451059">
      <w:pPr>
        <w:jc w:val="center"/>
        <w:rPr>
          <w:rFonts w:cs="Arial"/>
          <w:sz w:val="32"/>
          <w:szCs w:val="32"/>
        </w:rPr>
      </w:pPr>
    </w:p>
    <w:p w:rsidR="00451059" w:rsidRPr="00321716" w:rsidRDefault="00451059" w:rsidP="00451059"/>
    <w:p w:rsidR="00C81B10" w:rsidRDefault="00C81B10" w:rsidP="00953CEE">
      <w:pPr>
        <w:sectPr w:rsidR="00C81B10" w:rsidSect="00C569A6">
          <w:pgSz w:w="11907" w:h="16840" w:code="9"/>
          <w:pgMar w:top="1418" w:right="1134" w:bottom="1418" w:left="1134" w:header="720" w:footer="720" w:gutter="0"/>
          <w:cols w:space="708"/>
          <w:noEndnote/>
          <w:docGrid w:linePitch="272"/>
        </w:sectPr>
      </w:pPr>
    </w:p>
    <w:p w:rsidR="008F60F5" w:rsidRPr="00BF192F" w:rsidRDefault="008F60F5" w:rsidP="00BF192F">
      <w:pPr>
        <w:pStyle w:val="Modules"/>
        <w:rPr>
          <w:szCs w:val="32"/>
        </w:rPr>
      </w:pPr>
      <w:bookmarkStart w:id="116" w:name="_Toc319493963"/>
      <w:r w:rsidRPr="00BF192F">
        <w:t xml:space="preserve">Module N° </w:t>
      </w:r>
      <w:bookmarkStart w:id="117" w:name="B0101"/>
      <w:r w:rsidRPr="00BF192F">
        <w:rPr>
          <w:szCs w:val="32"/>
        </w:rPr>
        <w:t>B0-101</w:t>
      </w:r>
      <w:bookmarkEnd w:id="117"/>
      <w:r w:rsidRPr="00BF192F">
        <w:rPr>
          <w:szCs w:val="32"/>
        </w:rPr>
        <w:t xml:space="preserve">: </w:t>
      </w:r>
      <w:hyperlink w:anchor="ACAS" w:history="1">
        <w:r w:rsidRPr="00E51E0A">
          <w:rPr>
            <w:rStyle w:val="Hyperlink"/>
            <w:szCs w:val="32"/>
          </w:rPr>
          <w:t>ACAS</w:t>
        </w:r>
      </w:hyperlink>
      <w:r w:rsidRPr="00BF192F">
        <w:rPr>
          <w:szCs w:val="32"/>
        </w:rPr>
        <w:t xml:space="preserve"> Improvements</w:t>
      </w:r>
      <w:bookmarkEnd w:id="11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8F60F5" w:rsidRPr="00500CD2" w:rsidTr="00831350">
        <w:tc>
          <w:tcPr>
            <w:tcW w:w="2802" w:type="dxa"/>
            <w:shd w:val="clear" w:color="auto" w:fill="auto"/>
          </w:tcPr>
          <w:p w:rsidR="008F60F5" w:rsidRPr="00500CD2" w:rsidRDefault="008F60F5" w:rsidP="00831350">
            <w:pPr>
              <w:rPr>
                <w:b/>
                <w:szCs w:val="20"/>
              </w:rPr>
            </w:pPr>
            <w:r w:rsidRPr="00500CD2">
              <w:rPr>
                <w:b/>
                <w:szCs w:val="20"/>
              </w:rPr>
              <w:t>Summary</w:t>
            </w:r>
          </w:p>
        </w:tc>
        <w:tc>
          <w:tcPr>
            <w:tcW w:w="7087" w:type="dxa"/>
            <w:gridSpan w:val="2"/>
            <w:shd w:val="clear" w:color="auto" w:fill="auto"/>
          </w:tcPr>
          <w:p w:rsidR="008F60F5" w:rsidRPr="00321716" w:rsidRDefault="00E76442" w:rsidP="00E76442">
            <w:r w:rsidRPr="0081683B">
              <w:rPr>
                <w:rFonts w:cs="Arial"/>
                <w:szCs w:val="20"/>
              </w:rPr>
              <w:t>T</w:t>
            </w:r>
            <w:r>
              <w:rPr>
                <w:rFonts w:cs="Arial"/>
                <w:szCs w:val="20"/>
              </w:rPr>
              <w:t xml:space="preserve">o provide </w:t>
            </w:r>
            <w:r w:rsidRPr="0081683B">
              <w:rPr>
                <w:rFonts w:cs="Arial"/>
                <w:szCs w:val="20"/>
              </w:rPr>
              <w:t>short term improvements to existing airborne collision avoidance systems (ACAS) to reduce nuisance alerts while maintaining existing levels of safety. This will reduce trajectory perturbation and increase safety in cases where there is a breakdown of separation.</w:t>
            </w:r>
          </w:p>
        </w:tc>
      </w:tr>
      <w:tr w:rsidR="008F60F5" w:rsidRPr="00500CD2" w:rsidTr="00831350">
        <w:tc>
          <w:tcPr>
            <w:tcW w:w="2802" w:type="dxa"/>
            <w:shd w:val="clear" w:color="auto" w:fill="auto"/>
          </w:tcPr>
          <w:p w:rsidR="008F60F5" w:rsidRPr="00500CD2" w:rsidRDefault="008F60F5" w:rsidP="00831350">
            <w:pPr>
              <w:rPr>
                <w:b/>
                <w:szCs w:val="20"/>
              </w:rPr>
            </w:pPr>
            <w:r w:rsidRPr="00500CD2">
              <w:rPr>
                <w:b/>
                <w:szCs w:val="20"/>
              </w:rPr>
              <w:t>Main Performance Impact</w:t>
            </w:r>
          </w:p>
        </w:tc>
        <w:tc>
          <w:tcPr>
            <w:tcW w:w="7087" w:type="dxa"/>
            <w:gridSpan w:val="2"/>
            <w:shd w:val="clear" w:color="auto" w:fill="auto"/>
          </w:tcPr>
          <w:p w:rsidR="008F60F5" w:rsidRPr="00321716" w:rsidRDefault="008F60F5" w:rsidP="00831350">
            <w:pPr>
              <w:pStyle w:val="Style10ptJustified"/>
            </w:pPr>
            <w:r>
              <w:t xml:space="preserve">KPA-04 Efficiency, </w:t>
            </w:r>
            <w:r w:rsidRPr="0013271F">
              <w:t>KPA-10 Safety</w:t>
            </w:r>
          </w:p>
        </w:tc>
      </w:tr>
      <w:tr w:rsidR="008F60F5" w:rsidRPr="00500CD2" w:rsidTr="00831350">
        <w:tc>
          <w:tcPr>
            <w:tcW w:w="2802" w:type="dxa"/>
            <w:shd w:val="clear" w:color="auto" w:fill="auto"/>
          </w:tcPr>
          <w:p w:rsidR="008F60F5" w:rsidRPr="00500CD2" w:rsidRDefault="007D7384" w:rsidP="00831350">
            <w:pPr>
              <w:rPr>
                <w:b/>
                <w:szCs w:val="20"/>
              </w:rPr>
            </w:pPr>
            <w:r>
              <w:rPr>
                <w:b/>
                <w:szCs w:val="20"/>
              </w:rPr>
              <w:t>Operating Environment</w:t>
            </w:r>
            <w:r w:rsidR="008F60F5">
              <w:rPr>
                <w:b/>
                <w:szCs w:val="20"/>
              </w:rPr>
              <w:t xml:space="preserve"> / Flight Phases</w:t>
            </w:r>
          </w:p>
        </w:tc>
        <w:tc>
          <w:tcPr>
            <w:tcW w:w="7087" w:type="dxa"/>
            <w:gridSpan w:val="2"/>
            <w:shd w:val="clear" w:color="auto" w:fill="auto"/>
          </w:tcPr>
          <w:p w:rsidR="008F60F5" w:rsidRPr="00321716" w:rsidRDefault="008F60F5" w:rsidP="00831350">
            <w:pPr>
              <w:pStyle w:val="Style10ptJustified"/>
            </w:pPr>
            <w:r>
              <w:t>En-route flight phases and approach flight phases.</w:t>
            </w:r>
          </w:p>
        </w:tc>
      </w:tr>
      <w:tr w:rsidR="008F60F5" w:rsidRPr="00500CD2" w:rsidTr="00831350">
        <w:tc>
          <w:tcPr>
            <w:tcW w:w="2802" w:type="dxa"/>
            <w:shd w:val="clear" w:color="auto" w:fill="auto"/>
          </w:tcPr>
          <w:p w:rsidR="008F60F5" w:rsidRPr="00500CD2" w:rsidRDefault="008F60F5" w:rsidP="00831350">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8F60F5" w:rsidRPr="002B3E0C" w:rsidRDefault="008F60F5" w:rsidP="00831350">
            <w:pPr>
              <w:pStyle w:val="Style10ptJustified"/>
            </w:pPr>
            <w:r>
              <w:t xml:space="preserve">Safety and operational benefits increase with the proportion of equipped aircraft. </w:t>
            </w:r>
          </w:p>
        </w:tc>
      </w:tr>
      <w:tr w:rsidR="008F60F5" w:rsidRPr="00321716" w:rsidTr="00831350">
        <w:tc>
          <w:tcPr>
            <w:tcW w:w="2802" w:type="dxa"/>
            <w:shd w:val="clear" w:color="auto" w:fill="auto"/>
          </w:tcPr>
          <w:p w:rsidR="008F60F5" w:rsidRPr="00500CD2" w:rsidRDefault="008F60F5" w:rsidP="00831350">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8F60F5" w:rsidRPr="00321716" w:rsidRDefault="008F60F5" w:rsidP="00831350">
            <w:pPr>
              <w:pStyle w:val="Style10ptJustified"/>
            </w:pPr>
            <w:r>
              <w:t>CM – Conflict Management.</w:t>
            </w:r>
          </w:p>
        </w:tc>
      </w:tr>
      <w:tr w:rsidR="008F60F5" w:rsidRPr="00FE4E11" w:rsidTr="00831350">
        <w:tc>
          <w:tcPr>
            <w:tcW w:w="2802" w:type="dxa"/>
            <w:shd w:val="clear" w:color="auto" w:fill="auto"/>
          </w:tcPr>
          <w:p w:rsidR="008F60F5" w:rsidRPr="00500CD2" w:rsidRDefault="008F60F5" w:rsidP="00831350">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8F60F5" w:rsidRDefault="008F60F5" w:rsidP="00831350">
            <w:pPr>
              <w:pStyle w:val="Style10ptJustified"/>
              <w:rPr>
                <w:lang w:val="en-US"/>
              </w:rPr>
            </w:pPr>
            <w:r>
              <w:rPr>
                <w:lang w:val="en-US"/>
              </w:rPr>
              <w:t>GPI-2 reduced vertical separation minima</w:t>
            </w:r>
          </w:p>
          <w:p w:rsidR="008F60F5" w:rsidRDefault="008F60F5" w:rsidP="00831350">
            <w:pPr>
              <w:pStyle w:val="Style10ptJustified"/>
              <w:rPr>
                <w:lang w:val="en-US"/>
              </w:rPr>
            </w:pPr>
            <w:r w:rsidRPr="00FE4E11">
              <w:rPr>
                <w:lang w:val="en-US"/>
              </w:rPr>
              <w:t>GPI-9 situational awareness</w:t>
            </w:r>
          </w:p>
          <w:p w:rsidR="008F60F5" w:rsidRPr="00FE4E11" w:rsidRDefault="008F60F5" w:rsidP="00831350">
            <w:pPr>
              <w:pStyle w:val="Style10ptJustified"/>
              <w:rPr>
                <w:lang w:val="en-US"/>
              </w:rPr>
            </w:pPr>
            <w:r>
              <w:rPr>
                <w:lang w:val="en-US"/>
              </w:rPr>
              <w:t>GPI-16 Decision support systems and alerting systems</w:t>
            </w:r>
          </w:p>
        </w:tc>
      </w:tr>
      <w:tr w:rsidR="008F60F5" w:rsidRPr="00321716" w:rsidTr="00831350">
        <w:tc>
          <w:tcPr>
            <w:tcW w:w="2802" w:type="dxa"/>
            <w:shd w:val="clear" w:color="auto" w:fill="auto"/>
          </w:tcPr>
          <w:p w:rsidR="008F60F5" w:rsidRPr="00500CD2" w:rsidRDefault="008F60F5" w:rsidP="00831350">
            <w:pPr>
              <w:rPr>
                <w:b/>
                <w:szCs w:val="20"/>
              </w:rPr>
            </w:pPr>
            <w:r>
              <w:rPr>
                <w:b/>
                <w:szCs w:val="20"/>
              </w:rPr>
              <w:t>Pre-Requisites</w:t>
            </w:r>
          </w:p>
        </w:tc>
        <w:tc>
          <w:tcPr>
            <w:tcW w:w="7087" w:type="dxa"/>
            <w:gridSpan w:val="2"/>
            <w:shd w:val="clear" w:color="auto" w:fill="auto"/>
          </w:tcPr>
          <w:p w:rsidR="008F60F5" w:rsidRPr="00477A0D" w:rsidRDefault="008F60F5" w:rsidP="00831350">
            <w:r>
              <w:t>N</w:t>
            </w:r>
            <w:r w:rsidR="00AA0E28">
              <w:t>IL</w:t>
            </w:r>
          </w:p>
        </w:tc>
      </w:tr>
      <w:tr w:rsidR="008F60F5" w:rsidRPr="009F18A3" w:rsidTr="00831350">
        <w:trPr>
          <w:trHeight w:val="113"/>
        </w:trPr>
        <w:tc>
          <w:tcPr>
            <w:tcW w:w="2802" w:type="dxa"/>
            <w:vMerge w:val="restart"/>
          </w:tcPr>
          <w:p w:rsidR="008F60F5" w:rsidRDefault="008F60F5" w:rsidP="00831350">
            <w:pPr>
              <w:jc w:val="left"/>
              <w:rPr>
                <w:b/>
                <w:szCs w:val="20"/>
              </w:rPr>
            </w:pPr>
            <w:r>
              <w:rPr>
                <w:b/>
                <w:szCs w:val="20"/>
              </w:rPr>
              <w:t>Global Readiness Checklist</w:t>
            </w:r>
          </w:p>
          <w:p w:rsidR="008F60F5" w:rsidRDefault="008F60F5" w:rsidP="00831350">
            <w:pPr>
              <w:rPr>
                <w:b/>
                <w:szCs w:val="20"/>
              </w:rPr>
            </w:pPr>
          </w:p>
          <w:p w:rsidR="008F60F5" w:rsidRPr="00500CD2" w:rsidRDefault="008F60F5" w:rsidP="00831350">
            <w:pPr>
              <w:rPr>
                <w:b/>
                <w:szCs w:val="20"/>
              </w:rPr>
            </w:pPr>
          </w:p>
        </w:tc>
        <w:tc>
          <w:tcPr>
            <w:tcW w:w="3543" w:type="dxa"/>
          </w:tcPr>
          <w:p w:rsidR="008F60F5" w:rsidRPr="00500CD2" w:rsidRDefault="008F60F5" w:rsidP="00831350">
            <w:pPr>
              <w:rPr>
                <w:sz w:val="18"/>
              </w:rPr>
            </w:pPr>
          </w:p>
        </w:tc>
        <w:tc>
          <w:tcPr>
            <w:tcW w:w="3544" w:type="dxa"/>
          </w:tcPr>
          <w:p w:rsidR="008F60F5" w:rsidRPr="009F18A3" w:rsidRDefault="008F60F5" w:rsidP="00831350">
            <w:pPr>
              <w:rPr>
                <w:rFonts w:cs="Arial"/>
                <w:b/>
              </w:rPr>
            </w:pPr>
            <w:r>
              <w:rPr>
                <w:rFonts w:cs="Arial"/>
                <w:b/>
              </w:rPr>
              <w:t xml:space="preserve">Status </w:t>
            </w:r>
            <w:r>
              <w:rPr>
                <w:rFonts w:cs="Arial"/>
                <w:sz w:val="22"/>
                <w:szCs w:val="22"/>
              </w:rPr>
              <w:t>(ready now or estimated date)</w:t>
            </w:r>
          </w:p>
        </w:tc>
      </w:tr>
      <w:tr w:rsidR="008F60F5" w:rsidRPr="00CF3AF7" w:rsidTr="00831350">
        <w:trPr>
          <w:trHeight w:val="112"/>
        </w:trPr>
        <w:tc>
          <w:tcPr>
            <w:tcW w:w="2802" w:type="dxa"/>
            <w:vMerge/>
          </w:tcPr>
          <w:p w:rsidR="008F60F5" w:rsidRDefault="008F60F5" w:rsidP="00831350">
            <w:pPr>
              <w:rPr>
                <w:b/>
                <w:szCs w:val="20"/>
              </w:rPr>
            </w:pPr>
          </w:p>
        </w:tc>
        <w:tc>
          <w:tcPr>
            <w:tcW w:w="3543" w:type="dxa"/>
          </w:tcPr>
          <w:p w:rsidR="008F60F5" w:rsidRPr="0014215F" w:rsidRDefault="008F60F5" w:rsidP="00831350">
            <w:pPr>
              <w:rPr>
                <w:rFonts w:cs="Arial"/>
                <w:sz w:val="18"/>
                <w:szCs w:val="18"/>
              </w:rPr>
            </w:pPr>
            <w:r w:rsidRPr="0014215F">
              <w:rPr>
                <w:rFonts w:cs="Arial"/>
                <w:sz w:val="18"/>
                <w:szCs w:val="18"/>
              </w:rPr>
              <w:t>Standards Readiness</w:t>
            </w:r>
            <w:r>
              <w:rPr>
                <w:rFonts w:cs="Arial"/>
                <w:sz w:val="18"/>
                <w:szCs w:val="18"/>
              </w:rPr>
              <w:t xml:space="preserve"> </w:t>
            </w:r>
          </w:p>
        </w:tc>
        <w:tc>
          <w:tcPr>
            <w:tcW w:w="3544" w:type="dxa"/>
          </w:tcPr>
          <w:p w:rsidR="008F60F5" w:rsidRPr="00544044" w:rsidRDefault="008F60F5" w:rsidP="00831350">
            <w:pPr>
              <w:rPr>
                <w:rFonts w:cs="Arial"/>
                <w:b/>
                <w:i/>
              </w:rPr>
            </w:pPr>
            <w:r w:rsidRPr="00544044">
              <w:rPr>
                <w:rFonts w:cs="Arial"/>
                <w:b/>
                <w:i/>
              </w:rPr>
              <w:t>√</w:t>
            </w:r>
          </w:p>
        </w:tc>
      </w:tr>
      <w:tr w:rsidR="008F60F5" w:rsidRPr="00CF3AF7" w:rsidTr="00831350">
        <w:trPr>
          <w:trHeight w:val="112"/>
        </w:trPr>
        <w:tc>
          <w:tcPr>
            <w:tcW w:w="2802" w:type="dxa"/>
            <w:vMerge/>
          </w:tcPr>
          <w:p w:rsidR="008F60F5" w:rsidRDefault="008F60F5" w:rsidP="00831350">
            <w:pPr>
              <w:rPr>
                <w:b/>
                <w:szCs w:val="20"/>
              </w:rPr>
            </w:pPr>
          </w:p>
        </w:tc>
        <w:tc>
          <w:tcPr>
            <w:tcW w:w="3543" w:type="dxa"/>
          </w:tcPr>
          <w:p w:rsidR="008F60F5" w:rsidRPr="0014215F" w:rsidRDefault="008F60F5" w:rsidP="00831350">
            <w:pPr>
              <w:rPr>
                <w:rFonts w:cs="Arial"/>
                <w:sz w:val="18"/>
                <w:szCs w:val="18"/>
              </w:rPr>
            </w:pPr>
            <w:r w:rsidRPr="0014215F">
              <w:rPr>
                <w:rFonts w:cs="Arial"/>
                <w:sz w:val="18"/>
                <w:szCs w:val="18"/>
              </w:rPr>
              <w:t>Avionics Availability</w:t>
            </w:r>
          </w:p>
        </w:tc>
        <w:tc>
          <w:tcPr>
            <w:tcW w:w="3544" w:type="dxa"/>
          </w:tcPr>
          <w:p w:rsidR="008F60F5" w:rsidRPr="00544044" w:rsidRDefault="008F60F5" w:rsidP="00831350">
            <w:pPr>
              <w:rPr>
                <w:rFonts w:cs="Arial"/>
                <w:b/>
              </w:rPr>
            </w:pPr>
            <w:r w:rsidRPr="00544044">
              <w:rPr>
                <w:rFonts w:cs="Arial"/>
                <w:b/>
                <w:i/>
              </w:rPr>
              <w:t>√</w:t>
            </w:r>
          </w:p>
        </w:tc>
      </w:tr>
      <w:tr w:rsidR="008F60F5" w:rsidRPr="00CF3AF7" w:rsidTr="00831350">
        <w:trPr>
          <w:trHeight w:val="112"/>
        </w:trPr>
        <w:tc>
          <w:tcPr>
            <w:tcW w:w="2802" w:type="dxa"/>
            <w:vMerge/>
          </w:tcPr>
          <w:p w:rsidR="008F60F5" w:rsidRDefault="008F60F5" w:rsidP="00831350">
            <w:pPr>
              <w:rPr>
                <w:b/>
                <w:szCs w:val="20"/>
              </w:rPr>
            </w:pPr>
          </w:p>
        </w:tc>
        <w:tc>
          <w:tcPr>
            <w:tcW w:w="3543" w:type="dxa"/>
          </w:tcPr>
          <w:p w:rsidR="008F60F5" w:rsidRDefault="008F60F5" w:rsidP="00831350">
            <w:pPr>
              <w:rPr>
                <w:rFonts w:cs="Arial"/>
                <w:sz w:val="18"/>
                <w:szCs w:val="18"/>
              </w:rPr>
            </w:pPr>
            <w:r>
              <w:rPr>
                <w:rFonts w:cs="Arial"/>
                <w:sz w:val="18"/>
                <w:szCs w:val="18"/>
              </w:rPr>
              <w:t>Ground Systems Availability</w:t>
            </w:r>
          </w:p>
        </w:tc>
        <w:tc>
          <w:tcPr>
            <w:tcW w:w="3544" w:type="dxa"/>
          </w:tcPr>
          <w:p w:rsidR="008F60F5" w:rsidRPr="007528DE" w:rsidRDefault="008F60F5" w:rsidP="00831350">
            <w:pPr>
              <w:rPr>
                <w:rFonts w:cs="Arial"/>
                <w:bCs/>
              </w:rPr>
            </w:pPr>
            <w:r w:rsidRPr="007528DE">
              <w:rPr>
                <w:rFonts w:cs="Arial"/>
                <w:bCs/>
              </w:rPr>
              <w:t>N/A</w:t>
            </w:r>
          </w:p>
        </w:tc>
      </w:tr>
      <w:tr w:rsidR="008F60F5" w:rsidRPr="00CF3AF7" w:rsidTr="00831350">
        <w:trPr>
          <w:trHeight w:val="112"/>
        </w:trPr>
        <w:tc>
          <w:tcPr>
            <w:tcW w:w="2802" w:type="dxa"/>
            <w:vMerge/>
          </w:tcPr>
          <w:p w:rsidR="008F60F5" w:rsidRDefault="008F60F5" w:rsidP="00831350">
            <w:pPr>
              <w:rPr>
                <w:b/>
                <w:szCs w:val="20"/>
              </w:rPr>
            </w:pPr>
          </w:p>
        </w:tc>
        <w:tc>
          <w:tcPr>
            <w:tcW w:w="3543" w:type="dxa"/>
          </w:tcPr>
          <w:p w:rsidR="008F60F5" w:rsidRPr="0014215F" w:rsidRDefault="008F60F5" w:rsidP="00831350">
            <w:pPr>
              <w:rPr>
                <w:rFonts w:cs="Arial"/>
                <w:sz w:val="18"/>
                <w:szCs w:val="18"/>
              </w:rPr>
            </w:pPr>
            <w:r w:rsidRPr="0014215F">
              <w:rPr>
                <w:rFonts w:cs="Arial"/>
                <w:sz w:val="18"/>
                <w:szCs w:val="18"/>
              </w:rPr>
              <w:t>Procedures Available</w:t>
            </w:r>
          </w:p>
        </w:tc>
        <w:tc>
          <w:tcPr>
            <w:tcW w:w="3544" w:type="dxa"/>
          </w:tcPr>
          <w:p w:rsidR="008F60F5" w:rsidRPr="00544044" w:rsidRDefault="008F60F5" w:rsidP="00831350">
            <w:pPr>
              <w:rPr>
                <w:rFonts w:cs="Arial"/>
                <w:b/>
              </w:rPr>
            </w:pPr>
            <w:r w:rsidRPr="00544044">
              <w:rPr>
                <w:rFonts w:cs="Arial"/>
                <w:b/>
                <w:i/>
              </w:rPr>
              <w:t>√</w:t>
            </w:r>
          </w:p>
        </w:tc>
      </w:tr>
      <w:tr w:rsidR="008F60F5" w:rsidRPr="00CF3AF7" w:rsidTr="00831350">
        <w:trPr>
          <w:trHeight w:val="112"/>
        </w:trPr>
        <w:tc>
          <w:tcPr>
            <w:tcW w:w="2802" w:type="dxa"/>
            <w:vMerge/>
          </w:tcPr>
          <w:p w:rsidR="008F60F5" w:rsidRDefault="008F60F5" w:rsidP="00831350">
            <w:pPr>
              <w:rPr>
                <w:b/>
                <w:szCs w:val="20"/>
              </w:rPr>
            </w:pPr>
          </w:p>
        </w:tc>
        <w:tc>
          <w:tcPr>
            <w:tcW w:w="3543" w:type="dxa"/>
          </w:tcPr>
          <w:p w:rsidR="008F60F5" w:rsidRPr="0014215F" w:rsidRDefault="008F60F5" w:rsidP="00831350">
            <w:pPr>
              <w:rPr>
                <w:rFonts w:cs="Arial"/>
                <w:sz w:val="18"/>
                <w:szCs w:val="18"/>
              </w:rPr>
            </w:pPr>
            <w:r w:rsidRPr="0014215F">
              <w:rPr>
                <w:rFonts w:cs="Arial"/>
                <w:sz w:val="18"/>
                <w:szCs w:val="18"/>
              </w:rPr>
              <w:t>Operations Approvals</w:t>
            </w:r>
          </w:p>
        </w:tc>
        <w:tc>
          <w:tcPr>
            <w:tcW w:w="3544" w:type="dxa"/>
          </w:tcPr>
          <w:p w:rsidR="008F60F5" w:rsidRPr="00544044" w:rsidRDefault="008F60F5" w:rsidP="00831350">
            <w:pPr>
              <w:rPr>
                <w:rFonts w:cs="Arial"/>
                <w:b/>
              </w:rPr>
            </w:pPr>
            <w:r w:rsidRPr="00544044">
              <w:rPr>
                <w:rFonts w:cs="Arial"/>
                <w:b/>
                <w:i/>
              </w:rPr>
              <w:t>√</w:t>
            </w:r>
          </w:p>
        </w:tc>
      </w:tr>
    </w:tbl>
    <w:p w:rsidR="008F60F5" w:rsidRDefault="008F60F5" w:rsidP="00B3452B">
      <w:pPr>
        <w:pStyle w:val="Heading1"/>
        <w:numPr>
          <w:ilvl w:val="0"/>
          <w:numId w:val="353"/>
        </w:numPr>
      </w:pPr>
      <w:r>
        <w:t>Narrative</w:t>
      </w:r>
    </w:p>
    <w:p w:rsidR="008F60F5" w:rsidRDefault="008F60F5" w:rsidP="00B3452B">
      <w:pPr>
        <w:pStyle w:val="Heading2"/>
        <w:numPr>
          <w:ilvl w:val="1"/>
          <w:numId w:val="353"/>
        </w:numPr>
        <w:ind w:left="274" w:firstLine="0"/>
      </w:pPr>
      <w:r>
        <w:t>General</w:t>
      </w:r>
    </w:p>
    <w:p w:rsidR="008F60F5" w:rsidRDefault="008F60F5" w:rsidP="008F60F5">
      <w:r>
        <w:t>This module is dealing with the short term improvements to the performance of t</w:t>
      </w:r>
      <w:r w:rsidRPr="00E97BFF">
        <w:t>he existing airborne coll</w:t>
      </w:r>
      <w:r>
        <w:t>ision avoidance system – ACAS</w:t>
      </w:r>
      <w:r w:rsidRPr="00E97BFF">
        <w:t xml:space="preserve">.  </w:t>
      </w:r>
      <w:r w:rsidRPr="00CB4761">
        <w:t>ACAS</w:t>
      </w:r>
      <w:r>
        <w:t xml:space="preserve"> is the last resort safety net for pilots. Although ACAS is independent from the means of separation provision, ACAS is part of the ATM system. </w:t>
      </w:r>
    </w:p>
    <w:p w:rsidR="008F60F5" w:rsidRDefault="008F60F5" w:rsidP="00B3452B">
      <w:pPr>
        <w:pStyle w:val="Heading3"/>
        <w:numPr>
          <w:ilvl w:val="2"/>
          <w:numId w:val="354"/>
        </w:numPr>
        <w:tabs>
          <w:tab w:val="clear" w:pos="1260"/>
        </w:tabs>
        <w:ind w:left="720"/>
      </w:pPr>
      <w:r>
        <w:t>Baseline</w:t>
      </w:r>
    </w:p>
    <w:p w:rsidR="008F60F5" w:rsidRPr="00544044" w:rsidRDefault="00A853FD" w:rsidP="00BF192F">
      <w:hyperlink w:anchor="ACAS" w:history="1">
        <w:r w:rsidR="008F60F5" w:rsidRPr="00CB4761">
          <w:rPr>
            <w:rStyle w:val="Hyperlink"/>
          </w:rPr>
          <w:t>ACAS</w:t>
        </w:r>
      </w:hyperlink>
      <w:r w:rsidR="008F60F5">
        <w:t xml:space="preserve"> is subject to global mandatory carriage for aeroplanes with a MTCM greater than 5.7 tons.</w:t>
      </w:r>
      <w:r w:rsidR="00CD6C3F">
        <w:t xml:space="preserve"> </w:t>
      </w:r>
      <w:r w:rsidR="008F60F5">
        <w:t>The current version of ACASII is 7.0.</w:t>
      </w:r>
    </w:p>
    <w:p w:rsidR="008F60F5" w:rsidRDefault="008F60F5" w:rsidP="00B3452B">
      <w:pPr>
        <w:pStyle w:val="Heading3"/>
        <w:numPr>
          <w:ilvl w:val="2"/>
          <w:numId w:val="354"/>
        </w:numPr>
        <w:tabs>
          <w:tab w:val="clear" w:pos="1260"/>
        </w:tabs>
        <w:ind w:left="720"/>
      </w:pPr>
      <w:r>
        <w:t>Change brought by the module</w:t>
      </w:r>
    </w:p>
    <w:p w:rsidR="008F60F5" w:rsidRDefault="008F60F5" w:rsidP="008F60F5">
      <w:r>
        <w:t xml:space="preserve">This module implements several optional </w:t>
      </w:r>
      <w:r w:rsidRPr="00E97BFF">
        <w:t>improve</w:t>
      </w:r>
      <w:r>
        <w:t xml:space="preserve">ments to </w:t>
      </w:r>
      <w:r w:rsidRPr="00E97BFF">
        <w:t xml:space="preserve">airborne collision avoidance system </w:t>
      </w:r>
      <w:r>
        <w:t xml:space="preserve">in order to </w:t>
      </w:r>
      <w:r w:rsidRPr="00E97BFF">
        <w:t>minimize “nuisance alerts” while maintaining existing levels of</w:t>
      </w:r>
      <w:r>
        <w:t xml:space="preserve"> safety. </w:t>
      </w:r>
    </w:p>
    <w:p w:rsidR="008F60F5" w:rsidRDefault="008F60F5" w:rsidP="008F60F5">
      <w:r>
        <w:t xml:space="preserve">The TCAS version 7.1 introduces significant safety and operational benefits for </w:t>
      </w:r>
      <w:r w:rsidRPr="008A7181">
        <w:t>ACAS</w:t>
      </w:r>
      <w:r>
        <w:t xml:space="preserve"> operations.</w:t>
      </w:r>
    </w:p>
    <w:p w:rsidR="008F60F5" w:rsidRDefault="008F60F5" w:rsidP="00CD6C3F">
      <w:r w:rsidRPr="00E97BFF">
        <w:t xml:space="preserve">Safety studies indicate that ACAS II reduces risk of mid-air collisions by 75 – 95% in encounters with aircraft that are equipped with either a transponder (only) or ACAS II respectively.  </w:t>
      </w:r>
      <w:r>
        <w:t xml:space="preserve">ACAS II SARPS are aligned with RTCA/EUROCAE MOPS. The </w:t>
      </w:r>
      <w:proofErr w:type="spellStart"/>
      <w:r>
        <w:t>SARP</w:t>
      </w:r>
      <w:r w:rsidR="00CD6C3F">
        <w:t>s</w:t>
      </w:r>
      <w:proofErr w:type="spellEnd"/>
      <w:r>
        <w:t xml:space="preserve"> and the MOPS have been upgraded in 2009/2010 to resolve safety issues and to improve operational performance. The RTCA DO185B and EUROCAE ED143 include these improvements also known as TCAS V7.1. </w:t>
      </w:r>
    </w:p>
    <w:p w:rsidR="008F60F5" w:rsidRDefault="008F60F5" w:rsidP="008F60F5">
      <w:r>
        <w:t xml:space="preserve">The TCAS v7.1 introduces new features namely the monitoring of own aircraft’s vertical rate during a Resolution Advisory (RA) and a change in the RA annunciation from “Adjust Vertical Speed, Adjust” to “Level Off”. It was confirmed that the new version of the CAS logic would definitely bring significant safety benefits, though only if the majority of aircraft in any given airspace are properly equipped. ICAO agreed to mandate the improved </w:t>
      </w:r>
      <w:hyperlink w:anchor="ACAS" w:history="1">
        <w:r w:rsidRPr="00CB4761">
          <w:rPr>
            <w:rStyle w:val="Hyperlink"/>
          </w:rPr>
          <w:t>ACAS</w:t>
        </w:r>
      </w:hyperlink>
      <w:r>
        <w:t xml:space="preserve"> (TCAS version 7.1) for new installations as of 1/1/2014 and for all installations no later than 1/1/2017.</w:t>
      </w:r>
    </w:p>
    <w:p w:rsidR="008F60F5" w:rsidRDefault="008F60F5" w:rsidP="008F60F5">
      <w:pPr>
        <w:rPr>
          <w:lang w:val="en-US"/>
        </w:rPr>
      </w:pPr>
      <w:r>
        <w:rPr>
          <w:lang w:val="en-US"/>
        </w:rPr>
        <w:t>During a TCAS encounter, p</w:t>
      </w:r>
      <w:r w:rsidRPr="005F3509">
        <w:rPr>
          <w:lang w:val="en-US"/>
        </w:rPr>
        <w:t xml:space="preserve">rompt and correct response to RAs is </w:t>
      </w:r>
      <w:r>
        <w:rPr>
          <w:lang w:val="en-US"/>
        </w:rPr>
        <w:t xml:space="preserve">the </w:t>
      </w:r>
      <w:r w:rsidRPr="005F3509">
        <w:rPr>
          <w:lang w:val="en-US"/>
        </w:rPr>
        <w:t>key to achieve maximum safety benefits</w:t>
      </w:r>
      <w:r>
        <w:rPr>
          <w:lang w:val="en-US"/>
        </w:rPr>
        <w:t xml:space="preserve">. </w:t>
      </w:r>
      <w:r w:rsidRPr="00DC32E7">
        <w:rPr>
          <w:lang w:val="en-US"/>
        </w:rPr>
        <w:t>Operational monitoring shows that pilots do not always follow their RA accurately (or even do not follow at all)</w:t>
      </w:r>
      <w:r>
        <w:rPr>
          <w:lang w:val="en-US"/>
        </w:rPr>
        <w:t xml:space="preserve">. Roughly 20% of RAs in </w:t>
      </w:r>
      <w:smartTag w:uri="urn:schemas-microsoft-com:office:smarttags" w:element="place">
        <w:r>
          <w:rPr>
            <w:lang w:val="en-US"/>
          </w:rPr>
          <w:t>Europe</w:t>
        </w:r>
      </w:smartTag>
      <w:r>
        <w:rPr>
          <w:lang w:val="en-US"/>
        </w:rPr>
        <w:t xml:space="preserve"> are not followed.</w:t>
      </w:r>
    </w:p>
    <w:p w:rsidR="008F60F5" w:rsidRDefault="008F60F5" w:rsidP="00DA4414">
      <w:pPr>
        <w:rPr>
          <w:lang w:val="en-US"/>
        </w:rPr>
      </w:pPr>
      <w:r w:rsidRPr="005F3509">
        <w:rPr>
          <w:lang w:val="en-US"/>
        </w:rPr>
        <w:t xml:space="preserve">TCAS safety </w:t>
      </w:r>
      <w:r w:rsidR="00DA4414">
        <w:rPr>
          <w:lang w:val="en-US"/>
        </w:rPr>
        <w:t>and</w:t>
      </w:r>
      <w:r w:rsidRPr="005F3509">
        <w:rPr>
          <w:lang w:val="en-US"/>
        </w:rPr>
        <w:t xml:space="preserve"> operational performance highly depends on the airspace in which it operates</w:t>
      </w:r>
      <w:r>
        <w:rPr>
          <w:lang w:val="en-US"/>
        </w:rPr>
        <w:t xml:space="preserve">. </w:t>
      </w:r>
      <w:r w:rsidRPr="005F3509">
        <w:rPr>
          <w:lang w:val="en-US"/>
        </w:rPr>
        <w:t xml:space="preserve">Operational monitoring of TCAS shows that unnecessary RAs can occur when aircraft approach their cleared flight level separated by </w:t>
      </w:r>
      <w:smartTag w:uri="urn:schemas-microsoft-com:office:smarttags" w:element="metricconverter">
        <w:smartTagPr>
          <w:attr w:name="ProductID" w:val="1000 ft"/>
        </w:smartTagPr>
        <w:r w:rsidRPr="005F3509">
          <w:rPr>
            <w:lang w:val="en-US"/>
          </w:rPr>
          <w:t>1000 ft</w:t>
        </w:r>
      </w:smartTag>
      <w:r w:rsidRPr="005F3509">
        <w:rPr>
          <w:lang w:val="en-US"/>
        </w:rPr>
        <w:t xml:space="preserve"> with a high vertical rate</w:t>
      </w:r>
      <w:r>
        <w:rPr>
          <w:lang w:val="en-US"/>
        </w:rPr>
        <w:t xml:space="preserve">. </w:t>
      </w:r>
      <w:r w:rsidRPr="005F3509">
        <w:rPr>
          <w:lang w:val="en-US"/>
        </w:rPr>
        <w:t xml:space="preserve">Roughly 50% of all RAs in </w:t>
      </w:r>
      <w:smartTag w:uri="urn:schemas-microsoft-com:office:smarttags" w:element="place">
        <w:r w:rsidRPr="005F3509">
          <w:rPr>
            <w:lang w:val="en-US"/>
          </w:rPr>
          <w:t>Europe</w:t>
        </w:r>
      </w:smartTag>
      <w:r w:rsidRPr="005F3509">
        <w:rPr>
          <w:lang w:val="en-US"/>
        </w:rPr>
        <w:t xml:space="preserve"> are issued in </w:t>
      </w:r>
      <w:smartTag w:uri="urn:schemas-microsoft-com:office:smarttags" w:element="metricconverter">
        <w:smartTagPr>
          <w:attr w:name="ProductID" w:val="1000 ft"/>
        </w:smartTagPr>
        <w:r w:rsidRPr="005F3509">
          <w:rPr>
            <w:lang w:val="en-US"/>
          </w:rPr>
          <w:t>1000 ft</w:t>
        </w:r>
      </w:smartTag>
      <w:r w:rsidRPr="005F3509">
        <w:rPr>
          <w:lang w:val="en-US"/>
        </w:rPr>
        <w:t xml:space="preserve"> level-off geometries</w:t>
      </w:r>
      <w:r>
        <w:rPr>
          <w:lang w:val="en-US"/>
        </w:rPr>
        <w:t xml:space="preserve">. ANConf.11 recognized the issue and requested to investigate automatic means to improve ATM compatibility. </w:t>
      </w:r>
    </w:p>
    <w:p w:rsidR="008F60F5" w:rsidRDefault="008F60F5" w:rsidP="008F60F5">
      <w:r>
        <w:t xml:space="preserve">In addition, two optional features can enhance </w:t>
      </w:r>
      <w:hyperlink w:anchor="ACAS" w:history="1">
        <w:r w:rsidRPr="00CB4761">
          <w:rPr>
            <w:rStyle w:val="Hyperlink"/>
          </w:rPr>
          <w:t>ACAS</w:t>
        </w:r>
      </w:hyperlink>
      <w:r>
        <w:t xml:space="preserve"> performance:</w:t>
      </w:r>
    </w:p>
    <w:p w:rsidR="008F60F5" w:rsidRDefault="008F60F5" w:rsidP="001B44F6">
      <w:pPr>
        <w:numPr>
          <w:ilvl w:val="0"/>
          <w:numId w:val="61"/>
        </w:numPr>
      </w:pPr>
      <w:r>
        <w:t>Coupling TCAS and Auto-Pilot/Flight Director to ensure accurate responses to RAs either automatically or manually thanks to flight director (APFD function)</w:t>
      </w:r>
    </w:p>
    <w:p w:rsidR="008F60F5" w:rsidRDefault="008F60F5" w:rsidP="001B44F6">
      <w:pPr>
        <w:numPr>
          <w:ilvl w:val="0"/>
          <w:numId w:val="61"/>
        </w:numPr>
      </w:pPr>
      <w:r>
        <w:t>Introducing a new altitude capture law to improve TCAS compatibility with ATM (TCAP function)</w:t>
      </w:r>
    </w:p>
    <w:p w:rsidR="008F60F5" w:rsidRDefault="008F60F5" w:rsidP="00B3452B">
      <w:pPr>
        <w:pStyle w:val="Heading1"/>
        <w:numPr>
          <w:ilvl w:val="0"/>
          <w:numId w:val="355"/>
        </w:numPr>
      </w:pPr>
      <w:r w:rsidRPr="00C16ACB">
        <w:t xml:space="preserve">Intended </w:t>
      </w:r>
      <w:r>
        <w:t xml:space="preserve">Performance </w:t>
      </w:r>
      <w:r w:rsidR="00E47CDE">
        <w:t>Operational Improvement</w:t>
      </w:r>
    </w:p>
    <w:p w:rsidR="00C83C18" w:rsidRPr="00C83C18" w:rsidRDefault="00C83C18" w:rsidP="00C83C18">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8F60F5" w:rsidTr="00831350">
        <w:tc>
          <w:tcPr>
            <w:tcW w:w="3085" w:type="dxa"/>
          </w:tcPr>
          <w:p w:rsidR="008F60F5" w:rsidRPr="00354420" w:rsidRDefault="008F60F5" w:rsidP="00831350">
            <w:pPr>
              <w:spacing w:after="60"/>
              <w:jc w:val="right"/>
              <w:rPr>
                <w:i/>
              </w:rPr>
            </w:pPr>
            <w:r>
              <w:t xml:space="preserve">. </w:t>
            </w:r>
            <w:r w:rsidRPr="00354420">
              <w:rPr>
                <w:i/>
              </w:rPr>
              <w:t>Efficiency</w:t>
            </w:r>
          </w:p>
        </w:tc>
        <w:tc>
          <w:tcPr>
            <w:tcW w:w="6804" w:type="dxa"/>
          </w:tcPr>
          <w:p w:rsidR="008F60F5" w:rsidRDefault="00A853FD" w:rsidP="00831350">
            <w:hyperlink w:anchor="ACAS" w:history="1">
              <w:r w:rsidR="008F60F5" w:rsidRPr="00CB4761">
                <w:rPr>
                  <w:rStyle w:val="Hyperlink"/>
                </w:rPr>
                <w:t>ACAS</w:t>
              </w:r>
            </w:hyperlink>
            <w:r w:rsidR="008F60F5">
              <w:t xml:space="preserve"> improvement will reduce unnecessary RA and then reduce trajectory perturbation</w:t>
            </w:r>
          </w:p>
        </w:tc>
      </w:tr>
      <w:tr w:rsidR="008F60F5" w:rsidTr="00831350">
        <w:tc>
          <w:tcPr>
            <w:tcW w:w="3085" w:type="dxa"/>
          </w:tcPr>
          <w:p w:rsidR="008F60F5" w:rsidRPr="00354420" w:rsidRDefault="008F60F5" w:rsidP="00831350">
            <w:pPr>
              <w:spacing w:after="60"/>
              <w:jc w:val="right"/>
              <w:rPr>
                <w:i/>
              </w:rPr>
            </w:pPr>
            <w:r w:rsidRPr="00354420">
              <w:rPr>
                <w:i/>
              </w:rPr>
              <w:t>Safety</w:t>
            </w:r>
          </w:p>
        </w:tc>
        <w:tc>
          <w:tcPr>
            <w:tcW w:w="6804" w:type="dxa"/>
          </w:tcPr>
          <w:p w:rsidR="008F60F5" w:rsidRDefault="00A853FD" w:rsidP="00831350">
            <w:hyperlink w:anchor="ACAS" w:history="1">
              <w:r w:rsidR="008F60F5" w:rsidRPr="00CB4761">
                <w:rPr>
                  <w:rStyle w:val="Hyperlink"/>
                </w:rPr>
                <w:t>ACAS</w:t>
              </w:r>
            </w:hyperlink>
            <w:r w:rsidR="008F60F5">
              <w:t xml:space="preserve"> increase safety, as collision avoidance system and case of failure of the separation provision.</w:t>
            </w:r>
          </w:p>
        </w:tc>
      </w:tr>
      <w:tr w:rsidR="008F60F5" w:rsidTr="00831350">
        <w:tc>
          <w:tcPr>
            <w:tcW w:w="3085" w:type="dxa"/>
            <w:tcBorders>
              <w:left w:val="nil"/>
              <w:right w:val="nil"/>
            </w:tcBorders>
          </w:tcPr>
          <w:p w:rsidR="008F60F5" w:rsidRPr="009A7910" w:rsidRDefault="008F60F5" w:rsidP="00831350">
            <w:pPr>
              <w:spacing w:after="60"/>
              <w:jc w:val="right"/>
              <w:rPr>
                <w:i/>
              </w:rPr>
            </w:pPr>
          </w:p>
        </w:tc>
        <w:tc>
          <w:tcPr>
            <w:tcW w:w="6804" w:type="dxa"/>
            <w:tcBorders>
              <w:left w:val="nil"/>
              <w:right w:val="nil"/>
            </w:tcBorders>
          </w:tcPr>
          <w:p w:rsidR="008F60F5" w:rsidRDefault="008F60F5" w:rsidP="00831350"/>
        </w:tc>
      </w:tr>
      <w:tr w:rsidR="008F60F5" w:rsidTr="00831350">
        <w:tc>
          <w:tcPr>
            <w:tcW w:w="3085" w:type="dxa"/>
          </w:tcPr>
          <w:p w:rsidR="008F60F5" w:rsidRPr="009A7910" w:rsidRDefault="008F60F5" w:rsidP="00831350">
            <w:pPr>
              <w:spacing w:after="60"/>
              <w:jc w:val="right"/>
              <w:rPr>
                <w:i/>
              </w:rPr>
            </w:pPr>
            <w:smartTag w:uri="urn:schemas-microsoft-com:office:smarttags" w:element="stockticker">
              <w:r>
                <w:rPr>
                  <w:i/>
                </w:rPr>
                <w:t>CBA</w:t>
              </w:r>
            </w:smartTag>
          </w:p>
        </w:tc>
        <w:tc>
          <w:tcPr>
            <w:tcW w:w="6804" w:type="dxa"/>
          </w:tcPr>
          <w:p w:rsidR="008F60F5" w:rsidRDefault="008F60F5" w:rsidP="00831350">
            <w:r>
              <w:t>TBD</w:t>
            </w:r>
          </w:p>
        </w:tc>
      </w:tr>
    </w:tbl>
    <w:p w:rsidR="008F60F5" w:rsidRDefault="008F60F5" w:rsidP="00B3452B">
      <w:pPr>
        <w:pStyle w:val="Heading1"/>
        <w:numPr>
          <w:ilvl w:val="0"/>
          <w:numId w:val="355"/>
        </w:numPr>
      </w:pPr>
      <w:r w:rsidRPr="00C26951">
        <w:t xml:space="preserve">Necessary Procedures (Air </w:t>
      </w:r>
      <w:r>
        <w:t>&amp;</w:t>
      </w:r>
      <w:r w:rsidRPr="00C26951">
        <w:t xml:space="preserve"> Ground)</w:t>
      </w:r>
      <w:r>
        <w:t xml:space="preserve"> </w:t>
      </w:r>
    </w:p>
    <w:p w:rsidR="00352F1B" w:rsidRDefault="00A853FD">
      <w:hyperlink w:anchor="ACAS" w:history="1">
        <w:r w:rsidR="0041543E" w:rsidRPr="00CB4761">
          <w:rPr>
            <w:rStyle w:val="Hyperlink"/>
          </w:rPr>
          <w:t>ACAS</w:t>
        </w:r>
      </w:hyperlink>
      <w:r w:rsidR="0041543E">
        <w:t xml:space="preserve"> procedures are defined in PANS-ATM (Doc 4444) and in PANS-OPS (Doc 8168). This evolution does not change procedures.</w:t>
      </w:r>
    </w:p>
    <w:p w:rsidR="008F60F5" w:rsidRPr="00C26951" w:rsidRDefault="008F60F5" w:rsidP="00B3452B">
      <w:pPr>
        <w:pStyle w:val="Heading1"/>
        <w:numPr>
          <w:ilvl w:val="0"/>
          <w:numId w:val="355"/>
        </w:numPr>
      </w:pPr>
      <w:r>
        <w:t>Necessary System Capability</w:t>
      </w:r>
      <w:r w:rsidRPr="00C26951">
        <w:t xml:space="preserve"> </w:t>
      </w:r>
      <w:r w:rsidRPr="00545961">
        <w:rPr>
          <w:b w:val="0"/>
          <w:i/>
          <w:color w:val="FF0000"/>
          <w:sz w:val="18"/>
        </w:rPr>
        <w:t xml:space="preserve"> </w:t>
      </w:r>
    </w:p>
    <w:p w:rsidR="008F60F5" w:rsidRDefault="008F60F5" w:rsidP="00B3452B">
      <w:pPr>
        <w:pStyle w:val="Heading2"/>
        <w:numPr>
          <w:ilvl w:val="1"/>
          <w:numId w:val="355"/>
        </w:numPr>
        <w:tabs>
          <w:tab w:val="clear" w:pos="720"/>
        </w:tabs>
        <w:ind w:left="274" w:firstLine="0"/>
      </w:pPr>
      <w:r>
        <w:t>Avionics</w:t>
      </w:r>
    </w:p>
    <w:p w:rsidR="008F60F5" w:rsidRDefault="008F60F5" w:rsidP="008F60F5">
      <w:r>
        <w:t xml:space="preserve">RTCA DO185B / EUROCAE DO143 MOPS are available for TCAS implementation. </w:t>
      </w:r>
    </w:p>
    <w:p w:rsidR="008F60F5" w:rsidRDefault="008F60F5" w:rsidP="00777A77">
      <w:r>
        <w:t xml:space="preserve">RTCA DO325 Annex C is being modified to accommodate the 2 functions (APFD and TCAP). It should be ready by Q1 2013. </w:t>
      </w:r>
      <w:r w:rsidR="00A21D54">
        <w:t xml:space="preserve">  </w:t>
      </w:r>
    </w:p>
    <w:p w:rsidR="008F60F5" w:rsidRDefault="008F60F5" w:rsidP="008A7181">
      <w:pPr>
        <w:pStyle w:val="Heading2"/>
        <w:numPr>
          <w:ilvl w:val="1"/>
          <w:numId w:val="355"/>
        </w:numPr>
        <w:tabs>
          <w:tab w:val="clear" w:pos="720"/>
        </w:tabs>
        <w:ind w:left="274" w:firstLine="0"/>
      </w:pPr>
      <w:r>
        <w:t>Ground Systems</w:t>
      </w:r>
    </w:p>
    <w:p w:rsidR="008F60F5" w:rsidRDefault="008F60F5" w:rsidP="008F60F5">
      <w:r>
        <w:t>Not Applicable</w:t>
      </w:r>
    </w:p>
    <w:p w:rsidR="0046104C" w:rsidRDefault="0046104C" w:rsidP="00B3452B">
      <w:pPr>
        <w:pStyle w:val="Heading1"/>
        <w:numPr>
          <w:ilvl w:val="0"/>
          <w:numId w:val="355"/>
        </w:numPr>
        <w:spacing w:after="0"/>
      </w:pPr>
      <w:r>
        <w:t>Human Performance</w:t>
      </w:r>
    </w:p>
    <w:p w:rsidR="0046104C" w:rsidRDefault="0046104C" w:rsidP="008A7181">
      <w:pPr>
        <w:pStyle w:val="Heading2"/>
        <w:numPr>
          <w:ilvl w:val="1"/>
          <w:numId w:val="355"/>
        </w:numPr>
        <w:tabs>
          <w:tab w:val="clear" w:pos="720"/>
        </w:tabs>
        <w:spacing w:before="120"/>
        <w:ind w:left="274" w:firstLine="0"/>
      </w:pPr>
      <w:r>
        <w:t>Human Factors Considerations</w:t>
      </w:r>
    </w:p>
    <w:p w:rsidR="0046104C" w:rsidRDefault="00A853FD" w:rsidP="00247BD8">
      <w:pPr>
        <w:pStyle w:val="Heading2"/>
        <w:numPr>
          <w:ilvl w:val="2"/>
          <w:numId w:val="355"/>
        </w:numPr>
        <w:tabs>
          <w:tab w:val="clear" w:pos="1260"/>
        </w:tabs>
        <w:spacing w:before="120"/>
        <w:ind w:left="0" w:firstLine="0"/>
        <w:rPr>
          <w:b w:val="0"/>
          <w:bCs w:val="0"/>
          <w:i w:val="0"/>
          <w:iCs w:val="0"/>
          <w:sz w:val="20"/>
          <w:szCs w:val="20"/>
        </w:rPr>
      </w:pPr>
      <w:hyperlink w:anchor="ACAS" w:history="1">
        <w:r w:rsidR="0046104C" w:rsidRPr="00CB4761">
          <w:rPr>
            <w:rStyle w:val="Hyperlink"/>
            <w:rFonts w:cs="Arial"/>
            <w:b w:val="0"/>
            <w:bCs w:val="0"/>
            <w:i w:val="0"/>
            <w:iCs w:val="0"/>
            <w:sz w:val="20"/>
            <w:szCs w:val="20"/>
          </w:rPr>
          <w:t>ACAS</w:t>
        </w:r>
      </w:hyperlink>
      <w:r w:rsidR="0046104C" w:rsidRPr="0046104C">
        <w:rPr>
          <w:b w:val="0"/>
          <w:bCs w:val="0"/>
          <w:i w:val="0"/>
          <w:iCs w:val="0"/>
          <w:sz w:val="20"/>
          <w:szCs w:val="20"/>
        </w:rPr>
        <w:t xml:space="preserve"> performance is influenced by human behaviour. ACAS is a last resort function implemented on aircraft with a flight crew of </w:t>
      </w:r>
      <w:r w:rsidR="00DA4414">
        <w:rPr>
          <w:b w:val="0"/>
          <w:bCs w:val="0"/>
          <w:i w:val="0"/>
          <w:iCs w:val="0"/>
          <w:sz w:val="20"/>
          <w:szCs w:val="20"/>
        </w:rPr>
        <w:t>two</w:t>
      </w:r>
      <w:r w:rsidR="0046104C" w:rsidRPr="0046104C">
        <w:rPr>
          <w:b w:val="0"/>
          <w:bCs w:val="0"/>
          <w:i w:val="0"/>
          <w:iCs w:val="0"/>
          <w:sz w:val="20"/>
          <w:szCs w:val="20"/>
        </w:rPr>
        <w:t xml:space="preserve"> pilots. The operational procedure</w:t>
      </w:r>
      <w:r w:rsidR="005D2612">
        <w:rPr>
          <w:b w:val="0"/>
          <w:bCs w:val="0"/>
          <w:i w:val="0"/>
          <w:iCs w:val="0"/>
          <w:sz w:val="20"/>
          <w:szCs w:val="20"/>
        </w:rPr>
        <w:t>s</w:t>
      </w:r>
      <w:r w:rsidR="0046104C" w:rsidRPr="0046104C">
        <w:rPr>
          <w:b w:val="0"/>
          <w:bCs w:val="0"/>
          <w:i w:val="0"/>
          <w:iCs w:val="0"/>
          <w:sz w:val="20"/>
          <w:szCs w:val="20"/>
        </w:rPr>
        <w:t xml:space="preserve"> (PANS</w:t>
      </w:r>
      <w:r w:rsidR="00DA4414">
        <w:rPr>
          <w:b w:val="0"/>
          <w:bCs w:val="0"/>
          <w:i w:val="0"/>
          <w:iCs w:val="0"/>
          <w:sz w:val="20"/>
          <w:szCs w:val="20"/>
        </w:rPr>
        <w:noBreakHyphen/>
      </w:r>
      <w:r w:rsidR="0046104C" w:rsidRPr="0046104C">
        <w:rPr>
          <w:b w:val="0"/>
          <w:bCs w:val="0"/>
          <w:i w:val="0"/>
          <w:iCs w:val="0"/>
          <w:sz w:val="20"/>
          <w:szCs w:val="20"/>
        </w:rPr>
        <w:t>OPS and PANS</w:t>
      </w:r>
      <w:r w:rsidR="00DA4414">
        <w:rPr>
          <w:b w:val="0"/>
          <w:bCs w:val="0"/>
          <w:i w:val="0"/>
          <w:iCs w:val="0"/>
          <w:sz w:val="20"/>
          <w:szCs w:val="20"/>
        </w:rPr>
        <w:noBreakHyphen/>
      </w:r>
      <w:r w:rsidR="0046104C" w:rsidRPr="0046104C">
        <w:rPr>
          <w:b w:val="0"/>
          <w:bCs w:val="0"/>
          <w:i w:val="0"/>
          <w:iCs w:val="0"/>
          <w:sz w:val="20"/>
          <w:szCs w:val="20"/>
        </w:rPr>
        <w:t>ATM) ha</w:t>
      </w:r>
      <w:r w:rsidR="005D2612">
        <w:rPr>
          <w:b w:val="0"/>
          <w:bCs w:val="0"/>
          <w:i w:val="0"/>
          <w:iCs w:val="0"/>
          <w:sz w:val="20"/>
          <w:szCs w:val="20"/>
        </w:rPr>
        <w:t>ve</w:t>
      </w:r>
      <w:r w:rsidR="0046104C" w:rsidRPr="0046104C">
        <w:rPr>
          <w:b w:val="0"/>
          <w:bCs w:val="0"/>
          <w:i w:val="0"/>
          <w:iCs w:val="0"/>
          <w:sz w:val="20"/>
          <w:szCs w:val="20"/>
        </w:rPr>
        <w:t xml:space="preserve"> been developed and refined for qualified flight crews. Airbus has been able to certify APFD function on A380 including human performance aspects</w:t>
      </w:r>
      <w:r w:rsidR="0046104C">
        <w:rPr>
          <w:b w:val="0"/>
          <w:bCs w:val="0"/>
          <w:i w:val="0"/>
          <w:iCs w:val="0"/>
          <w:sz w:val="20"/>
          <w:szCs w:val="20"/>
        </w:rPr>
        <w:t>.</w:t>
      </w:r>
    </w:p>
    <w:p w:rsidR="0046104C" w:rsidRPr="0046104C" w:rsidRDefault="003D4919" w:rsidP="00247BD8">
      <w:pPr>
        <w:pStyle w:val="Heading2"/>
        <w:numPr>
          <w:ilvl w:val="2"/>
          <w:numId w:val="355"/>
        </w:numPr>
        <w:tabs>
          <w:tab w:val="clear" w:pos="1260"/>
        </w:tabs>
        <w:spacing w:before="120"/>
        <w:ind w:left="0" w:firstLine="0"/>
        <w:rPr>
          <w:b w:val="0"/>
          <w:bCs w:val="0"/>
          <w:i w:val="0"/>
          <w:iCs w:val="0"/>
          <w:sz w:val="20"/>
          <w:szCs w:val="20"/>
        </w:rPr>
      </w:pPr>
      <w:r w:rsidRPr="003D4919">
        <w:rPr>
          <w:rStyle w:val="Strong"/>
          <w:bCs/>
          <w:i w:val="0"/>
          <w:iCs w:val="0"/>
          <w:sz w:val="20"/>
          <w:szCs w:val="20"/>
        </w:rPr>
        <w:t>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r w:rsidR="0046104C">
        <w:rPr>
          <w:rStyle w:val="Strong"/>
          <w:i w:val="0"/>
          <w:iCs w:val="0"/>
          <w:szCs w:val="20"/>
        </w:rPr>
        <w:t>.</w:t>
      </w:r>
    </w:p>
    <w:p w:rsidR="0046104C" w:rsidRDefault="0046104C" w:rsidP="00B3452B">
      <w:pPr>
        <w:pStyle w:val="Heading2"/>
        <w:numPr>
          <w:ilvl w:val="1"/>
          <w:numId w:val="355"/>
        </w:numPr>
        <w:ind w:left="274" w:firstLine="0"/>
      </w:pPr>
      <w:r>
        <w:t>Training and Qualification Requirements</w:t>
      </w:r>
    </w:p>
    <w:p w:rsidR="0046104C" w:rsidRDefault="0046104C" w:rsidP="00247BD8">
      <w:pPr>
        <w:pStyle w:val="ListParagraph"/>
        <w:numPr>
          <w:ilvl w:val="2"/>
          <w:numId w:val="355"/>
        </w:numPr>
        <w:tabs>
          <w:tab w:val="clear" w:pos="1260"/>
        </w:tabs>
        <w:spacing w:before="60" w:after="240"/>
        <w:ind w:left="0" w:firstLine="0"/>
        <w:contextualSpacing w:val="0"/>
      </w:pPr>
      <w:r w:rsidRPr="00EE5A04">
        <w:rPr>
          <w:rStyle w:val="Strong"/>
          <w:rFonts w:cs="Arial"/>
          <w:b w:val="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sidR="005F103D">
        <w:t xml:space="preserve"> </w:t>
      </w:r>
      <w:r>
        <w:t xml:space="preserve">Training guidelines are described in the </w:t>
      </w:r>
      <w:hyperlink w:anchor="ACAS" w:history="1">
        <w:r w:rsidRPr="00CB4761">
          <w:rPr>
            <w:rStyle w:val="Hyperlink"/>
          </w:rPr>
          <w:t>ACAS</w:t>
        </w:r>
      </w:hyperlink>
      <w:r>
        <w:t xml:space="preserve"> Manual (Doc 9863). Recurrent training is recommended.</w:t>
      </w:r>
    </w:p>
    <w:p w:rsidR="008F60F5" w:rsidRDefault="008F60F5" w:rsidP="00B3452B">
      <w:pPr>
        <w:pStyle w:val="Heading1"/>
        <w:numPr>
          <w:ilvl w:val="0"/>
          <w:numId w:val="355"/>
        </w:numPr>
      </w:pPr>
      <w:r w:rsidRPr="00C26951">
        <w:t>Regulatory/</w:t>
      </w:r>
      <w:r w:rsidR="00567EC6">
        <w:t>standardization</w:t>
      </w:r>
      <w:r w:rsidRPr="00C26951">
        <w:t xml:space="preserve"> needs and Approval Plan (Air </w:t>
      </w:r>
      <w:r>
        <w:t>&amp;</w:t>
      </w:r>
      <w:r w:rsidRPr="00C26951">
        <w:t xml:space="preserve"> Ground)</w:t>
      </w:r>
      <w:r w:rsidRPr="00D74EAF">
        <w:t xml:space="preserve"> </w:t>
      </w:r>
    </w:p>
    <w:p w:rsidR="002354BB" w:rsidRDefault="002354BB" w:rsidP="00B3452B">
      <w:pPr>
        <w:pStyle w:val="ListParagraph"/>
        <w:numPr>
          <w:ilvl w:val="0"/>
          <w:numId w:val="286"/>
        </w:numPr>
        <w:ind w:hanging="360"/>
      </w:pPr>
      <w:r w:rsidRPr="002354BB">
        <w:rPr>
          <w:b/>
          <w:bCs/>
        </w:rPr>
        <w:t>Regulatory/Standardization:</w:t>
      </w:r>
      <w:r w:rsidRPr="00430B7A">
        <w:t xml:space="preserve">  Use current published </w:t>
      </w:r>
      <w:r w:rsidR="00DE463F">
        <w:t>requirements</w:t>
      </w:r>
      <w:r w:rsidRPr="00430B7A">
        <w:t xml:space="preserve"> that includes the material given in Section 8.4:</w:t>
      </w:r>
    </w:p>
    <w:p w:rsidR="002354BB" w:rsidRPr="00430B7A" w:rsidRDefault="002354BB" w:rsidP="00B3452B">
      <w:pPr>
        <w:pStyle w:val="ListParagraph"/>
        <w:numPr>
          <w:ilvl w:val="0"/>
          <w:numId w:val="286"/>
        </w:numPr>
        <w:ind w:hanging="360"/>
      </w:pPr>
      <w:r w:rsidRPr="002354BB">
        <w:rPr>
          <w:b/>
          <w:bCs/>
        </w:rPr>
        <w:t>Approval Plans:</w:t>
      </w:r>
      <w:r w:rsidRPr="00430B7A">
        <w:t xml:space="preserve">  Must be in accordance with application requirements e.g. EASA NPA 2010-03 requirement of 1/3/2012 for new installations and 1/12/2015 for all installations, or ICAO mandate of 1/1/2014 for new installations and 1/1/2017 for all installations.</w:t>
      </w:r>
    </w:p>
    <w:p w:rsidR="008F60F5" w:rsidRDefault="008F60F5" w:rsidP="00B3452B">
      <w:pPr>
        <w:pStyle w:val="Heading1"/>
        <w:numPr>
          <w:ilvl w:val="0"/>
          <w:numId w:val="355"/>
        </w:numPr>
      </w:pPr>
      <w:r>
        <w:t xml:space="preserve">Implementation and </w:t>
      </w:r>
      <w:r w:rsidRPr="00C26951">
        <w:t xml:space="preserve">Demonstration </w:t>
      </w:r>
      <w:r>
        <w:t>Activities</w:t>
      </w:r>
    </w:p>
    <w:p w:rsidR="008F60F5" w:rsidRDefault="008F60F5" w:rsidP="008A7181">
      <w:pPr>
        <w:pStyle w:val="Heading2"/>
        <w:numPr>
          <w:ilvl w:val="1"/>
          <w:numId w:val="355"/>
        </w:numPr>
        <w:tabs>
          <w:tab w:val="clear" w:pos="720"/>
        </w:tabs>
        <w:ind w:left="274" w:firstLine="0"/>
      </w:pPr>
      <w:r>
        <w:t>Current Use</w:t>
      </w:r>
      <w:r w:rsidRPr="00E80887">
        <w:rPr>
          <w:b w:val="0"/>
          <w:i w:val="0"/>
          <w:color w:val="FF0000"/>
          <w:sz w:val="18"/>
        </w:rPr>
        <w:t xml:space="preserve"> </w:t>
      </w:r>
    </w:p>
    <w:p w:rsidR="008F60F5" w:rsidRPr="00DB2C13" w:rsidRDefault="008F60F5" w:rsidP="008F60F5">
      <w:r>
        <w:t xml:space="preserve">TCAS v7.1 is already fitting new aircraft, e.g., AIRBUS A380. Operational monitoring by States and international organisations in a position to do so is recommended. </w:t>
      </w:r>
    </w:p>
    <w:p w:rsidR="008F60F5" w:rsidRDefault="008F60F5" w:rsidP="00B3452B">
      <w:pPr>
        <w:pStyle w:val="Heading2"/>
        <w:numPr>
          <w:ilvl w:val="1"/>
          <w:numId w:val="355"/>
        </w:numPr>
        <w:tabs>
          <w:tab w:val="clear" w:pos="720"/>
        </w:tabs>
        <w:ind w:left="274" w:firstLine="0"/>
      </w:pPr>
      <w:r>
        <w:t>Planned or Ongoing Trials</w:t>
      </w:r>
    </w:p>
    <w:p w:rsidR="008F60F5" w:rsidRDefault="008F60F5" w:rsidP="00DA4414">
      <w:r>
        <w:t>Airbus has already developed, evaluated and certified APFD function on A380. Airbus has developed and evaluated TCAP function on A380. Certification is expected by the end of 2012.</w:t>
      </w:r>
    </w:p>
    <w:p w:rsidR="008F60F5" w:rsidRDefault="008F60F5" w:rsidP="008F60F5">
      <w:r>
        <w:t xml:space="preserve">SESAR project provided evidences that the two functions would bring significant operational and safety benefits in the European environment, in particular by extension to non Airbus aircraft. </w:t>
      </w:r>
    </w:p>
    <w:p w:rsidR="008F60F5" w:rsidRDefault="008F60F5" w:rsidP="001B44F6">
      <w:pPr>
        <w:numPr>
          <w:ilvl w:val="0"/>
          <w:numId w:val="62"/>
        </w:numPr>
      </w:pPr>
      <w:r>
        <w:t xml:space="preserve">TCAP: with a theoretical 100% equipage in </w:t>
      </w:r>
      <w:smartTag w:uri="urn:schemas-microsoft-com:office:smarttags" w:element="place">
        <w:r>
          <w:t>Europe</w:t>
        </w:r>
      </w:smartTag>
      <w:r>
        <w:t xml:space="preserve">, the </w:t>
      </w:r>
      <w:r w:rsidRPr="00FE4E11">
        <w:t xml:space="preserve">likelihood to receive an RA during a </w:t>
      </w:r>
      <w:smartTag w:uri="urn:schemas-microsoft-com:office:smarttags" w:element="metricconverter">
        <w:smartTagPr>
          <w:attr w:name="ProductID" w:val="1000 ft"/>
        </w:smartTagPr>
        <w:r w:rsidRPr="00FE4E11">
          <w:t>1000 ft</w:t>
        </w:r>
      </w:smartTag>
      <w:r w:rsidRPr="00FE4E11">
        <w:t xml:space="preserve"> level-off encounter is divided by up to 32</w:t>
      </w:r>
      <w:r>
        <w:t xml:space="preserve">; for 50% equipage, the likelihood is already divided by 2 which confirms the improved compatibility with ATM. </w:t>
      </w:r>
    </w:p>
    <w:p w:rsidR="008F60F5" w:rsidRDefault="008F60F5" w:rsidP="008F60F5">
      <w:r>
        <w:t xml:space="preserve">Performance assessment in the </w:t>
      </w:r>
      <w:smartTag w:uri="urn:schemas-microsoft-com:office:smarttags" w:element="place">
        <w:smartTag w:uri="urn:schemas-microsoft-com:office:smarttags" w:element="country-region">
          <w:r>
            <w:t>US</w:t>
          </w:r>
        </w:smartTag>
      </w:smartTag>
      <w:r>
        <w:t xml:space="preserve"> airspace should be conducted in 2012. </w:t>
      </w:r>
    </w:p>
    <w:p w:rsidR="008F60F5" w:rsidRDefault="008F60F5" w:rsidP="001B44F6">
      <w:pPr>
        <w:numPr>
          <w:ilvl w:val="0"/>
          <w:numId w:val="62"/>
        </w:numPr>
      </w:pPr>
      <w:r>
        <w:t>APFD: the results are expressed in risk ratios which is the key safety metric indicator for TCAS equipage. Risk ratio = (risk of collision with TCAS)/(risk of collision without TCAS): with a theoretical 100% equipage, the risk ratio is reduced from 33% (current situation) to 15.5%. With a 50% equipage the risk ratio is already reduced to 22%</w:t>
      </w:r>
    </w:p>
    <w:p w:rsidR="008F60F5" w:rsidRDefault="008F60F5" w:rsidP="00B3452B">
      <w:pPr>
        <w:pStyle w:val="Heading1"/>
        <w:numPr>
          <w:ilvl w:val="0"/>
          <w:numId w:val="355"/>
        </w:numPr>
      </w:pPr>
      <w:r>
        <w:t>Reference Documents</w:t>
      </w:r>
    </w:p>
    <w:p w:rsidR="008F60F5" w:rsidRDefault="008F60F5" w:rsidP="00B3452B">
      <w:pPr>
        <w:pStyle w:val="Heading2"/>
        <w:numPr>
          <w:ilvl w:val="1"/>
          <w:numId w:val="355"/>
        </w:numPr>
        <w:tabs>
          <w:tab w:val="clear" w:pos="720"/>
        </w:tabs>
        <w:ind w:left="274" w:firstLine="0"/>
      </w:pPr>
      <w:r>
        <w:t>Standards</w:t>
      </w:r>
    </w:p>
    <w:p w:rsidR="002354BB" w:rsidRDefault="002354BB" w:rsidP="001B44F6">
      <w:pPr>
        <w:pStyle w:val="Default"/>
        <w:numPr>
          <w:ilvl w:val="0"/>
          <w:numId w:val="60"/>
        </w:numPr>
        <w:tabs>
          <w:tab w:val="left" w:pos="1260"/>
        </w:tabs>
        <w:snapToGrid w:val="0"/>
        <w:ind w:left="360"/>
        <w:rPr>
          <w:rFonts w:ascii="Arial" w:hAnsi="Arial" w:cs="Arial"/>
          <w:sz w:val="20"/>
          <w:szCs w:val="20"/>
        </w:rPr>
      </w:pPr>
      <w:r>
        <w:rPr>
          <w:rFonts w:ascii="Arial" w:hAnsi="Arial" w:cs="Arial"/>
          <w:sz w:val="20"/>
          <w:szCs w:val="20"/>
        </w:rPr>
        <w:t xml:space="preserve">ICAO </w:t>
      </w:r>
      <w:r w:rsidRPr="00F22619">
        <w:rPr>
          <w:rFonts w:ascii="Arial" w:hAnsi="Arial" w:cs="Arial"/>
          <w:sz w:val="20"/>
          <w:szCs w:val="20"/>
        </w:rPr>
        <w:t>Annex 6</w:t>
      </w:r>
      <w:r>
        <w:rPr>
          <w:rFonts w:ascii="Arial" w:hAnsi="Arial" w:cs="Arial"/>
          <w:sz w:val="20"/>
          <w:szCs w:val="20"/>
        </w:rPr>
        <w:t xml:space="preserve"> </w:t>
      </w:r>
      <w:r w:rsidRPr="008A63F2">
        <w:rPr>
          <w:szCs w:val="22"/>
        </w:rPr>
        <w:t>—</w:t>
      </w:r>
      <w:r w:rsidRPr="00F22619">
        <w:rPr>
          <w:rFonts w:ascii="Arial" w:hAnsi="Arial" w:cs="Arial"/>
          <w:sz w:val="20"/>
          <w:szCs w:val="20"/>
        </w:rPr>
        <w:t xml:space="preserve"> </w:t>
      </w:r>
      <w:r w:rsidRPr="002B6405">
        <w:rPr>
          <w:rFonts w:ascii="Arial" w:hAnsi="Arial" w:cs="Arial"/>
          <w:i/>
          <w:iCs/>
          <w:sz w:val="20"/>
          <w:szCs w:val="20"/>
        </w:rPr>
        <w:t>Operation of Aircraft</w:t>
      </w:r>
      <w:r>
        <w:rPr>
          <w:rFonts w:ascii="Arial" w:hAnsi="Arial" w:cs="Arial"/>
          <w:sz w:val="20"/>
          <w:szCs w:val="20"/>
        </w:rPr>
        <w:t>,</w:t>
      </w:r>
      <w:r w:rsidRPr="00F22619">
        <w:rPr>
          <w:rFonts w:ascii="Arial" w:hAnsi="Arial" w:cs="Arial"/>
          <w:sz w:val="20"/>
          <w:szCs w:val="20"/>
        </w:rPr>
        <w:t xml:space="preserve">  </w:t>
      </w:r>
      <w:r w:rsidRPr="002B6405">
        <w:rPr>
          <w:rFonts w:ascii="Arial" w:hAnsi="Arial" w:cs="Arial"/>
          <w:i/>
          <w:iCs/>
          <w:sz w:val="20"/>
          <w:szCs w:val="20"/>
        </w:rPr>
        <w:t xml:space="preserve">Part I - International Commercial Air Transport – </w:t>
      </w:r>
      <w:proofErr w:type="spellStart"/>
      <w:r w:rsidRPr="002B6405">
        <w:rPr>
          <w:rFonts w:ascii="Arial" w:hAnsi="Arial" w:cs="Arial"/>
          <w:i/>
          <w:iCs/>
          <w:sz w:val="20"/>
          <w:szCs w:val="20"/>
        </w:rPr>
        <w:t>Aeroplanes</w:t>
      </w:r>
      <w:proofErr w:type="spellEnd"/>
      <w:r w:rsidRPr="002B6405">
        <w:rPr>
          <w:rFonts w:ascii="Arial" w:hAnsi="Arial" w:cs="Arial"/>
          <w:i/>
          <w:iCs/>
          <w:sz w:val="20"/>
          <w:szCs w:val="20"/>
        </w:rPr>
        <w:t>. carriage requirements</w:t>
      </w:r>
      <w:r>
        <w:rPr>
          <w:rFonts w:ascii="Arial" w:hAnsi="Arial" w:cs="Arial"/>
          <w:i/>
          <w:iCs/>
          <w:sz w:val="20"/>
          <w:szCs w:val="20"/>
        </w:rPr>
        <w:t>;</w:t>
      </w:r>
    </w:p>
    <w:p w:rsidR="002354BB" w:rsidRDefault="002354BB" w:rsidP="001B44F6">
      <w:pPr>
        <w:pStyle w:val="Default"/>
        <w:numPr>
          <w:ilvl w:val="0"/>
          <w:numId w:val="60"/>
        </w:numPr>
        <w:tabs>
          <w:tab w:val="left" w:pos="1260"/>
        </w:tabs>
        <w:snapToGrid w:val="0"/>
        <w:ind w:left="360"/>
        <w:rPr>
          <w:rFonts w:ascii="Arial" w:hAnsi="Arial" w:cs="Arial"/>
          <w:sz w:val="20"/>
          <w:szCs w:val="20"/>
        </w:rPr>
      </w:pPr>
      <w:r>
        <w:rPr>
          <w:rFonts w:ascii="Arial" w:hAnsi="Arial" w:cs="Arial"/>
          <w:sz w:val="20"/>
          <w:szCs w:val="20"/>
        </w:rPr>
        <w:t xml:space="preserve">ICAO </w:t>
      </w:r>
      <w:r w:rsidRPr="00652D0D">
        <w:rPr>
          <w:rFonts w:ascii="Arial" w:hAnsi="Arial" w:cs="Arial"/>
          <w:sz w:val="20"/>
          <w:szCs w:val="20"/>
        </w:rPr>
        <w:t>Annex 10</w:t>
      </w:r>
      <w:r>
        <w:rPr>
          <w:rFonts w:ascii="Arial" w:hAnsi="Arial" w:cs="Arial"/>
          <w:sz w:val="20"/>
          <w:szCs w:val="20"/>
        </w:rPr>
        <w:t xml:space="preserve"> </w:t>
      </w:r>
      <w:r w:rsidRPr="008A63F2">
        <w:rPr>
          <w:szCs w:val="22"/>
        </w:rPr>
        <w:t>—</w:t>
      </w:r>
      <w:r w:rsidRPr="00652D0D">
        <w:rPr>
          <w:rFonts w:ascii="Arial" w:hAnsi="Arial" w:cs="Arial"/>
          <w:sz w:val="20"/>
          <w:szCs w:val="20"/>
        </w:rPr>
        <w:t xml:space="preserve">. </w:t>
      </w:r>
      <w:r w:rsidRPr="002B6405">
        <w:rPr>
          <w:rFonts w:ascii="Arial" w:hAnsi="Arial" w:cs="Arial"/>
          <w:i/>
          <w:iCs/>
          <w:sz w:val="20"/>
          <w:szCs w:val="20"/>
        </w:rPr>
        <w:t>Aeronautical Telecommunications</w:t>
      </w:r>
      <w:r>
        <w:rPr>
          <w:rFonts w:ascii="Arial" w:hAnsi="Arial" w:cs="Arial"/>
          <w:i/>
          <w:iCs/>
          <w:sz w:val="20"/>
          <w:szCs w:val="20"/>
        </w:rPr>
        <w:t xml:space="preserve">, </w:t>
      </w:r>
      <w:r w:rsidRPr="002B6405">
        <w:rPr>
          <w:rFonts w:ascii="Arial" w:hAnsi="Arial" w:cs="Arial"/>
          <w:sz w:val="20"/>
          <w:szCs w:val="20"/>
        </w:rPr>
        <w:t>Volume IV - Surveillance Radar and Collision Avoidance Systems</w:t>
      </w:r>
      <w:r>
        <w:rPr>
          <w:rFonts w:ascii="Arial" w:hAnsi="Arial" w:cs="Arial"/>
          <w:sz w:val="20"/>
          <w:szCs w:val="20"/>
        </w:rPr>
        <w:t>;</w:t>
      </w:r>
      <w:r w:rsidRPr="00652D0D">
        <w:rPr>
          <w:rFonts w:ascii="Arial" w:hAnsi="Arial" w:cs="Arial"/>
          <w:sz w:val="20"/>
          <w:szCs w:val="20"/>
        </w:rPr>
        <w:t>. (Including Amendment 85- July 2010)</w:t>
      </w:r>
    </w:p>
    <w:p w:rsidR="002354BB" w:rsidRDefault="002354BB" w:rsidP="001B44F6">
      <w:pPr>
        <w:pStyle w:val="Default"/>
        <w:numPr>
          <w:ilvl w:val="0"/>
          <w:numId w:val="60"/>
        </w:numPr>
        <w:tabs>
          <w:tab w:val="left" w:pos="1260"/>
        </w:tabs>
        <w:snapToGrid w:val="0"/>
        <w:ind w:left="360"/>
        <w:rPr>
          <w:rFonts w:ascii="Arial" w:hAnsi="Arial" w:cs="Arial"/>
          <w:sz w:val="20"/>
          <w:szCs w:val="20"/>
        </w:rPr>
      </w:pPr>
      <w:r>
        <w:rPr>
          <w:rFonts w:ascii="Arial" w:hAnsi="Arial" w:cs="Arial"/>
          <w:sz w:val="20"/>
          <w:szCs w:val="20"/>
        </w:rPr>
        <w:t xml:space="preserve">EUROCAE ED-143 / RTCA DO-185B, </w:t>
      </w:r>
      <w:r w:rsidRPr="00652D0D">
        <w:rPr>
          <w:rFonts w:ascii="Arial" w:hAnsi="Arial" w:cs="Arial"/>
          <w:sz w:val="20"/>
          <w:szCs w:val="20"/>
        </w:rPr>
        <w:t>Minimum Operational Performance Standards for Traffic Alert and Collision Avoidance System II (TCAS II)</w:t>
      </w:r>
      <w:r>
        <w:rPr>
          <w:rFonts w:ascii="Arial" w:hAnsi="Arial" w:cs="Arial"/>
          <w:sz w:val="20"/>
          <w:szCs w:val="20"/>
        </w:rPr>
        <w:t xml:space="preserve">; </w:t>
      </w:r>
    </w:p>
    <w:p w:rsidR="002354BB" w:rsidRDefault="002354BB" w:rsidP="001B44F6">
      <w:pPr>
        <w:pStyle w:val="Default"/>
        <w:numPr>
          <w:ilvl w:val="0"/>
          <w:numId w:val="60"/>
        </w:numPr>
        <w:tabs>
          <w:tab w:val="left" w:pos="1260"/>
        </w:tabs>
        <w:snapToGrid w:val="0"/>
        <w:ind w:left="360"/>
        <w:rPr>
          <w:rFonts w:ascii="Arial" w:hAnsi="Arial" w:cs="Arial"/>
          <w:sz w:val="20"/>
          <w:szCs w:val="20"/>
        </w:rPr>
      </w:pPr>
      <w:r w:rsidRPr="00652D0D">
        <w:rPr>
          <w:rFonts w:ascii="Arial" w:hAnsi="Arial" w:cs="Arial"/>
          <w:sz w:val="20"/>
          <w:szCs w:val="20"/>
        </w:rPr>
        <w:t>RTCA DO</w:t>
      </w:r>
      <w:r>
        <w:rPr>
          <w:rFonts w:ascii="Arial" w:hAnsi="Arial" w:cs="Arial"/>
          <w:sz w:val="20"/>
          <w:szCs w:val="20"/>
        </w:rPr>
        <w:t>-</w:t>
      </w:r>
      <w:r w:rsidRPr="00652D0D">
        <w:rPr>
          <w:rFonts w:ascii="Arial" w:hAnsi="Arial" w:cs="Arial"/>
          <w:sz w:val="20"/>
          <w:szCs w:val="20"/>
        </w:rPr>
        <w:t>325</w:t>
      </w:r>
      <w:r>
        <w:rPr>
          <w:rFonts w:ascii="Arial" w:hAnsi="Arial" w:cs="Arial"/>
          <w:sz w:val="20"/>
          <w:szCs w:val="20"/>
        </w:rPr>
        <w:t xml:space="preserve">, </w:t>
      </w:r>
      <w:r w:rsidRPr="00652D0D">
        <w:rPr>
          <w:rFonts w:ascii="Arial" w:hAnsi="Arial" w:cs="Arial"/>
          <w:sz w:val="20"/>
          <w:szCs w:val="20"/>
        </w:rPr>
        <w:t>Minimum Operational Performance Standards (MOPS) for Automatic Flight Guidance and Control Systems and Equipment</w:t>
      </w:r>
      <w:r>
        <w:rPr>
          <w:rFonts w:ascii="Arial" w:hAnsi="Arial" w:cs="Arial"/>
          <w:sz w:val="20"/>
          <w:szCs w:val="20"/>
        </w:rPr>
        <w:t>.</w:t>
      </w:r>
      <w:r w:rsidRPr="00652D0D">
        <w:rPr>
          <w:rFonts w:ascii="Arial" w:hAnsi="Arial" w:cs="Arial"/>
          <w:sz w:val="20"/>
          <w:szCs w:val="20"/>
        </w:rPr>
        <w:t xml:space="preserve"> A</w:t>
      </w:r>
      <w:r>
        <w:rPr>
          <w:rFonts w:ascii="Arial" w:hAnsi="Arial" w:cs="Arial"/>
          <w:sz w:val="20"/>
          <w:szCs w:val="20"/>
        </w:rPr>
        <w:t>ppendix</w:t>
      </w:r>
      <w:r w:rsidRPr="00652D0D">
        <w:rPr>
          <w:rFonts w:ascii="Arial" w:hAnsi="Arial" w:cs="Arial"/>
          <w:sz w:val="20"/>
          <w:szCs w:val="20"/>
        </w:rPr>
        <w:t xml:space="preserve"> C estimated 2013</w:t>
      </w:r>
    </w:p>
    <w:p w:rsidR="002354BB" w:rsidRDefault="002354BB" w:rsidP="001B44F6">
      <w:pPr>
        <w:pStyle w:val="ListParagraph"/>
        <w:numPr>
          <w:ilvl w:val="0"/>
          <w:numId w:val="60"/>
        </w:numPr>
        <w:tabs>
          <w:tab w:val="left" w:pos="1260"/>
        </w:tabs>
        <w:snapToGrid w:val="0"/>
        <w:ind w:left="360"/>
        <w:rPr>
          <w:rFonts w:cs="Arial"/>
          <w:szCs w:val="20"/>
        </w:rPr>
      </w:pPr>
      <w:r>
        <w:t xml:space="preserve">RTCA DO185B / EUROCAE DO143 MOPS for TCAS implementation. </w:t>
      </w:r>
    </w:p>
    <w:p w:rsidR="00971A3B" w:rsidRPr="00971A3B" w:rsidRDefault="00971A3B" w:rsidP="00B3452B">
      <w:pPr>
        <w:pStyle w:val="ListParagraph"/>
        <w:keepNext/>
        <w:numPr>
          <w:ilvl w:val="0"/>
          <w:numId w:val="287"/>
        </w:numPr>
        <w:tabs>
          <w:tab w:val="left" w:pos="1260"/>
        </w:tabs>
        <w:spacing w:before="240" w:after="60"/>
        <w:contextualSpacing w:val="0"/>
        <w:outlineLvl w:val="1"/>
        <w:rPr>
          <w:rFonts w:cs="Arial"/>
          <w:b/>
          <w:bCs/>
          <w:i/>
          <w:iCs/>
          <w:vanish/>
          <w:kern w:val="32"/>
          <w:sz w:val="22"/>
          <w:szCs w:val="28"/>
        </w:rPr>
      </w:pPr>
    </w:p>
    <w:p w:rsidR="00971A3B" w:rsidRPr="00971A3B" w:rsidRDefault="00971A3B" w:rsidP="00B3452B">
      <w:pPr>
        <w:pStyle w:val="ListParagraph"/>
        <w:keepNext/>
        <w:numPr>
          <w:ilvl w:val="1"/>
          <w:numId w:val="287"/>
        </w:numPr>
        <w:tabs>
          <w:tab w:val="left" w:pos="1260"/>
        </w:tabs>
        <w:spacing w:before="240" w:after="60"/>
        <w:contextualSpacing w:val="0"/>
        <w:outlineLvl w:val="1"/>
        <w:rPr>
          <w:rFonts w:cs="Arial"/>
          <w:b/>
          <w:bCs/>
          <w:i/>
          <w:iCs/>
          <w:vanish/>
          <w:kern w:val="32"/>
          <w:sz w:val="22"/>
          <w:szCs w:val="28"/>
        </w:rPr>
      </w:pPr>
    </w:p>
    <w:p w:rsidR="00971A3B" w:rsidRDefault="00971A3B" w:rsidP="00B3452B">
      <w:pPr>
        <w:pStyle w:val="Heading2"/>
        <w:numPr>
          <w:ilvl w:val="1"/>
          <w:numId w:val="287"/>
        </w:numPr>
        <w:ind w:left="274" w:firstLine="0"/>
      </w:pPr>
      <w:r>
        <w:t>Procedures</w:t>
      </w:r>
    </w:p>
    <w:p w:rsidR="002354BB" w:rsidRDefault="002354BB" w:rsidP="001B44F6">
      <w:pPr>
        <w:numPr>
          <w:ilvl w:val="0"/>
          <w:numId w:val="63"/>
        </w:numPr>
        <w:tabs>
          <w:tab w:val="left" w:pos="1260"/>
        </w:tabs>
        <w:ind w:left="360"/>
        <w:rPr>
          <w:szCs w:val="22"/>
        </w:rPr>
      </w:pPr>
      <w:r>
        <w:rPr>
          <w:szCs w:val="22"/>
        </w:rPr>
        <w:t xml:space="preserve">ICAO Doc 4444, </w:t>
      </w:r>
      <w:r w:rsidRPr="002B6405">
        <w:rPr>
          <w:i/>
          <w:iCs/>
          <w:szCs w:val="22"/>
        </w:rPr>
        <w:t>Procedures for Air Navigation Services - Air Traffic Management</w:t>
      </w:r>
      <w:r>
        <w:rPr>
          <w:szCs w:val="22"/>
        </w:rPr>
        <w:t xml:space="preserve">; </w:t>
      </w:r>
    </w:p>
    <w:p w:rsidR="002354BB" w:rsidRPr="00F22619" w:rsidRDefault="002354BB" w:rsidP="001B44F6">
      <w:pPr>
        <w:numPr>
          <w:ilvl w:val="0"/>
          <w:numId w:val="63"/>
        </w:numPr>
        <w:tabs>
          <w:tab w:val="left" w:pos="1260"/>
        </w:tabs>
        <w:ind w:left="360"/>
        <w:rPr>
          <w:szCs w:val="22"/>
        </w:rPr>
      </w:pPr>
      <w:r w:rsidRPr="00F22619">
        <w:rPr>
          <w:szCs w:val="22"/>
        </w:rPr>
        <w:t>ICAO Doc 8168</w:t>
      </w:r>
      <w:r w:rsidRPr="002B6405">
        <w:rPr>
          <w:i/>
          <w:iCs/>
          <w:szCs w:val="22"/>
        </w:rPr>
        <w:t>, OPS — Aircraft Operations</w:t>
      </w:r>
      <w:r>
        <w:rPr>
          <w:i/>
          <w:iCs/>
          <w:szCs w:val="22"/>
        </w:rPr>
        <w:t>,</w:t>
      </w:r>
      <w:r w:rsidRPr="002B6405">
        <w:rPr>
          <w:i/>
          <w:iCs/>
          <w:szCs w:val="22"/>
        </w:rPr>
        <w:t xml:space="preserve"> </w:t>
      </w:r>
      <w:r w:rsidRPr="002B6405">
        <w:rPr>
          <w:szCs w:val="22"/>
        </w:rPr>
        <w:t>Volume I — Flight Procedures</w:t>
      </w:r>
      <w:r w:rsidRPr="00F22619">
        <w:rPr>
          <w:szCs w:val="22"/>
        </w:rPr>
        <w:t>.</w:t>
      </w:r>
    </w:p>
    <w:p w:rsidR="002354BB" w:rsidRDefault="002354BB" w:rsidP="00B3452B">
      <w:pPr>
        <w:pStyle w:val="Heading2"/>
        <w:numPr>
          <w:ilvl w:val="1"/>
          <w:numId w:val="287"/>
        </w:numPr>
        <w:ind w:left="274" w:firstLine="0"/>
      </w:pPr>
      <w:r>
        <w:t>Guidance Material</w:t>
      </w:r>
    </w:p>
    <w:p w:rsidR="002354BB" w:rsidRPr="00DE068A" w:rsidRDefault="002354BB" w:rsidP="001B44F6">
      <w:pPr>
        <w:numPr>
          <w:ilvl w:val="0"/>
          <w:numId w:val="63"/>
        </w:numPr>
        <w:ind w:left="360"/>
      </w:pPr>
      <w:r w:rsidRPr="001F0388">
        <w:rPr>
          <w:rFonts w:cs="Arial"/>
          <w:szCs w:val="20"/>
        </w:rPr>
        <w:t xml:space="preserve">ICAO Doc 9863, </w:t>
      </w:r>
      <w:r w:rsidRPr="002B6405">
        <w:rPr>
          <w:rFonts w:cs="Arial"/>
          <w:i/>
          <w:iCs/>
          <w:szCs w:val="20"/>
        </w:rPr>
        <w:t>Airborne Collision Avoidance System (ACAS) Manual</w:t>
      </w:r>
      <w:r>
        <w:rPr>
          <w:rFonts w:cs="Arial"/>
          <w:szCs w:val="20"/>
        </w:rPr>
        <w:t>.</w:t>
      </w:r>
    </w:p>
    <w:p w:rsidR="002354BB" w:rsidRDefault="002354BB" w:rsidP="00B3452B">
      <w:pPr>
        <w:pStyle w:val="Heading2"/>
        <w:numPr>
          <w:ilvl w:val="1"/>
          <w:numId w:val="287"/>
        </w:numPr>
        <w:ind w:left="274" w:firstLine="0"/>
      </w:pPr>
      <w:r>
        <w:t>Approval Documents</w:t>
      </w:r>
    </w:p>
    <w:p w:rsidR="002354BB" w:rsidRDefault="002354BB" w:rsidP="00B3452B">
      <w:pPr>
        <w:numPr>
          <w:ilvl w:val="0"/>
          <w:numId w:val="288"/>
        </w:numPr>
        <w:adjustRightInd w:val="0"/>
        <w:snapToGrid w:val="0"/>
        <w:spacing w:after="0" w:line="276" w:lineRule="auto"/>
      </w:pPr>
      <w:r w:rsidRPr="00430B7A">
        <w:t>FAA TSO-C119c</w:t>
      </w:r>
      <w:r w:rsidR="00BB6358">
        <w:t>;</w:t>
      </w:r>
    </w:p>
    <w:p w:rsidR="002354BB" w:rsidRDefault="002354BB" w:rsidP="00B3452B">
      <w:pPr>
        <w:numPr>
          <w:ilvl w:val="0"/>
          <w:numId w:val="288"/>
        </w:numPr>
        <w:adjustRightInd w:val="0"/>
        <w:snapToGrid w:val="0"/>
        <w:spacing w:after="0" w:line="276" w:lineRule="auto"/>
      </w:pPr>
      <w:r w:rsidRPr="00430B7A">
        <w:t>EASA ETSO-C119c</w:t>
      </w:r>
      <w:r w:rsidR="00BB6358">
        <w:t>;</w:t>
      </w:r>
    </w:p>
    <w:p w:rsidR="002354BB" w:rsidRDefault="002354BB" w:rsidP="00B3452B">
      <w:pPr>
        <w:numPr>
          <w:ilvl w:val="0"/>
          <w:numId w:val="288"/>
        </w:numPr>
        <w:adjustRightInd w:val="0"/>
        <w:snapToGrid w:val="0"/>
        <w:spacing w:after="0" w:line="276" w:lineRule="auto"/>
      </w:pPr>
      <w:r w:rsidRPr="00430B7A">
        <w:t>FAA AC120-55C</w:t>
      </w:r>
      <w:r w:rsidR="00BB6358">
        <w:t>;</w:t>
      </w:r>
    </w:p>
    <w:p w:rsidR="002354BB" w:rsidRDefault="002354BB" w:rsidP="00B3452B">
      <w:pPr>
        <w:numPr>
          <w:ilvl w:val="0"/>
          <w:numId w:val="288"/>
        </w:numPr>
        <w:adjustRightInd w:val="0"/>
        <w:snapToGrid w:val="0"/>
        <w:spacing w:after="0" w:line="276" w:lineRule="auto"/>
      </w:pPr>
      <w:r w:rsidRPr="00430B7A">
        <w:t>FAA AC20-151a</w:t>
      </w:r>
      <w:r w:rsidR="00BB6358">
        <w:t>;</w:t>
      </w:r>
    </w:p>
    <w:p w:rsidR="002354BB" w:rsidRDefault="002354BB" w:rsidP="00B3452B">
      <w:pPr>
        <w:numPr>
          <w:ilvl w:val="0"/>
          <w:numId w:val="288"/>
        </w:numPr>
        <w:adjustRightInd w:val="0"/>
        <w:snapToGrid w:val="0"/>
        <w:spacing w:after="0" w:line="276" w:lineRule="auto"/>
      </w:pPr>
      <w:r w:rsidRPr="00430B7A">
        <w:t>RTCA DO-185B, MOPS for TCAS II</w:t>
      </w:r>
      <w:r w:rsidR="00BB6358">
        <w:t>;</w:t>
      </w:r>
    </w:p>
    <w:p w:rsidR="00971A3B" w:rsidRDefault="002354BB" w:rsidP="00B3452B">
      <w:pPr>
        <w:numPr>
          <w:ilvl w:val="0"/>
          <w:numId w:val="288"/>
        </w:numPr>
        <w:adjustRightInd w:val="0"/>
        <w:snapToGrid w:val="0"/>
        <w:spacing w:after="0" w:line="276" w:lineRule="auto"/>
      </w:pPr>
      <w:r w:rsidRPr="00430B7A">
        <w:t>RTCA DO-325, Appendix C, for APFD and TCAP</w:t>
      </w:r>
      <w:r w:rsidR="00BB6358">
        <w:t>;</w:t>
      </w:r>
    </w:p>
    <w:p w:rsidR="008F60F5" w:rsidRPr="00321716" w:rsidRDefault="002354BB" w:rsidP="00B3452B">
      <w:pPr>
        <w:numPr>
          <w:ilvl w:val="0"/>
          <w:numId w:val="288"/>
        </w:numPr>
        <w:adjustRightInd w:val="0"/>
        <w:snapToGrid w:val="0"/>
        <w:spacing w:after="0" w:line="276" w:lineRule="auto"/>
      </w:pPr>
      <w:r w:rsidRPr="00430B7A">
        <w:t>EUROCAE ED-143, MOPS for TCAS II</w:t>
      </w:r>
      <w:r w:rsidR="00E51060" w:rsidRPr="00971A3B">
        <w:rPr>
          <w:rFonts w:cs="Arial"/>
          <w:szCs w:val="20"/>
        </w:rPr>
        <w:t>.</w:t>
      </w:r>
    </w:p>
    <w:p w:rsidR="0084274F" w:rsidRPr="002C3A06" w:rsidRDefault="0084274F" w:rsidP="0084274F">
      <w:pPr>
        <w:rPr>
          <w:rFonts w:cs="Arial"/>
          <w:b/>
          <w:bCs/>
        </w:rPr>
      </w:pPr>
    </w:p>
    <w:p w:rsidR="00451059" w:rsidRDefault="00451059" w:rsidP="0084274F">
      <w:pPr>
        <w:rPr>
          <w:rFonts w:cs="Arial"/>
          <w:b/>
          <w:bCs/>
        </w:rPr>
        <w:sectPr w:rsidR="00451059" w:rsidSect="00C569A6">
          <w:headerReference w:type="default" r:id="rId113"/>
          <w:pgSz w:w="11907" w:h="16840" w:code="9"/>
          <w:pgMar w:top="1418" w:right="1134" w:bottom="1418" w:left="1134" w:header="720" w:footer="720" w:gutter="0"/>
          <w:cols w:space="708"/>
          <w:noEndnote/>
          <w:docGrid w:linePitch="272"/>
        </w:sectPr>
      </w:pPr>
    </w:p>
    <w:p w:rsidR="00451059" w:rsidRDefault="00451059" w:rsidP="002671C9">
      <w:pPr>
        <w:pStyle w:val="Modules"/>
      </w:pPr>
      <w:bookmarkStart w:id="118" w:name="_Toc319493964"/>
      <w:r w:rsidRPr="006B36FF">
        <w:t xml:space="preserve">Module N° </w:t>
      </w:r>
      <w:bookmarkStart w:id="119" w:name="B2101"/>
      <w:r w:rsidRPr="006B36FF">
        <w:t>B2-10</w:t>
      </w:r>
      <w:r>
        <w:t>1</w:t>
      </w:r>
      <w:bookmarkEnd w:id="119"/>
      <w:r w:rsidRPr="006B36FF">
        <w:t xml:space="preserve">: </w:t>
      </w:r>
      <w:r>
        <w:t>New</w:t>
      </w:r>
      <w:r w:rsidRPr="006B36FF">
        <w:t xml:space="preserve"> Collision Avoidance</w:t>
      </w:r>
      <w:r>
        <w:rPr>
          <w:color w:val="0000FF"/>
        </w:rPr>
        <w:t xml:space="preserve"> </w:t>
      </w:r>
      <w:r w:rsidRPr="005B0665">
        <w:t>System</w:t>
      </w:r>
      <w:bookmarkEnd w:id="118"/>
    </w:p>
    <w:p w:rsidR="00451059" w:rsidRDefault="00451059" w:rsidP="00451059">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451059" w:rsidRPr="00500CD2" w:rsidTr="00451059">
        <w:tc>
          <w:tcPr>
            <w:tcW w:w="2802" w:type="dxa"/>
            <w:shd w:val="clear" w:color="auto" w:fill="auto"/>
          </w:tcPr>
          <w:p w:rsidR="00451059" w:rsidRPr="00500CD2" w:rsidRDefault="00451059" w:rsidP="00451059">
            <w:pPr>
              <w:rPr>
                <w:b/>
                <w:szCs w:val="20"/>
              </w:rPr>
            </w:pPr>
            <w:r w:rsidRPr="00500CD2">
              <w:rPr>
                <w:b/>
                <w:szCs w:val="20"/>
              </w:rPr>
              <w:t>Summary</w:t>
            </w:r>
          </w:p>
        </w:tc>
        <w:tc>
          <w:tcPr>
            <w:tcW w:w="7087" w:type="dxa"/>
            <w:gridSpan w:val="2"/>
            <w:shd w:val="clear" w:color="auto" w:fill="auto"/>
          </w:tcPr>
          <w:p w:rsidR="00CF0D75" w:rsidRPr="00CE04EE" w:rsidRDefault="00CF0D75" w:rsidP="00CF0D75">
            <w:pPr>
              <w:rPr>
                <w:szCs w:val="20"/>
              </w:rPr>
            </w:pPr>
            <w:r w:rsidRPr="00CE04EE">
              <w:rPr>
                <w:szCs w:val="20"/>
              </w:rPr>
              <w:t xml:space="preserve">Implementation of Airborne Collision Avoidance System (ACAS) adapted to trajectory-based operations with improved surveillance function supported by </w:t>
            </w:r>
            <w:hyperlink w:anchor="ADSB" w:history="1">
              <w:r w:rsidRPr="00CB4761">
                <w:rPr>
                  <w:rStyle w:val="Hyperlink"/>
                  <w:szCs w:val="20"/>
                </w:rPr>
                <w:t>ADS-B</w:t>
              </w:r>
            </w:hyperlink>
            <w:r w:rsidRPr="00CE04EE">
              <w:rPr>
                <w:szCs w:val="20"/>
              </w:rPr>
              <w:t xml:space="preserve"> and adaptive collision avoidance logic aiming at reducing nuisance alerts and minimizing deviations.</w:t>
            </w:r>
          </w:p>
          <w:p w:rsidR="00451059" w:rsidRPr="00A82BCC" w:rsidRDefault="00CF0D75" w:rsidP="00CF0D75">
            <w:pPr>
              <w:rPr>
                <w:szCs w:val="20"/>
              </w:rPr>
            </w:pPr>
            <w:r w:rsidRPr="00CE04EE">
              <w:rPr>
                <w:rFonts w:cs="Arial"/>
                <w:szCs w:val="20"/>
              </w:rPr>
              <w:t>The implementation of a new airborne collision warning system will enable more efficient operations and future airspace procedures while complying with safety regulations. The new system will accurately discriminate between necessary alerts and “nuisance alerts”. This improved differentiation will lead to a reduction in controller workload as personnel will spend less time to respond to “nuisance alerts “. This will result in a reduction in the probability of a near mid-air collision.</w:t>
            </w:r>
          </w:p>
        </w:tc>
      </w:tr>
      <w:tr w:rsidR="00451059" w:rsidRPr="00500CD2" w:rsidTr="00451059">
        <w:tc>
          <w:tcPr>
            <w:tcW w:w="2802" w:type="dxa"/>
            <w:shd w:val="clear" w:color="auto" w:fill="auto"/>
          </w:tcPr>
          <w:p w:rsidR="00451059" w:rsidRPr="00500CD2" w:rsidRDefault="00451059" w:rsidP="00451059">
            <w:pPr>
              <w:rPr>
                <w:b/>
                <w:szCs w:val="20"/>
              </w:rPr>
            </w:pPr>
            <w:r w:rsidRPr="00500CD2">
              <w:rPr>
                <w:b/>
                <w:szCs w:val="20"/>
              </w:rPr>
              <w:t>Main Performance Impact</w:t>
            </w:r>
          </w:p>
        </w:tc>
        <w:tc>
          <w:tcPr>
            <w:tcW w:w="7087" w:type="dxa"/>
            <w:gridSpan w:val="2"/>
            <w:shd w:val="clear" w:color="auto" w:fill="auto"/>
          </w:tcPr>
          <w:p w:rsidR="00451059" w:rsidRPr="00945CC8" w:rsidRDefault="00451059" w:rsidP="00451059">
            <w:pPr>
              <w:rPr>
                <w:szCs w:val="22"/>
              </w:rPr>
            </w:pPr>
            <w:r>
              <w:rPr>
                <w:szCs w:val="22"/>
              </w:rPr>
              <w:t xml:space="preserve">KPA-02 </w:t>
            </w:r>
            <w:r w:rsidRPr="00412CEC">
              <w:rPr>
                <w:szCs w:val="22"/>
              </w:rPr>
              <w:t>Capacity; KPA-10 Safety;</w:t>
            </w:r>
            <w:r>
              <w:rPr>
                <w:szCs w:val="22"/>
              </w:rPr>
              <w:t xml:space="preserve"> </w:t>
            </w:r>
          </w:p>
        </w:tc>
      </w:tr>
      <w:tr w:rsidR="00451059" w:rsidRPr="00500CD2" w:rsidTr="00451059">
        <w:tc>
          <w:tcPr>
            <w:tcW w:w="2802" w:type="dxa"/>
            <w:shd w:val="clear" w:color="auto" w:fill="auto"/>
          </w:tcPr>
          <w:p w:rsidR="00451059" w:rsidRPr="00500CD2" w:rsidRDefault="00451059" w:rsidP="00451059">
            <w:pPr>
              <w:jc w:val="left"/>
              <w:rPr>
                <w:b/>
                <w:szCs w:val="20"/>
              </w:rPr>
            </w:pPr>
            <w:r>
              <w:rPr>
                <w:b/>
                <w:szCs w:val="20"/>
              </w:rPr>
              <w:t xml:space="preserve">Operating Environment/Phases of  Flight </w:t>
            </w:r>
          </w:p>
        </w:tc>
        <w:tc>
          <w:tcPr>
            <w:tcW w:w="7087" w:type="dxa"/>
            <w:gridSpan w:val="2"/>
            <w:shd w:val="clear" w:color="auto" w:fill="auto"/>
          </w:tcPr>
          <w:p w:rsidR="00451059" w:rsidRPr="00945CC8" w:rsidRDefault="00451059" w:rsidP="00451059">
            <w:pPr>
              <w:rPr>
                <w:szCs w:val="22"/>
              </w:rPr>
            </w:pPr>
            <w:r>
              <w:t>All airspaces.</w:t>
            </w:r>
          </w:p>
        </w:tc>
      </w:tr>
      <w:tr w:rsidR="00451059" w:rsidRPr="00500CD2" w:rsidTr="00451059">
        <w:tc>
          <w:tcPr>
            <w:tcW w:w="2802" w:type="dxa"/>
            <w:shd w:val="clear" w:color="auto" w:fill="auto"/>
          </w:tcPr>
          <w:p w:rsidR="00451059" w:rsidRPr="00500CD2" w:rsidRDefault="00451059" w:rsidP="00451059">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451059" w:rsidRPr="00945CC8" w:rsidRDefault="00451059" w:rsidP="00451059">
            <w:pPr>
              <w:jc w:val="left"/>
              <w:rPr>
                <w:szCs w:val="22"/>
              </w:rPr>
            </w:pPr>
          </w:p>
        </w:tc>
      </w:tr>
      <w:tr w:rsidR="00451059" w:rsidRPr="00321716" w:rsidTr="00451059">
        <w:tc>
          <w:tcPr>
            <w:tcW w:w="2802" w:type="dxa"/>
            <w:shd w:val="clear" w:color="auto" w:fill="auto"/>
          </w:tcPr>
          <w:p w:rsidR="00451059" w:rsidRPr="00500CD2" w:rsidRDefault="00451059" w:rsidP="00451059">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451059" w:rsidRPr="00945CC8" w:rsidRDefault="00451059" w:rsidP="00451059">
            <w:pPr>
              <w:rPr>
                <w:szCs w:val="22"/>
              </w:rPr>
            </w:pPr>
            <w:r>
              <w:t xml:space="preserve">CM - </w:t>
            </w:r>
            <w:r w:rsidRPr="00E97BFF">
              <w:t>Conflict Management</w:t>
            </w:r>
          </w:p>
        </w:tc>
      </w:tr>
      <w:tr w:rsidR="00451059" w:rsidRPr="00500CD2" w:rsidTr="00451059">
        <w:tc>
          <w:tcPr>
            <w:tcW w:w="2802" w:type="dxa"/>
            <w:shd w:val="clear" w:color="auto" w:fill="auto"/>
          </w:tcPr>
          <w:p w:rsidR="00451059" w:rsidRPr="00500CD2" w:rsidRDefault="00451059" w:rsidP="00451059">
            <w:pPr>
              <w:rPr>
                <w:b/>
                <w:szCs w:val="20"/>
              </w:rPr>
            </w:pPr>
            <w:r w:rsidRPr="00500CD2">
              <w:rPr>
                <w:b/>
                <w:szCs w:val="20"/>
              </w:rPr>
              <w:t>Global Plan Initiatives (GPI)</w:t>
            </w:r>
          </w:p>
        </w:tc>
        <w:tc>
          <w:tcPr>
            <w:tcW w:w="7087" w:type="dxa"/>
            <w:gridSpan w:val="2"/>
            <w:shd w:val="clear" w:color="auto" w:fill="auto"/>
          </w:tcPr>
          <w:p w:rsidR="00451059" w:rsidRPr="00945CC8" w:rsidRDefault="00451059" w:rsidP="00451059">
            <w:pPr>
              <w:rPr>
                <w:szCs w:val="22"/>
              </w:rPr>
            </w:pPr>
            <w:r w:rsidRPr="007F1807">
              <w:rPr>
                <w:bCs/>
              </w:rPr>
              <w:t xml:space="preserve">GPI- 2 Reduced vertical separation minima, GPI- 9 Situational awareness, GPI-16  Decision support system and alerting systems   </w:t>
            </w:r>
          </w:p>
        </w:tc>
      </w:tr>
      <w:tr w:rsidR="00451059" w:rsidRPr="00321716" w:rsidTr="00451059">
        <w:tc>
          <w:tcPr>
            <w:tcW w:w="2802" w:type="dxa"/>
            <w:shd w:val="clear" w:color="auto" w:fill="auto"/>
          </w:tcPr>
          <w:p w:rsidR="00451059" w:rsidRPr="00500CD2" w:rsidRDefault="00451059" w:rsidP="00451059">
            <w:pPr>
              <w:rPr>
                <w:b/>
                <w:szCs w:val="20"/>
              </w:rPr>
            </w:pPr>
            <w:r>
              <w:rPr>
                <w:b/>
                <w:szCs w:val="20"/>
              </w:rPr>
              <w:t>Pre-Requisites</w:t>
            </w:r>
          </w:p>
        </w:tc>
        <w:tc>
          <w:tcPr>
            <w:tcW w:w="7087" w:type="dxa"/>
            <w:gridSpan w:val="2"/>
            <w:shd w:val="clear" w:color="auto" w:fill="auto"/>
          </w:tcPr>
          <w:p w:rsidR="00451059" w:rsidRPr="00AA0E28" w:rsidRDefault="00AA0E28" w:rsidP="00451059">
            <w:pPr>
              <w:jc w:val="left"/>
              <w:rPr>
                <w:color w:val="000000" w:themeColor="text1"/>
              </w:rPr>
            </w:pPr>
            <w:r w:rsidRPr="00AA0E28">
              <w:rPr>
                <w:color w:val="000000" w:themeColor="text1"/>
              </w:rPr>
              <w:t>B0-101</w:t>
            </w:r>
            <w:r>
              <w:rPr>
                <w:color w:val="000000" w:themeColor="text1"/>
              </w:rPr>
              <w:t>, B1-102 and B1-85</w:t>
            </w:r>
          </w:p>
        </w:tc>
      </w:tr>
      <w:tr w:rsidR="00451059" w:rsidRPr="00321716" w:rsidTr="00451059">
        <w:trPr>
          <w:trHeight w:val="141"/>
        </w:trPr>
        <w:tc>
          <w:tcPr>
            <w:tcW w:w="2802" w:type="dxa"/>
            <w:vMerge w:val="restart"/>
            <w:shd w:val="clear" w:color="auto" w:fill="auto"/>
          </w:tcPr>
          <w:p w:rsidR="00451059" w:rsidRDefault="00451059" w:rsidP="00451059">
            <w:pPr>
              <w:jc w:val="left"/>
              <w:rPr>
                <w:b/>
                <w:szCs w:val="20"/>
              </w:rPr>
            </w:pPr>
            <w:r>
              <w:rPr>
                <w:b/>
                <w:szCs w:val="20"/>
              </w:rPr>
              <w:t>Global Readiness Checklist</w:t>
            </w:r>
          </w:p>
          <w:p w:rsidR="00451059" w:rsidRDefault="00451059" w:rsidP="00451059">
            <w:pPr>
              <w:jc w:val="left"/>
              <w:rPr>
                <w:b/>
                <w:szCs w:val="20"/>
              </w:rPr>
            </w:pPr>
          </w:p>
          <w:p w:rsidR="00451059" w:rsidRPr="00500CD2" w:rsidRDefault="00451059" w:rsidP="00451059">
            <w:pPr>
              <w:jc w:val="left"/>
              <w:rPr>
                <w:b/>
                <w:szCs w:val="20"/>
              </w:rPr>
            </w:pPr>
          </w:p>
        </w:tc>
        <w:tc>
          <w:tcPr>
            <w:tcW w:w="3543" w:type="dxa"/>
            <w:shd w:val="clear" w:color="auto" w:fill="auto"/>
          </w:tcPr>
          <w:p w:rsidR="00451059" w:rsidRPr="0014215F" w:rsidRDefault="00451059" w:rsidP="00451059">
            <w:pPr>
              <w:jc w:val="left"/>
              <w:rPr>
                <w:rFonts w:cs="Arial"/>
                <w:sz w:val="18"/>
                <w:szCs w:val="18"/>
              </w:rPr>
            </w:pPr>
          </w:p>
        </w:tc>
        <w:tc>
          <w:tcPr>
            <w:tcW w:w="3544" w:type="dxa"/>
            <w:shd w:val="clear" w:color="auto" w:fill="auto"/>
          </w:tcPr>
          <w:p w:rsidR="00451059" w:rsidRPr="00500CD2" w:rsidRDefault="00451059" w:rsidP="00451059">
            <w:pPr>
              <w:rPr>
                <w:sz w:val="18"/>
              </w:rPr>
            </w:pPr>
            <w:r w:rsidRPr="00505A15">
              <w:rPr>
                <w:b/>
                <w:bCs/>
                <w:sz w:val="18"/>
              </w:rPr>
              <w:t>Status</w:t>
            </w:r>
            <w:r>
              <w:rPr>
                <w:sz w:val="18"/>
              </w:rPr>
              <w:t xml:space="preserve"> (ready now or estimated date).</w:t>
            </w:r>
          </w:p>
        </w:tc>
      </w:tr>
      <w:tr w:rsidR="00451059" w:rsidRPr="00321716" w:rsidTr="00451059">
        <w:trPr>
          <w:trHeight w:val="136"/>
        </w:trPr>
        <w:tc>
          <w:tcPr>
            <w:tcW w:w="2802" w:type="dxa"/>
            <w:vMerge/>
            <w:shd w:val="clear" w:color="auto" w:fill="auto"/>
          </w:tcPr>
          <w:p w:rsidR="00451059" w:rsidRDefault="00451059" w:rsidP="00451059">
            <w:pPr>
              <w:jc w:val="left"/>
              <w:rPr>
                <w:b/>
                <w:szCs w:val="20"/>
              </w:rPr>
            </w:pPr>
          </w:p>
        </w:tc>
        <w:tc>
          <w:tcPr>
            <w:tcW w:w="3543" w:type="dxa"/>
            <w:shd w:val="clear" w:color="auto" w:fill="auto"/>
          </w:tcPr>
          <w:p w:rsidR="00451059" w:rsidRPr="0014215F" w:rsidRDefault="00451059" w:rsidP="00451059">
            <w:pPr>
              <w:jc w:val="left"/>
              <w:rPr>
                <w:rFonts w:cs="Arial"/>
                <w:sz w:val="18"/>
                <w:szCs w:val="18"/>
              </w:rPr>
            </w:pPr>
            <w:r w:rsidRPr="0014215F">
              <w:rPr>
                <w:rFonts w:cs="Arial"/>
                <w:sz w:val="18"/>
                <w:szCs w:val="18"/>
              </w:rPr>
              <w:t>Standards Readiness</w:t>
            </w:r>
          </w:p>
        </w:tc>
        <w:tc>
          <w:tcPr>
            <w:tcW w:w="3544" w:type="dxa"/>
            <w:shd w:val="clear" w:color="auto" w:fill="auto"/>
          </w:tcPr>
          <w:p w:rsidR="00451059" w:rsidRPr="00806BAC" w:rsidRDefault="00451059" w:rsidP="00451059">
            <w:pPr>
              <w:jc w:val="left"/>
              <w:rPr>
                <w:rFonts w:cs="Arial"/>
                <w:sz w:val="18"/>
                <w:szCs w:val="18"/>
              </w:rPr>
            </w:pPr>
            <w:r>
              <w:rPr>
                <w:rFonts w:cs="Arial"/>
                <w:sz w:val="18"/>
                <w:szCs w:val="18"/>
              </w:rPr>
              <w:t xml:space="preserve">Est. </w:t>
            </w:r>
            <w:r w:rsidRPr="00806BAC">
              <w:rPr>
                <w:rFonts w:cs="Arial"/>
                <w:sz w:val="18"/>
                <w:szCs w:val="18"/>
              </w:rPr>
              <w:t>2023</w:t>
            </w:r>
          </w:p>
        </w:tc>
      </w:tr>
      <w:tr w:rsidR="00451059" w:rsidRPr="00321716" w:rsidTr="00451059">
        <w:trPr>
          <w:trHeight w:val="136"/>
        </w:trPr>
        <w:tc>
          <w:tcPr>
            <w:tcW w:w="2802" w:type="dxa"/>
            <w:vMerge/>
            <w:shd w:val="clear" w:color="auto" w:fill="auto"/>
          </w:tcPr>
          <w:p w:rsidR="00451059" w:rsidRDefault="00451059" w:rsidP="00451059">
            <w:pPr>
              <w:jc w:val="left"/>
              <w:rPr>
                <w:b/>
                <w:szCs w:val="20"/>
              </w:rPr>
            </w:pPr>
          </w:p>
        </w:tc>
        <w:tc>
          <w:tcPr>
            <w:tcW w:w="3543" w:type="dxa"/>
            <w:shd w:val="clear" w:color="auto" w:fill="auto"/>
          </w:tcPr>
          <w:p w:rsidR="00451059" w:rsidRPr="0014215F" w:rsidRDefault="00451059" w:rsidP="00451059">
            <w:pPr>
              <w:jc w:val="left"/>
              <w:rPr>
                <w:rFonts w:cs="Arial"/>
                <w:sz w:val="18"/>
                <w:szCs w:val="18"/>
              </w:rPr>
            </w:pPr>
            <w:r w:rsidRPr="0014215F">
              <w:rPr>
                <w:rFonts w:cs="Arial"/>
                <w:sz w:val="18"/>
                <w:szCs w:val="18"/>
              </w:rPr>
              <w:t>Avionics Availability</w:t>
            </w:r>
          </w:p>
        </w:tc>
        <w:tc>
          <w:tcPr>
            <w:tcW w:w="3544" w:type="dxa"/>
            <w:shd w:val="clear" w:color="auto" w:fill="auto"/>
          </w:tcPr>
          <w:p w:rsidR="00451059" w:rsidRPr="00806BAC" w:rsidRDefault="00451059" w:rsidP="00451059">
            <w:pPr>
              <w:jc w:val="left"/>
              <w:rPr>
                <w:rFonts w:cs="Arial"/>
                <w:sz w:val="18"/>
                <w:szCs w:val="18"/>
              </w:rPr>
            </w:pPr>
            <w:r>
              <w:rPr>
                <w:rFonts w:cs="Arial"/>
                <w:sz w:val="18"/>
                <w:szCs w:val="18"/>
              </w:rPr>
              <w:t xml:space="preserve">Est. </w:t>
            </w:r>
            <w:r w:rsidRPr="00806BAC">
              <w:rPr>
                <w:rFonts w:cs="Arial"/>
                <w:sz w:val="18"/>
                <w:szCs w:val="18"/>
              </w:rPr>
              <w:t>2023</w:t>
            </w:r>
          </w:p>
        </w:tc>
      </w:tr>
      <w:tr w:rsidR="00451059" w:rsidRPr="00321716" w:rsidTr="00451059">
        <w:trPr>
          <w:trHeight w:val="136"/>
        </w:trPr>
        <w:tc>
          <w:tcPr>
            <w:tcW w:w="2802" w:type="dxa"/>
            <w:vMerge/>
            <w:shd w:val="clear" w:color="auto" w:fill="auto"/>
          </w:tcPr>
          <w:p w:rsidR="00451059" w:rsidRDefault="00451059" w:rsidP="00451059">
            <w:pPr>
              <w:jc w:val="left"/>
              <w:rPr>
                <w:b/>
                <w:szCs w:val="20"/>
              </w:rPr>
            </w:pPr>
          </w:p>
        </w:tc>
        <w:tc>
          <w:tcPr>
            <w:tcW w:w="3543" w:type="dxa"/>
            <w:shd w:val="clear" w:color="auto" w:fill="auto"/>
          </w:tcPr>
          <w:p w:rsidR="00451059" w:rsidRDefault="00451059" w:rsidP="00451059">
            <w:pPr>
              <w:jc w:val="left"/>
              <w:rPr>
                <w:rFonts w:cs="Arial"/>
                <w:sz w:val="18"/>
                <w:szCs w:val="18"/>
              </w:rPr>
            </w:pPr>
            <w:r>
              <w:rPr>
                <w:rFonts w:cs="Arial"/>
                <w:sz w:val="18"/>
                <w:szCs w:val="18"/>
              </w:rPr>
              <w:t>Infrastructure Availability</w:t>
            </w:r>
          </w:p>
        </w:tc>
        <w:tc>
          <w:tcPr>
            <w:tcW w:w="3544" w:type="dxa"/>
            <w:shd w:val="clear" w:color="auto" w:fill="auto"/>
          </w:tcPr>
          <w:p w:rsidR="00451059" w:rsidRPr="00806BAC" w:rsidRDefault="00451059" w:rsidP="00451059">
            <w:pPr>
              <w:jc w:val="left"/>
              <w:rPr>
                <w:rFonts w:cs="Arial"/>
                <w:sz w:val="18"/>
                <w:szCs w:val="18"/>
              </w:rPr>
            </w:pPr>
            <w:r>
              <w:rPr>
                <w:rFonts w:cs="Arial"/>
                <w:sz w:val="18"/>
                <w:szCs w:val="18"/>
              </w:rPr>
              <w:t>N/A</w:t>
            </w:r>
          </w:p>
        </w:tc>
      </w:tr>
      <w:tr w:rsidR="00451059" w:rsidRPr="00321716" w:rsidTr="00451059">
        <w:trPr>
          <w:trHeight w:val="136"/>
        </w:trPr>
        <w:tc>
          <w:tcPr>
            <w:tcW w:w="2802" w:type="dxa"/>
            <w:vMerge/>
            <w:shd w:val="clear" w:color="auto" w:fill="auto"/>
          </w:tcPr>
          <w:p w:rsidR="00451059" w:rsidRDefault="00451059" w:rsidP="00451059">
            <w:pPr>
              <w:jc w:val="left"/>
              <w:rPr>
                <w:b/>
                <w:szCs w:val="20"/>
              </w:rPr>
            </w:pPr>
          </w:p>
        </w:tc>
        <w:tc>
          <w:tcPr>
            <w:tcW w:w="3543" w:type="dxa"/>
            <w:shd w:val="clear" w:color="auto" w:fill="auto"/>
          </w:tcPr>
          <w:p w:rsidR="00451059" w:rsidRPr="0014215F" w:rsidRDefault="00451059" w:rsidP="00451059">
            <w:pPr>
              <w:jc w:val="left"/>
              <w:rPr>
                <w:rFonts w:cs="Arial"/>
                <w:sz w:val="18"/>
                <w:szCs w:val="18"/>
              </w:rPr>
            </w:pPr>
            <w:r>
              <w:rPr>
                <w:rFonts w:cs="Arial"/>
                <w:sz w:val="18"/>
                <w:szCs w:val="18"/>
              </w:rPr>
              <w:t xml:space="preserve">Ground </w:t>
            </w:r>
            <w:r w:rsidRPr="0014215F">
              <w:rPr>
                <w:rFonts w:cs="Arial"/>
                <w:sz w:val="18"/>
                <w:szCs w:val="18"/>
              </w:rPr>
              <w:t>Automation Availability</w:t>
            </w:r>
          </w:p>
        </w:tc>
        <w:tc>
          <w:tcPr>
            <w:tcW w:w="3544" w:type="dxa"/>
            <w:shd w:val="clear" w:color="auto" w:fill="auto"/>
          </w:tcPr>
          <w:p w:rsidR="00451059" w:rsidRPr="00806BAC" w:rsidRDefault="00451059" w:rsidP="00451059">
            <w:pPr>
              <w:jc w:val="left"/>
              <w:rPr>
                <w:rFonts w:cs="Arial"/>
                <w:sz w:val="22"/>
                <w:szCs w:val="22"/>
              </w:rPr>
            </w:pPr>
            <w:r w:rsidRPr="00806BAC">
              <w:rPr>
                <w:rFonts w:cs="Arial"/>
                <w:b/>
                <w:sz w:val="22"/>
                <w:szCs w:val="22"/>
              </w:rPr>
              <w:t>√</w:t>
            </w:r>
          </w:p>
        </w:tc>
      </w:tr>
      <w:tr w:rsidR="00451059" w:rsidRPr="00321716" w:rsidTr="00451059">
        <w:trPr>
          <w:trHeight w:val="136"/>
        </w:trPr>
        <w:tc>
          <w:tcPr>
            <w:tcW w:w="2802" w:type="dxa"/>
            <w:vMerge/>
            <w:shd w:val="clear" w:color="auto" w:fill="auto"/>
          </w:tcPr>
          <w:p w:rsidR="00451059" w:rsidRDefault="00451059" w:rsidP="00451059">
            <w:pPr>
              <w:jc w:val="left"/>
              <w:rPr>
                <w:b/>
                <w:szCs w:val="20"/>
              </w:rPr>
            </w:pPr>
          </w:p>
        </w:tc>
        <w:tc>
          <w:tcPr>
            <w:tcW w:w="3543" w:type="dxa"/>
            <w:shd w:val="clear" w:color="auto" w:fill="auto"/>
          </w:tcPr>
          <w:p w:rsidR="00451059" w:rsidRPr="0014215F" w:rsidRDefault="00451059" w:rsidP="00451059">
            <w:pPr>
              <w:jc w:val="left"/>
              <w:rPr>
                <w:rFonts w:cs="Arial"/>
                <w:sz w:val="18"/>
                <w:szCs w:val="18"/>
              </w:rPr>
            </w:pPr>
            <w:r w:rsidRPr="0014215F">
              <w:rPr>
                <w:rFonts w:cs="Arial"/>
                <w:sz w:val="18"/>
                <w:szCs w:val="18"/>
              </w:rPr>
              <w:t>Procedures Available</w:t>
            </w:r>
          </w:p>
        </w:tc>
        <w:tc>
          <w:tcPr>
            <w:tcW w:w="3544" w:type="dxa"/>
            <w:shd w:val="clear" w:color="auto" w:fill="auto"/>
          </w:tcPr>
          <w:p w:rsidR="00451059" w:rsidRPr="00806BAC" w:rsidRDefault="00451059" w:rsidP="00451059">
            <w:pPr>
              <w:jc w:val="left"/>
              <w:rPr>
                <w:rFonts w:cs="Arial"/>
                <w:sz w:val="22"/>
                <w:szCs w:val="22"/>
              </w:rPr>
            </w:pPr>
            <w:r w:rsidRPr="00806BAC">
              <w:rPr>
                <w:rFonts w:cs="Arial"/>
                <w:b/>
                <w:sz w:val="22"/>
                <w:szCs w:val="22"/>
              </w:rPr>
              <w:t>√</w:t>
            </w:r>
          </w:p>
        </w:tc>
      </w:tr>
      <w:tr w:rsidR="00451059" w:rsidRPr="00321716" w:rsidTr="00451059">
        <w:trPr>
          <w:trHeight w:val="136"/>
        </w:trPr>
        <w:tc>
          <w:tcPr>
            <w:tcW w:w="2802" w:type="dxa"/>
            <w:vMerge/>
            <w:shd w:val="clear" w:color="auto" w:fill="auto"/>
          </w:tcPr>
          <w:p w:rsidR="00451059" w:rsidRDefault="00451059" w:rsidP="00451059">
            <w:pPr>
              <w:jc w:val="left"/>
              <w:rPr>
                <w:b/>
                <w:szCs w:val="20"/>
              </w:rPr>
            </w:pPr>
          </w:p>
        </w:tc>
        <w:tc>
          <w:tcPr>
            <w:tcW w:w="3543" w:type="dxa"/>
            <w:shd w:val="clear" w:color="auto" w:fill="auto"/>
          </w:tcPr>
          <w:p w:rsidR="00451059" w:rsidRPr="0014215F" w:rsidRDefault="00451059" w:rsidP="00451059">
            <w:pPr>
              <w:jc w:val="left"/>
              <w:rPr>
                <w:rFonts w:cs="Arial"/>
                <w:sz w:val="18"/>
                <w:szCs w:val="18"/>
              </w:rPr>
            </w:pPr>
            <w:r w:rsidRPr="0014215F">
              <w:rPr>
                <w:rFonts w:cs="Arial"/>
                <w:sz w:val="18"/>
                <w:szCs w:val="18"/>
              </w:rPr>
              <w:t>Operations Approvals</w:t>
            </w:r>
          </w:p>
        </w:tc>
        <w:tc>
          <w:tcPr>
            <w:tcW w:w="3544" w:type="dxa"/>
            <w:shd w:val="clear" w:color="auto" w:fill="auto"/>
          </w:tcPr>
          <w:p w:rsidR="00451059" w:rsidRPr="00806BAC" w:rsidRDefault="00451059" w:rsidP="00451059">
            <w:pPr>
              <w:jc w:val="left"/>
              <w:rPr>
                <w:rFonts w:cs="Arial"/>
                <w:sz w:val="22"/>
                <w:szCs w:val="22"/>
              </w:rPr>
            </w:pPr>
            <w:r w:rsidRPr="00806BAC">
              <w:rPr>
                <w:rFonts w:cs="Arial"/>
                <w:b/>
                <w:sz w:val="22"/>
                <w:szCs w:val="22"/>
              </w:rPr>
              <w:t>√</w:t>
            </w:r>
          </w:p>
        </w:tc>
      </w:tr>
    </w:tbl>
    <w:p w:rsidR="00451059" w:rsidRDefault="00451059" w:rsidP="00B3452B">
      <w:pPr>
        <w:pStyle w:val="Heading1"/>
        <w:numPr>
          <w:ilvl w:val="0"/>
          <w:numId w:val="356"/>
        </w:numPr>
        <w:adjustRightInd w:val="0"/>
        <w:snapToGrid w:val="0"/>
      </w:pPr>
      <w:r>
        <w:t>Narrative</w:t>
      </w:r>
    </w:p>
    <w:p w:rsidR="00451059" w:rsidRDefault="00451059" w:rsidP="00B3452B">
      <w:pPr>
        <w:pStyle w:val="Heading2"/>
        <w:numPr>
          <w:ilvl w:val="1"/>
          <w:numId w:val="357"/>
        </w:numPr>
        <w:tabs>
          <w:tab w:val="clear" w:pos="720"/>
        </w:tabs>
        <w:adjustRightInd w:val="0"/>
        <w:snapToGrid w:val="0"/>
        <w:ind w:left="274" w:firstLine="0"/>
      </w:pPr>
      <w:r>
        <w:t>General</w:t>
      </w:r>
    </w:p>
    <w:p w:rsidR="00451059" w:rsidRPr="00E97BFF" w:rsidRDefault="00451059" w:rsidP="00451059">
      <w:pPr>
        <w:adjustRightInd w:val="0"/>
        <w:snapToGrid w:val="0"/>
      </w:pPr>
      <w:r w:rsidRPr="00E97BFF">
        <w:t xml:space="preserve">The existing airborne collision avoidance system – ACAS II has been very effective in mitigating the risk of mid-air collisions.  Safety studies indicate that ACAS II reduces risk of mid-air collisions by 75 – 95% in encounters with aircraft that are equipped with either a transponder (only) or ACAS II respectively.  In order to achieve this high level of safety, however, the alerting criteria used by ACAS II often overlap with the horizontal and vertical separation associated with many safe and legal airspace procedures.  ACAS II monitoring data from the U.S. indicate that as many as 90% of observed Resolution Advisories (RAs) are due to the interaction between ACAS II alerting criteria and normal ATC separation procedures (e.g., 500 feet IFR/VFR separation, visual parallel approach procedures, level-off with a high vertical rate 1,000 feet above/below IFR traffic, or VFR traffic pattern procedures).  In order to achieve intended efficiencies in the future airspace, a reduction in collision avoidance alerting thresholds may be necessary in order to further reduce separation while minimizing “nuisance alerts”.  Initial examination of </w:t>
      </w:r>
      <w:proofErr w:type="spellStart"/>
      <w:r w:rsidRPr="00E97BFF">
        <w:t>NextGen</w:t>
      </w:r>
      <w:proofErr w:type="spellEnd"/>
      <w:r w:rsidRPr="00E97BFF">
        <w:t xml:space="preserve"> procedures such as Closely Spaced Parallel Operations (CSPO) or use of 3 nautical mile en-route ATC separation indicate that existing ACAS performance is likely not sufficient to support these future airspace procedures.  As a result, a new approach to airborne collision avoidance is necessary.  </w:t>
      </w:r>
    </w:p>
    <w:p w:rsidR="00451059" w:rsidRDefault="00451059" w:rsidP="00B3452B">
      <w:pPr>
        <w:pStyle w:val="Heading3"/>
        <w:numPr>
          <w:ilvl w:val="2"/>
          <w:numId w:val="357"/>
        </w:numPr>
        <w:tabs>
          <w:tab w:val="clear" w:pos="1260"/>
        </w:tabs>
        <w:adjustRightInd w:val="0"/>
        <w:snapToGrid w:val="0"/>
        <w:ind w:left="720"/>
      </w:pPr>
      <w:r>
        <w:t>Baseline</w:t>
      </w:r>
    </w:p>
    <w:p w:rsidR="007D5D48" w:rsidRDefault="007D5D48" w:rsidP="007D5D48">
      <w:pPr>
        <w:adjustRightInd w:val="0"/>
        <w:snapToGrid w:val="0"/>
      </w:pPr>
      <w:r>
        <w:t xml:space="preserve">The baseline of this module is the result of the short-term improvements to </w:t>
      </w:r>
      <w:hyperlink w:anchor="ACAS" w:history="1">
        <w:r w:rsidRPr="00CB4761">
          <w:rPr>
            <w:rStyle w:val="Hyperlink"/>
          </w:rPr>
          <w:t>ACAS</w:t>
        </w:r>
      </w:hyperlink>
      <w:r>
        <w:t xml:space="preserve"> implemented with module B0-101.</w:t>
      </w:r>
    </w:p>
    <w:p w:rsidR="00451059" w:rsidRDefault="00451059" w:rsidP="00B3452B">
      <w:pPr>
        <w:pStyle w:val="Heading3"/>
        <w:numPr>
          <w:ilvl w:val="2"/>
          <w:numId w:val="357"/>
        </w:numPr>
        <w:tabs>
          <w:tab w:val="clear" w:pos="1260"/>
        </w:tabs>
        <w:adjustRightInd w:val="0"/>
        <w:snapToGrid w:val="0"/>
        <w:ind w:left="720"/>
      </w:pPr>
      <w:r>
        <w:t>Change brought by the module</w:t>
      </w:r>
    </w:p>
    <w:p w:rsidR="007D5D48" w:rsidRPr="00E97BFF" w:rsidRDefault="007D5D48" w:rsidP="007D5D48">
      <w:pPr>
        <w:adjustRightInd w:val="0"/>
        <w:snapToGrid w:val="0"/>
      </w:pPr>
      <w:r w:rsidRPr="00E97BFF">
        <w:t>Implementation of an improved airborne collision avoidance system must minimize “nuisance alerts” while maintaining existing levels of safety.  Additionally, this new system must be able to more quickly adapt to changes in airspace procedures and the environment.</w:t>
      </w:r>
    </w:p>
    <w:p w:rsidR="007D5D48" w:rsidRPr="00E97BFF" w:rsidRDefault="007D5D48" w:rsidP="007D5D48">
      <w:pPr>
        <w:adjustRightInd w:val="0"/>
        <w:snapToGrid w:val="0"/>
      </w:pPr>
      <w:r>
        <w:t xml:space="preserve">This successor should be capable of accommodating reduced </w:t>
      </w:r>
      <w:r w:rsidR="00D465EA">
        <w:t>separation minima</w:t>
      </w:r>
      <w:r>
        <w:t xml:space="preserve"> and other new airspace procedures such as 4D trajectory management or ASAS applications, as well as  the particularities of new vehicles (</w:t>
      </w:r>
      <w:proofErr w:type="spellStart"/>
      <w:r>
        <w:t>RPAs</w:t>
      </w:r>
      <w:proofErr w:type="spellEnd"/>
      <w:r>
        <w:t xml:space="preserve"> in particular).</w:t>
      </w:r>
    </w:p>
    <w:p w:rsidR="007D5D48" w:rsidRPr="00E97BFF" w:rsidRDefault="007D5D48" w:rsidP="007D5D48">
      <w:pPr>
        <w:adjustRightInd w:val="0"/>
        <w:snapToGrid w:val="0"/>
      </w:pPr>
      <w:r w:rsidRPr="00E97BFF">
        <w:t>Implementation of a new airborne collision avoidance system will enable more efficient operations and future airspace procedures while complying with safety regulations. The new airborne collision avoidance systems will accurately discriminating between necessary alerts and “nuisance alerts” across the expected horizontal and vertical separation projected in future airspace procedures. Improved differentiation leads to reduction in ATC personnel workload, as ATC personnel spent exert less time to respond to “nuisance alerts”.</w:t>
      </w:r>
    </w:p>
    <w:p w:rsidR="007D5D48" w:rsidRPr="00E97BFF" w:rsidRDefault="007D5D48" w:rsidP="007D5D48">
      <w:pPr>
        <w:adjustRightInd w:val="0"/>
        <w:snapToGrid w:val="0"/>
      </w:pPr>
      <w:r w:rsidRPr="00E97BFF">
        <w:t xml:space="preserve">These procedures facilitate the optimized utilization of constrained airspace, while maintain safety standards. The revision of horizontal and vertical separation enables grid-locked areas to accommodate more aircrafts in all flight domains. Augmented </w:t>
      </w:r>
      <w:hyperlink w:anchor="ACAS" w:history="1">
        <w:r w:rsidRPr="00CB4761">
          <w:rPr>
            <w:rStyle w:val="Hyperlink"/>
          </w:rPr>
          <w:t>ACAS</w:t>
        </w:r>
      </w:hyperlink>
      <w:r w:rsidRPr="00E97BFF">
        <w:t xml:space="preserve"> will facilitate Closely Spaced Parallel Operations, increasing terminal and aerodrome throughput. The new </w:t>
      </w:r>
      <w:smartTag w:uri="urn:schemas-microsoft-com:office:smarttags" w:element="stockticker">
        <w:r w:rsidRPr="00E97BFF">
          <w:t>ACAS</w:t>
        </w:r>
      </w:smartTag>
      <w:r w:rsidRPr="00E97BFF">
        <w:t xml:space="preserve"> will also increase capacity of the en-route domain via the implementation of 3 nautical mile </w:t>
      </w:r>
      <w:r w:rsidR="00D465EA">
        <w:t>separation minima</w:t>
      </w:r>
      <w:r w:rsidRPr="00E97BFF">
        <w:t xml:space="preserve">.      </w:t>
      </w:r>
    </w:p>
    <w:p w:rsidR="007D5D48" w:rsidRPr="00E97BFF" w:rsidRDefault="007D5D48" w:rsidP="007D5D48">
      <w:pPr>
        <w:adjustRightInd w:val="0"/>
        <w:snapToGrid w:val="0"/>
      </w:pPr>
      <w:r w:rsidRPr="00E97BFF">
        <w:t>In addition, alerting criteria and procedures will be revisited for the new airborne collision avoidance system.</w:t>
      </w:r>
    </w:p>
    <w:p w:rsidR="007D5D48" w:rsidRDefault="007D5D48" w:rsidP="007D5D48">
      <w:pPr>
        <w:adjustRightInd w:val="0"/>
        <w:snapToGrid w:val="0"/>
      </w:pPr>
      <w:r>
        <w:t xml:space="preserve">The implementation of this module depends on the on-going effort to develop a successor to the current TCAS technology. </w:t>
      </w:r>
    </w:p>
    <w:p w:rsidR="00451059" w:rsidRPr="00A82BCC" w:rsidRDefault="00451059" w:rsidP="00B3452B">
      <w:pPr>
        <w:pStyle w:val="Heading3"/>
        <w:numPr>
          <w:ilvl w:val="2"/>
          <w:numId w:val="357"/>
        </w:numPr>
        <w:tabs>
          <w:tab w:val="clear" w:pos="1260"/>
        </w:tabs>
        <w:adjustRightInd w:val="0"/>
        <w:snapToGrid w:val="0"/>
        <w:ind w:left="720"/>
        <w:rPr>
          <w:color w:val="000000" w:themeColor="text1"/>
        </w:rPr>
      </w:pPr>
      <w:r w:rsidRPr="00A82BCC">
        <w:rPr>
          <w:color w:val="000000" w:themeColor="text1"/>
        </w:rPr>
        <w:t>Other remarks</w:t>
      </w:r>
    </w:p>
    <w:p w:rsidR="00451059" w:rsidRDefault="00451059" w:rsidP="00451059">
      <w:pPr>
        <w:adjustRightInd w:val="0"/>
        <w:snapToGrid w:val="0"/>
      </w:pPr>
      <w:r w:rsidRPr="00E97BFF">
        <w:t xml:space="preserve">The U.S. Federal Aviation Administration (FAA) has funded research and development of a new approach to airborne collision avoidance for the past 3 years.  This new approach takes advantage of recent advances in dynamic programming and other computer science techniques to generate alerts using an off-line optimization of resolution advisories.  This approach uses extensive actual aircraft data to generate a highly accurate dynamic model of aircraft behaviour and sensor performance.  Based on a predetermined cost function and using advance computational techniques, this approach generates an optimized table of optimal actions based on information regarding intruder state information.  This approach significantly reduces logic development time and effort by focusing developmental activities on developing the optimization process and not on iterative changes to pseudo-code. </w:t>
      </w:r>
    </w:p>
    <w:p w:rsidR="00451059" w:rsidRDefault="00451059" w:rsidP="00B3452B">
      <w:pPr>
        <w:pStyle w:val="Heading1"/>
        <w:numPr>
          <w:ilvl w:val="0"/>
          <w:numId w:val="357"/>
        </w:numPr>
        <w:adjustRightInd w:val="0"/>
        <w:snapToGrid w:val="0"/>
      </w:pPr>
      <w:r w:rsidRPr="00C16ACB">
        <w:t xml:space="preserve">Intended </w:t>
      </w:r>
      <w:r>
        <w:t xml:space="preserve">Performance </w:t>
      </w:r>
      <w:r w:rsidRPr="00C16ACB">
        <w:t>Operational Improvement</w:t>
      </w:r>
    </w:p>
    <w:p w:rsidR="00AA096B" w:rsidRPr="00AA096B" w:rsidRDefault="00AA096B" w:rsidP="00BF6E33">
      <w:r w:rsidRPr="00E17029">
        <w:rPr>
          <w:szCs w:val="20"/>
        </w:rPr>
        <w:t>Metrics to determine the success of the module are proposed at Doc 9883</w:t>
      </w:r>
      <w:r>
        <w:rPr>
          <w:szCs w:val="20"/>
        </w:rPr>
        <w:t>.</w:t>
      </w:r>
    </w:p>
    <w:p w:rsidR="00AA096B" w:rsidRPr="00AB6005" w:rsidRDefault="00451059" w:rsidP="00AA096B">
      <w:pPr>
        <w:adjustRightInd w:val="0"/>
        <w:snapToGrid w:val="0"/>
      </w:pPr>
      <w:r w:rsidRPr="00E97BFF">
        <w:t>Key performance metrics include Probability of a Near Mid-Air Collision (</w:t>
      </w:r>
      <w:proofErr w:type="spellStart"/>
      <w:r w:rsidRPr="00E97BFF">
        <w:t>p</w:t>
      </w:r>
      <w:proofErr w:type="spellEnd"/>
      <w:r w:rsidRPr="00E97BFF">
        <w:t xml:space="preserve">(NMAC), RA alert rate and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AA096B" w:rsidTr="00AA096B">
        <w:tc>
          <w:tcPr>
            <w:tcW w:w="3085" w:type="dxa"/>
          </w:tcPr>
          <w:p w:rsidR="00AA096B" w:rsidRDefault="00AA096B" w:rsidP="00247BD8">
            <w:pPr>
              <w:adjustRightInd w:val="0"/>
              <w:snapToGrid w:val="0"/>
              <w:spacing w:after="0"/>
              <w:jc w:val="left"/>
              <w:rPr>
                <w:i/>
              </w:rPr>
            </w:pPr>
            <w:r>
              <w:rPr>
                <w:i/>
              </w:rPr>
              <w:t>Capacity</w:t>
            </w:r>
          </w:p>
        </w:tc>
        <w:tc>
          <w:tcPr>
            <w:tcW w:w="6804" w:type="dxa"/>
          </w:tcPr>
          <w:p w:rsidR="00AA096B" w:rsidRDefault="00AA096B" w:rsidP="00AA096B">
            <w:pPr>
              <w:adjustRightInd w:val="0"/>
              <w:snapToGrid w:val="0"/>
              <w:spacing w:after="0"/>
            </w:pPr>
            <w:r>
              <w:rPr>
                <w:rFonts w:cs="Arial"/>
                <w:color w:val="000000"/>
                <w:szCs w:val="20"/>
                <w:lang w:val="en-US" w:eastAsia="en-US"/>
              </w:rPr>
              <w:t>Reduced use of the 1030/1090 MHz spectrum</w:t>
            </w:r>
          </w:p>
        </w:tc>
      </w:tr>
      <w:tr w:rsidR="00AA096B" w:rsidTr="00AA096B">
        <w:tc>
          <w:tcPr>
            <w:tcW w:w="3085" w:type="dxa"/>
          </w:tcPr>
          <w:p w:rsidR="00AA096B" w:rsidRPr="00354420" w:rsidRDefault="00AA096B" w:rsidP="00247BD8">
            <w:pPr>
              <w:adjustRightInd w:val="0"/>
              <w:snapToGrid w:val="0"/>
              <w:spacing w:after="0"/>
              <w:jc w:val="left"/>
              <w:rPr>
                <w:i/>
              </w:rPr>
            </w:pPr>
            <w:r w:rsidRPr="00354420">
              <w:rPr>
                <w:i/>
              </w:rPr>
              <w:t>Safety</w:t>
            </w:r>
          </w:p>
        </w:tc>
        <w:tc>
          <w:tcPr>
            <w:tcW w:w="6804" w:type="dxa"/>
          </w:tcPr>
          <w:p w:rsidR="006C168C" w:rsidRDefault="00AA096B" w:rsidP="003D74CB">
            <w:pPr>
              <w:numPr>
                <w:ilvl w:val="1"/>
                <w:numId w:val="17"/>
              </w:numPr>
              <w:autoSpaceDE w:val="0"/>
              <w:autoSpaceDN w:val="0"/>
              <w:adjustRightInd w:val="0"/>
              <w:snapToGrid w:val="0"/>
              <w:spacing w:after="0"/>
              <w:ind w:left="459" w:hanging="283"/>
              <w:jc w:val="left"/>
              <w:rPr>
                <w:rFonts w:cs="Arial"/>
                <w:color w:val="000000"/>
                <w:szCs w:val="20"/>
                <w:lang w:val="en-US" w:eastAsia="en-US"/>
              </w:rPr>
            </w:pPr>
            <w:r>
              <w:t xml:space="preserve">Improve Resolution Advisory (RA) rate accuracy to support future airspace procedures, such as new </w:t>
            </w:r>
            <w:r w:rsidR="00D465EA">
              <w:t>separation minima</w:t>
            </w:r>
            <w:r>
              <w:t>.</w:t>
            </w:r>
          </w:p>
          <w:p w:rsidR="006C168C" w:rsidRDefault="00AA096B" w:rsidP="003D74CB">
            <w:pPr>
              <w:numPr>
                <w:ilvl w:val="2"/>
                <w:numId w:val="17"/>
              </w:numPr>
              <w:autoSpaceDE w:val="0"/>
              <w:autoSpaceDN w:val="0"/>
              <w:adjustRightInd w:val="0"/>
              <w:snapToGrid w:val="0"/>
              <w:spacing w:after="0"/>
              <w:ind w:left="459" w:hanging="283"/>
              <w:jc w:val="left"/>
              <w:rPr>
                <w:rFonts w:cs="Arial"/>
                <w:color w:val="000000"/>
                <w:szCs w:val="20"/>
                <w:lang w:val="en-US" w:eastAsia="en-US"/>
              </w:rPr>
            </w:pPr>
            <w:r>
              <w:rPr>
                <w:rFonts w:cs="Arial"/>
                <w:color w:val="000000"/>
                <w:szCs w:val="20"/>
                <w:lang w:val="en-US" w:eastAsia="en-US"/>
              </w:rPr>
              <w:t>Resolution Advisory rate</w:t>
            </w:r>
          </w:p>
          <w:p w:rsidR="006C168C" w:rsidRDefault="00AA096B" w:rsidP="003D74CB">
            <w:pPr>
              <w:numPr>
                <w:ilvl w:val="2"/>
                <w:numId w:val="17"/>
              </w:numPr>
              <w:autoSpaceDE w:val="0"/>
              <w:autoSpaceDN w:val="0"/>
              <w:adjustRightInd w:val="0"/>
              <w:snapToGrid w:val="0"/>
              <w:spacing w:after="0"/>
              <w:ind w:left="459" w:hanging="283"/>
              <w:jc w:val="left"/>
              <w:rPr>
                <w:rFonts w:cs="Arial"/>
                <w:color w:val="000000"/>
                <w:szCs w:val="20"/>
                <w:lang w:val="en-US" w:eastAsia="en-US"/>
              </w:rPr>
            </w:pPr>
            <w:r>
              <w:rPr>
                <w:rFonts w:cs="Arial"/>
                <w:color w:val="000000"/>
                <w:szCs w:val="20"/>
                <w:lang w:val="en-US" w:eastAsia="en-US"/>
              </w:rPr>
              <w:t>Nuisance alerts rate</w:t>
            </w:r>
          </w:p>
          <w:p w:rsidR="00AA096B" w:rsidRDefault="00AA096B" w:rsidP="00AA096B">
            <w:pPr>
              <w:autoSpaceDE w:val="0"/>
              <w:autoSpaceDN w:val="0"/>
              <w:adjustRightInd w:val="0"/>
              <w:snapToGrid w:val="0"/>
              <w:spacing w:after="0"/>
              <w:ind w:left="459" w:hanging="283"/>
              <w:jc w:val="left"/>
              <w:rPr>
                <w:rFonts w:cs="Arial"/>
                <w:color w:val="000000"/>
                <w:szCs w:val="20"/>
                <w:lang w:val="en-US" w:eastAsia="en-US"/>
              </w:rPr>
            </w:pPr>
          </w:p>
          <w:p w:rsidR="006C168C" w:rsidRDefault="00AA096B" w:rsidP="003D74CB">
            <w:pPr>
              <w:numPr>
                <w:ilvl w:val="1"/>
                <w:numId w:val="17"/>
              </w:numPr>
              <w:autoSpaceDE w:val="0"/>
              <w:autoSpaceDN w:val="0"/>
              <w:adjustRightInd w:val="0"/>
              <w:snapToGrid w:val="0"/>
              <w:spacing w:after="0"/>
              <w:ind w:left="459" w:hanging="283"/>
              <w:jc w:val="left"/>
              <w:rPr>
                <w:rFonts w:cs="Arial"/>
                <w:color w:val="000000"/>
                <w:szCs w:val="20"/>
                <w:lang w:val="en-US" w:eastAsia="en-US"/>
              </w:rPr>
            </w:pPr>
            <w:r>
              <w:rPr>
                <w:rFonts w:cs="Arial"/>
                <w:color w:val="000000"/>
                <w:szCs w:val="20"/>
                <w:lang w:val="en-US" w:eastAsia="en-US"/>
              </w:rPr>
              <w:t>Reduction in the probability of near mid-air collision</w:t>
            </w:r>
          </w:p>
          <w:p w:rsidR="00AA096B" w:rsidRPr="00295FC4" w:rsidRDefault="00AA096B" w:rsidP="00BF6E33">
            <w:pPr>
              <w:numPr>
                <w:ilvl w:val="2"/>
                <w:numId w:val="17"/>
              </w:numPr>
              <w:autoSpaceDE w:val="0"/>
              <w:autoSpaceDN w:val="0"/>
              <w:adjustRightInd w:val="0"/>
              <w:snapToGrid w:val="0"/>
              <w:spacing w:after="0"/>
              <w:ind w:left="459" w:hanging="283"/>
              <w:jc w:val="left"/>
              <w:rPr>
                <w:lang w:val="en-US"/>
              </w:rPr>
            </w:pPr>
            <w:r>
              <w:rPr>
                <w:rFonts w:cs="Arial"/>
                <w:color w:val="000000"/>
                <w:szCs w:val="20"/>
                <w:lang w:val="en-US" w:eastAsia="en-US"/>
              </w:rPr>
              <w:t xml:space="preserve">Probability of Near Mid-Air Collision – </w:t>
            </w:r>
            <w:hyperlink w:anchor="PNMAC" w:history="1">
              <w:r w:rsidRPr="00CD0610">
                <w:rPr>
                  <w:rStyle w:val="Hyperlink"/>
                  <w:rFonts w:cs="Arial"/>
                  <w:szCs w:val="20"/>
                  <w:lang w:val="en-US" w:eastAsia="en-US"/>
                </w:rPr>
                <w:t>P(NMAC)</w:t>
              </w:r>
            </w:hyperlink>
          </w:p>
        </w:tc>
      </w:tr>
    </w:tbl>
    <w:p w:rsidR="00451059" w:rsidRDefault="00451059" w:rsidP="00B3452B">
      <w:pPr>
        <w:pStyle w:val="Heading1"/>
        <w:numPr>
          <w:ilvl w:val="0"/>
          <w:numId w:val="289"/>
        </w:numPr>
      </w:pPr>
      <w:r>
        <w:t>N</w:t>
      </w:r>
      <w:r w:rsidRPr="00C26951">
        <w:t xml:space="preserve">ecessary Procedures (Air </w:t>
      </w:r>
      <w:r>
        <w:t>&amp;</w:t>
      </w:r>
      <w:r w:rsidRPr="00C26951">
        <w:t xml:space="preserve"> Ground)</w:t>
      </w:r>
      <w:r>
        <w:t xml:space="preserve"> </w:t>
      </w:r>
    </w:p>
    <w:p w:rsidR="00451059" w:rsidRPr="00E97BFF" w:rsidRDefault="00451059" w:rsidP="00451059">
      <w:pPr>
        <w:adjustRightInd w:val="0"/>
        <w:snapToGrid w:val="0"/>
      </w:pPr>
      <w:r>
        <w:t xml:space="preserve">Necessary operational procedures for future </w:t>
      </w:r>
      <w:hyperlink w:anchor="ACAS" w:history="1">
        <w:r w:rsidRPr="00CB4761">
          <w:rPr>
            <w:rStyle w:val="Hyperlink"/>
          </w:rPr>
          <w:t>ACAS</w:t>
        </w:r>
      </w:hyperlink>
      <w:r>
        <w:t xml:space="preserve"> are contained in PANS-OPS (ICAO Doc. 8168) and PANS-ATM (Doc 4444). Future ACAS capabilities should support the implementation of these procedures.</w:t>
      </w:r>
    </w:p>
    <w:p w:rsidR="00451059" w:rsidRDefault="00451059" w:rsidP="00B3452B">
      <w:pPr>
        <w:pStyle w:val="Heading1"/>
        <w:numPr>
          <w:ilvl w:val="0"/>
          <w:numId w:val="290"/>
        </w:numPr>
        <w:adjustRightInd w:val="0"/>
        <w:snapToGrid w:val="0"/>
      </w:pPr>
      <w:r w:rsidRPr="00C26951">
        <w:t xml:space="preserve">Necessary </w:t>
      </w:r>
      <w:r>
        <w:t>System Capability</w:t>
      </w:r>
    </w:p>
    <w:p w:rsidR="00451059" w:rsidRDefault="00451059" w:rsidP="00247BD8">
      <w:pPr>
        <w:pStyle w:val="Heading2"/>
        <w:numPr>
          <w:ilvl w:val="1"/>
          <w:numId w:val="290"/>
        </w:numPr>
        <w:tabs>
          <w:tab w:val="clear" w:pos="720"/>
        </w:tabs>
        <w:adjustRightInd w:val="0"/>
        <w:snapToGrid w:val="0"/>
        <w:ind w:left="274" w:firstLine="0"/>
      </w:pPr>
      <w:r>
        <w:t>Avionics</w:t>
      </w:r>
    </w:p>
    <w:p w:rsidR="007E7C1E" w:rsidRDefault="007E7C1E" w:rsidP="00BF6E33">
      <w:pPr>
        <w:adjustRightInd w:val="0"/>
        <w:snapToGrid w:val="0"/>
      </w:pPr>
      <w:r w:rsidRPr="00E97BFF">
        <w:t>Improved algorithm and computational technique</w:t>
      </w:r>
      <w:r>
        <w:t xml:space="preserve">, as well as hybridization with </w:t>
      </w:r>
      <w:hyperlink w:anchor="ADSB" w:history="1">
        <w:r w:rsidRPr="00CB4761">
          <w:rPr>
            <w:rStyle w:val="Hyperlink"/>
          </w:rPr>
          <w:t>ADS-B</w:t>
        </w:r>
      </w:hyperlink>
      <w:r>
        <w:t>-In</w:t>
      </w:r>
      <w:r w:rsidRPr="00E97BFF">
        <w:t xml:space="preserve"> is needed to increase the accuracy of the RA rates and better differentiate “nuisance” and legitimate alerts. </w:t>
      </w:r>
      <w:r>
        <w:t xml:space="preserve">The necessary technical issues and requirements can be found in ICAO Annex 6, Part I, and </w:t>
      </w:r>
      <w:hyperlink w:anchor="ACAS" w:history="1">
        <w:r w:rsidRPr="00CB4761">
          <w:rPr>
            <w:rStyle w:val="Hyperlink"/>
          </w:rPr>
          <w:t>ACAS</w:t>
        </w:r>
      </w:hyperlink>
      <w:r>
        <w:t xml:space="preserve"> Manual (ICAO Doc 9863).</w:t>
      </w:r>
    </w:p>
    <w:p w:rsidR="00451059" w:rsidRDefault="00451059" w:rsidP="00247BD8">
      <w:pPr>
        <w:pStyle w:val="Heading2"/>
        <w:numPr>
          <w:ilvl w:val="1"/>
          <w:numId w:val="290"/>
        </w:numPr>
        <w:tabs>
          <w:tab w:val="clear" w:pos="720"/>
        </w:tabs>
        <w:adjustRightInd w:val="0"/>
        <w:snapToGrid w:val="0"/>
        <w:ind w:left="274" w:firstLine="0"/>
      </w:pPr>
      <w:r>
        <w:t>Ground Systems</w:t>
      </w:r>
    </w:p>
    <w:p w:rsidR="00451059" w:rsidRPr="00D3505A" w:rsidRDefault="00451059" w:rsidP="008C50AC">
      <w:pPr>
        <w:adjustRightInd w:val="0"/>
        <w:snapToGrid w:val="0"/>
      </w:pPr>
      <w:r>
        <w:t>N</w:t>
      </w:r>
      <w:r w:rsidR="008C50AC">
        <w:t>ot Applicable</w:t>
      </w:r>
    </w:p>
    <w:p w:rsidR="00451059" w:rsidRDefault="00451059" w:rsidP="00B3452B">
      <w:pPr>
        <w:pStyle w:val="Heading1"/>
        <w:numPr>
          <w:ilvl w:val="0"/>
          <w:numId w:val="290"/>
        </w:numPr>
      </w:pPr>
      <w:r>
        <w:t>Human Performance</w:t>
      </w:r>
    </w:p>
    <w:p w:rsidR="005F103D" w:rsidRDefault="005F103D" w:rsidP="00247BD8">
      <w:pPr>
        <w:pStyle w:val="Heading2"/>
        <w:numPr>
          <w:ilvl w:val="1"/>
          <w:numId w:val="290"/>
        </w:numPr>
        <w:tabs>
          <w:tab w:val="clear" w:pos="720"/>
        </w:tabs>
        <w:spacing w:before="120"/>
        <w:ind w:left="274" w:firstLine="0"/>
      </w:pPr>
      <w:r>
        <w:t>Human Factors Considerations</w:t>
      </w:r>
    </w:p>
    <w:p w:rsidR="00BF6E33" w:rsidRPr="00BF6E33" w:rsidRDefault="00BF6E33" w:rsidP="00BE79B0">
      <w:pPr>
        <w:pStyle w:val="ListParagraph"/>
        <w:keepNext/>
        <w:numPr>
          <w:ilvl w:val="0"/>
          <w:numId w:val="45"/>
        </w:numPr>
        <w:spacing w:before="120" w:after="60"/>
        <w:contextualSpacing w:val="0"/>
        <w:outlineLvl w:val="1"/>
        <w:rPr>
          <w:rFonts w:cs="Arial"/>
          <w:vanish/>
          <w:kern w:val="32"/>
          <w:szCs w:val="20"/>
        </w:rPr>
      </w:pPr>
    </w:p>
    <w:p w:rsidR="00BF6E33" w:rsidRPr="00BF6E33" w:rsidRDefault="00BF6E33" w:rsidP="00BE79B0">
      <w:pPr>
        <w:pStyle w:val="ListParagraph"/>
        <w:keepNext/>
        <w:numPr>
          <w:ilvl w:val="0"/>
          <w:numId w:val="45"/>
        </w:numPr>
        <w:spacing w:before="120" w:after="60"/>
        <w:contextualSpacing w:val="0"/>
        <w:outlineLvl w:val="1"/>
        <w:rPr>
          <w:rFonts w:cs="Arial"/>
          <w:vanish/>
          <w:kern w:val="32"/>
          <w:szCs w:val="20"/>
        </w:rPr>
      </w:pPr>
    </w:p>
    <w:p w:rsidR="00BF6E33" w:rsidRPr="00BF6E33" w:rsidRDefault="00BF6E33" w:rsidP="00BE79B0">
      <w:pPr>
        <w:pStyle w:val="ListParagraph"/>
        <w:keepNext/>
        <w:numPr>
          <w:ilvl w:val="0"/>
          <w:numId w:val="45"/>
        </w:numPr>
        <w:spacing w:before="120" w:after="60"/>
        <w:contextualSpacing w:val="0"/>
        <w:outlineLvl w:val="1"/>
        <w:rPr>
          <w:rFonts w:cs="Arial"/>
          <w:vanish/>
          <w:kern w:val="32"/>
          <w:szCs w:val="20"/>
        </w:rPr>
      </w:pPr>
    </w:p>
    <w:p w:rsidR="00BF6E33" w:rsidRPr="00BF6E33" w:rsidRDefault="00BF6E33" w:rsidP="00BE79B0">
      <w:pPr>
        <w:pStyle w:val="ListParagraph"/>
        <w:keepNext/>
        <w:numPr>
          <w:ilvl w:val="1"/>
          <w:numId w:val="45"/>
        </w:numPr>
        <w:spacing w:before="120" w:after="60"/>
        <w:contextualSpacing w:val="0"/>
        <w:outlineLvl w:val="1"/>
        <w:rPr>
          <w:rFonts w:cs="Arial"/>
          <w:vanish/>
          <w:kern w:val="32"/>
          <w:szCs w:val="20"/>
        </w:rPr>
      </w:pPr>
    </w:p>
    <w:p w:rsidR="005F103D" w:rsidRDefault="005F103D" w:rsidP="00B3452B">
      <w:pPr>
        <w:pStyle w:val="Heading2"/>
        <w:numPr>
          <w:ilvl w:val="2"/>
          <w:numId w:val="290"/>
        </w:numPr>
        <w:tabs>
          <w:tab w:val="clear" w:pos="1260"/>
        </w:tabs>
        <w:spacing w:before="120"/>
        <w:ind w:left="0" w:firstLine="0"/>
        <w:rPr>
          <w:b w:val="0"/>
          <w:bCs w:val="0"/>
          <w:i w:val="0"/>
          <w:iCs w:val="0"/>
          <w:sz w:val="20"/>
          <w:szCs w:val="20"/>
        </w:rPr>
      </w:pPr>
      <w:r w:rsidRPr="005F103D">
        <w:rPr>
          <w:b w:val="0"/>
          <w:bCs w:val="0"/>
          <w:i w:val="0"/>
          <w:iCs w:val="0"/>
          <w:sz w:val="20"/>
          <w:szCs w:val="20"/>
        </w:rPr>
        <w:t xml:space="preserve">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there are any and providing the </w:t>
      </w:r>
      <w:r w:rsidR="005D2612">
        <w:rPr>
          <w:b w:val="0"/>
          <w:bCs w:val="0"/>
          <w:i w:val="0"/>
          <w:iCs w:val="0"/>
          <w:sz w:val="20"/>
          <w:szCs w:val="20"/>
        </w:rPr>
        <w:t>h</w:t>
      </w:r>
      <w:r w:rsidRPr="005F103D">
        <w:rPr>
          <w:b w:val="0"/>
          <w:bCs w:val="0"/>
          <w:i w:val="0"/>
          <w:iCs w:val="0"/>
          <w:sz w:val="20"/>
          <w:szCs w:val="20"/>
        </w:rPr>
        <w:t>igh risk mitigation strategies to account for them</w:t>
      </w:r>
      <w:r>
        <w:rPr>
          <w:b w:val="0"/>
          <w:bCs w:val="0"/>
          <w:i w:val="0"/>
          <w:iCs w:val="0"/>
          <w:sz w:val="20"/>
          <w:szCs w:val="20"/>
        </w:rPr>
        <w:t>.</w:t>
      </w:r>
    </w:p>
    <w:p w:rsidR="005F103D" w:rsidRDefault="005F103D" w:rsidP="00247BD8">
      <w:pPr>
        <w:pStyle w:val="Heading2"/>
        <w:numPr>
          <w:ilvl w:val="1"/>
          <w:numId w:val="290"/>
        </w:numPr>
        <w:tabs>
          <w:tab w:val="clear" w:pos="720"/>
        </w:tabs>
        <w:ind w:left="274" w:firstLine="0"/>
      </w:pPr>
      <w:r>
        <w:t>Training and Qualification Requirements</w:t>
      </w:r>
    </w:p>
    <w:p w:rsidR="005F103D" w:rsidRDefault="005F103D" w:rsidP="00B3452B">
      <w:pPr>
        <w:pStyle w:val="ListParagraph"/>
        <w:numPr>
          <w:ilvl w:val="2"/>
          <w:numId w:val="290"/>
        </w:numPr>
        <w:spacing w:before="60" w:after="240"/>
        <w:ind w:left="0" w:firstLine="0"/>
        <w:contextualSpacing w:val="0"/>
      </w:pPr>
      <w:r w:rsidRPr="00EE5A04">
        <w:rPr>
          <w:rStyle w:val="Strong"/>
          <w:rFonts w:cs="Arial"/>
          <w:b w:val="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t>.</w:t>
      </w:r>
    </w:p>
    <w:p w:rsidR="00451059" w:rsidRDefault="00451059" w:rsidP="00B3452B">
      <w:pPr>
        <w:pStyle w:val="Heading1"/>
        <w:numPr>
          <w:ilvl w:val="0"/>
          <w:numId w:val="290"/>
        </w:numPr>
        <w:adjustRightInd w:val="0"/>
        <w:snapToGrid w:val="0"/>
      </w:pPr>
      <w:r>
        <w:t>Regulatory/</w:t>
      </w:r>
      <w:r w:rsidR="00567EC6">
        <w:t>standardization</w:t>
      </w:r>
      <w:r>
        <w:t xml:space="preserve"> needs and Approval Plan (Air and Ground)</w:t>
      </w:r>
    </w:p>
    <w:p w:rsidR="00BF6E33" w:rsidRPr="00D95C8E" w:rsidRDefault="00BF6E33" w:rsidP="00B3452B">
      <w:pPr>
        <w:pStyle w:val="ListParagraph"/>
        <w:numPr>
          <w:ilvl w:val="0"/>
          <w:numId w:val="291"/>
        </w:numPr>
      </w:pPr>
      <w:r w:rsidRPr="00BF6E33">
        <w:rPr>
          <w:b/>
          <w:bCs/>
        </w:rPr>
        <w:t>Regulatory/Standardization:</w:t>
      </w:r>
      <w:r w:rsidRPr="002B6405">
        <w:t xml:space="preserve">  Updates required for </w:t>
      </w:r>
      <w:hyperlink w:anchor="ACAS" w:history="1">
        <w:r w:rsidRPr="00CB4761">
          <w:rPr>
            <w:rStyle w:val="Hyperlink"/>
          </w:rPr>
          <w:t>ACAS</w:t>
        </w:r>
      </w:hyperlink>
      <w:r w:rsidRPr="002B6405">
        <w:t xml:space="preserve"> equipage and procedures to enable reduced collision avoidance thresholds in criteria includes:</w:t>
      </w:r>
    </w:p>
    <w:p w:rsidR="00BF6E33" w:rsidRDefault="00BF6E33" w:rsidP="00B3452B">
      <w:pPr>
        <w:pStyle w:val="ListParagraph"/>
        <w:numPr>
          <w:ilvl w:val="0"/>
          <w:numId w:val="189"/>
        </w:numPr>
        <w:ind w:left="1080"/>
      </w:pPr>
      <w:r w:rsidRPr="002B6405">
        <w:t>ICAO Annex 6</w:t>
      </w:r>
      <w:r>
        <w:t xml:space="preserve"> </w:t>
      </w:r>
      <w:r w:rsidRPr="008A63F2">
        <w:rPr>
          <w:szCs w:val="22"/>
        </w:rPr>
        <w:t>—</w:t>
      </w:r>
      <w:r>
        <w:t xml:space="preserve"> </w:t>
      </w:r>
      <w:r w:rsidRPr="002B6405">
        <w:rPr>
          <w:rFonts w:cs="Arial"/>
          <w:i/>
          <w:iCs/>
          <w:szCs w:val="20"/>
        </w:rPr>
        <w:t>Operation of Aircraft,</w:t>
      </w:r>
      <w:r w:rsidRPr="002B6405">
        <w:t xml:space="preserve"> </w:t>
      </w:r>
      <w:hyperlink r:id="rId114" w:history="1">
        <w:r w:rsidRPr="002B6405">
          <w:rPr>
            <w:rFonts w:cs="Arial"/>
            <w:szCs w:val="20"/>
          </w:rPr>
          <w:t>Part I — International Commercial Air Transport — Aeroplanes</w:t>
        </w:r>
      </w:hyperlink>
      <w:r w:rsidRPr="002B6405">
        <w:rPr>
          <w:rFonts w:cs="Arial"/>
          <w:szCs w:val="20"/>
        </w:rPr>
        <w:t xml:space="preserve">; </w:t>
      </w:r>
    </w:p>
    <w:p w:rsidR="00BF6E33" w:rsidRDefault="00BF6E33" w:rsidP="00B3452B">
      <w:pPr>
        <w:pStyle w:val="ListParagraph"/>
        <w:numPr>
          <w:ilvl w:val="0"/>
          <w:numId w:val="189"/>
        </w:numPr>
        <w:ind w:left="1080"/>
      </w:pPr>
      <w:r w:rsidRPr="002B6405">
        <w:t>ICAO Annex 6</w:t>
      </w:r>
      <w:r>
        <w:t xml:space="preserve"> </w:t>
      </w:r>
      <w:r w:rsidRPr="008A63F2">
        <w:rPr>
          <w:szCs w:val="22"/>
        </w:rPr>
        <w:t>—</w:t>
      </w:r>
      <w:r w:rsidRPr="002B6405">
        <w:t xml:space="preserve"> </w:t>
      </w:r>
      <w:r w:rsidRPr="002B6405">
        <w:rPr>
          <w:rFonts w:cs="Arial"/>
          <w:i/>
          <w:iCs/>
          <w:szCs w:val="20"/>
        </w:rPr>
        <w:t>Operation of Aircraft,</w:t>
      </w:r>
      <w:r w:rsidRPr="002B6405">
        <w:t xml:space="preserve"> </w:t>
      </w:r>
      <w:hyperlink r:id="rId115" w:history="1">
        <w:r w:rsidRPr="002B6405">
          <w:rPr>
            <w:rFonts w:cs="Arial"/>
            <w:szCs w:val="20"/>
          </w:rPr>
          <w:t>Part II — International General Aviation — Aeroplanes</w:t>
        </w:r>
      </w:hyperlink>
      <w:r w:rsidRPr="002B6405">
        <w:rPr>
          <w:rFonts w:cs="Arial"/>
          <w:szCs w:val="20"/>
        </w:rPr>
        <w:t>;</w:t>
      </w:r>
    </w:p>
    <w:p w:rsidR="00BF6E33" w:rsidRDefault="00BF6E33" w:rsidP="00B3452B">
      <w:pPr>
        <w:pStyle w:val="ListParagraph"/>
        <w:numPr>
          <w:ilvl w:val="0"/>
          <w:numId w:val="189"/>
        </w:numPr>
        <w:ind w:left="1080"/>
      </w:pPr>
      <w:r w:rsidRPr="002B6405">
        <w:t>ICAO Annex 10</w:t>
      </w:r>
      <w:r>
        <w:t xml:space="preserve"> </w:t>
      </w:r>
      <w:r w:rsidRPr="008A63F2">
        <w:rPr>
          <w:szCs w:val="22"/>
        </w:rPr>
        <w:t>—</w:t>
      </w:r>
      <w:r w:rsidRPr="002B6405">
        <w:t xml:space="preserve"> </w:t>
      </w:r>
      <w:r w:rsidRPr="002B6405">
        <w:rPr>
          <w:rFonts w:cs="Arial"/>
          <w:i/>
          <w:iCs/>
          <w:szCs w:val="20"/>
        </w:rPr>
        <w:t>Aeronautical Telecommunications</w:t>
      </w:r>
      <w:r w:rsidRPr="002B6405">
        <w:rPr>
          <w:rFonts w:cs="Arial"/>
          <w:szCs w:val="20"/>
        </w:rPr>
        <w:t>,</w:t>
      </w:r>
      <w:r w:rsidRPr="002B6405">
        <w:t xml:space="preserve"> </w:t>
      </w:r>
      <w:hyperlink r:id="rId116" w:history="1">
        <w:r w:rsidRPr="002B6405">
          <w:rPr>
            <w:rFonts w:cs="Arial"/>
            <w:szCs w:val="20"/>
          </w:rPr>
          <w:t>Volume IV — Surveillance Radar and Collision Avoidance Systems</w:t>
        </w:r>
      </w:hyperlink>
      <w:r w:rsidRPr="002B6405">
        <w:rPr>
          <w:rFonts w:cs="Arial"/>
          <w:szCs w:val="20"/>
        </w:rPr>
        <w:t>;</w:t>
      </w:r>
    </w:p>
    <w:p w:rsidR="00BF6E33" w:rsidRPr="00D95C8E" w:rsidRDefault="00BF6E33" w:rsidP="00B3452B">
      <w:pPr>
        <w:pStyle w:val="ListParagraph"/>
        <w:numPr>
          <w:ilvl w:val="0"/>
          <w:numId w:val="189"/>
        </w:numPr>
        <w:spacing w:after="240"/>
        <w:ind w:left="1080"/>
      </w:pPr>
      <w:r w:rsidRPr="002B6405">
        <w:t xml:space="preserve">ICAO Doc 4444, Procedures for Air Navigation Services — Air Traffic Management. </w:t>
      </w:r>
    </w:p>
    <w:p w:rsidR="009B3B90" w:rsidRPr="00D95C8E" w:rsidRDefault="00BF6E33" w:rsidP="00B3452B">
      <w:pPr>
        <w:pStyle w:val="ListParagraph"/>
        <w:numPr>
          <w:ilvl w:val="0"/>
          <w:numId w:val="189"/>
        </w:numPr>
        <w:spacing w:before="120" w:after="240"/>
      </w:pPr>
      <w:r w:rsidRPr="00BF6E33">
        <w:rPr>
          <w:b/>
          <w:bCs/>
        </w:rPr>
        <w:t>Approval Plans:</w:t>
      </w:r>
      <w:r w:rsidRPr="002B6405">
        <w:t xml:space="preserve">  To Be Determined</w:t>
      </w:r>
      <w:r w:rsidR="0055613D" w:rsidRPr="0055613D">
        <w:t>.</w:t>
      </w:r>
    </w:p>
    <w:p w:rsidR="00451059" w:rsidRPr="00CE425A" w:rsidRDefault="00451059" w:rsidP="00B3452B">
      <w:pPr>
        <w:pStyle w:val="Heading1"/>
        <w:numPr>
          <w:ilvl w:val="0"/>
          <w:numId w:val="290"/>
        </w:numPr>
        <w:adjustRightInd w:val="0"/>
        <w:snapToGrid w:val="0"/>
      </w:pPr>
      <w:r w:rsidRPr="00CE425A">
        <w:t>Implementation and Demonstration Activities</w:t>
      </w:r>
    </w:p>
    <w:p w:rsidR="00451059" w:rsidRPr="00CE425A" w:rsidRDefault="00451059" w:rsidP="00B3452B">
      <w:pPr>
        <w:pStyle w:val="Heading2"/>
        <w:numPr>
          <w:ilvl w:val="1"/>
          <w:numId w:val="290"/>
        </w:numPr>
        <w:tabs>
          <w:tab w:val="clear" w:pos="720"/>
        </w:tabs>
        <w:adjustRightInd w:val="0"/>
        <w:snapToGrid w:val="0"/>
        <w:ind w:left="274" w:firstLine="0"/>
        <w:rPr>
          <w:b w:val="0"/>
          <w:i w:val="0"/>
          <w:sz w:val="18"/>
        </w:rPr>
      </w:pPr>
      <w:r w:rsidRPr="00CE425A">
        <w:t>Current Use</w:t>
      </w:r>
      <w:r w:rsidRPr="00CE425A">
        <w:rPr>
          <w:b w:val="0"/>
          <w:i w:val="0"/>
          <w:sz w:val="18"/>
        </w:rPr>
        <w:t xml:space="preserve"> </w:t>
      </w:r>
    </w:p>
    <w:p w:rsidR="00451059" w:rsidRDefault="00451059" w:rsidP="00451059">
      <w:pPr>
        <w:adjustRightInd w:val="0"/>
        <w:snapToGrid w:val="0"/>
      </w:pPr>
      <w:r w:rsidRPr="00CE425A">
        <w:t>TCAS is currently required for all aircrafts in the NAS. Level of equipage is dependent on the Max. Take Off Weight (MTOW) of the aircraft</w:t>
      </w:r>
      <w:r w:rsidRPr="00E97BFF">
        <w:t>.</w:t>
      </w:r>
    </w:p>
    <w:p w:rsidR="00451059" w:rsidRPr="00E97BFF" w:rsidRDefault="00451059" w:rsidP="00451059">
      <w:pPr>
        <w:adjustRightInd w:val="0"/>
        <w:snapToGrid w:val="0"/>
      </w:pPr>
      <w:r>
        <w:t xml:space="preserve">ICAO ANNEX 6 requires ACAS </w:t>
      </w:r>
      <w:r w:rsidR="00A853FD">
        <w:fldChar w:fldCharType="begin"/>
      </w:r>
      <w:r>
        <w:rPr>
          <w:lang w:eastAsia="zh-CN"/>
        </w:rPr>
        <w:instrText xml:space="preserve"> </w:instrText>
      </w:r>
      <w:r>
        <w:rPr>
          <w:rFonts w:hint="eastAsia"/>
          <w:lang w:eastAsia="zh-CN"/>
        </w:rPr>
        <w:instrText>= 2 \* ROMAN</w:instrText>
      </w:r>
      <w:r>
        <w:rPr>
          <w:lang w:eastAsia="zh-CN"/>
        </w:rPr>
        <w:instrText xml:space="preserve"> </w:instrText>
      </w:r>
      <w:r w:rsidR="00A853FD">
        <w:fldChar w:fldCharType="separate"/>
      </w:r>
      <w:r w:rsidR="00C24557">
        <w:rPr>
          <w:noProof/>
          <w:lang w:eastAsia="zh-CN"/>
        </w:rPr>
        <w:t>II</w:t>
      </w:r>
      <w:r w:rsidR="00A853FD">
        <w:fldChar w:fldCharType="end"/>
      </w:r>
      <w:r>
        <w:t xml:space="preserve"> for certain categories of aircraft. Currently TCAS </w:t>
      </w:r>
      <w:r w:rsidR="00A853FD">
        <w:fldChar w:fldCharType="begin"/>
      </w:r>
      <w:r>
        <w:rPr>
          <w:lang w:eastAsia="zh-CN"/>
        </w:rPr>
        <w:instrText xml:space="preserve"> </w:instrText>
      </w:r>
      <w:r>
        <w:rPr>
          <w:rFonts w:hint="eastAsia"/>
          <w:lang w:eastAsia="zh-CN"/>
        </w:rPr>
        <w:instrText>= 2 \* ROMAN</w:instrText>
      </w:r>
      <w:r>
        <w:rPr>
          <w:lang w:eastAsia="zh-CN"/>
        </w:rPr>
        <w:instrText xml:space="preserve"> </w:instrText>
      </w:r>
      <w:r w:rsidR="00A853FD">
        <w:fldChar w:fldCharType="separate"/>
      </w:r>
      <w:r w:rsidR="00C24557">
        <w:rPr>
          <w:noProof/>
          <w:lang w:eastAsia="zh-CN"/>
        </w:rPr>
        <w:t>II</w:t>
      </w:r>
      <w:r w:rsidR="00A853FD">
        <w:fldChar w:fldCharType="end"/>
      </w:r>
      <w:r>
        <w:t xml:space="preserve"> Version 7 is the minimum equipment specification which complies with the ACAS </w:t>
      </w:r>
      <w:r w:rsidR="00A853FD">
        <w:fldChar w:fldCharType="begin"/>
      </w:r>
      <w:r>
        <w:rPr>
          <w:lang w:eastAsia="zh-CN"/>
        </w:rPr>
        <w:instrText xml:space="preserve"> </w:instrText>
      </w:r>
      <w:r>
        <w:rPr>
          <w:rFonts w:hint="eastAsia"/>
          <w:lang w:eastAsia="zh-CN"/>
        </w:rPr>
        <w:instrText>= 2 \* ROMAN</w:instrText>
      </w:r>
      <w:r>
        <w:rPr>
          <w:lang w:eastAsia="zh-CN"/>
        </w:rPr>
        <w:instrText xml:space="preserve"> </w:instrText>
      </w:r>
      <w:r w:rsidR="00A853FD">
        <w:fldChar w:fldCharType="separate"/>
      </w:r>
      <w:r w:rsidR="00C24557">
        <w:rPr>
          <w:noProof/>
          <w:lang w:eastAsia="zh-CN"/>
        </w:rPr>
        <w:t>II</w:t>
      </w:r>
      <w:r w:rsidR="00A853FD">
        <w:fldChar w:fldCharType="end"/>
      </w:r>
      <w:r>
        <w:t xml:space="preserve"> standard. Some airspaces will require TCAS </w:t>
      </w:r>
      <w:r w:rsidR="00A853FD">
        <w:fldChar w:fldCharType="begin"/>
      </w:r>
      <w:r>
        <w:rPr>
          <w:lang w:eastAsia="zh-CN"/>
        </w:rPr>
        <w:instrText xml:space="preserve"> </w:instrText>
      </w:r>
      <w:r>
        <w:rPr>
          <w:rFonts w:hint="eastAsia"/>
          <w:lang w:eastAsia="zh-CN"/>
        </w:rPr>
        <w:instrText>= 2 \* ROMAN</w:instrText>
      </w:r>
      <w:r>
        <w:rPr>
          <w:lang w:eastAsia="zh-CN"/>
        </w:rPr>
        <w:instrText xml:space="preserve"> </w:instrText>
      </w:r>
      <w:r w:rsidR="00A853FD">
        <w:fldChar w:fldCharType="separate"/>
      </w:r>
      <w:r w:rsidR="00C24557">
        <w:rPr>
          <w:noProof/>
          <w:lang w:eastAsia="zh-CN"/>
        </w:rPr>
        <w:t>II</w:t>
      </w:r>
      <w:r w:rsidR="00A853FD">
        <w:fldChar w:fldCharType="end"/>
      </w:r>
      <w:r>
        <w:t xml:space="preserve"> Version 7.1 equipment form 2015.</w:t>
      </w:r>
    </w:p>
    <w:p w:rsidR="00451059" w:rsidRDefault="00451059" w:rsidP="00B3452B">
      <w:pPr>
        <w:pStyle w:val="Heading2"/>
        <w:numPr>
          <w:ilvl w:val="1"/>
          <w:numId w:val="290"/>
        </w:numPr>
        <w:tabs>
          <w:tab w:val="clear" w:pos="720"/>
        </w:tabs>
        <w:adjustRightInd w:val="0"/>
        <w:snapToGrid w:val="0"/>
        <w:ind w:left="274" w:firstLine="0"/>
      </w:pPr>
      <w:r>
        <w:t>Planned or Ongoing Activities</w:t>
      </w:r>
    </w:p>
    <w:p w:rsidR="000158E3" w:rsidRDefault="00CE425A" w:rsidP="00CE425A">
      <w:r>
        <w:t>W</w:t>
      </w:r>
      <w:r w:rsidR="000158E3">
        <w:t xml:space="preserve">hen installation of new </w:t>
      </w:r>
      <w:hyperlink w:anchor="ACAS" w:history="1">
        <w:r w:rsidR="000158E3" w:rsidRPr="00CB4761">
          <w:rPr>
            <w:rStyle w:val="Hyperlink"/>
          </w:rPr>
          <w:t>ACAS</w:t>
        </w:r>
      </w:hyperlink>
      <w:r>
        <w:t xml:space="preserve"> is</w:t>
      </w:r>
      <w:r w:rsidR="000158E3">
        <w:t xml:space="preserve"> required for recommended to operators</w:t>
      </w:r>
      <w:r>
        <w:t xml:space="preserve">, the </w:t>
      </w:r>
      <w:r w:rsidR="000158E3">
        <w:t>cost impact o</w:t>
      </w:r>
      <w:r>
        <w:t>n operators should be taken int</w:t>
      </w:r>
      <w:r w:rsidR="000158E3">
        <w:t xml:space="preserve">o consideration.  </w:t>
      </w:r>
      <w:r w:rsidR="006D620F">
        <w:t xml:space="preserve"> </w:t>
      </w:r>
    </w:p>
    <w:p w:rsidR="006D620F" w:rsidRDefault="006D620F" w:rsidP="006D620F">
      <w:r>
        <w:t xml:space="preserve">US – </w:t>
      </w:r>
      <w:hyperlink w:anchor="ACAS" w:history="1">
        <w:r w:rsidRPr="00CB4761">
          <w:rPr>
            <w:rStyle w:val="Hyperlink"/>
          </w:rPr>
          <w:t>ACAS</w:t>
        </w:r>
      </w:hyperlink>
      <w:r>
        <w:t xml:space="preserve"> trial is currently planned for 2012 to validate operational feasibility in PBN environment.</w:t>
      </w:r>
    </w:p>
    <w:p w:rsidR="00247BD8" w:rsidRPr="00E97BFF" w:rsidRDefault="00247BD8" w:rsidP="006D620F"/>
    <w:p w:rsidR="00451059" w:rsidRDefault="00451059" w:rsidP="00B3452B">
      <w:pPr>
        <w:pStyle w:val="Heading1"/>
        <w:numPr>
          <w:ilvl w:val="0"/>
          <w:numId w:val="290"/>
        </w:numPr>
        <w:adjustRightInd w:val="0"/>
        <w:snapToGrid w:val="0"/>
      </w:pPr>
      <w:r>
        <w:t>Reference Documents</w:t>
      </w:r>
    </w:p>
    <w:p w:rsidR="00451059" w:rsidRDefault="00451059" w:rsidP="00B3452B">
      <w:pPr>
        <w:pStyle w:val="Heading2"/>
        <w:numPr>
          <w:ilvl w:val="1"/>
          <w:numId w:val="290"/>
        </w:numPr>
        <w:adjustRightInd w:val="0"/>
        <w:snapToGrid w:val="0"/>
        <w:ind w:left="274" w:firstLine="0"/>
      </w:pPr>
      <w:r>
        <w:t>Standards</w:t>
      </w:r>
    </w:p>
    <w:p w:rsidR="00D35DCE" w:rsidRDefault="00D35DCE" w:rsidP="00B3452B">
      <w:pPr>
        <w:pStyle w:val="Style10ptJustified"/>
        <w:numPr>
          <w:ilvl w:val="0"/>
          <w:numId w:val="293"/>
        </w:numPr>
        <w:adjustRightInd w:val="0"/>
        <w:snapToGrid w:val="0"/>
        <w:spacing w:before="120"/>
        <w:ind w:left="274" w:firstLine="0"/>
        <w:rPr>
          <w:i/>
        </w:rPr>
      </w:pPr>
      <w:r>
        <w:t xml:space="preserve">RTCA DO-298 </w:t>
      </w:r>
      <w:r>
        <w:rPr>
          <w:i/>
        </w:rPr>
        <w:t>Safety Analysis of Proposed Change to TCAS RA Reversal Logic.</w:t>
      </w:r>
    </w:p>
    <w:p w:rsidR="00D35DCE" w:rsidRDefault="00D35DCE" w:rsidP="00B3452B">
      <w:pPr>
        <w:pStyle w:val="Heading2"/>
        <w:numPr>
          <w:ilvl w:val="1"/>
          <w:numId w:val="292"/>
        </w:numPr>
        <w:adjustRightInd w:val="0"/>
        <w:snapToGrid w:val="0"/>
        <w:ind w:left="274" w:firstLine="0"/>
      </w:pPr>
      <w:r>
        <w:t>Procedures</w:t>
      </w:r>
    </w:p>
    <w:p w:rsidR="00D35DCE" w:rsidRDefault="00D35DCE" w:rsidP="00B3452B">
      <w:pPr>
        <w:pStyle w:val="Heading2"/>
        <w:numPr>
          <w:ilvl w:val="1"/>
          <w:numId w:val="292"/>
        </w:numPr>
        <w:adjustRightInd w:val="0"/>
        <w:snapToGrid w:val="0"/>
        <w:ind w:left="274" w:firstLine="0"/>
      </w:pPr>
      <w:r>
        <w:t>Guidance Material</w:t>
      </w:r>
    </w:p>
    <w:p w:rsidR="00D35DCE" w:rsidRDefault="00D35DCE" w:rsidP="00D35DCE">
      <w:pPr>
        <w:adjustRightInd w:val="0"/>
        <w:snapToGrid w:val="0"/>
        <w:ind w:left="274"/>
        <w:rPr>
          <w:rFonts w:cs="Arial"/>
          <w:lang w:val="en-US" w:eastAsia="en-US"/>
        </w:rPr>
      </w:pPr>
      <w:r w:rsidRPr="00E637CA">
        <w:rPr>
          <w:rFonts w:cs="Arial"/>
          <w:lang w:val="en-US" w:eastAsia="en-US"/>
        </w:rPr>
        <w:t xml:space="preserve">M. J. </w:t>
      </w:r>
      <w:proofErr w:type="spellStart"/>
      <w:r w:rsidRPr="00E637CA">
        <w:rPr>
          <w:rFonts w:cs="Arial"/>
          <w:lang w:val="en-US" w:eastAsia="en-US"/>
        </w:rPr>
        <w:t>Kochenderfer</w:t>
      </w:r>
      <w:proofErr w:type="spellEnd"/>
      <w:r w:rsidRPr="00E637CA">
        <w:rPr>
          <w:rFonts w:cs="Arial"/>
          <w:lang w:val="en-US" w:eastAsia="en-US"/>
        </w:rPr>
        <w:t xml:space="preserve"> and J. P. </w:t>
      </w:r>
      <w:proofErr w:type="spellStart"/>
      <w:r w:rsidRPr="00E637CA">
        <w:rPr>
          <w:rFonts w:cs="Arial"/>
          <w:lang w:val="en-US" w:eastAsia="en-US"/>
        </w:rPr>
        <w:t>Chryssanthacopoulos</w:t>
      </w:r>
      <w:proofErr w:type="spellEnd"/>
      <w:r w:rsidRPr="00E637CA">
        <w:rPr>
          <w:rFonts w:cs="Arial"/>
          <w:lang w:val="en-US" w:eastAsia="en-US"/>
        </w:rPr>
        <w:t>, “</w:t>
      </w:r>
      <w:r w:rsidRPr="00E637CA">
        <w:rPr>
          <w:rFonts w:cs="Arial"/>
          <w:i/>
          <w:lang w:val="en-US" w:eastAsia="en-US"/>
        </w:rPr>
        <w:t>Robust airborne collision avoidance through dynamic programming</w:t>
      </w:r>
      <w:r w:rsidRPr="00E637CA">
        <w:rPr>
          <w:rFonts w:cs="Arial"/>
          <w:lang w:val="en-US" w:eastAsia="en-US"/>
        </w:rPr>
        <w:t>,” Massachusetts Institute of Technology, Lincoln Laboratory, Project Report ATC-371, 2010.</w:t>
      </w:r>
    </w:p>
    <w:p w:rsidR="00D35DCE" w:rsidRDefault="00D35DCE" w:rsidP="00B3452B">
      <w:pPr>
        <w:pStyle w:val="Heading2"/>
        <w:numPr>
          <w:ilvl w:val="1"/>
          <w:numId w:val="292"/>
        </w:numPr>
        <w:ind w:left="274" w:firstLine="0"/>
      </w:pPr>
      <w:r>
        <w:t>Approval Documents</w:t>
      </w:r>
    </w:p>
    <w:p w:rsidR="00D35DCE" w:rsidRDefault="00D35DCE" w:rsidP="00B3452B">
      <w:pPr>
        <w:pStyle w:val="ListParagraph"/>
        <w:numPr>
          <w:ilvl w:val="0"/>
          <w:numId w:val="189"/>
        </w:numPr>
      </w:pPr>
      <w:r w:rsidRPr="001404A4">
        <w:t>ICAO Annex 6</w:t>
      </w:r>
      <w:r>
        <w:t xml:space="preserve"> </w:t>
      </w:r>
      <w:r w:rsidRPr="008A63F2">
        <w:rPr>
          <w:szCs w:val="22"/>
        </w:rPr>
        <w:t>—</w:t>
      </w:r>
      <w:r>
        <w:t xml:space="preserve"> </w:t>
      </w:r>
      <w:r w:rsidRPr="001404A4">
        <w:rPr>
          <w:rFonts w:cs="Arial"/>
          <w:i/>
          <w:iCs/>
          <w:szCs w:val="20"/>
        </w:rPr>
        <w:t>Operation of Aircraft,</w:t>
      </w:r>
      <w:r w:rsidRPr="001404A4">
        <w:t xml:space="preserve"> </w:t>
      </w:r>
      <w:hyperlink r:id="rId117" w:history="1">
        <w:r w:rsidRPr="001404A4">
          <w:rPr>
            <w:rFonts w:cs="Arial"/>
            <w:szCs w:val="20"/>
          </w:rPr>
          <w:t>Part I — International Commercial Air Transport — Aeroplanes</w:t>
        </w:r>
      </w:hyperlink>
      <w:r w:rsidRPr="001404A4">
        <w:rPr>
          <w:rFonts w:cs="Arial"/>
          <w:szCs w:val="20"/>
        </w:rPr>
        <w:t xml:space="preserve">; </w:t>
      </w:r>
    </w:p>
    <w:p w:rsidR="00D35DCE" w:rsidRDefault="00D35DCE" w:rsidP="00B3452B">
      <w:pPr>
        <w:pStyle w:val="ListParagraph"/>
        <w:numPr>
          <w:ilvl w:val="0"/>
          <w:numId w:val="189"/>
        </w:numPr>
      </w:pPr>
      <w:r w:rsidRPr="001404A4">
        <w:t>ICAO Annex 6</w:t>
      </w:r>
      <w:r>
        <w:t xml:space="preserve"> </w:t>
      </w:r>
      <w:r w:rsidRPr="008A63F2">
        <w:rPr>
          <w:szCs w:val="22"/>
        </w:rPr>
        <w:t>—</w:t>
      </w:r>
      <w:r w:rsidRPr="001404A4">
        <w:t xml:space="preserve"> </w:t>
      </w:r>
      <w:r w:rsidRPr="001404A4">
        <w:rPr>
          <w:rFonts w:cs="Arial"/>
          <w:i/>
          <w:iCs/>
          <w:szCs w:val="20"/>
        </w:rPr>
        <w:t>Operation of Aircraft,</w:t>
      </w:r>
      <w:r w:rsidRPr="001404A4">
        <w:t xml:space="preserve"> </w:t>
      </w:r>
      <w:hyperlink r:id="rId118" w:history="1">
        <w:r w:rsidRPr="001404A4">
          <w:rPr>
            <w:rFonts w:cs="Arial"/>
            <w:szCs w:val="20"/>
          </w:rPr>
          <w:t>Part II — International General Aviation — Aeroplanes</w:t>
        </w:r>
      </w:hyperlink>
      <w:r w:rsidRPr="001404A4">
        <w:rPr>
          <w:rFonts w:cs="Arial"/>
          <w:szCs w:val="20"/>
        </w:rPr>
        <w:t>;</w:t>
      </w:r>
    </w:p>
    <w:p w:rsidR="00D35DCE" w:rsidRPr="00D35DCE" w:rsidRDefault="00D35DCE" w:rsidP="00B3452B">
      <w:pPr>
        <w:pStyle w:val="ListParagraph"/>
        <w:numPr>
          <w:ilvl w:val="0"/>
          <w:numId w:val="189"/>
        </w:numPr>
      </w:pPr>
      <w:r w:rsidRPr="001404A4">
        <w:t>ICAO Annex 10</w:t>
      </w:r>
      <w:r>
        <w:t xml:space="preserve"> </w:t>
      </w:r>
      <w:r w:rsidRPr="002B6405">
        <w:rPr>
          <w:szCs w:val="22"/>
        </w:rPr>
        <w:t>—</w:t>
      </w:r>
      <w:r w:rsidRPr="001404A4">
        <w:t xml:space="preserve"> </w:t>
      </w:r>
      <w:r w:rsidRPr="002B6405">
        <w:rPr>
          <w:rFonts w:cs="Arial"/>
          <w:i/>
          <w:iCs/>
          <w:szCs w:val="20"/>
        </w:rPr>
        <w:t>Aeronautical Telecommunications</w:t>
      </w:r>
      <w:r w:rsidRPr="002B6405">
        <w:rPr>
          <w:rFonts w:cs="Arial"/>
          <w:szCs w:val="20"/>
        </w:rPr>
        <w:t>,</w:t>
      </w:r>
      <w:r w:rsidRPr="001404A4">
        <w:t xml:space="preserve"> </w:t>
      </w:r>
      <w:hyperlink r:id="rId119" w:history="1">
        <w:r w:rsidRPr="002B6405">
          <w:rPr>
            <w:rFonts w:cs="Arial"/>
            <w:szCs w:val="20"/>
          </w:rPr>
          <w:t>Volume IV — Surveillance Radar and Collision Avoidance Systems</w:t>
        </w:r>
      </w:hyperlink>
      <w:r w:rsidRPr="002B6405">
        <w:rPr>
          <w:rFonts w:cs="Arial"/>
          <w:szCs w:val="20"/>
        </w:rPr>
        <w:t>;</w:t>
      </w:r>
    </w:p>
    <w:p w:rsidR="00451059" w:rsidRPr="0097267B" w:rsidRDefault="00D35DCE" w:rsidP="00B3452B">
      <w:pPr>
        <w:pStyle w:val="ListParagraph"/>
        <w:numPr>
          <w:ilvl w:val="0"/>
          <w:numId w:val="189"/>
        </w:numPr>
      </w:pPr>
      <w:r w:rsidRPr="001404A4">
        <w:t>ICAO Doc 4444, Procedures for Air Navigation Services — Air Traffic Management</w:t>
      </w:r>
      <w:r w:rsidR="00451059" w:rsidRPr="00D35DCE">
        <w:rPr>
          <w:rFonts w:cs="Arial"/>
          <w:lang w:val="en-US" w:eastAsia="en-US"/>
        </w:rPr>
        <w:t>.</w:t>
      </w:r>
    </w:p>
    <w:p w:rsidR="00451059" w:rsidRPr="0097267B" w:rsidRDefault="00451059" w:rsidP="00451059">
      <w:pPr>
        <w:adjustRightInd w:val="0"/>
        <w:snapToGrid w:val="0"/>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84274F" w:rsidRPr="002C3A06" w:rsidRDefault="0084274F" w:rsidP="0084274F">
      <w:pPr>
        <w:rPr>
          <w:rFonts w:cs="Arial"/>
          <w:b/>
          <w:bCs/>
        </w:rPr>
      </w:pPr>
    </w:p>
    <w:p w:rsidR="00451059" w:rsidRDefault="00451059" w:rsidP="0084274F">
      <w:pPr>
        <w:rPr>
          <w:rFonts w:cs="Arial"/>
          <w:b/>
          <w:bCs/>
        </w:rPr>
        <w:sectPr w:rsidR="00451059" w:rsidSect="00C569A6">
          <w:headerReference w:type="default" r:id="rId120"/>
          <w:pgSz w:w="11907" w:h="16840" w:code="9"/>
          <w:pgMar w:top="1418" w:right="1134" w:bottom="1418" w:left="1134" w:header="720" w:footer="720" w:gutter="0"/>
          <w:cols w:space="708"/>
          <w:noEndnote/>
          <w:docGrid w:linePitch="272"/>
        </w:sectPr>
      </w:pPr>
    </w:p>
    <w:p w:rsidR="0084274F" w:rsidRPr="002C3A06" w:rsidRDefault="0084274F" w:rsidP="0084274F">
      <w:pPr>
        <w:rPr>
          <w:rFonts w:cs="Arial"/>
          <w:b/>
          <w:bCs/>
        </w:rPr>
      </w:pPr>
    </w:p>
    <w:p w:rsidR="0085338A" w:rsidRPr="0092528F" w:rsidRDefault="0085338A" w:rsidP="002671C9">
      <w:pPr>
        <w:pStyle w:val="PerformanceImprovementAreas"/>
      </w:pPr>
      <w:bookmarkStart w:id="120" w:name="_Toc319493965"/>
      <w:r w:rsidRPr="0092528F">
        <w:t xml:space="preserve">Performance Improvement Area </w:t>
      </w:r>
      <w:r>
        <w:t>3</w:t>
      </w:r>
      <w:r w:rsidRPr="0092528F">
        <w:t xml:space="preserve">: </w:t>
      </w:r>
      <w:r>
        <w:t>Optimum Capacity and Flexible Flights – Through Global Collaborative ATM</w:t>
      </w:r>
      <w:r w:rsidRPr="0032726E">
        <w:rPr>
          <w:i/>
          <w:iCs/>
        </w:rPr>
        <w:t>.</w:t>
      </w:r>
      <w:bookmarkEnd w:id="120"/>
      <w:r>
        <w:t xml:space="preserve"> </w:t>
      </w:r>
    </w:p>
    <w:p w:rsidR="0085338A" w:rsidRDefault="0085338A" w:rsidP="0085338A">
      <w:pPr>
        <w:jc w:val="left"/>
        <w:rPr>
          <w:b/>
          <w:i/>
          <w:iCs/>
          <w:sz w:val="28"/>
          <w:szCs w:val="28"/>
        </w:rPr>
      </w:pPr>
    </w:p>
    <w:p w:rsidR="0085338A" w:rsidRDefault="0085338A" w:rsidP="002671C9">
      <w:pPr>
        <w:pStyle w:val="Thread"/>
        <w:rPr>
          <w:sz w:val="32"/>
        </w:rPr>
        <w:sectPr w:rsidR="0085338A" w:rsidSect="00C569A6">
          <w:headerReference w:type="default" r:id="rId121"/>
          <w:pgSz w:w="11907" w:h="16840" w:code="9"/>
          <w:pgMar w:top="1418" w:right="1134" w:bottom="1418" w:left="1134" w:header="720" w:footer="720" w:gutter="0"/>
          <w:cols w:space="708"/>
          <w:noEndnote/>
          <w:docGrid w:linePitch="272"/>
        </w:sectPr>
      </w:pPr>
      <w:bookmarkStart w:id="121" w:name="_Toc319493966"/>
      <w:r w:rsidRPr="00247BD8">
        <w:t xml:space="preserve">Thread: </w:t>
      </w:r>
      <w:r w:rsidR="00DE463F" w:rsidRPr="00247BD8">
        <w:t>Safety Nets</w:t>
      </w:r>
      <w:bookmarkEnd w:id="121"/>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Pr="002C3A06" w:rsidRDefault="0085338A" w:rsidP="0085338A">
      <w:pPr>
        <w:rPr>
          <w:rFonts w:cs="Arial"/>
          <w:b/>
          <w:bCs/>
        </w:rPr>
      </w:pPr>
    </w:p>
    <w:p w:rsidR="0085338A" w:rsidRDefault="0085338A" w:rsidP="0085338A">
      <w:pPr>
        <w:jc w:val="center"/>
        <w:rPr>
          <w:rFonts w:cs="Arial"/>
          <w:sz w:val="32"/>
          <w:szCs w:val="32"/>
        </w:rPr>
        <w:sectPr w:rsidR="0085338A" w:rsidSect="00C569A6">
          <w:headerReference w:type="default" r:id="rId122"/>
          <w:pgSz w:w="11907" w:h="16840" w:code="9"/>
          <w:pgMar w:top="1418" w:right="1134" w:bottom="1418" w:left="1134" w:header="720" w:footer="720" w:gutter="0"/>
          <w:cols w:space="708"/>
          <w:noEndnote/>
          <w:docGrid w:linePitch="272"/>
        </w:sectPr>
      </w:pPr>
      <w:r w:rsidRPr="002C3A06">
        <w:rPr>
          <w:rFonts w:cs="Arial"/>
          <w:sz w:val="32"/>
          <w:szCs w:val="32"/>
        </w:rPr>
        <w:t>This Page Intentionally Left Blank</w:t>
      </w:r>
    </w:p>
    <w:p w:rsidR="0085338A" w:rsidRDefault="003372E7" w:rsidP="00E16557">
      <w:pPr>
        <w:pStyle w:val="Modules"/>
      </w:pPr>
      <w:bookmarkStart w:id="122" w:name="_Toc319493967"/>
      <w:r w:rsidRPr="00427965">
        <w:t xml:space="preserve">Module </w:t>
      </w:r>
      <w:bookmarkStart w:id="123" w:name="B0102"/>
      <w:r w:rsidRPr="00427965">
        <w:t>N°</w:t>
      </w:r>
      <w:r w:rsidR="0085338A" w:rsidRPr="00427965">
        <w:t>B0-102</w:t>
      </w:r>
      <w:bookmarkEnd w:id="123"/>
      <w:r w:rsidRPr="00427965">
        <w:t>: </w:t>
      </w:r>
      <w:r w:rsidR="0085338A" w:rsidRPr="00427965">
        <w:t>Increased Effectiveness of Ground-Based Safety Nets</w:t>
      </w:r>
      <w:bookmarkEnd w:id="122"/>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427965" w:rsidRPr="00500CD2" w:rsidTr="00427965">
        <w:tc>
          <w:tcPr>
            <w:tcW w:w="2802" w:type="dxa"/>
            <w:shd w:val="clear" w:color="auto" w:fill="auto"/>
          </w:tcPr>
          <w:p w:rsidR="00427965" w:rsidRPr="00500CD2" w:rsidRDefault="00427965" w:rsidP="00427965">
            <w:pPr>
              <w:rPr>
                <w:b/>
                <w:szCs w:val="20"/>
              </w:rPr>
            </w:pPr>
            <w:r w:rsidRPr="00500CD2">
              <w:rPr>
                <w:b/>
                <w:szCs w:val="20"/>
              </w:rPr>
              <w:t>Summary</w:t>
            </w:r>
          </w:p>
        </w:tc>
        <w:tc>
          <w:tcPr>
            <w:tcW w:w="7087" w:type="dxa"/>
            <w:gridSpan w:val="2"/>
            <w:shd w:val="clear" w:color="auto" w:fill="auto"/>
          </w:tcPr>
          <w:p w:rsidR="00427965" w:rsidRPr="008B5BE0" w:rsidRDefault="00427965" w:rsidP="00427965">
            <w:pPr>
              <w:rPr>
                <w:rFonts w:cs="Arial"/>
                <w:color w:val="000000"/>
              </w:rPr>
            </w:pPr>
            <w:r>
              <w:rPr>
                <w:rFonts w:cs="Arial"/>
                <w:szCs w:val="20"/>
              </w:rPr>
              <w:t xml:space="preserve">To </w:t>
            </w:r>
            <w:r w:rsidRPr="002E0F65">
              <w:rPr>
                <w:rFonts w:cs="Arial"/>
                <w:szCs w:val="20"/>
              </w:rPr>
              <w:t xml:space="preserve">monitor the operational environment during airborne phases of flight to provide timely alerts </w:t>
            </w:r>
            <w:r>
              <w:rPr>
                <w:rFonts w:cs="Arial"/>
                <w:szCs w:val="20"/>
              </w:rPr>
              <w:t xml:space="preserve">on the ground </w:t>
            </w:r>
            <w:r w:rsidRPr="002E0F65">
              <w:rPr>
                <w:rFonts w:cs="Arial"/>
                <w:szCs w:val="20"/>
              </w:rPr>
              <w:t>of an increased risk to flight safety. In this case Short Term Conflict Alert, Area Proximity Warnings and Minimum Safe Altitude Warnings are proposed. Ground-based safety nets make an essential contribution to safety and remain required as long as the operational concept remains human-centred.</w:t>
            </w:r>
          </w:p>
        </w:tc>
      </w:tr>
      <w:tr w:rsidR="00427965" w:rsidRPr="00500CD2" w:rsidTr="00427965">
        <w:tc>
          <w:tcPr>
            <w:tcW w:w="2802" w:type="dxa"/>
            <w:shd w:val="clear" w:color="auto" w:fill="auto"/>
          </w:tcPr>
          <w:p w:rsidR="00427965" w:rsidRPr="00500CD2" w:rsidRDefault="00427965" w:rsidP="00427965">
            <w:pPr>
              <w:rPr>
                <w:b/>
                <w:szCs w:val="20"/>
              </w:rPr>
            </w:pPr>
            <w:r w:rsidRPr="00500CD2">
              <w:rPr>
                <w:b/>
                <w:szCs w:val="20"/>
              </w:rPr>
              <w:t>Main Performance Impact</w:t>
            </w:r>
          </w:p>
        </w:tc>
        <w:tc>
          <w:tcPr>
            <w:tcW w:w="7087" w:type="dxa"/>
            <w:gridSpan w:val="2"/>
            <w:shd w:val="clear" w:color="auto" w:fill="auto"/>
          </w:tcPr>
          <w:p w:rsidR="00427965" w:rsidRPr="00427965" w:rsidRDefault="00427965" w:rsidP="00427965">
            <w:pPr>
              <w:pStyle w:val="Style10ptJustified"/>
              <w:rPr>
                <w:bCs/>
              </w:rPr>
            </w:pPr>
            <w:smartTag w:uri="urn:schemas-microsoft-com:office:smarttags" w:element="stockticker">
              <w:r w:rsidRPr="00427965">
                <w:rPr>
                  <w:bCs/>
                </w:rPr>
                <w:t>KPA</w:t>
              </w:r>
            </w:smartTag>
            <w:r w:rsidRPr="00427965">
              <w:rPr>
                <w:bCs/>
              </w:rPr>
              <w:t>-10 Safety</w:t>
            </w:r>
          </w:p>
        </w:tc>
      </w:tr>
      <w:tr w:rsidR="00427965" w:rsidRPr="00500CD2" w:rsidTr="00427965">
        <w:tc>
          <w:tcPr>
            <w:tcW w:w="2802" w:type="dxa"/>
            <w:shd w:val="clear" w:color="auto" w:fill="auto"/>
          </w:tcPr>
          <w:p w:rsidR="00427965" w:rsidRPr="00500CD2" w:rsidRDefault="00427965" w:rsidP="00427965">
            <w:pPr>
              <w:jc w:val="left"/>
              <w:rPr>
                <w:b/>
                <w:szCs w:val="20"/>
              </w:rPr>
            </w:pPr>
            <w:r>
              <w:rPr>
                <w:b/>
                <w:szCs w:val="20"/>
              </w:rPr>
              <w:t>Operating Environment/Phases of Flight</w:t>
            </w:r>
          </w:p>
        </w:tc>
        <w:tc>
          <w:tcPr>
            <w:tcW w:w="7087" w:type="dxa"/>
            <w:gridSpan w:val="2"/>
            <w:shd w:val="clear" w:color="auto" w:fill="auto"/>
          </w:tcPr>
          <w:p w:rsidR="00427965" w:rsidRPr="00321716" w:rsidRDefault="00427965" w:rsidP="00427965">
            <w:pPr>
              <w:pStyle w:val="Style10ptJustified"/>
            </w:pPr>
            <w:r>
              <w:t>All airborne flight phases</w:t>
            </w:r>
          </w:p>
        </w:tc>
      </w:tr>
      <w:tr w:rsidR="00427965" w:rsidRPr="00500CD2" w:rsidTr="00427965">
        <w:tc>
          <w:tcPr>
            <w:tcW w:w="2802" w:type="dxa"/>
            <w:shd w:val="clear" w:color="auto" w:fill="auto"/>
          </w:tcPr>
          <w:p w:rsidR="00427965" w:rsidRPr="00500CD2" w:rsidRDefault="00427965" w:rsidP="00427965">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427965" w:rsidRDefault="00427965" w:rsidP="00427965">
            <w:pPr>
              <w:pStyle w:val="Style10ptJustified"/>
            </w:pPr>
            <w:r>
              <w:t>Benefits increase whilst traffic density and complexity increase. Not all ground-based safety nets are relevant for each environment.</w:t>
            </w:r>
          </w:p>
          <w:p w:rsidR="00427965" w:rsidRPr="002B3E0C" w:rsidRDefault="00427965" w:rsidP="00427965">
            <w:pPr>
              <w:pStyle w:val="Style10ptJustified"/>
            </w:pPr>
            <w:r>
              <w:t>Deployment of this module should be accelerated.</w:t>
            </w:r>
          </w:p>
        </w:tc>
      </w:tr>
      <w:tr w:rsidR="00427965" w:rsidRPr="00321716" w:rsidTr="00427965">
        <w:tc>
          <w:tcPr>
            <w:tcW w:w="2802" w:type="dxa"/>
            <w:shd w:val="clear" w:color="auto" w:fill="auto"/>
          </w:tcPr>
          <w:p w:rsidR="00427965" w:rsidRPr="00500CD2" w:rsidRDefault="00427965" w:rsidP="00427965">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427965" w:rsidRPr="00321716" w:rsidRDefault="00427965" w:rsidP="00427965">
            <w:pPr>
              <w:pStyle w:val="Style10ptJustified"/>
            </w:pPr>
            <w:r>
              <w:t>CM – Conflict Management</w:t>
            </w:r>
          </w:p>
        </w:tc>
      </w:tr>
      <w:tr w:rsidR="00427965" w:rsidRPr="00500CD2" w:rsidTr="00427965">
        <w:tc>
          <w:tcPr>
            <w:tcW w:w="2802" w:type="dxa"/>
            <w:shd w:val="clear" w:color="auto" w:fill="auto"/>
          </w:tcPr>
          <w:p w:rsidR="00427965" w:rsidRPr="00500CD2" w:rsidRDefault="00427965" w:rsidP="00427965">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427965" w:rsidRDefault="00427965" w:rsidP="00427965">
            <w:pPr>
              <w:pStyle w:val="Style10ptJustified"/>
            </w:pPr>
            <w:smartTag w:uri="urn:schemas-microsoft-com:office:smarttags" w:element="stockticker">
              <w:r w:rsidRPr="00CE3D87">
                <w:t>GPI</w:t>
              </w:r>
            </w:smartTag>
            <w:r w:rsidRPr="00CE3D87">
              <w:t xml:space="preserve">-9 Situational awareness </w:t>
            </w:r>
          </w:p>
          <w:p w:rsidR="00427965" w:rsidRPr="00321716" w:rsidRDefault="00427965" w:rsidP="00427965">
            <w:pPr>
              <w:pStyle w:val="Style10ptJustified"/>
            </w:pPr>
            <w:smartTag w:uri="urn:schemas-microsoft-com:office:smarttags" w:element="stockticker">
              <w:r w:rsidRPr="00CE3D87">
                <w:t>GPI</w:t>
              </w:r>
            </w:smartTag>
            <w:r w:rsidRPr="00CE3D87">
              <w:t>-1</w:t>
            </w:r>
            <w:r>
              <w:t>6</w:t>
            </w:r>
            <w:r w:rsidRPr="00CE3D87">
              <w:t xml:space="preserve"> </w:t>
            </w:r>
            <w:r>
              <w:t>Decision support and alerting systems</w:t>
            </w:r>
            <w:r w:rsidRPr="00CE3D87">
              <w:t xml:space="preserve"> </w:t>
            </w:r>
          </w:p>
        </w:tc>
      </w:tr>
      <w:tr w:rsidR="00427965" w:rsidRPr="00321716" w:rsidTr="00427965">
        <w:tc>
          <w:tcPr>
            <w:tcW w:w="2802" w:type="dxa"/>
            <w:shd w:val="clear" w:color="auto" w:fill="auto"/>
          </w:tcPr>
          <w:p w:rsidR="00427965" w:rsidRPr="00500CD2" w:rsidRDefault="00427965" w:rsidP="00427965">
            <w:pPr>
              <w:rPr>
                <w:b/>
                <w:szCs w:val="20"/>
              </w:rPr>
            </w:pPr>
            <w:r w:rsidRPr="00500CD2">
              <w:rPr>
                <w:b/>
                <w:szCs w:val="20"/>
              </w:rPr>
              <w:t>Main Dependencies</w:t>
            </w:r>
          </w:p>
        </w:tc>
        <w:tc>
          <w:tcPr>
            <w:tcW w:w="7087" w:type="dxa"/>
            <w:gridSpan w:val="2"/>
            <w:shd w:val="clear" w:color="auto" w:fill="auto"/>
          </w:tcPr>
          <w:p w:rsidR="00427965" w:rsidRPr="00477A0D" w:rsidRDefault="00427965" w:rsidP="00427965">
            <w:r>
              <w:t>N</w:t>
            </w:r>
            <w:r w:rsidR="00AA0E28">
              <w:t>IL</w:t>
            </w:r>
          </w:p>
        </w:tc>
      </w:tr>
      <w:tr w:rsidR="00427965" w:rsidRPr="009F18A3" w:rsidTr="00427965">
        <w:trPr>
          <w:trHeight w:val="113"/>
        </w:trPr>
        <w:tc>
          <w:tcPr>
            <w:tcW w:w="2802" w:type="dxa"/>
            <w:vMerge w:val="restart"/>
          </w:tcPr>
          <w:p w:rsidR="00427965" w:rsidRDefault="00427965" w:rsidP="00427965">
            <w:pPr>
              <w:jc w:val="left"/>
              <w:rPr>
                <w:b/>
                <w:szCs w:val="20"/>
              </w:rPr>
            </w:pPr>
            <w:r>
              <w:rPr>
                <w:b/>
                <w:szCs w:val="20"/>
              </w:rPr>
              <w:t>Global Readiness Checklist</w:t>
            </w:r>
          </w:p>
          <w:p w:rsidR="00427965" w:rsidRDefault="00427965" w:rsidP="00427965">
            <w:pPr>
              <w:rPr>
                <w:b/>
                <w:szCs w:val="20"/>
              </w:rPr>
            </w:pPr>
          </w:p>
          <w:p w:rsidR="00427965" w:rsidRPr="00500CD2" w:rsidRDefault="00427965" w:rsidP="00427965">
            <w:pPr>
              <w:rPr>
                <w:b/>
                <w:szCs w:val="20"/>
              </w:rPr>
            </w:pPr>
          </w:p>
        </w:tc>
        <w:tc>
          <w:tcPr>
            <w:tcW w:w="3543" w:type="dxa"/>
          </w:tcPr>
          <w:p w:rsidR="00427965" w:rsidRPr="00500CD2" w:rsidRDefault="00427965" w:rsidP="00427965">
            <w:pPr>
              <w:rPr>
                <w:sz w:val="18"/>
              </w:rPr>
            </w:pPr>
          </w:p>
        </w:tc>
        <w:tc>
          <w:tcPr>
            <w:tcW w:w="3544" w:type="dxa"/>
          </w:tcPr>
          <w:p w:rsidR="00427965" w:rsidRPr="009F18A3" w:rsidRDefault="00427965" w:rsidP="00427965">
            <w:pPr>
              <w:rPr>
                <w:rFonts w:cs="Arial"/>
                <w:b/>
              </w:rPr>
            </w:pPr>
            <w:r>
              <w:rPr>
                <w:rFonts w:cs="Arial"/>
                <w:b/>
              </w:rPr>
              <w:t xml:space="preserve">Status </w:t>
            </w:r>
            <w:r>
              <w:rPr>
                <w:rFonts w:cs="Arial"/>
                <w:sz w:val="22"/>
                <w:szCs w:val="22"/>
              </w:rPr>
              <w:t>(ready now or estimated date)</w:t>
            </w:r>
          </w:p>
        </w:tc>
      </w:tr>
      <w:tr w:rsidR="00427965" w:rsidRPr="00CF3AF7" w:rsidTr="00427965">
        <w:trPr>
          <w:trHeight w:val="112"/>
        </w:trPr>
        <w:tc>
          <w:tcPr>
            <w:tcW w:w="2802" w:type="dxa"/>
            <w:vMerge/>
          </w:tcPr>
          <w:p w:rsidR="00427965" w:rsidRDefault="00427965" w:rsidP="00427965">
            <w:pPr>
              <w:rPr>
                <w:b/>
                <w:szCs w:val="20"/>
              </w:rPr>
            </w:pPr>
          </w:p>
        </w:tc>
        <w:tc>
          <w:tcPr>
            <w:tcW w:w="3543" w:type="dxa"/>
          </w:tcPr>
          <w:p w:rsidR="00427965" w:rsidRPr="0014215F" w:rsidRDefault="00427965" w:rsidP="00427965">
            <w:pPr>
              <w:rPr>
                <w:rFonts w:cs="Arial"/>
                <w:sz w:val="18"/>
                <w:szCs w:val="18"/>
              </w:rPr>
            </w:pPr>
            <w:r w:rsidRPr="0014215F">
              <w:rPr>
                <w:rFonts w:cs="Arial"/>
                <w:sz w:val="18"/>
                <w:szCs w:val="18"/>
              </w:rPr>
              <w:t>Standards Readiness</w:t>
            </w:r>
            <w:r>
              <w:rPr>
                <w:rFonts w:cs="Arial"/>
                <w:sz w:val="18"/>
                <w:szCs w:val="18"/>
              </w:rPr>
              <w:t xml:space="preserve"> </w:t>
            </w:r>
          </w:p>
        </w:tc>
        <w:tc>
          <w:tcPr>
            <w:tcW w:w="3544" w:type="dxa"/>
          </w:tcPr>
          <w:p w:rsidR="00427965" w:rsidRPr="00CF3AF7" w:rsidRDefault="00427965" w:rsidP="00427965">
            <w:pPr>
              <w:rPr>
                <w:rFonts w:cs="Arial"/>
              </w:rPr>
            </w:pPr>
            <w:r>
              <w:rPr>
                <w:rFonts w:cs="Arial"/>
                <w:b/>
                <w:sz w:val="22"/>
                <w:szCs w:val="22"/>
              </w:rPr>
              <w:t>Not applicable</w:t>
            </w:r>
          </w:p>
        </w:tc>
      </w:tr>
      <w:tr w:rsidR="00427965" w:rsidRPr="00CF3AF7" w:rsidTr="00427965">
        <w:trPr>
          <w:trHeight w:val="112"/>
        </w:trPr>
        <w:tc>
          <w:tcPr>
            <w:tcW w:w="2802" w:type="dxa"/>
            <w:vMerge/>
          </w:tcPr>
          <w:p w:rsidR="00427965" w:rsidRDefault="00427965" w:rsidP="00427965">
            <w:pPr>
              <w:rPr>
                <w:b/>
                <w:szCs w:val="20"/>
              </w:rPr>
            </w:pPr>
          </w:p>
        </w:tc>
        <w:tc>
          <w:tcPr>
            <w:tcW w:w="3543" w:type="dxa"/>
          </w:tcPr>
          <w:p w:rsidR="00427965" w:rsidRPr="0014215F" w:rsidRDefault="00427965" w:rsidP="00427965">
            <w:pPr>
              <w:rPr>
                <w:rFonts w:cs="Arial"/>
                <w:sz w:val="18"/>
                <w:szCs w:val="18"/>
              </w:rPr>
            </w:pPr>
            <w:r w:rsidRPr="0014215F">
              <w:rPr>
                <w:rFonts w:cs="Arial"/>
                <w:sz w:val="18"/>
                <w:szCs w:val="18"/>
              </w:rPr>
              <w:t>Avionics Availability</w:t>
            </w:r>
          </w:p>
        </w:tc>
        <w:tc>
          <w:tcPr>
            <w:tcW w:w="3544" w:type="dxa"/>
          </w:tcPr>
          <w:p w:rsidR="00427965" w:rsidRPr="00CF3AF7" w:rsidRDefault="00427965" w:rsidP="00427965">
            <w:pPr>
              <w:rPr>
                <w:rFonts w:cs="Arial"/>
              </w:rPr>
            </w:pPr>
            <w:r>
              <w:rPr>
                <w:rFonts w:cs="Arial"/>
                <w:b/>
                <w:sz w:val="22"/>
                <w:szCs w:val="22"/>
              </w:rPr>
              <w:t>Ready now</w:t>
            </w:r>
          </w:p>
        </w:tc>
      </w:tr>
      <w:tr w:rsidR="00427965" w:rsidRPr="00CF3AF7" w:rsidTr="00427965">
        <w:trPr>
          <w:trHeight w:val="112"/>
        </w:trPr>
        <w:tc>
          <w:tcPr>
            <w:tcW w:w="2802" w:type="dxa"/>
            <w:vMerge/>
          </w:tcPr>
          <w:p w:rsidR="00427965" w:rsidRDefault="00427965" w:rsidP="00427965">
            <w:pPr>
              <w:rPr>
                <w:b/>
                <w:szCs w:val="20"/>
              </w:rPr>
            </w:pPr>
          </w:p>
        </w:tc>
        <w:tc>
          <w:tcPr>
            <w:tcW w:w="3543" w:type="dxa"/>
          </w:tcPr>
          <w:p w:rsidR="00427965" w:rsidRDefault="00427965" w:rsidP="00427965">
            <w:pPr>
              <w:rPr>
                <w:rFonts w:cs="Arial"/>
                <w:sz w:val="18"/>
                <w:szCs w:val="18"/>
              </w:rPr>
            </w:pPr>
            <w:r>
              <w:rPr>
                <w:rFonts w:cs="Arial"/>
                <w:sz w:val="18"/>
                <w:szCs w:val="18"/>
              </w:rPr>
              <w:t>Ground Systems Availability</w:t>
            </w:r>
          </w:p>
        </w:tc>
        <w:tc>
          <w:tcPr>
            <w:tcW w:w="3544" w:type="dxa"/>
          </w:tcPr>
          <w:p w:rsidR="00427965" w:rsidRPr="00CF3AF7" w:rsidRDefault="00427965" w:rsidP="00427965">
            <w:pPr>
              <w:rPr>
                <w:rFonts w:cs="Arial"/>
                <w:b/>
              </w:rPr>
            </w:pPr>
            <w:r>
              <w:rPr>
                <w:rFonts w:cs="Arial"/>
                <w:b/>
                <w:sz w:val="22"/>
                <w:szCs w:val="22"/>
              </w:rPr>
              <w:t>Ready now</w:t>
            </w:r>
          </w:p>
        </w:tc>
      </w:tr>
      <w:tr w:rsidR="00427965" w:rsidRPr="00CF3AF7" w:rsidTr="00427965">
        <w:trPr>
          <w:trHeight w:val="112"/>
        </w:trPr>
        <w:tc>
          <w:tcPr>
            <w:tcW w:w="2802" w:type="dxa"/>
            <w:vMerge/>
          </w:tcPr>
          <w:p w:rsidR="00427965" w:rsidRDefault="00427965" w:rsidP="00427965">
            <w:pPr>
              <w:rPr>
                <w:b/>
                <w:szCs w:val="20"/>
              </w:rPr>
            </w:pPr>
          </w:p>
        </w:tc>
        <w:tc>
          <w:tcPr>
            <w:tcW w:w="3543" w:type="dxa"/>
          </w:tcPr>
          <w:p w:rsidR="00427965" w:rsidRPr="0014215F" w:rsidRDefault="00427965" w:rsidP="00427965">
            <w:pPr>
              <w:rPr>
                <w:rFonts w:cs="Arial"/>
                <w:sz w:val="18"/>
                <w:szCs w:val="18"/>
              </w:rPr>
            </w:pPr>
            <w:r w:rsidRPr="0014215F">
              <w:rPr>
                <w:rFonts w:cs="Arial"/>
                <w:sz w:val="18"/>
                <w:szCs w:val="18"/>
              </w:rPr>
              <w:t>Procedures Available</w:t>
            </w:r>
          </w:p>
        </w:tc>
        <w:tc>
          <w:tcPr>
            <w:tcW w:w="3544" w:type="dxa"/>
          </w:tcPr>
          <w:p w:rsidR="00427965" w:rsidRPr="00CF3AF7" w:rsidRDefault="00427965" w:rsidP="00427965">
            <w:pPr>
              <w:rPr>
                <w:rFonts w:cs="Arial"/>
              </w:rPr>
            </w:pPr>
            <w:r>
              <w:rPr>
                <w:rFonts w:cs="Arial"/>
                <w:b/>
                <w:sz w:val="22"/>
                <w:szCs w:val="22"/>
              </w:rPr>
              <w:t>Ready now</w:t>
            </w:r>
          </w:p>
        </w:tc>
      </w:tr>
      <w:tr w:rsidR="00427965" w:rsidRPr="00CF3AF7" w:rsidTr="00427965">
        <w:trPr>
          <w:trHeight w:val="112"/>
        </w:trPr>
        <w:tc>
          <w:tcPr>
            <w:tcW w:w="2802" w:type="dxa"/>
            <w:vMerge/>
          </w:tcPr>
          <w:p w:rsidR="00427965" w:rsidRDefault="00427965" w:rsidP="00427965">
            <w:pPr>
              <w:rPr>
                <w:b/>
                <w:szCs w:val="20"/>
              </w:rPr>
            </w:pPr>
          </w:p>
        </w:tc>
        <w:tc>
          <w:tcPr>
            <w:tcW w:w="3543" w:type="dxa"/>
          </w:tcPr>
          <w:p w:rsidR="00427965" w:rsidRPr="0014215F" w:rsidRDefault="00427965" w:rsidP="00427965">
            <w:pPr>
              <w:rPr>
                <w:rFonts w:cs="Arial"/>
                <w:sz w:val="18"/>
                <w:szCs w:val="18"/>
              </w:rPr>
            </w:pPr>
            <w:r w:rsidRPr="0014215F">
              <w:rPr>
                <w:rFonts w:cs="Arial"/>
                <w:sz w:val="18"/>
                <w:szCs w:val="18"/>
              </w:rPr>
              <w:t>Operations Approvals</w:t>
            </w:r>
          </w:p>
        </w:tc>
        <w:tc>
          <w:tcPr>
            <w:tcW w:w="3544" w:type="dxa"/>
          </w:tcPr>
          <w:p w:rsidR="00427965" w:rsidRPr="00CF3AF7" w:rsidRDefault="00427965" w:rsidP="00427965">
            <w:pPr>
              <w:rPr>
                <w:rFonts w:cs="Arial"/>
              </w:rPr>
            </w:pPr>
            <w:r>
              <w:rPr>
                <w:rFonts w:cs="Arial"/>
                <w:b/>
                <w:sz w:val="22"/>
                <w:szCs w:val="22"/>
              </w:rPr>
              <w:t>Ready now</w:t>
            </w:r>
          </w:p>
        </w:tc>
      </w:tr>
    </w:tbl>
    <w:p w:rsidR="00427965" w:rsidRDefault="00427965" w:rsidP="00B3452B">
      <w:pPr>
        <w:pStyle w:val="Heading1"/>
        <w:numPr>
          <w:ilvl w:val="0"/>
          <w:numId w:val="146"/>
        </w:numPr>
        <w:tabs>
          <w:tab w:val="clear" w:pos="90"/>
          <w:tab w:val="num" w:pos="720"/>
        </w:tabs>
      </w:pPr>
      <w:r>
        <w:t>Narrative</w:t>
      </w:r>
    </w:p>
    <w:p w:rsidR="00427965" w:rsidRDefault="00427965" w:rsidP="00B3452B">
      <w:pPr>
        <w:pStyle w:val="Heading2"/>
        <w:numPr>
          <w:ilvl w:val="1"/>
          <w:numId w:val="294"/>
        </w:numPr>
        <w:ind w:left="274" w:firstLine="0"/>
      </w:pPr>
      <w:r>
        <w:t>General</w:t>
      </w:r>
    </w:p>
    <w:p w:rsidR="00427965" w:rsidRDefault="00427965" w:rsidP="00427965">
      <w:r>
        <w:t>This module aims to implement a baseline set of ground-based safety nets. Ground-based safety nets are intended to assist the Air Traffic Controller (</w:t>
      </w:r>
      <w:smartTag w:uri="urn:schemas-microsoft-com:office:smarttags" w:element="stockticker">
        <w:r>
          <w:t>ATCO</w:t>
        </w:r>
      </w:smartTag>
      <w:r>
        <w:t xml:space="preserve">) in generating, in a timely manner, alerts of an increased risk to flight safety (collision, unauthorised airspace penetration and controlled flight into terrain), which may include resolution advice. </w:t>
      </w:r>
    </w:p>
    <w:p w:rsidR="00427965" w:rsidRDefault="00427965" w:rsidP="00B3452B">
      <w:pPr>
        <w:pStyle w:val="Heading3"/>
        <w:numPr>
          <w:ilvl w:val="2"/>
          <w:numId w:val="294"/>
        </w:numPr>
        <w:ind w:left="720"/>
      </w:pPr>
      <w:r>
        <w:t>Baseline</w:t>
      </w:r>
    </w:p>
    <w:p w:rsidR="005E3D70" w:rsidRPr="005E3D70" w:rsidRDefault="005E3D70" w:rsidP="005E3D70">
      <w:r>
        <w:t>None</w:t>
      </w:r>
    </w:p>
    <w:p w:rsidR="00427965" w:rsidRDefault="00427965" w:rsidP="00B3452B">
      <w:pPr>
        <w:pStyle w:val="Heading3"/>
        <w:numPr>
          <w:ilvl w:val="2"/>
          <w:numId w:val="294"/>
        </w:numPr>
        <w:ind w:left="720"/>
      </w:pPr>
      <w:r>
        <w:t>Change brought by the module</w:t>
      </w:r>
    </w:p>
    <w:p w:rsidR="00427965" w:rsidRDefault="00427965" w:rsidP="00427965">
      <w:pPr>
        <w:pStyle w:val="Style10ptJustified"/>
        <w:rPr>
          <w:rFonts w:cs="Arial"/>
          <w:color w:val="000000"/>
        </w:rPr>
      </w:pPr>
      <w:r>
        <w:rPr>
          <w:rFonts w:cs="Arial"/>
          <w:color w:val="000000"/>
        </w:rPr>
        <w:t>G</w:t>
      </w:r>
      <w:r w:rsidRPr="008B5BE0">
        <w:rPr>
          <w:rFonts w:cs="Arial"/>
          <w:color w:val="000000"/>
        </w:rPr>
        <w:t xml:space="preserve">round-based </w:t>
      </w:r>
      <w:r>
        <w:rPr>
          <w:rFonts w:cs="Arial"/>
          <w:color w:val="000000"/>
        </w:rPr>
        <w:t>safety nets are</w:t>
      </w:r>
      <w:r w:rsidRPr="008B5BE0">
        <w:rPr>
          <w:rFonts w:cs="Arial"/>
          <w:color w:val="000000"/>
        </w:rPr>
        <w:t xml:space="preserve"> functionalities</w:t>
      </w:r>
      <w:r>
        <w:rPr>
          <w:rFonts w:cs="Arial"/>
          <w:color w:val="000000"/>
        </w:rPr>
        <w:t xml:space="preserve"> of ATM systems</w:t>
      </w:r>
      <w:r w:rsidRPr="008B5BE0">
        <w:rPr>
          <w:rFonts w:cs="Arial"/>
          <w:color w:val="000000"/>
        </w:rPr>
        <w:t xml:space="preserve"> that have the sole purpose of monitoring the environment of operations, during airborne phases of flight, in order to provide timely alerts of an increased risk to flight safety. </w:t>
      </w:r>
      <w:r>
        <w:rPr>
          <w:rFonts w:cs="Arial"/>
          <w:color w:val="000000"/>
        </w:rPr>
        <w:t>Ground-based</w:t>
      </w:r>
      <w:r w:rsidRPr="008B5BE0">
        <w:rPr>
          <w:rFonts w:cs="Arial"/>
          <w:color w:val="000000"/>
        </w:rPr>
        <w:t xml:space="preserve"> safety nets make an essential contribution to safety and remain required as long as the operational concept remains human-centred.</w:t>
      </w:r>
    </w:p>
    <w:p w:rsidR="00427965" w:rsidRDefault="00427965" w:rsidP="00427965">
      <w:r>
        <w:t>Ground-based safety nets have been in use since the 1980s. Provisions for ground-based safety nets were introduced in PANS-ATM (Doc 4444) in the early 2000s. In the mean time Ground Systems Suppliers have made ground-based safety nets part of their off-the-shelf product lines.</w:t>
      </w:r>
    </w:p>
    <w:p w:rsidR="00427965" w:rsidRDefault="00427965" w:rsidP="00427965">
      <w:pPr>
        <w:ind w:left="60"/>
      </w:pPr>
      <w:r>
        <w:t>This module corresponds to a baseline version of the safety nets as already implemented or being implemented in many areas.</w:t>
      </w:r>
    </w:p>
    <w:p w:rsidR="00427965" w:rsidRDefault="00427965" w:rsidP="00B3452B">
      <w:pPr>
        <w:pStyle w:val="Heading2"/>
        <w:numPr>
          <w:ilvl w:val="1"/>
          <w:numId w:val="294"/>
        </w:numPr>
        <w:ind w:left="274" w:firstLine="0"/>
      </w:pPr>
      <w:r>
        <w:t>Element 1: Short Term Conflict Alert (STCA)</w:t>
      </w:r>
    </w:p>
    <w:p w:rsidR="00427965" w:rsidRDefault="00427965" w:rsidP="00427965">
      <w:r>
        <w:t xml:space="preserve">This element is </w:t>
      </w:r>
      <w:r w:rsidRPr="007125F9">
        <w:t>intended to assist the controller</w:t>
      </w:r>
      <w:r>
        <w:t>, in an effective manner,</w:t>
      </w:r>
      <w:r w:rsidRPr="007125F9">
        <w:t xml:space="preserve"> in preventing collision between aircraft by generating, in a timely manner, an alert of a potential or actual infringement of separation minima.</w:t>
      </w:r>
      <w:r>
        <w:t xml:space="preserve"> STCA must alert when the separation provision layer has been compromised but must also provide sufficient warning time to allow for corrective action, i.e. ideally avoiding that an Airborne Collision Avoidance System (</w:t>
      </w:r>
      <w:smartTag w:uri="urn:schemas-microsoft-com:office:smarttags" w:element="stockticker">
        <w:r>
          <w:t>ACAS</w:t>
        </w:r>
      </w:smartTag>
      <w:r>
        <w:t>) resolution advisory will be generated when the geometry of the situation permits this. In some environments this necessitates the use of separation minima in STCA that are significantly lower than the separation minima used in the separation provision layer.</w:t>
      </w:r>
      <w:r w:rsidRPr="00824845">
        <w:t xml:space="preserve"> </w:t>
      </w:r>
      <w:r>
        <w:t>STCA is only effective when each alert causes the controller to immediately assess the situation and if necessary take appropriate action.</w:t>
      </w:r>
    </w:p>
    <w:p w:rsidR="00427965" w:rsidRPr="007125F9" w:rsidRDefault="00427965" w:rsidP="00427965">
      <w:r>
        <w:t xml:space="preserve">Compatibility between </w:t>
      </w:r>
      <w:hyperlink w:anchor="ACAS" w:history="1">
        <w:r w:rsidRPr="00CB4761">
          <w:rPr>
            <w:rStyle w:val="Hyperlink"/>
          </w:rPr>
          <w:t>ACAS</w:t>
        </w:r>
      </w:hyperlink>
      <w:r>
        <w:t xml:space="preserve"> and STCA has to be ensured through the procedures</w:t>
      </w:r>
    </w:p>
    <w:p w:rsidR="00427965" w:rsidRDefault="00427965" w:rsidP="00B3452B">
      <w:pPr>
        <w:pStyle w:val="Heading2"/>
        <w:numPr>
          <w:ilvl w:val="1"/>
          <w:numId w:val="294"/>
        </w:numPr>
        <w:ind w:left="274" w:firstLine="0"/>
      </w:pPr>
      <w:r>
        <w:t>Element 2: Area Proximity Warning (APW)</w:t>
      </w:r>
    </w:p>
    <w:p w:rsidR="00427965" w:rsidRPr="00912357" w:rsidRDefault="00427965" w:rsidP="00512ED0">
      <w:r>
        <w:t xml:space="preserve">This element is </w:t>
      </w:r>
      <w:r w:rsidRPr="00912357">
        <w:t>intended to warn the controller</w:t>
      </w:r>
      <w:r>
        <w:t>, in an effective manner,</w:t>
      </w:r>
      <w:r w:rsidRPr="007125F9">
        <w:t xml:space="preserve"> </w:t>
      </w:r>
      <w:r w:rsidRPr="00912357">
        <w:t>about unauthorised penetration of an airspace volume by generating, in a timely manner, an alert of a potential or actual infringement of the required spacing to that airspace volume.</w:t>
      </w:r>
      <w:r>
        <w:t xml:space="preserve"> APW can be used to protect static, fixed airspace volumes (e.g. danger areas) but increasingly also dynamic, modular airspace volumes to enable flexible use of airspace.</w:t>
      </w:r>
    </w:p>
    <w:p w:rsidR="00427965" w:rsidRDefault="00427965" w:rsidP="00B3452B">
      <w:pPr>
        <w:pStyle w:val="Heading2"/>
        <w:numPr>
          <w:ilvl w:val="1"/>
          <w:numId w:val="294"/>
        </w:numPr>
        <w:ind w:left="274" w:firstLine="0"/>
      </w:pPr>
      <w:r>
        <w:t>Element 3: Minimum Safe Altitude Warning (MSAW</w:t>
      </w:r>
      <w:r w:rsidRPr="00D335E8">
        <w:t>)</w:t>
      </w:r>
    </w:p>
    <w:p w:rsidR="00427965" w:rsidRPr="00912357" w:rsidRDefault="00427965" w:rsidP="00427965">
      <w:r>
        <w:t xml:space="preserve">This element is </w:t>
      </w:r>
      <w:r w:rsidRPr="00912357">
        <w:t>intended to warn the controller</w:t>
      </w:r>
      <w:r>
        <w:t>, in an effective manner,</w:t>
      </w:r>
      <w:r w:rsidRPr="007125F9">
        <w:t xml:space="preserve"> </w:t>
      </w:r>
      <w:r w:rsidRPr="00912357">
        <w:t>about increased risk of controlled flight into terrain accidents by generating, in a timely manner, an alert of aircraft proximity to terrain or obstacles.</w:t>
      </w:r>
      <w:r w:rsidRPr="00824845">
        <w:t xml:space="preserve"> </w:t>
      </w:r>
      <w:r>
        <w:t>MSAW is only effective when each alert causes the controller to immediately assess the situation and if necessary take appropriate action.</w:t>
      </w:r>
    </w:p>
    <w:p w:rsidR="00427965" w:rsidRDefault="00427965" w:rsidP="00B3452B">
      <w:pPr>
        <w:pStyle w:val="Heading1"/>
        <w:numPr>
          <w:ilvl w:val="0"/>
          <w:numId w:val="294"/>
        </w:numPr>
      </w:pPr>
      <w:r w:rsidRPr="00C16ACB">
        <w:t xml:space="preserve">Intended </w:t>
      </w:r>
      <w:r>
        <w:t xml:space="preserve">Performance </w:t>
      </w:r>
      <w:r w:rsidRPr="00C16ACB">
        <w:t>Operational Improvement/Metric to determine success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427965" w:rsidTr="00427965">
        <w:tc>
          <w:tcPr>
            <w:tcW w:w="3085" w:type="dxa"/>
          </w:tcPr>
          <w:p w:rsidR="00427965" w:rsidRPr="00354420" w:rsidRDefault="00427965" w:rsidP="00427965">
            <w:pPr>
              <w:spacing w:after="60"/>
              <w:jc w:val="right"/>
              <w:rPr>
                <w:i/>
              </w:rPr>
            </w:pPr>
            <w:r w:rsidRPr="00354420">
              <w:rPr>
                <w:i/>
              </w:rPr>
              <w:t>Safety</w:t>
            </w:r>
          </w:p>
        </w:tc>
        <w:tc>
          <w:tcPr>
            <w:tcW w:w="6804" w:type="dxa"/>
          </w:tcPr>
          <w:p w:rsidR="00427965" w:rsidRDefault="00427965" w:rsidP="00427965">
            <w:r>
              <w:t xml:space="preserve">Significant reduction of the number of major incidents. </w:t>
            </w:r>
          </w:p>
        </w:tc>
      </w:tr>
      <w:tr w:rsidR="00427965" w:rsidTr="00427965">
        <w:tc>
          <w:tcPr>
            <w:tcW w:w="3085" w:type="dxa"/>
            <w:tcBorders>
              <w:left w:val="nil"/>
              <w:right w:val="nil"/>
            </w:tcBorders>
          </w:tcPr>
          <w:p w:rsidR="00427965" w:rsidRPr="009A7910" w:rsidRDefault="00427965" w:rsidP="00427965">
            <w:pPr>
              <w:spacing w:after="60"/>
              <w:jc w:val="right"/>
              <w:rPr>
                <w:i/>
              </w:rPr>
            </w:pPr>
          </w:p>
        </w:tc>
        <w:tc>
          <w:tcPr>
            <w:tcW w:w="6804" w:type="dxa"/>
            <w:tcBorders>
              <w:left w:val="nil"/>
              <w:right w:val="nil"/>
            </w:tcBorders>
          </w:tcPr>
          <w:p w:rsidR="00427965" w:rsidRDefault="00427965" w:rsidP="00427965"/>
        </w:tc>
      </w:tr>
      <w:tr w:rsidR="00427965" w:rsidTr="00427965">
        <w:tc>
          <w:tcPr>
            <w:tcW w:w="3085" w:type="dxa"/>
          </w:tcPr>
          <w:p w:rsidR="00427965" w:rsidRPr="009A7910" w:rsidRDefault="00A853FD" w:rsidP="00427965">
            <w:pPr>
              <w:spacing w:after="60"/>
              <w:jc w:val="right"/>
              <w:rPr>
                <w:i/>
              </w:rPr>
            </w:pPr>
            <w:hyperlink w:anchor="CBA" w:history="1">
              <w:r w:rsidR="004B463A" w:rsidRPr="004B463A">
                <w:rPr>
                  <w:rStyle w:val="Hyperlink"/>
                  <w:i/>
                </w:rPr>
                <w:t>CBA</w:t>
              </w:r>
            </w:hyperlink>
          </w:p>
        </w:tc>
        <w:tc>
          <w:tcPr>
            <w:tcW w:w="6804" w:type="dxa"/>
          </w:tcPr>
          <w:p w:rsidR="00427965" w:rsidRDefault="00427965" w:rsidP="00427965">
            <w:r>
              <w:t>The business case for this element is entirely made around safety and the application of ALARP (As Low As Reasonably Practicable) in risk management.</w:t>
            </w:r>
          </w:p>
        </w:tc>
      </w:tr>
    </w:tbl>
    <w:p w:rsidR="00427965" w:rsidRPr="00C26951" w:rsidRDefault="00427965" w:rsidP="00B3452B">
      <w:pPr>
        <w:pStyle w:val="Heading1"/>
        <w:numPr>
          <w:ilvl w:val="0"/>
          <w:numId w:val="294"/>
        </w:numPr>
        <w:ind w:left="720" w:hanging="720"/>
      </w:pPr>
      <w:r w:rsidRPr="00C26951">
        <w:t xml:space="preserve">Necessary Procedures (Air </w:t>
      </w:r>
      <w:r>
        <w:t>&amp;</w:t>
      </w:r>
      <w:r w:rsidRPr="00C26951">
        <w:t xml:space="preserve"> Ground)</w:t>
      </w:r>
      <w:r>
        <w:t xml:space="preserve"> </w:t>
      </w:r>
    </w:p>
    <w:p w:rsidR="008C50AC" w:rsidRDefault="00427965" w:rsidP="008C50AC">
      <w:r>
        <w:t>The relevant PANS-ATM (Doc 4444) provisions exist.</w:t>
      </w:r>
      <w:r w:rsidR="008C50AC" w:rsidRPr="008C50AC">
        <w:t xml:space="preserve"> </w:t>
      </w:r>
      <w:r w:rsidR="008C50AC">
        <w:t xml:space="preserve">In addition they must regularly analyse the </w:t>
      </w:r>
      <w:r w:rsidR="008C50AC" w:rsidRPr="00DB269A">
        <w:t xml:space="preserve">data and circumstances pertaining to each alert </w:t>
      </w:r>
      <w:r w:rsidR="008C50AC">
        <w:t xml:space="preserve">in order to identify and correct any shortcomings pertaining to ground-based safety nets, airspace design and </w:t>
      </w:r>
      <w:hyperlink w:anchor="ATC" w:history="1">
        <w:r w:rsidR="008C50AC" w:rsidRPr="00C82DFD">
          <w:rPr>
            <w:rStyle w:val="Hyperlink"/>
          </w:rPr>
          <w:t>ATC</w:t>
        </w:r>
      </w:hyperlink>
      <w:r w:rsidR="008C50AC">
        <w:t xml:space="preserve"> procedures.</w:t>
      </w:r>
    </w:p>
    <w:p w:rsidR="00427965" w:rsidRPr="00C26951" w:rsidRDefault="00427965" w:rsidP="00B3452B">
      <w:pPr>
        <w:pStyle w:val="Heading1"/>
        <w:numPr>
          <w:ilvl w:val="0"/>
          <w:numId w:val="294"/>
        </w:numPr>
        <w:ind w:left="720" w:hanging="720"/>
      </w:pPr>
      <w:r>
        <w:t>Necessary System Capability</w:t>
      </w:r>
      <w:r w:rsidRPr="00C26951">
        <w:t xml:space="preserve"> </w:t>
      </w:r>
      <w:r w:rsidRPr="00545961">
        <w:rPr>
          <w:b w:val="0"/>
          <w:i/>
          <w:color w:val="FF0000"/>
          <w:sz w:val="18"/>
        </w:rPr>
        <w:t xml:space="preserve"> </w:t>
      </w:r>
    </w:p>
    <w:p w:rsidR="00427965" w:rsidRDefault="00427965" w:rsidP="00B3452B">
      <w:pPr>
        <w:pStyle w:val="Heading2"/>
        <w:numPr>
          <w:ilvl w:val="1"/>
          <w:numId w:val="294"/>
        </w:numPr>
        <w:ind w:left="274" w:firstLine="0"/>
      </w:pPr>
      <w:r>
        <w:t>Avionics</w:t>
      </w:r>
    </w:p>
    <w:p w:rsidR="00427965" w:rsidRDefault="00427965" w:rsidP="00512ED0">
      <w:r>
        <w:t xml:space="preserve">Aircraft should support cooperative surveillance using existing technology such as Mode C/S transponder or </w:t>
      </w:r>
      <w:smartTag w:uri="urn:schemas-microsoft-com:office:smarttags" w:element="stockticker">
        <w:r>
          <w:t>ADS</w:t>
        </w:r>
      </w:smartTag>
      <w:r>
        <w:t xml:space="preserve">-B Out. </w:t>
      </w:r>
    </w:p>
    <w:p w:rsidR="00427965" w:rsidRDefault="00427965" w:rsidP="00B3452B">
      <w:pPr>
        <w:pStyle w:val="Heading2"/>
        <w:numPr>
          <w:ilvl w:val="1"/>
          <w:numId w:val="294"/>
        </w:numPr>
        <w:ind w:left="274" w:firstLine="0"/>
      </w:pPr>
      <w:r>
        <w:t>Ground Systems</w:t>
      </w:r>
    </w:p>
    <w:p w:rsidR="00427965" w:rsidRDefault="008C50AC" w:rsidP="00427965">
      <w:r>
        <w:t xml:space="preserve">ATS </w:t>
      </w:r>
      <w:r w:rsidR="00427965">
        <w:t xml:space="preserve">Units providing surveillance services must be equipped with the ground-based safety nets that are appropriate and </w:t>
      </w:r>
      <w:r w:rsidR="0065193E">
        <w:t>optimize</w:t>
      </w:r>
      <w:r w:rsidR="00427965">
        <w:t>d for their environment.</w:t>
      </w:r>
    </w:p>
    <w:p w:rsidR="008C50AC" w:rsidRDefault="008C50AC" w:rsidP="008C50AC">
      <w:r>
        <w:t>“Appropriate off-line tools should be available to support the analysis of every safety alerts.”</w:t>
      </w:r>
    </w:p>
    <w:p w:rsidR="008C50AC" w:rsidRDefault="008C50AC" w:rsidP="00427965"/>
    <w:p w:rsidR="00427965" w:rsidRDefault="00427965" w:rsidP="00B3452B">
      <w:pPr>
        <w:pStyle w:val="Heading1"/>
        <w:numPr>
          <w:ilvl w:val="0"/>
          <w:numId w:val="294"/>
        </w:numPr>
        <w:ind w:left="720" w:hanging="720"/>
      </w:pPr>
      <w:r>
        <w:t xml:space="preserve">Human Performance </w:t>
      </w:r>
    </w:p>
    <w:p w:rsidR="00427965" w:rsidRDefault="00427965" w:rsidP="00B3452B">
      <w:pPr>
        <w:pStyle w:val="Heading2"/>
        <w:numPr>
          <w:ilvl w:val="1"/>
          <w:numId w:val="294"/>
        </w:numPr>
        <w:ind w:left="274" w:firstLine="0"/>
      </w:pPr>
      <w:r>
        <w:t>Human Factors Considerations</w:t>
      </w:r>
    </w:p>
    <w:p w:rsidR="00427965" w:rsidRDefault="00427965" w:rsidP="00427965">
      <w:r>
        <w:t>The generated alerts should normally be appropriate and timely, and the controller should understand under which circumstances interactions can occur with normal control practices or airborne safety nets.</w:t>
      </w:r>
    </w:p>
    <w:p w:rsidR="00427965" w:rsidRDefault="00427965" w:rsidP="00427965">
      <w:r>
        <w:t xml:space="preserve">The two main issues from human performance are related to nuisance alerts which should be kept to a minimum and warning time for a genuine alert which should be high enough to support the completion of the procedure. </w:t>
      </w:r>
    </w:p>
    <w:p w:rsidR="00427965" w:rsidRDefault="00427965" w:rsidP="00427965">
      <w:r>
        <w:t>The use of ground-based safety nets will depend on the controller’s trust. Trust is a result of many factors such as reliability and transparency. Neither mistrust nor complacency is desirable; training and experience is needed to develop trust at the appropriate level.</w:t>
      </w:r>
    </w:p>
    <w:p w:rsidR="00427965" w:rsidRDefault="00427965" w:rsidP="00B3452B">
      <w:pPr>
        <w:pStyle w:val="Heading2"/>
        <w:numPr>
          <w:ilvl w:val="1"/>
          <w:numId w:val="294"/>
        </w:numPr>
        <w:ind w:left="274" w:firstLine="0"/>
      </w:pPr>
      <w:r>
        <w:t>Training and Qualification Requirements</w:t>
      </w:r>
    </w:p>
    <w:p w:rsidR="00427965" w:rsidRDefault="00427965" w:rsidP="00427965">
      <w:r>
        <w:t>C</w:t>
      </w:r>
      <w:r w:rsidRPr="00F45AF2">
        <w:t xml:space="preserve">ontrollers </w:t>
      </w:r>
      <w:r>
        <w:t>must receive</w:t>
      </w:r>
      <w:r w:rsidRPr="00F45AF2">
        <w:t xml:space="preserve"> specific </w:t>
      </w:r>
      <w:r>
        <w:t>ground-based safety nets</w:t>
      </w:r>
      <w:r w:rsidRPr="00F45AF2">
        <w:t xml:space="preserve"> training and </w:t>
      </w:r>
      <w:r>
        <w:t>be</w:t>
      </w:r>
      <w:r w:rsidRPr="00F45AF2">
        <w:t xml:space="preserve"> assessed as competent for the use of the relevant </w:t>
      </w:r>
      <w:r>
        <w:t xml:space="preserve">ground-based safety nets and recovery techniques. </w:t>
      </w:r>
    </w:p>
    <w:p w:rsidR="00427965" w:rsidRPr="005918CD" w:rsidRDefault="00427965" w:rsidP="00B3452B">
      <w:pPr>
        <w:pStyle w:val="Heading2"/>
        <w:numPr>
          <w:ilvl w:val="1"/>
          <w:numId w:val="294"/>
        </w:numPr>
        <w:ind w:left="274" w:firstLine="0"/>
      </w:pPr>
      <w:r>
        <w:t>Others</w:t>
      </w:r>
    </w:p>
    <w:p w:rsidR="00427965" w:rsidRPr="005918CD" w:rsidRDefault="00427965" w:rsidP="00427965">
      <w:r>
        <w:t>Nil</w:t>
      </w:r>
    </w:p>
    <w:p w:rsidR="00427965" w:rsidRPr="00C26951" w:rsidRDefault="00427965" w:rsidP="00B3452B">
      <w:pPr>
        <w:pStyle w:val="Heading1"/>
        <w:numPr>
          <w:ilvl w:val="0"/>
          <w:numId w:val="294"/>
        </w:numPr>
        <w:ind w:left="720" w:hanging="720"/>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427965" w:rsidRPr="00C26951" w:rsidRDefault="00427965" w:rsidP="00427965">
      <w:r>
        <w:t>Nil</w:t>
      </w:r>
    </w:p>
    <w:p w:rsidR="00427965" w:rsidRDefault="00427965" w:rsidP="00B3452B">
      <w:pPr>
        <w:pStyle w:val="Heading1"/>
        <w:numPr>
          <w:ilvl w:val="0"/>
          <w:numId w:val="294"/>
        </w:numPr>
        <w:ind w:left="720" w:hanging="720"/>
      </w:pPr>
      <w:r>
        <w:t xml:space="preserve">Implementation and </w:t>
      </w:r>
      <w:r w:rsidRPr="00C26951">
        <w:t xml:space="preserve">Demonstration </w:t>
      </w:r>
      <w:r>
        <w:t>Activities</w:t>
      </w:r>
    </w:p>
    <w:p w:rsidR="00427965" w:rsidRDefault="00427965" w:rsidP="00B3452B">
      <w:pPr>
        <w:pStyle w:val="Heading2"/>
        <w:numPr>
          <w:ilvl w:val="1"/>
          <w:numId w:val="294"/>
        </w:numPr>
        <w:ind w:left="274" w:firstLine="0"/>
      </w:pPr>
      <w:r>
        <w:t>Current Use</w:t>
      </w:r>
    </w:p>
    <w:p w:rsidR="00427965" w:rsidRPr="005B4A0D" w:rsidRDefault="00427965" w:rsidP="00427965">
      <w:r>
        <w:t>Worldwide, most units that provide surveillance services and that are using recent surveillance systems are already equipped with ground-based safety nets that are in principle fit for purpose. However, in many cases</w:t>
      </w:r>
      <w:r w:rsidRPr="005B4A0D">
        <w:t xml:space="preserve"> </w:t>
      </w:r>
      <w:r>
        <w:t>there is a lack of expertise, lack of tools or conflicting priorities for limited resources that cause these ground-based safety nets not being effective.</w:t>
      </w:r>
    </w:p>
    <w:p w:rsidR="00427965" w:rsidRDefault="00427965" w:rsidP="00B3452B">
      <w:pPr>
        <w:pStyle w:val="Heading2"/>
        <w:numPr>
          <w:ilvl w:val="1"/>
          <w:numId w:val="294"/>
        </w:numPr>
        <w:ind w:left="274" w:firstLine="0"/>
      </w:pPr>
      <w:r>
        <w:t>Planned or Ongoing Trials</w:t>
      </w:r>
    </w:p>
    <w:p w:rsidR="00427965" w:rsidRPr="00822F75" w:rsidRDefault="00427965" w:rsidP="00427965">
      <w:pPr>
        <w:jc w:val="left"/>
      </w:pPr>
      <w:r>
        <w:t>No general validation required.</w:t>
      </w:r>
    </w:p>
    <w:p w:rsidR="00427965" w:rsidRDefault="00427965" w:rsidP="00B3452B">
      <w:pPr>
        <w:pStyle w:val="Heading1"/>
        <w:numPr>
          <w:ilvl w:val="0"/>
          <w:numId w:val="294"/>
        </w:numPr>
        <w:ind w:left="720" w:hanging="720"/>
      </w:pPr>
      <w:r>
        <w:t>Reference Documents</w:t>
      </w:r>
    </w:p>
    <w:p w:rsidR="00427965" w:rsidRDefault="00427965" w:rsidP="00B3452B">
      <w:pPr>
        <w:pStyle w:val="Heading2"/>
        <w:numPr>
          <w:ilvl w:val="1"/>
          <w:numId w:val="294"/>
        </w:numPr>
        <w:ind w:left="274" w:firstLine="0"/>
      </w:pPr>
      <w:r>
        <w:t>Standards</w:t>
      </w:r>
    </w:p>
    <w:p w:rsidR="00427965" w:rsidRPr="00601631" w:rsidRDefault="00EC2B90" w:rsidP="00BE79B0">
      <w:pPr>
        <w:numPr>
          <w:ilvl w:val="0"/>
          <w:numId w:val="56"/>
        </w:numPr>
        <w:jc w:val="left"/>
      </w:pPr>
      <w:r>
        <w:t>EUROCONTROL</w:t>
      </w:r>
      <w:r w:rsidR="00427965" w:rsidRPr="00601631">
        <w:t xml:space="preserve"> Specifications for STCA, APW, MSAW and </w:t>
      </w:r>
      <w:r w:rsidR="00427965">
        <w:t xml:space="preserve">APM, available at </w:t>
      </w:r>
      <w:hyperlink r:id="rId123" w:history="1">
        <w:r w:rsidR="00427965" w:rsidRPr="00AE2E1E">
          <w:rPr>
            <w:rStyle w:val="Hyperlink"/>
          </w:rPr>
          <w:t>http://www.</w:t>
        </w:r>
        <w:r>
          <w:rPr>
            <w:rStyle w:val="Hyperlink"/>
          </w:rPr>
          <w:t>EUROCONTROL</w:t>
        </w:r>
        <w:r w:rsidR="00427965" w:rsidRPr="00AE2E1E">
          <w:rPr>
            <w:rStyle w:val="Hyperlink"/>
          </w:rPr>
          <w:t>.int/safety-nets</w:t>
        </w:r>
      </w:hyperlink>
      <w:r w:rsidR="00427965">
        <w:t xml:space="preserve"> </w:t>
      </w:r>
    </w:p>
    <w:p w:rsidR="00427965" w:rsidRDefault="00427965" w:rsidP="00B3452B">
      <w:pPr>
        <w:pStyle w:val="Heading2"/>
        <w:numPr>
          <w:ilvl w:val="1"/>
          <w:numId w:val="294"/>
        </w:numPr>
        <w:ind w:left="274" w:firstLine="0"/>
      </w:pPr>
      <w:r>
        <w:t>Procedures</w:t>
      </w:r>
    </w:p>
    <w:p w:rsidR="00427965" w:rsidRPr="00601631" w:rsidRDefault="00427965" w:rsidP="00BE79B0">
      <w:pPr>
        <w:numPr>
          <w:ilvl w:val="0"/>
          <w:numId w:val="56"/>
        </w:numPr>
        <w:jc w:val="left"/>
      </w:pPr>
      <w:r>
        <w:t xml:space="preserve">PANS-ATM (Doc 4444), section 15.7.2 and 15.7.4 </w:t>
      </w:r>
    </w:p>
    <w:p w:rsidR="00427965" w:rsidRDefault="00427965" w:rsidP="00B3452B">
      <w:pPr>
        <w:pStyle w:val="Heading2"/>
        <w:numPr>
          <w:ilvl w:val="1"/>
          <w:numId w:val="294"/>
        </w:numPr>
        <w:ind w:left="274" w:firstLine="0"/>
      </w:pPr>
      <w:r>
        <w:t>Guidance Material</w:t>
      </w:r>
    </w:p>
    <w:p w:rsidR="00427965" w:rsidRPr="00601631" w:rsidRDefault="00EC2B90" w:rsidP="00BE79B0">
      <w:pPr>
        <w:numPr>
          <w:ilvl w:val="0"/>
          <w:numId w:val="56"/>
        </w:numPr>
        <w:jc w:val="left"/>
      </w:pPr>
      <w:r>
        <w:t>EUROCONTROL</w:t>
      </w:r>
      <w:r w:rsidR="00427965" w:rsidRPr="00601631">
        <w:t xml:space="preserve"> </w:t>
      </w:r>
      <w:r w:rsidR="00427965">
        <w:t>Guidance Material</w:t>
      </w:r>
      <w:r w:rsidR="00427965" w:rsidRPr="00601631">
        <w:t xml:space="preserve"> for STCA, APW, MSAW and </w:t>
      </w:r>
      <w:r w:rsidR="00427965">
        <w:t xml:space="preserve">APM, available at </w:t>
      </w:r>
      <w:hyperlink r:id="rId124" w:history="1">
        <w:r w:rsidR="00427965" w:rsidRPr="00AE2E1E">
          <w:rPr>
            <w:rStyle w:val="Hyperlink"/>
          </w:rPr>
          <w:t>http://www.</w:t>
        </w:r>
        <w:r>
          <w:rPr>
            <w:rStyle w:val="Hyperlink"/>
          </w:rPr>
          <w:t>EUROCONTROL</w:t>
        </w:r>
        <w:r w:rsidR="00427965" w:rsidRPr="00AE2E1E">
          <w:rPr>
            <w:rStyle w:val="Hyperlink"/>
          </w:rPr>
          <w:t>.int/safety-nets</w:t>
        </w:r>
      </w:hyperlink>
      <w:r w:rsidR="00427965">
        <w:t xml:space="preserve"> </w:t>
      </w:r>
    </w:p>
    <w:p w:rsidR="0077211D" w:rsidRDefault="0077211D" w:rsidP="00B3452B">
      <w:pPr>
        <w:pStyle w:val="Heading2"/>
        <w:numPr>
          <w:ilvl w:val="1"/>
          <w:numId w:val="295"/>
        </w:numPr>
        <w:ind w:left="274" w:firstLine="0"/>
      </w:pPr>
      <w:r>
        <w:t>Approval Documents</w:t>
      </w:r>
    </w:p>
    <w:p w:rsidR="00427965" w:rsidRDefault="00427965" w:rsidP="00427965">
      <w:pPr>
        <w:rPr>
          <w:b/>
          <w:sz w:val="32"/>
          <w:highlight w:val="yellow"/>
        </w:rPr>
        <w:sectPr w:rsidR="00427965" w:rsidSect="00C569A6">
          <w:headerReference w:type="default" r:id="rId125"/>
          <w:pgSz w:w="11907" w:h="16840" w:code="9"/>
          <w:pgMar w:top="1418" w:right="1134" w:bottom="1418" w:left="1134" w:header="720" w:footer="720" w:gutter="0"/>
          <w:cols w:space="708"/>
          <w:noEndnote/>
          <w:docGrid w:linePitch="272"/>
        </w:sectPr>
      </w:pPr>
    </w:p>
    <w:p w:rsidR="006E3725" w:rsidRDefault="006E3725" w:rsidP="006E3725">
      <w:pPr>
        <w:jc w:val="left"/>
        <w:rPr>
          <w:bCs/>
          <w:sz w:val="28"/>
          <w:szCs w:val="28"/>
        </w:rPr>
      </w:pPr>
    </w:p>
    <w:p w:rsidR="006E3725" w:rsidRPr="00E73286" w:rsidRDefault="006E3725" w:rsidP="006E3725"/>
    <w:p w:rsidR="006E3725" w:rsidRPr="00A65006"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Pr>
        <w:jc w:val="center"/>
        <w:rPr>
          <w:b/>
          <w:sz w:val="32"/>
        </w:rPr>
        <w:sectPr w:rsidR="006E3725" w:rsidSect="00C569A6">
          <w:headerReference w:type="default" r:id="rId126"/>
          <w:pgSz w:w="11907" w:h="16840" w:code="9"/>
          <w:pgMar w:top="1418" w:right="1134" w:bottom="1418" w:left="1134" w:header="720" w:footer="720" w:gutter="0"/>
          <w:cols w:space="708"/>
          <w:noEndnote/>
          <w:docGrid w:linePitch="272"/>
        </w:sectPr>
      </w:pPr>
      <w:r w:rsidRPr="00953CEE">
        <w:rPr>
          <w:bCs/>
          <w:sz w:val="32"/>
        </w:rPr>
        <w:t>This Page Intentionally Left Blank</w:t>
      </w:r>
    </w:p>
    <w:p w:rsidR="003372E7" w:rsidRDefault="003372E7" w:rsidP="00E16557">
      <w:pPr>
        <w:pStyle w:val="Modules"/>
      </w:pPr>
      <w:bookmarkStart w:id="124" w:name="_Toc319493968"/>
      <w:r w:rsidRPr="00753F89">
        <w:t xml:space="preserve">Module </w:t>
      </w:r>
      <w:bookmarkStart w:id="125" w:name="B1102"/>
      <w:r w:rsidRPr="00753F89">
        <w:t>N°B1-102</w:t>
      </w:r>
      <w:bookmarkEnd w:id="125"/>
      <w:r w:rsidRPr="00753F89">
        <w:t>: Ground-based Safety Nets on Approach</w:t>
      </w:r>
      <w:bookmarkEnd w:id="124"/>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753F89" w:rsidRPr="00500CD2" w:rsidTr="00753F89">
        <w:tc>
          <w:tcPr>
            <w:tcW w:w="2802" w:type="dxa"/>
            <w:shd w:val="clear" w:color="auto" w:fill="auto"/>
          </w:tcPr>
          <w:p w:rsidR="00753F89" w:rsidRPr="00500CD2" w:rsidRDefault="00753F89" w:rsidP="00753F89">
            <w:pPr>
              <w:rPr>
                <w:b/>
                <w:szCs w:val="20"/>
              </w:rPr>
            </w:pPr>
            <w:r w:rsidRPr="00500CD2">
              <w:rPr>
                <w:b/>
                <w:szCs w:val="20"/>
              </w:rPr>
              <w:t>Summary</w:t>
            </w:r>
          </w:p>
        </w:tc>
        <w:tc>
          <w:tcPr>
            <w:tcW w:w="7087" w:type="dxa"/>
            <w:gridSpan w:val="2"/>
            <w:shd w:val="clear" w:color="auto" w:fill="auto"/>
          </w:tcPr>
          <w:p w:rsidR="00753F89" w:rsidRPr="00753F89" w:rsidRDefault="00753F89" w:rsidP="00753F89">
            <w:pPr>
              <w:rPr>
                <w:rFonts w:asciiTheme="minorBidi" w:hAnsiTheme="minorBidi" w:cstheme="minorBidi"/>
                <w:color w:val="000000"/>
                <w:szCs w:val="20"/>
              </w:rPr>
            </w:pPr>
            <w:r>
              <w:rPr>
                <w:rFonts w:cs="Arial"/>
                <w:szCs w:val="20"/>
              </w:rPr>
              <w:t>To en</w:t>
            </w:r>
            <w:r w:rsidRPr="00CE04EE">
              <w:rPr>
                <w:rFonts w:cs="Arial"/>
                <w:szCs w:val="20"/>
              </w:rPr>
              <w:t>hanc</w:t>
            </w:r>
            <w:r>
              <w:rPr>
                <w:rFonts w:cs="Arial"/>
                <w:szCs w:val="20"/>
              </w:rPr>
              <w:t>e</w:t>
            </w:r>
            <w:r w:rsidRPr="00CE04EE">
              <w:rPr>
                <w:rFonts w:cs="Arial"/>
                <w:szCs w:val="20"/>
              </w:rPr>
              <w:t xml:space="preserve"> safety by reducing the risk of controlled flight into terrain accidents on final approach through the use of Approach Path Monitor (APM). APM warn</w:t>
            </w:r>
            <w:r>
              <w:rPr>
                <w:rFonts w:cs="Arial"/>
                <w:szCs w:val="20"/>
              </w:rPr>
              <w:t>s</w:t>
            </w:r>
            <w:r w:rsidRPr="00CE04EE">
              <w:rPr>
                <w:rFonts w:cs="Arial"/>
                <w:szCs w:val="20"/>
              </w:rPr>
              <w:t xml:space="preserve"> the controller </w:t>
            </w:r>
            <w:r>
              <w:rPr>
                <w:rFonts w:cs="Arial"/>
                <w:szCs w:val="20"/>
              </w:rPr>
              <w:t>of</w:t>
            </w:r>
            <w:r w:rsidRPr="00CE04EE">
              <w:rPr>
                <w:rFonts w:cs="Arial"/>
                <w:szCs w:val="20"/>
              </w:rPr>
              <w:t xml:space="preserve"> increased risk of controlled flight into terrain during final approach.</w:t>
            </w:r>
            <w:r>
              <w:rPr>
                <w:rFonts w:cs="Arial"/>
                <w:szCs w:val="20"/>
              </w:rPr>
              <w:t xml:space="preserve"> </w:t>
            </w:r>
            <w:r w:rsidRPr="00CE04EE">
              <w:rPr>
                <w:rFonts w:cs="Arial"/>
                <w:szCs w:val="20"/>
              </w:rPr>
              <w:t xml:space="preserve">The major benefit is </w:t>
            </w:r>
            <w:r>
              <w:rPr>
                <w:rFonts w:cs="Arial"/>
                <w:szCs w:val="20"/>
              </w:rPr>
              <w:t>a</w:t>
            </w:r>
            <w:r w:rsidRPr="00CE04EE">
              <w:rPr>
                <w:rFonts w:cs="Arial"/>
                <w:szCs w:val="20"/>
              </w:rPr>
              <w:t xml:space="preserve"> significant reduction of the number of major incidents.</w:t>
            </w:r>
          </w:p>
        </w:tc>
      </w:tr>
      <w:tr w:rsidR="00753F89" w:rsidRPr="00500CD2" w:rsidTr="00753F89">
        <w:tc>
          <w:tcPr>
            <w:tcW w:w="2802" w:type="dxa"/>
            <w:shd w:val="clear" w:color="auto" w:fill="auto"/>
          </w:tcPr>
          <w:p w:rsidR="00753F89" w:rsidRPr="00500CD2" w:rsidRDefault="00753F89" w:rsidP="00753F89">
            <w:pPr>
              <w:rPr>
                <w:b/>
                <w:szCs w:val="20"/>
              </w:rPr>
            </w:pPr>
            <w:r w:rsidRPr="00500CD2">
              <w:rPr>
                <w:b/>
                <w:szCs w:val="20"/>
              </w:rPr>
              <w:t>Main Performance Impact</w:t>
            </w:r>
          </w:p>
        </w:tc>
        <w:tc>
          <w:tcPr>
            <w:tcW w:w="7087" w:type="dxa"/>
            <w:gridSpan w:val="2"/>
            <w:shd w:val="clear" w:color="auto" w:fill="auto"/>
          </w:tcPr>
          <w:p w:rsidR="00753F89" w:rsidRPr="00D52564" w:rsidRDefault="00753F89" w:rsidP="00753F89">
            <w:pPr>
              <w:pStyle w:val="Style10ptJustified"/>
              <w:rPr>
                <w:b/>
              </w:rPr>
            </w:pPr>
            <w:smartTag w:uri="urn:schemas-microsoft-com:office:smarttags" w:element="stockticker">
              <w:r w:rsidRPr="00D52564">
                <w:rPr>
                  <w:b/>
                </w:rPr>
                <w:t>KPA</w:t>
              </w:r>
            </w:smartTag>
            <w:r w:rsidRPr="00D52564">
              <w:rPr>
                <w:b/>
              </w:rPr>
              <w:t>-10 Safety</w:t>
            </w:r>
          </w:p>
        </w:tc>
      </w:tr>
      <w:tr w:rsidR="00753F89" w:rsidRPr="00500CD2" w:rsidTr="00753F89">
        <w:tc>
          <w:tcPr>
            <w:tcW w:w="2802" w:type="dxa"/>
            <w:shd w:val="clear" w:color="auto" w:fill="auto"/>
          </w:tcPr>
          <w:p w:rsidR="00753F89" w:rsidRPr="00500CD2" w:rsidRDefault="00753F89" w:rsidP="00753F89">
            <w:pPr>
              <w:jc w:val="left"/>
              <w:rPr>
                <w:b/>
                <w:szCs w:val="20"/>
              </w:rPr>
            </w:pPr>
            <w:r>
              <w:rPr>
                <w:b/>
                <w:szCs w:val="20"/>
              </w:rPr>
              <w:t>Operating Environment/Phases of Flight</w:t>
            </w:r>
          </w:p>
        </w:tc>
        <w:tc>
          <w:tcPr>
            <w:tcW w:w="7087" w:type="dxa"/>
            <w:gridSpan w:val="2"/>
            <w:shd w:val="clear" w:color="auto" w:fill="auto"/>
          </w:tcPr>
          <w:p w:rsidR="00753F89" w:rsidRPr="00321716" w:rsidRDefault="00753F89" w:rsidP="00753F89">
            <w:pPr>
              <w:pStyle w:val="Style10ptJustified"/>
            </w:pPr>
            <w:r>
              <w:t>Approach</w:t>
            </w:r>
          </w:p>
        </w:tc>
      </w:tr>
      <w:tr w:rsidR="00753F89" w:rsidRPr="00500CD2" w:rsidTr="00753F89">
        <w:tc>
          <w:tcPr>
            <w:tcW w:w="2802" w:type="dxa"/>
            <w:shd w:val="clear" w:color="auto" w:fill="auto"/>
          </w:tcPr>
          <w:p w:rsidR="00753F89" w:rsidRPr="00500CD2" w:rsidRDefault="00753F89" w:rsidP="00753F89">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753F89" w:rsidRPr="002B3E0C" w:rsidRDefault="00753F89" w:rsidP="00753F89">
            <w:pPr>
              <w:pStyle w:val="Style10ptJustified"/>
            </w:pPr>
          </w:p>
        </w:tc>
      </w:tr>
      <w:tr w:rsidR="00753F89" w:rsidRPr="00321716" w:rsidTr="00753F89">
        <w:tc>
          <w:tcPr>
            <w:tcW w:w="2802" w:type="dxa"/>
            <w:shd w:val="clear" w:color="auto" w:fill="auto"/>
          </w:tcPr>
          <w:p w:rsidR="00753F89" w:rsidRPr="00500CD2" w:rsidRDefault="00753F89" w:rsidP="00753F89">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753F89" w:rsidRPr="00321716" w:rsidRDefault="00753F89" w:rsidP="00753F89">
            <w:pPr>
              <w:pStyle w:val="Style10ptJustified"/>
            </w:pPr>
            <w:r>
              <w:t>CM – Conflict Management</w:t>
            </w:r>
          </w:p>
        </w:tc>
      </w:tr>
      <w:tr w:rsidR="00753F89" w:rsidRPr="00500CD2" w:rsidTr="00753F89">
        <w:tc>
          <w:tcPr>
            <w:tcW w:w="2802" w:type="dxa"/>
            <w:shd w:val="clear" w:color="auto" w:fill="auto"/>
          </w:tcPr>
          <w:p w:rsidR="00753F89" w:rsidRPr="00500CD2" w:rsidRDefault="00753F89" w:rsidP="00753F89">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753F89" w:rsidRDefault="00753F89" w:rsidP="00753F89">
            <w:pPr>
              <w:pStyle w:val="Style10ptJustified"/>
            </w:pPr>
            <w:smartTag w:uri="urn:schemas-microsoft-com:office:smarttags" w:element="stockticker">
              <w:r w:rsidRPr="00CE3D87">
                <w:t>GPI</w:t>
              </w:r>
            </w:smartTag>
            <w:r w:rsidRPr="00CE3D87">
              <w:t xml:space="preserve">-9 Situational awareness </w:t>
            </w:r>
          </w:p>
          <w:p w:rsidR="00753F89" w:rsidRPr="00321716" w:rsidRDefault="00753F89" w:rsidP="00753F89">
            <w:pPr>
              <w:pStyle w:val="Style10ptJustified"/>
            </w:pPr>
            <w:smartTag w:uri="urn:schemas-microsoft-com:office:smarttags" w:element="stockticker">
              <w:r w:rsidRPr="00CE3D87">
                <w:t>GPI</w:t>
              </w:r>
            </w:smartTag>
            <w:r w:rsidRPr="00CE3D87">
              <w:t>-1</w:t>
            </w:r>
            <w:r>
              <w:t>6</w:t>
            </w:r>
            <w:r w:rsidRPr="00CE3D87">
              <w:t xml:space="preserve"> </w:t>
            </w:r>
            <w:r>
              <w:t>Decision support and alerting systems</w:t>
            </w:r>
            <w:r w:rsidRPr="00CE3D87">
              <w:t xml:space="preserve"> </w:t>
            </w:r>
          </w:p>
        </w:tc>
      </w:tr>
      <w:tr w:rsidR="00753F89" w:rsidRPr="00321716" w:rsidTr="00753F89">
        <w:tc>
          <w:tcPr>
            <w:tcW w:w="2802" w:type="dxa"/>
            <w:shd w:val="clear" w:color="auto" w:fill="auto"/>
          </w:tcPr>
          <w:p w:rsidR="00753F89" w:rsidRPr="00500CD2" w:rsidRDefault="00753F89" w:rsidP="00753F89">
            <w:pPr>
              <w:rPr>
                <w:b/>
                <w:szCs w:val="20"/>
              </w:rPr>
            </w:pPr>
            <w:r w:rsidRPr="00500CD2">
              <w:rPr>
                <w:b/>
                <w:szCs w:val="20"/>
              </w:rPr>
              <w:t>Main Dependencies</w:t>
            </w:r>
          </w:p>
        </w:tc>
        <w:tc>
          <w:tcPr>
            <w:tcW w:w="7087" w:type="dxa"/>
            <w:gridSpan w:val="2"/>
            <w:shd w:val="clear" w:color="auto" w:fill="auto"/>
          </w:tcPr>
          <w:p w:rsidR="00753F89" w:rsidRPr="00477A0D" w:rsidRDefault="00753F89" w:rsidP="00753F89">
            <w:r>
              <w:t>B0-102</w:t>
            </w:r>
          </w:p>
        </w:tc>
      </w:tr>
      <w:tr w:rsidR="00753F89" w:rsidRPr="009F18A3" w:rsidTr="00753F89">
        <w:trPr>
          <w:trHeight w:val="113"/>
        </w:trPr>
        <w:tc>
          <w:tcPr>
            <w:tcW w:w="2802" w:type="dxa"/>
            <w:vMerge w:val="restart"/>
          </w:tcPr>
          <w:p w:rsidR="00753F89" w:rsidRDefault="00753F89" w:rsidP="00753F89">
            <w:pPr>
              <w:jc w:val="left"/>
              <w:rPr>
                <w:b/>
                <w:szCs w:val="20"/>
              </w:rPr>
            </w:pPr>
            <w:r>
              <w:rPr>
                <w:b/>
                <w:szCs w:val="20"/>
              </w:rPr>
              <w:t>Global Readiness Checklist</w:t>
            </w:r>
          </w:p>
          <w:p w:rsidR="00753F89" w:rsidRDefault="00753F89" w:rsidP="00753F89">
            <w:pPr>
              <w:rPr>
                <w:b/>
                <w:szCs w:val="20"/>
              </w:rPr>
            </w:pPr>
          </w:p>
          <w:p w:rsidR="00753F89" w:rsidRPr="00500CD2" w:rsidRDefault="00753F89" w:rsidP="00753F89">
            <w:pPr>
              <w:rPr>
                <w:b/>
                <w:szCs w:val="20"/>
              </w:rPr>
            </w:pPr>
          </w:p>
        </w:tc>
        <w:tc>
          <w:tcPr>
            <w:tcW w:w="3543" w:type="dxa"/>
          </w:tcPr>
          <w:p w:rsidR="00753F89" w:rsidRPr="00500CD2" w:rsidRDefault="00753F89" w:rsidP="00753F89">
            <w:pPr>
              <w:rPr>
                <w:sz w:val="18"/>
              </w:rPr>
            </w:pPr>
          </w:p>
        </w:tc>
        <w:tc>
          <w:tcPr>
            <w:tcW w:w="3544" w:type="dxa"/>
          </w:tcPr>
          <w:p w:rsidR="00753F89" w:rsidRPr="009F18A3" w:rsidRDefault="00753F89" w:rsidP="00753F89">
            <w:pPr>
              <w:rPr>
                <w:rFonts w:cs="Arial"/>
                <w:b/>
              </w:rPr>
            </w:pPr>
            <w:r>
              <w:rPr>
                <w:rFonts w:cs="Arial"/>
                <w:b/>
              </w:rPr>
              <w:t xml:space="preserve">Status </w:t>
            </w:r>
            <w:r>
              <w:rPr>
                <w:rFonts w:cs="Arial"/>
                <w:sz w:val="22"/>
                <w:szCs w:val="22"/>
              </w:rPr>
              <w:t>(ready now or estimated date)</w:t>
            </w:r>
          </w:p>
        </w:tc>
      </w:tr>
      <w:tr w:rsidR="00753F89" w:rsidRPr="00CF3AF7" w:rsidTr="00753F89">
        <w:trPr>
          <w:trHeight w:val="112"/>
        </w:trPr>
        <w:tc>
          <w:tcPr>
            <w:tcW w:w="2802" w:type="dxa"/>
            <w:vMerge/>
          </w:tcPr>
          <w:p w:rsidR="00753F89" w:rsidRDefault="00753F89" w:rsidP="00753F89">
            <w:pPr>
              <w:rPr>
                <w:b/>
                <w:szCs w:val="20"/>
              </w:rPr>
            </w:pPr>
          </w:p>
        </w:tc>
        <w:tc>
          <w:tcPr>
            <w:tcW w:w="3543" w:type="dxa"/>
          </w:tcPr>
          <w:p w:rsidR="00753F89" w:rsidRPr="0014215F" w:rsidRDefault="00753F89" w:rsidP="00753F89">
            <w:pPr>
              <w:rPr>
                <w:rFonts w:cs="Arial"/>
                <w:sz w:val="18"/>
                <w:szCs w:val="18"/>
              </w:rPr>
            </w:pPr>
            <w:r w:rsidRPr="0014215F">
              <w:rPr>
                <w:rFonts w:cs="Arial"/>
                <w:sz w:val="18"/>
                <w:szCs w:val="18"/>
              </w:rPr>
              <w:t>Standards Readiness</w:t>
            </w:r>
            <w:r>
              <w:rPr>
                <w:rFonts w:cs="Arial"/>
                <w:sz w:val="18"/>
                <w:szCs w:val="18"/>
              </w:rPr>
              <w:t xml:space="preserve"> </w:t>
            </w:r>
          </w:p>
        </w:tc>
        <w:tc>
          <w:tcPr>
            <w:tcW w:w="3544" w:type="dxa"/>
          </w:tcPr>
          <w:p w:rsidR="00753F89" w:rsidRPr="00CF3AF7" w:rsidRDefault="00753F89" w:rsidP="00753F89">
            <w:pPr>
              <w:rPr>
                <w:rFonts w:cs="Arial"/>
              </w:rPr>
            </w:pPr>
            <w:r>
              <w:rPr>
                <w:rFonts w:cs="Arial"/>
                <w:b/>
                <w:sz w:val="22"/>
                <w:szCs w:val="22"/>
              </w:rPr>
              <w:t>Not applicable</w:t>
            </w:r>
          </w:p>
        </w:tc>
      </w:tr>
      <w:tr w:rsidR="00753F89" w:rsidRPr="00CF3AF7" w:rsidTr="00753F89">
        <w:trPr>
          <w:trHeight w:val="112"/>
        </w:trPr>
        <w:tc>
          <w:tcPr>
            <w:tcW w:w="2802" w:type="dxa"/>
            <w:vMerge/>
          </w:tcPr>
          <w:p w:rsidR="00753F89" w:rsidRDefault="00753F89" w:rsidP="00753F89">
            <w:pPr>
              <w:rPr>
                <w:b/>
                <w:szCs w:val="20"/>
              </w:rPr>
            </w:pPr>
          </w:p>
        </w:tc>
        <w:tc>
          <w:tcPr>
            <w:tcW w:w="3543" w:type="dxa"/>
          </w:tcPr>
          <w:p w:rsidR="00753F89" w:rsidRPr="0014215F" w:rsidRDefault="00753F89" w:rsidP="00753F89">
            <w:pPr>
              <w:rPr>
                <w:rFonts w:cs="Arial"/>
                <w:sz w:val="18"/>
                <w:szCs w:val="18"/>
              </w:rPr>
            </w:pPr>
            <w:r w:rsidRPr="0014215F">
              <w:rPr>
                <w:rFonts w:cs="Arial"/>
                <w:sz w:val="18"/>
                <w:szCs w:val="18"/>
              </w:rPr>
              <w:t>Avionics Availability</w:t>
            </w:r>
          </w:p>
        </w:tc>
        <w:tc>
          <w:tcPr>
            <w:tcW w:w="3544" w:type="dxa"/>
          </w:tcPr>
          <w:p w:rsidR="00753F89" w:rsidRPr="00CF3AF7" w:rsidRDefault="00753F89" w:rsidP="00753F89">
            <w:pPr>
              <w:rPr>
                <w:rFonts w:cs="Arial"/>
              </w:rPr>
            </w:pPr>
            <w:r>
              <w:rPr>
                <w:rFonts w:cs="Arial"/>
                <w:b/>
                <w:sz w:val="22"/>
                <w:szCs w:val="22"/>
              </w:rPr>
              <w:t>Ready now</w:t>
            </w:r>
          </w:p>
        </w:tc>
      </w:tr>
      <w:tr w:rsidR="00753F89" w:rsidRPr="00CF3AF7" w:rsidTr="00753F89">
        <w:trPr>
          <w:trHeight w:val="112"/>
        </w:trPr>
        <w:tc>
          <w:tcPr>
            <w:tcW w:w="2802" w:type="dxa"/>
            <w:vMerge/>
          </w:tcPr>
          <w:p w:rsidR="00753F89" w:rsidRDefault="00753F89" w:rsidP="00753F89">
            <w:pPr>
              <w:rPr>
                <w:b/>
                <w:szCs w:val="20"/>
              </w:rPr>
            </w:pPr>
          </w:p>
        </w:tc>
        <w:tc>
          <w:tcPr>
            <w:tcW w:w="3543" w:type="dxa"/>
          </w:tcPr>
          <w:p w:rsidR="00753F89" w:rsidRDefault="00753F89" w:rsidP="00753F89">
            <w:pPr>
              <w:rPr>
                <w:rFonts w:cs="Arial"/>
                <w:sz w:val="18"/>
                <w:szCs w:val="18"/>
              </w:rPr>
            </w:pPr>
            <w:r>
              <w:rPr>
                <w:rFonts w:cs="Arial"/>
                <w:sz w:val="18"/>
                <w:szCs w:val="18"/>
              </w:rPr>
              <w:t>Ground Systems Availability</w:t>
            </w:r>
          </w:p>
        </w:tc>
        <w:tc>
          <w:tcPr>
            <w:tcW w:w="3544" w:type="dxa"/>
          </w:tcPr>
          <w:p w:rsidR="00753F89" w:rsidRPr="00CF3AF7" w:rsidRDefault="00753F89" w:rsidP="00753F89">
            <w:pPr>
              <w:rPr>
                <w:rFonts w:cs="Arial"/>
                <w:b/>
              </w:rPr>
            </w:pPr>
            <w:r>
              <w:rPr>
                <w:rFonts w:cs="Arial"/>
                <w:b/>
                <w:sz w:val="22"/>
                <w:szCs w:val="22"/>
              </w:rPr>
              <w:t>Est. 2014</w:t>
            </w:r>
          </w:p>
        </w:tc>
      </w:tr>
      <w:tr w:rsidR="00753F89" w:rsidRPr="00CF3AF7" w:rsidTr="00753F89">
        <w:trPr>
          <w:trHeight w:val="112"/>
        </w:trPr>
        <w:tc>
          <w:tcPr>
            <w:tcW w:w="2802" w:type="dxa"/>
            <w:vMerge/>
          </w:tcPr>
          <w:p w:rsidR="00753F89" w:rsidRDefault="00753F89" w:rsidP="00753F89">
            <w:pPr>
              <w:rPr>
                <w:b/>
                <w:szCs w:val="20"/>
              </w:rPr>
            </w:pPr>
          </w:p>
        </w:tc>
        <w:tc>
          <w:tcPr>
            <w:tcW w:w="3543" w:type="dxa"/>
          </w:tcPr>
          <w:p w:rsidR="00753F89" w:rsidRPr="0014215F" w:rsidRDefault="00753F89" w:rsidP="00753F89">
            <w:pPr>
              <w:rPr>
                <w:rFonts w:cs="Arial"/>
                <w:sz w:val="18"/>
                <w:szCs w:val="18"/>
              </w:rPr>
            </w:pPr>
            <w:r w:rsidRPr="0014215F">
              <w:rPr>
                <w:rFonts w:cs="Arial"/>
                <w:sz w:val="18"/>
                <w:szCs w:val="18"/>
              </w:rPr>
              <w:t>Procedures Available</w:t>
            </w:r>
          </w:p>
        </w:tc>
        <w:tc>
          <w:tcPr>
            <w:tcW w:w="3544" w:type="dxa"/>
          </w:tcPr>
          <w:p w:rsidR="00753F89" w:rsidRPr="00CF3AF7" w:rsidRDefault="00753F89" w:rsidP="00753F89">
            <w:pPr>
              <w:rPr>
                <w:rFonts w:cs="Arial"/>
              </w:rPr>
            </w:pPr>
            <w:r>
              <w:rPr>
                <w:rFonts w:cs="Arial"/>
                <w:b/>
                <w:sz w:val="22"/>
                <w:szCs w:val="22"/>
              </w:rPr>
              <w:t>Est. 2014</w:t>
            </w:r>
          </w:p>
        </w:tc>
      </w:tr>
      <w:tr w:rsidR="00753F89" w:rsidRPr="00CF3AF7" w:rsidTr="00753F89">
        <w:trPr>
          <w:trHeight w:val="112"/>
        </w:trPr>
        <w:tc>
          <w:tcPr>
            <w:tcW w:w="2802" w:type="dxa"/>
            <w:vMerge/>
          </w:tcPr>
          <w:p w:rsidR="00753F89" w:rsidRDefault="00753F89" w:rsidP="00753F89">
            <w:pPr>
              <w:rPr>
                <w:b/>
                <w:szCs w:val="20"/>
              </w:rPr>
            </w:pPr>
          </w:p>
        </w:tc>
        <w:tc>
          <w:tcPr>
            <w:tcW w:w="3543" w:type="dxa"/>
          </w:tcPr>
          <w:p w:rsidR="00753F89" w:rsidRPr="0014215F" w:rsidRDefault="00753F89" w:rsidP="00753F89">
            <w:pPr>
              <w:rPr>
                <w:rFonts w:cs="Arial"/>
                <w:sz w:val="18"/>
                <w:szCs w:val="18"/>
              </w:rPr>
            </w:pPr>
            <w:r w:rsidRPr="0014215F">
              <w:rPr>
                <w:rFonts w:cs="Arial"/>
                <w:sz w:val="18"/>
                <w:szCs w:val="18"/>
              </w:rPr>
              <w:t>Operations Approvals</w:t>
            </w:r>
          </w:p>
        </w:tc>
        <w:tc>
          <w:tcPr>
            <w:tcW w:w="3544" w:type="dxa"/>
          </w:tcPr>
          <w:p w:rsidR="00753F89" w:rsidRPr="00CF3AF7" w:rsidRDefault="00753F89" w:rsidP="00753F89">
            <w:pPr>
              <w:rPr>
                <w:rFonts w:cs="Arial"/>
              </w:rPr>
            </w:pPr>
            <w:r>
              <w:rPr>
                <w:rFonts w:cs="Arial"/>
                <w:b/>
                <w:sz w:val="22"/>
                <w:szCs w:val="22"/>
              </w:rPr>
              <w:t>Est. 2014</w:t>
            </w:r>
          </w:p>
        </w:tc>
      </w:tr>
    </w:tbl>
    <w:p w:rsidR="00753F89" w:rsidRDefault="00753F89" w:rsidP="00B3452B">
      <w:pPr>
        <w:pStyle w:val="Heading1"/>
        <w:numPr>
          <w:ilvl w:val="0"/>
          <w:numId w:val="147"/>
        </w:numPr>
      </w:pPr>
      <w:r>
        <w:t>Narrative</w:t>
      </w:r>
    </w:p>
    <w:p w:rsidR="00753F89" w:rsidRDefault="00753F89" w:rsidP="00B3452B">
      <w:pPr>
        <w:pStyle w:val="Heading2"/>
        <w:numPr>
          <w:ilvl w:val="1"/>
          <w:numId w:val="147"/>
        </w:numPr>
        <w:ind w:left="274" w:firstLine="0"/>
      </w:pPr>
      <w:r>
        <w:t>General</w:t>
      </w:r>
    </w:p>
    <w:p w:rsidR="00753F89" w:rsidRDefault="00753F89" w:rsidP="00753F89">
      <w:r>
        <w:t xml:space="preserve">This module aims to significantly increase the effectiveness of ground-based safety nets. </w:t>
      </w:r>
    </w:p>
    <w:p w:rsidR="00753F89" w:rsidRDefault="00753F89" w:rsidP="00B3452B">
      <w:pPr>
        <w:pStyle w:val="Heading3"/>
        <w:numPr>
          <w:ilvl w:val="2"/>
          <w:numId w:val="296"/>
        </w:numPr>
      </w:pPr>
      <w:r>
        <w:t>Baseline</w:t>
      </w:r>
    </w:p>
    <w:p w:rsidR="00753F89" w:rsidRDefault="00753F89" w:rsidP="00753F89">
      <w:pPr>
        <w:pStyle w:val="Style10ptJustified"/>
        <w:rPr>
          <w:rFonts w:cs="Arial"/>
          <w:color w:val="000000"/>
        </w:rPr>
      </w:pPr>
      <w:r>
        <w:rPr>
          <w:rFonts w:cs="Arial"/>
          <w:color w:val="000000"/>
        </w:rPr>
        <w:t>The baseline is provided by module B0-102. However, it may be possible to implement as a single package the baseline and the improvements brought by this module.</w:t>
      </w:r>
    </w:p>
    <w:p w:rsidR="00753F89" w:rsidRDefault="00753F89" w:rsidP="00B3452B">
      <w:pPr>
        <w:pStyle w:val="Heading3"/>
        <w:numPr>
          <w:ilvl w:val="2"/>
          <w:numId w:val="296"/>
        </w:numPr>
      </w:pPr>
      <w:r>
        <w:t>Change brought by the module</w:t>
      </w:r>
    </w:p>
    <w:p w:rsidR="008E0EDF" w:rsidRPr="008E0EDF" w:rsidRDefault="00753F89" w:rsidP="008E0EDF">
      <w:pPr>
        <w:autoSpaceDE w:val="0"/>
        <w:autoSpaceDN w:val="0"/>
        <w:adjustRightInd w:val="0"/>
        <w:spacing w:after="0"/>
        <w:rPr>
          <w:rFonts w:asciiTheme="minorBidi" w:hAnsiTheme="minorBidi" w:cstheme="minorBidi"/>
          <w:szCs w:val="20"/>
          <w:lang w:eastAsia="zh-CN"/>
        </w:rPr>
      </w:pPr>
      <w:r w:rsidRPr="008E0EDF">
        <w:rPr>
          <w:rFonts w:asciiTheme="minorBidi" w:hAnsiTheme="minorBidi" w:cstheme="minorBidi"/>
        </w:rPr>
        <w:t>This module adds an Approach Path Monitor (APM) to the safety nets prov</w:t>
      </w:r>
      <w:r w:rsidR="00CE425A">
        <w:rPr>
          <w:rFonts w:asciiTheme="minorBidi" w:hAnsiTheme="minorBidi" w:cstheme="minorBidi"/>
        </w:rPr>
        <w:t>i</w:t>
      </w:r>
      <w:r w:rsidRPr="008E0EDF">
        <w:rPr>
          <w:rFonts w:asciiTheme="minorBidi" w:hAnsiTheme="minorBidi" w:cstheme="minorBidi"/>
        </w:rPr>
        <w:t>ded in Module B0-102. .</w:t>
      </w:r>
      <w:r w:rsidR="008E0EDF" w:rsidRPr="008E0EDF">
        <w:rPr>
          <w:rFonts w:asciiTheme="minorBidi" w:hAnsiTheme="minorBidi" w:cstheme="minorBidi"/>
        </w:rPr>
        <w:t xml:space="preserve">APM </w:t>
      </w:r>
      <w:r w:rsidR="008E0EDF" w:rsidRPr="008E0EDF">
        <w:rPr>
          <w:rFonts w:asciiTheme="minorBidi" w:hAnsiTheme="minorBidi" w:cstheme="minorBidi"/>
          <w:szCs w:val="20"/>
          <w:lang w:eastAsia="zh-CN"/>
        </w:rPr>
        <w:t>warns the controller about increased risk of controlled flight into terrain accidents by generating, in a timely manner, an alert of aircraft proximity to terrain or obstacles during final approach.</w:t>
      </w:r>
    </w:p>
    <w:p w:rsidR="00753F89" w:rsidRPr="008E0EDF" w:rsidRDefault="008E0EDF" w:rsidP="008E0EDF">
      <w:pPr>
        <w:rPr>
          <w:rFonts w:asciiTheme="minorBidi" w:hAnsiTheme="minorBidi" w:cstheme="minorBidi"/>
        </w:rPr>
      </w:pPr>
      <w:r>
        <w:rPr>
          <w:rFonts w:asciiTheme="minorBidi" w:hAnsiTheme="minorBidi" w:cstheme="minorBidi"/>
        </w:rPr>
        <w:t xml:space="preserve">This module proposed and </w:t>
      </w:r>
      <w:r w:rsidR="0065193E">
        <w:rPr>
          <w:rFonts w:asciiTheme="minorBidi" w:hAnsiTheme="minorBidi" w:cstheme="minorBidi"/>
        </w:rPr>
        <w:t>optimize</w:t>
      </w:r>
      <w:r>
        <w:rPr>
          <w:rFonts w:asciiTheme="minorBidi" w:hAnsiTheme="minorBidi" w:cstheme="minorBidi"/>
        </w:rPr>
        <w:t xml:space="preserve">d </w:t>
      </w:r>
      <w:r w:rsidR="00753F89" w:rsidRPr="008E0EDF">
        <w:rPr>
          <w:rFonts w:asciiTheme="minorBidi" w:hAnsiTheme="minorBidi" w:cstheme="minorBidi"/>
        </w:rPr>
        <w:t xml:space="preserve">APM </w:t>
      </w:r>
      <w:r>
        <w:rPr>
          <w:rFonts w:asciiTheme="minorBidi" w:hAnsiTheme="minorBidi" w:cstheme="minorBidi"/>
        </w:rPr>
        <w:t xml:space="preserve">which </w:t>
      </w:r>
      <w:r w:rsidR="00753F89" w:rsidRPr="008E0EDF">
        <w:rPr>
          <w:rFonts w:asciiTheme="minorBidi" w:hAnsiTheme="minorBidi" w:cstheme="minorBidi"/>
        </w:rPr>
        <w:t>keep</w:t>
      </w:r>
      <w:r>
        <w:rPr>
          <w:rFonts w:asciiTheme="minorBidi" w:hAnsiTheme="minorBidi" w:cstheme="minorBidi"/>
        </w:rPr>
        <w:t>s</w:t>
      </w:r>
      <w:r w:rsidR="00753F89" w:rsidRPr="008E0EDF">
        <w:rPr>
          <w:rFonts w:asciiTheme="minorBidi" w:hAnsiTheme="minorBidi" w:cstheme="minorBidi"/>
        </w:rPr>
        <w:t xml:space="preserve"> the number of nuisance and false alerts to an effective minimum </w:t>
      </w:r>
      <w:r>
        <w:rPr>
          <w:rFonts w:asciiTheme="minorBidi" w:hAnsiTheme="minorBidi" w:cstheme="minorBidi"/>
        </w:rPr>
        <w:t xml:space="preserve">through the use </w:t>
      </w:r>
      <w:r w:rsidR="00753F89" w:rsidRPr="008E0EDF">
        <w:rPr>
          <w:rFonts w:asciiTheme="minorBidi" w:hAnsiTheme="minorBidi" w:cstheme="minorBidi"/>
        </w:rPr>
        <w:t>of an accurate approach path model.</w:t>
      </w:r>
    </w:p>
    <w:p w:rsidR="00753F89" w:rsidRDefault="00753F89" w:rsidP="00B3452B">
      <w:pPr>
        <w:pStyle w:val="Heading1"/>
        <w:numPr>
          <w:ilvl w:val="0"/>
          <w:numId w:val="148"/>
        </w:numPr>
      </w:pPr>
      <w:r w:rsidRPr="00C16ACB">
        <w:t xml:space="preserve">Intended </w:t>
      </w:r>
      <w:r>
        <w:t xml:space="preserve">Performance </w:t>
      </w:r>
      <w:r w:rsidRPr="00C16ACB">
        <w:t>Operational Improvement/Metric to determine success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53F89" w:rsidTr="00753F89">
        <w:tc>
          <w:tcPr>
            <w:tcW w:w="3085" w:type="dxa"/>
          </w:tcPr>
          <w:p w:rsidR="00753F89" w:rsidRPr="00354420" w:rsidRDefault="00753F89" w:rsidP="00753F89">
            <w:pPr>
              <w:spacing w:after="60"/>
              <w:jc w:val="right"/>
              <w:rPr>
                <w:i/>
              </w:rPr>
            </w:pPr>
            <w:r w:rsidRPr="00354420">
              <w:rPr>
                <w:i/>
              </w:rPr>
              <w:t>Safety</w:t>
            </w:r>
          </w:p>
        </w:tc>
        <w:tc>
          <w:tcPr>
            <w:tcW w:w="6804" w:type="dxa"/>
          </w:tcPr>
          <w:p w:rsidR="00753F89" w:rsidRDefault="00753F89" w:rsidP="00753F89">
            <w:r>
              <w:t xml:space="preserve">Significant reduction of the number of major incidents. </w:t>
            </w:r>
          </w:p>
        </w:tc>
      </w:tr>
      <w:tr w:rsidR="00753F89" w:rsidTr="00753F89">
        <w:tc>
          <w:tcPr>
            <w:tcW w:w="3085" w:type="dxa"/>
            <w:tcBorders>
              <w:left w:val="nil"/>
              <w:right w:val="nil"/>
            </w:tcBorders>
          </w:tcPr>
          <w:p w:rsidR="00753F89" w:rsidRPr="009A7910" w:rsidRDefault="00753F89" w:rsidP="00753F89">
            <w:pPr>
              <w:spacing w:after="60"/>
              <w:jc w:val="right"/>
              <w:rPr>
                <w:i/>
              </w:rPr>
            </w:pPr>
          </w:p>
        </w:tc>
        <w:tc>
          <w:tcPr>
            <w:tcW w:w="6804" w:type="dxa"/>
            <w:tcBorders>
              <w:left w:val="nil"/>
              <w:right w:val="nil"/>
            </w:tcBorders>
          </w:tcPr>
          <w:p w:rsidR="00753F89" w:rsidRDefault="00753F89" w:rsidP="00753F89"/>
        </w:tc>
      </w:tr>
      <w:tr w:rsidR="00753F89" w:rsidTr="00753F89">
        <w:tc>
          <w:tcPr>
            <w:tcW w:w="3085" w:type="dxa"/>
          </w:tcPr>
          <w:p w:rsidR="00753F89" w:rsidRPr="009A7910" w:rsidRDefault="00A853FD" w:rsidP="004B463A">
            <w:pPr>
              <w:spacing w:after="60"/>
              <w:jc w:val="right"/>
              <w:rPr>
                <w:i/>
              </w:rPr>
            </w:pPr>
            <w:hyperlink w:anchor="CBA" w:history="1">
              <w:r w:rsidR="004B463A" w:rsidRPr="004B463A">
                <w:rPr>
                  <w:rStyle w:val="Hyperlink"/>
                  <w:i/>
                </w:rPr>
                <w:t>CBA</w:t>
              </w:r>
            </w:hyperlink>
          </w:p>
        </w:tc>
        <w:tc>
          <w:tcPr>
            <w:tcW w:w="6804" w:type="dxa"/>
          </w:tcPr>
          <w:p w:rsidR="00753F89" w:rsidRDefault="00753F89" w:rsidP="00753F89">
            <w:r>
              <w:t>The business case for this element is entirely made around safety and the application of ALARP (As Low As Reasonably Practicable) in risk management.</w:t>
            </w:r>
          </w:p>
        </w:tc>
      </w:tr>
    </w:tbl>
    <w:p w:rsidR="00753F89" w:rsidRPr="00C26951" w:rsidRDefault="00753F89" w:rsidP="00B3452B">
      <w:pPr>
        <w:pStyle w:val="Heading1"/>
        <w:numPr>
          <w:ilvl w:val="0"/>
          <w:numId w:val="148"/>
        </w:numPr>
      </w:pPr>
      <w:r w:rsidRPr="00C26951">
        <w:t xml:space="preserve">Necessary Procedures (Air </w:t>
      </w:r>
      <w:r>
        <w:t>&amp;</w:t>
      </w:r>
      <w:r w:rsidRPr="00C26951">
        <w:t xml:space="preserve"> Ground)</w:t>
      </w:r>
      <w:r>
        <w:t xml:space="preserve"> </w:t>
      </w:r>
    </w:p>
    <w:p w:rsidR="00753F89" w:rsidRPr="008D5557" w:rsidRDefault="00753F89" w:rsidP="00753F89">
      <w:r>
        <w:t>The relevant PANS-ATM (Doc 4444) provisions need to be reviewed and complemented.</w:t>
      </w:r>
    </w:p>
    <w:p w:rsidR="00753F89" w:rsidRPr="00C26951" w:rsidRDefault="00753F89" w:rsidP="00B3452B">
      <w:pPr>
        <w:pStyle w:val="Heading1"/>
        <w:numPr>
          <w:ilvl w:val="0"/>
          <w:numId w:val="148"/>
        </w:numPr>
      </w:pPr>
      <w:r>
        <w:t>Necessary System Capability</w:t>
      </w:r>
      <w:r w:rsidRPr="00C26951">
        <w:t xml:space="preserve"> </w:t>
      </w:r>
      <w:r w:rsidRPr="00545961">
        <w:rPr>
          <w:b w:val="0"/>
          <w:i/>
          <w:color w:val="FF0000"/>
          <w:sz w:val="18"/>
        </w:rPr>
        <w:t xml:space="preserve"> </w:t>
      </w:r>
    </w:p>
    <w:p w:rsidR="00753F89" w:rsidRPr="00CE425A" w:rsidRDefault="00753F89" w:rsidP="00B3452B">
      <w:pPr>
        <w:pStyle w:val="Heading2"/>
        <w:numPr>
          <w:ilvl w:val="1"/>
          <w:numId w:val="148"/>
        </w:numPr>
        <w:ind w:left="274" w:firstLine="0"/>
      </w:pPr>
      <w:r>
        <w:t>Avionics</w:t>
      </w:r>
    </w:p>
    <w:p w:rsidR="00753F89" w:rsidRPr="00CE425A" w:rsidRDefault="00753F89" w:rsidP="00564383">
      <w:pPr>
        <w:rPr>
          <w:b/>
          <w:bCs/>
        </w:rPr>
      </w:pPr>
      <w:r w:rsidRPr="00CE425A">
        <w:t xml:space="preserve">Aircraft should support cooperative surveillance using existing technology such as Mode C/S transponder or </w:t>
      </w:r>
      <w:hyperlink w:anchor="ADSB" w:history="1">
        <w:r w:rsidRPr="00CB4761">
          <w:rPr>
            <w:rStyle w:val="Hyperlink"/>
          </w:rPr>
          <w:t>ADS-B</w:t>
        </w:r>
      </w:hyperlink>
      <w:r w:rsidRPr="00CE425A">
        <w:t xml:space="preserve"> Out.  Consideration should be extended to include all air vehicles (manned and unmanned) that will be operating within or close to the confines of controlled airspace</w:t>
      </w:r>
      <w:r w:rsidRPr="00CE425A">
        <w:rPr>
          <w:b/>
          <w:bCs/>
        </w:rPr>
        <w:t>.</w:t>
      </w:r>
      <w:r w:rsidR="008E0EDF" w:rsidRPr="00CE425A">
        <w:rPr>
          <w:b/>
          <w:bCs/>
        </w:rPr>
        <w:t xml:space="preserve"> </w:t>
      </w:r>
    </w:p>
    <w:p w:rsidR="00753F89" w:rsidRPr="00CE425A" w:rsidRDefault="00753F89" w:rsidP="00B3452B">
      <w:pPr>
        <w:pStyle w:val="Heading2"/>
        <w:numPr>
          <w:ilvl w:val="1"/>
          <w:numId w:val="148"/>
        </w:numPr>
        <w:ind w:left="274" w:firstLine="0"/>
      </w:pPr>
      <w:r w:rsidRPr="00CE425A">
        <w:t>Ground Systems</w:t>
      </w:r>
    </w:p>
    <w:p w:rsidR="008C50AC" w:rsidRPr="00CE425A" w:rsidRDefault="008C50AC" w:rsidP="008C50AC">
      <w:r w:rsidRPr="00CE425A">
        <w:t>Where appropriate a functionality providing approach path monitoring should be added to the ATS unit system. The off-line safety alerts tool should be updated to cater for this new type of alerts.</w:t>
      </w:r>
    </w:p>
    <w:p w:rsidR="00753F89" w:rsidRDefault="00753F89" w:rsidP="00B3452B">
      <w:pPr>
        <w:pStyle w:val="Heading1"/>
        <w:numPr>
          <w:ilvl w:val="0"/>
          <w:numId w:val="148"/>
        </w:numPr>
      </w:pPr>
      <w:r>
        <w:t xml:space="preserve">Human Performance </w:t>
      </w:r>
    </w:p>
    <w:p w:rsidR="00753F89" w:rsidRDefault="00753F89" w:rsidP="00B3452B">
      <w:pPr>
        <w:pStyle w:val="Heading2"/>
        <w:numPr>
          <w:ilvl w:val="1"/>
          <w:numId w:val="148"/>
        </w:numPr>
        <w:ind w:left="274" w:firstLine="0"/>
      </w:pPr>
      <w:r>
        <w:t>Human Factors Considerations</w:t>
      </w:r>
    </w:p>
    <w:p w:rsidR="00753F89" w:rsidRDefault="00753F89" w:rsidP="00753F89">
      <w:r>
        <w:t>The generated alerts should normally be appropriate and timely, and the controller should understand under which circumstances interactions can occur with normal control practices or airborne safety nets.</w:t>
      </w:r>
    </w:p>
    <w:p w:rsidR="00753F89" w:rsidRDefault="00753F89" w:rsidP="00753F89">
      <w:r>
        <w:t xml:space="preserve">The two main issues from human performance are related to nuisance alerts which should be kept to a minimum and warning time for a genuine alert which should be high enough to support the completion of the procedure. </w:t>
      </w:r>
    </w:p>
    <w:p w:rsidR="00753F89" w:rsidRDefault="00753F89" w:rsidP="00753F89">
      <w:r>
        <w:t>The use of ground-based safety nets will depend on the controller’s trust. Trust is a result of many factors such as reliability and transparency. Neither mistrust nor complacency is desirable; training and experience is needed to develop trust at the appropriate level.</w:t>
      </w:r>
    </w:p>
    <w:p w:rsidR="00753F89" w:rsidRDefault="00753F89" w:rsidP="00B3452B">
      <w:pPr>
        <w:pStyle w:val="Heading2"/>
        <w:numPr>
          <w:ilvl w:val="1"/>
          <w:numId w:val="148"/>
        </w:numPr>
        <w:tabs>
          <w:tab w:val="clear" w:pos="810"/>
        </w:tabs>
        <w:ind w:left="274" w:firstLine="0"/>
      </w:pPr>
      <w:r>
        <w:t>Training and Qualification Requirements</w:t>
      </w:r>
    </w:p>
    <w:p w:rsidR="00753F89" w:rsidRDefault="00753F89" w:rsidP="00753F89">
      <w:r>
        <w:t>C</w:t>
      </w:r>
      <w:r w:rsidRPr="00F45AF2">
        <w:t xml:space="preserve">ontrollers </w:t>
      </w:r>
      <w:r>
        <w:t>must receive</w:t>
      </w:r>
      <w:r w:rsidRPr="00F45AF2">
        <w:t xml:space="preserve"> specific </w:t>
      </w:r>
      <w:r>
        <w:t>ground-based safety nets</w:t>
      </w:r>
      <w:r w:rsidRPr="00F45AF2">
        <w:t xml:space="preserve"> training and </w:t>
      </w:r>
      <w:r>
        <w:t>be</w:t>
      </w:r>
      <w:r w:rsidRPr="00F45AF2">
        <w:t xml:space="preserve"> assessed as competent for the use of the relevant </w:t>
      </w:r>
      <w:r>
        <w:t xml:space="preserve">ground-based safety nets and recovery techniques. </w:t>
      </w:r>
    </w:p>
    <w:p w:rsidR="00753F89" w:rsidRPr="005918CD" w:rsidRDefault="00753F89" w:rsidP="00B3452B">
      <w:pPr>
        <w:pStyle w:val="Heading2"/>
        <w:numPr>
          <w:ilvl w:val="1"/>
          <w:numId w:val="148"/>
        </w:numPr>
        <w:ind w:left="274" w:firstLine="0"/>
      </w:pPr>
      <w:r>
        <w:t>Others</w:t>
      </w:r>
    </w:p>
    <w:p w:rsidR="00753F89" w:rsidRPr="005918CD" w:rsidRDefault="00753F89" w:rsidP="00753F89">
      <w:r>
        <w:t>Nil</w:t>
      </w:r>
    </w:p>
    <w:p w:rsidR="00753F89" w:rsidRPr="00C26951" w:rsidRDefault="00753F89" w:rsidP="00B3452B">
      <w:pPr>
        <w:pStyle w:val="Heading1"/>
        <w:numPr>
          <w:ilvl w:val="0"/>
          <w:numId w:val="148"/>
        </w:numPr>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753F89" w:rsidRPr="00C26951" w:rsidRDefault="00753F89" w:rsidP="00753F89">
      <w:r>
        <w:t>Nil</w:t>
      </w:r>
    </w:p>
    <w:p w:rsidR="00753F89" w:rsidRDefault="00753F89" w:rsidP="00B3452B">
      <w:pPr>
        <w:pStyle w:val="Heading1"/>
        <w:numPr>
          <w:ilvl w:val="0"/>
          <w:numId w:val="148"/>
        </w:numPr>
      </w:pPr>
      <w:r>
        <w:t xml:space="preserve">Implementation and </w:t>
      </w:r>
      <w:r w:rsidRPr="00C26951">
        <w:t xml:space="preserve">Demonstration </w:t>
      </w:r>
      <w:r>
        <w:t>Activities</w:t>
      </w:r>
    </w:p>
    <w:p w:rsidR="00753F89" w:rsidRDefault="00753F89" w:rsidP="00B3452B">
      <w:pPr>
        <w:pStyle w:val="Heading2"/>
        <w:numPr>
          <w:ilvl w:val="1"/>
          <w:numId w:val="148"/>
        </w:numPr>
        <w:ind w:left="274" w:firstLine="0"/>
      </w:pPr>
      <w:r>
        <w:t>Current Use</w:t>
      </w:r>
    </w:p>
    <w:p w:rsidR="00753F89" w:rsidRPr="005B4A0D" w:rsidRDefault="00753F89" w:rsidP="00753F89">
      <w:r>
        <w:t>Nil..</w:t>
      </w:r>
    </w:p>
    <w:p w:rsidR="00753F89" w:rsidRDefault="00753F89" w:rsidP="00B3452B">
      <w:pPr>
        <w:pStyle w:val="Heading2"/>
        <w:numPr>
          <w:ilvl w:val="1"/>
          <w:numId w:val="148"/>
        </w:numPr>
        <w:ind w:left="274" w:firstLine="0"/>
      </w:pPr>
      <w:r>
        <w:t>Planned or Ongoing Trials</w:t>
      </w:r>
    </w:p>
    <w:p w:rsidR="00753F89" w:rsidRPr="00822F75" w:rsidRDefault="00753F89" w:rsidP="00BE79B0">
      <w:pPr>
        <w:numPr>
          <w:ilvl w:val="0"/>
          <w:numId w:val="56"/>
        </w:numPr>
      </w:pPr>
      <w:smartTag w:uri="urn:schemas-microsoft-com:office:smarttags" w:element="place">
        <w:r>
          <w:t>EUROPE</w:t>
        </w:r>
      </w:smartTag>
      <w:r>
        <w:t xml:space="preserve">: The SESAR programme is developing enhancements to ground-based safety nets such as multi-hypothesis algorithms and use of </w:t>
      </w:r>
      <w:proofErr w:type="spellStart"/>
      <w:r>
        <w:t>downlinked</w:t>
      </w:r>
      <w:proofErr w:type="spellEnd"/>
      <w:r>
        <w:t xml:space="preserve"> aircraft parameters. Ongoing trials of enhanced functionalities commenced in 2011</w:t>
      </w:r>
    </w:p>
    <w:p w:rsidR="00753F89" w:rsidRDefault="00753F89" w:rsidP="00B3452B">
      <w:pPr>
        <w:pStyle w:val="Heading1"/>
        <w:numPr>
          <w:ilvl w:val="0"/>
          <w:numId w:val="148"/>
        </w:numPr>
      </w:pPr>
      <w:r>
        <w:t>Reference Documents</w:t>
      </w:r>
    </w:p>
    <w:p w:rsidR="00753F89" w:rsidRDefault="00753F89" w:rsidP="00B3452B">
      <w:pPr>
        <w:pStyle w:val="Heading2"/>
        <w:numPr>
          <w:ilvl w:val="1"/>
          <w:numId w:val="148"/>
        </w:numPr>
        <w:ind w:left="274" w:firstLine="0"/>
      </w:pPr>
      <w:r>
        <w:t>Standards</w:t>
      </w:r>
    </w:p>
    <w:p w:rsidR="00753F89" w:rsidRPr="00601631" w:rsidRDefault="00EC2B90" w:rsidP="00BE79B0">
      <w:pPr>
        <w:numPr>
          <w:ilvl w:val="0"/>
          <w:numId w:val="56"/>
        </w:numPr>
        <w:jc w:val="left"/>
      </w:pPr>
      <w:r>
        <w:t>EUROCONTROL</w:t>
      </w:r>
      <w:r w:rsidR="00753F89" w:rsidRPr="00601631">
        <w:t xml:space="preserve"> Specifications for STCA, APW, MSAW and </w:t>
      </w:r>
      <w:r w:rsidR="00753F89">
        <w:t xml:space="preserve">APM, available at </w:t>
      </w:r>
      <w:hyperlink r:id="rId127" w:history="1">
        <w:r w:rsidR="00753F89" w:rsidRPr="00AE2E1E">
          <w:rPr>
            <w:rStyle w:val="Hyperlink"/>
          </w:rPr>
          <w:t>http://www.</w:t>
        </w:r>
        <w:r>
          <w:rPr>
            <w:rStyle w:val="Hyperlink"/>
          </w:rPr>
          <w:t>EUROCONTROL</w:t>
        </w:r>
        <w:r w:rsidR="00753F89" w:rsidRPr="00AE2E1E">
          <w:rPr>
            <w:rStyle w:val="Hyperlink"/>
          </w:rPr>
          <w:t>.int/safety-nets</w:t>
        </w:r>
      </w:hyperlink>
      <w:r w:rsidR="00753F89">
        <w:t xml:space="preserve"> (to be complemented)</w:t>
      </w:r>
    </w:p>
    <w:p w:rsidR="00753F89" w:rsidRDefault="00753F89" w:rsidP="00B3452B">
      <w:pPr>
        <w:pStyle w:val="Heading2"/>
        <w:numPr>
          <w:ilvl w:val="1"/>
          <w:numId w:val="148"/>
        </w:numPr>
        <w:ind w:left="274" w:firstLine="0"/>
      </w:pPr>
      <w:r>
        <w:t>Procedures</w:t>
      </w:r>
    </w:p>
    <w:p w:rsidR="006C168C" w:rsidRDefault="00D95C8E" w:rsidP="00B3452B">
      <w:pPr>
        <w:pStyle w:val="ListParagraph"/>
        <w:numPr>
          <w:ilvl w:val="0"/>
          <w:numId w:val="190"/>
        </w:numPr>
        <w:jc w:val="left"/>
      </w:pPr>
      <w:r>
        <w:rPr>
          <w:szCs w:val="22"/>
        </w:rPr>
        <w:t xml:space="preserve">ICAO Doc 4444, </w:t>
      </w:r>
      <w:r w:rsidR="0055613D" w:rsidRPr="0055613D">
        <w:rPr>
          <w:i/>
          <w:iCs/>
        </w:rPr>
        <w:t>Procedures for Air Navigation Services — Air Traffic Management</w:t>
      </w:r>
      <w:r w:rsidR="00753F89">
        <w:t xml:space="preserve">, </w:t>
      </w:r>
      <w:r>
        <w:t>S</w:t>
      </w:r>
      <w:r w:rsidR="00753F89">
        <w:t>ection 15.7.2 and 15.7.</w:t>
      </w:r>
      <w:r w:rsidR="00753F89" w:rsidRPr="009264A0">
        <w:t>4 (to be reviewed and complemented</w:t>
      </w:r>
      <w:r w:rsidR="00753F89">
        <w:t>)</w:t>
      </w:r>
      <w:r>
        <w:t>.</w:t>
      </w:r>
    </w:p>
    <w:p w:rsidR="00753F89" w:rsidRDefault="00753F89" w:rsidP="00B3452B">
      <w:pPr>
        <w:pStyle w:val="Heading2"/>
        <w:numPr>
          <w:ilvl w:val="1"/>
          <w:numId w:val="148"/>
        </w:numPr>
        <w:ind w:left="274" w:firstLine="0"/>
      </w:pPr>
      <w:r>
        <w:t>Guidance Material</w:t>
      </w:r>
    </w:p>
    <w:p w:rsidR="006C168C" w:rsidRDefault="00EC2B90" w:rsidP="00B3452B">
      <w:pPr>
        <w:pStyle w:val="ListParagraph"/>
        <w:numPr>
          <w:ilvl w:val="0"/>
          <w:numId w:val="190"/>
        </w:numPr>
        <w:jc w:val="left"/>
      </w:pPr>
      <w:r>
        <w:t>EUROCONTROL</w:t>
      </w:r>
      <w:r w:rsidR="00753F89" w:rsidRPr="00601631">
        <w:t xml:space="preserve"> </w:t>
      </w:r>
      <w:r w:rsidR="00753F89">
        <w:t>Guidance Material</w:t>
      </w:r>
      <w:r w:rsidR="00753F89" w:rsidRPr="00601631">
        <w:t xml:space="preserve"> for STCA, APW, MSAW and </w:t>
      </w:r>
      <w:r w:rsidR="00753F89">
        <w:t xml:space="preserve">APM, available at </w:t>
      </w:r>
      <w:hyperlink r:id="rId128" w:history="1">
        <w:r w:rsidR="00753F89" w:rsidRPr="00AE2E1E">
          <w:rPr>
            <w:rStyle w:val="Hyperlink"/>
          </w:rPr>
          <w:t>http://www.</w:t>
        </w:r>
        <w:r>
          <w:rPr>
            <w:rStyle w:val="Hyperlink"/>
          </w:rPr>
          <w:t>EUROCONTROL</w:t>
        </w:r>
        <w:r w:rsidR="00753F89" w:rsidRPr="00AE2E1E">
          <w:rPr>
            <w:rStyle w:val="Hyperlink"/>
          </w:rPr>
          <w:t>.int/safety-nets</w:t>
        </w:r>
      </w:hyperlink>
      <w:r w:rsidR="00753F89">
        <w:t xml:space="preserve"> (to be complemented)</w:t>
      </w:r>
      <w:r w:rsidR="00D95C8E">
        <w:t>;</w:t>
      </w:r>
    </w:p>
    <w:p w:rsidR="006C168C" w:rsidRDefault="00753F89" w:rsidP="00B3452B">
      <w:pPr>
        <w:pStyle w:val="ListParagraph"/>
        <w:numPr>
          <w:ilvl w:val="0"/>
          <w:numId w:val="190"/>
        </w:numPr>
        <w:jc w:val="left"/>
      </w:pPr>
      <w:r>
        <w:t>ICAO Manual for Ground-based Safety Nets (to be developed)</w:t>
      </w:r>
      <w:r w:rsidR="00D95C8E">
        <w:t>.</w:t>
      </w:r>
    </w:p>
    <w:p w:rsidR="0077211D" w:rsidRDefault="0077211D" w:rsidP="00B3452B">
      <w:pPr>
        <w:pStyle w:val="Heading2"/>
        <w:numPr>
          <w:ilvl w:val="1"/>
          <w:numId w:val="297"/>
        </w:numPr>
        <w:ind w:left="274" w:firstLine="0"/>
      </w:pPr>
      <w:r>
        <w:t>Approval Documents</w:t>
      </w:r>
    </w:p>
    <w:p w:rsidR="0077211D" w:rsidRDefault="0077211D" w:rsidP="0077211D">
      <w:pPr>
        <w:pStyle w:val="ListParagraph"/>
        <w:jc w:val="left"/>
      </w:pPr>
    </w:p>
    <w:p w:rsidR="00753F89" w:rsidRPr="00321716" w:rsidRDefault="00753F89" w:rsidP="00753F89">
      <w:pPr>
        <w:jc w:val="left"/>
      </w:pPr>
    </w:p>
    <w:p w:rsidR="00427965" w:rsidRDefault="00427965" w:rsidP="00427965">
      <w:pPr>
        <w:jc w:val="left"/>
        <w:rPr>
          <w:b/>
          <w:sz w:val="32"/>
          <w:highlight w:val="yellow"/>
        </w:rPr>
      </w:pPr>
    </w:p>
    <w:p w:rsidR="00427965" w:rsidRDefault="00427965" w:rsidP="00427965">
      <w:pPr>
        <w:jc w:val="left"/>
        <w:rPr>
          <w:b/>
          <w:sz w:val="32"/>
          <w:highlight w:val="yellow"/>
        </w:rPr>
        <w:sectPr w:rsidR="00427965" w:rsidSect="00C569A6">
          <w:headerReference w:type="default" r:id="rId129"/>
          <w:pgSz w:w="11907" w:h="16840" w:code="9"/>
          <w:pgMar w:top="1418" w:right="1134" w:bottom="1418" w:left="1134" w:header="720" w:footer="720" w:gutter="0"/>
          <w:cols w:space="708"/>
          <w:noEndnote/>
          <w:docGrid w:linePitch="272"/>
        </w:sect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3372E7" w:rsidRPr="002C3A06" w:rsidRDefault="003372E7" w:rsidP="003372E7">
      <w:pPr>
        <w:rPr>
          <w:rFonts w:cs="Arial"/>
          <w:b/>
          <w:bCs/>
        </w:rPr>
      </w:pPr>
    </w:p>
    <w:p w:rsidR="0085338A" w:rsidRDefault="003372E7" w:rsidP="003372E7">
      <w:pPr>
        <w:jc w:val="center"/>
        <w:rPr>
          <w:b/>
          <w:sz w:val="32"/>
        </w:rPr>
        <w:sectPr w:rsidR="0085338A" w:rsidSect="00C569A6">
          <w:headerReference w:type="default" r:id="rId130"/>
          <w:pgSz w:w="11907" w:h="16840" w:code="9"/>
          <w:pgMar w:top="1418" w:right="1134" w:bottom="1418" w:left="1134" w:header="720" w:footer="720" w:gutter="0"/>
          <w:cols w:space="708"/>
          <w:noEndnote/>
          <w:docGrid w:linePitch="272"/>
        </w:sectPr>
      </w:pPr>
      <w:r w:rsidRPr="002C3A06">
        <w:rPr>
          <w:rFonts w:cs="Arial"/>
          <w:sz w:val="32"/>
          <w:szCs w:val="32"/>
        </w:rPr>
        <w:t>This Page Intentionally Left Blank</w:t>
      </w:r>
    </w:p>
    <w:p w:rsidR="0015026D" w:rsidRPr="0092528F" w:rsidRDefault="0015026D" w:rsidP="00E16557">
      <w:pPr>
        <w:pStyle w:val="PerformanceImprovementAreas"/>
      </w:pPr>
      <w:bookmarkStart w:id="126" w:name="_Toc319493969"/>
      <w:r w:rsidRPr="0092528F">
        <w:t xml:space="preserve">Performance Improvement Area </w:t>
      </w:r>
      <w:r>
        <w:t>4</w:t>
      </w:r>
      <w:r w:rsidRPr="0092528F">
        <w:t xml:space="preserve">: </w:t>
      </w:r>
      <w:r>
        <w:t>Efficient Flight Path – Through Trajectory-based Operations</w:t>
      </w:r>
      <w:r w:rsidRPr="0032726E">
        <w:rPr>
          <w:i/>
          <w:iCs/>
        </w:rPr>
        <w:t>.</w:t>
      </w:r>
      <w:bookmarkEnd w:id="126"/>
      <w:r>
        <w:t xml:space="preserve"> </w:t>
      </w:r>
    </w:p>
    <w:p w:rsidR="0015026D" w:rsidRDefault="0015026D" w:rsidP="0015026D">
      <w:pPr>
        <w:jc w:val="left"/>
        <w:rPr>
          <w:b/>
          <w:i/>
          <w:iCs/>
          <w:sz w:val="28"/>
          <w:szCs w:val="28"/>
        </w:rPr>
      </w:pPr>
    </w:p>
    <w:p w:rsidR="0015026D" w:rsidRDefault="0015026D" w:rsidP="00DE463F">
      <w:pPr>
        <w:pStyle w:val="Thread"/>
        <w:rPr>
          <w:sz w:val="32"/>
        </w:rPr>
        <w:sectPr w:rsidR="0015026D" w:rsidSect="00C569A6">
          <w:headerReference w:type="default" r:id="rId131"/>
          <w:pgSz w:w="11907" w:h="16840" w:code="9"/>
          <w:pgMar w:top="1418" w:right="1134" w:bottom="1418" w:left="1134" w:header="720" w:footer="720" w:gutter="0"/>
          <w:cols w:space="708"/>
          <w:noEndnote/>
          <w:docGrid w:linePitch="272"/>
        </w:sectPr>
      </w:pPr>
      <w:bookmarkStart w:id="127" w:name="_Toc319493970"/>
      <w:r w:rsidRPr="00247BD8">
        <w:t xml:space="preserve">Thread: </w:t>
      </w:r>
      <w:r w:rsidR="00DE463F" w:rsidRPr="00247BD8">
        <w:t>Continuous Descent Operations</w:t>
      </w:r>
      <w:bookmarkEnd w:id="127"/>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rPr>
          <w:rFonts w:cs="Arial"/>
          <w:b/>
          <w:bCs/>
        </w:rPr>
      </w:pPr>
    </w:p>
    <w:p w:rsidR="0015026D" w:rsidRPr="002C3A06" w:rsidRDefault="0015026D" w:rsidP="0015026D">
      <w:pPr>
        <w:jc w:val="center"/>
        <w:rPr>
          <w:rFonts w:cs="Arial"/>
          <w:sz w:val="32"/>
          <w:szCs w:val="32"/>
        </w:rPr>
      </w:pPr>
      <w:r w:rsidRPr="002C3A06">
        <w:rPr>
          <w:rFonts w:cs="Arial"/>
          <w:sz w:val="32"/>
          <w:szCs w:val="32"/>
        </w:rPr>
        <w:t>This Page Intentionally Left Blank</w:t>
      </w:r>
    </w:p>
    <w:p w:rsidR="0015026D" w:rsidRPr="002C3A06" w:rsidRDefault="0015026D" w:rsidP="0015026D">
      <w:pPr>
        <w:jc w:val="center"/>
        <w:rPr>
          <w:rFonts w:cs="Arial"/>
          <w:sz w:val="32"/>
          <w:szCs w:val="32"/>
        </w:rPr>
      </w:pPr>
    </w:p>
    <w:p w:rsidR="0015026D" w:rsidRPr="00321716" w:rsidRDefault="0015026D" w:rsidP="0015026D"/>
    <w:p w:rsidR="00C5034F" w:rsidRDefault="00C5034F" w:rsidP="00747FB7">
      <w:pPr>
        <w:jc w:val="center"/>
        <w:sectPr w:rsidR="00C5034F" w:rsidSect="00C569A6">
          <w:pgSz w:w="11907" w:h="16840" w:code="9"/>
          <w:pgMar w:top="1418" w:right="1134" w:bottom="1418" w:left="1134" w:header="720" w:footer="720" w:gutter="0"/>
          <w:cols w:space="708"/>
          <w:noEndnote/>
          <w:docGrid w:linePitch="272"/>
        </w:sectPr>
      </w:pPr>
    </w:p>
    <w:p w:rsidR="0088724B" w:rsidRPr="00985F8F" w:rsidRDefault="0088724B" w:rsidP="00E16557">
      <w:pPr>
        <w:pStyle w:val="Modules"/>
        <w:rPr>
          <w:szCs w:val="32"/>
        </w:rPr>
      </w:pPr>
      <w:bookmarkStart w:id="128" w:name="_Toc319493971"/>
      <w:r w:rsidRPr="004E07CE">
        <w:t xml:space="preserve">Module N° </w:t>
      </w:r>
      <w:bookmarkStart w:id="129" w:name="B005"/>
      <w:r>
        <w:t>B0-0</w:t>
      </w:r>
      <w:r w:rsidRPr="00887936">
        <w:t>5</w:t>
      </w:r>
      <w:bookmarkEnd w:id="129"/>
      <w:r w:rsidRPr="00887936">
        <w:t>: I</w:t>
      </w:r>
      <w:r>
        <w:t>mproved Flexibility and Efficiency in Descent Profiles (</w:t>
      </w:r>
      <w:proofErr w:type="spellStart"/>
      <w:r>
        <w:t>CDOs</w:t>
      </w:r>
      <w:proofErr w:type="spellEnd"/>
      <w:r>
        <w:t>)</w:t>
      </w:r>
      <w:bookmarkEnd w:id="128"/>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88724B" w:rsidRPr="00500CD2" w:rsidTr="00831350">
        <w:tc>
          <w:tcPr>
            <w:tcW w:w="2802" w:type="dxa"/>
            <w:shd w:val="clear" w:color="auto" w:fill="auto"/>
          </w:tcPr>
          <w:p w:rsidR="0088724B" w:rsidRPr="00500CD2" w:rsidRDefault="0088724B" w:rsidP="00831350">
            <w:pPr>
              <w:rPr>
                <w:b/>
                <w:szCs w:val="20"/>
              </w:rPr>
            </w:pPr>
            <w:r w:rsidRPr="00500CD2">
              <w:rPr>
                <w:b/>
                <w:szCs w:val="20"/>
              </w:rPr>
              <w:t>Summary</w:t>
            </w:r>
          </w:p>
        </w:tc>
        <w:tc>
          <w:tcPr>
            <w:tcW w:w="7087" w:type="dxa"/>
            <w:gridSpan w:val="2"/>
            <w:shd w:val="clear" w:color="auto" w:fill="auto"/>
          </w:tcPr>
          <w:p w:rsidR="0088724B" w:rsidRPr="00945CC8" w:rsidRDefault="00E76442" w:rsidP="00E76442">
            <w:pPr>
              <w:rPr>
                <w:szCs w:val="22"/>
              </w:rPr>
            </w:pPr>
            <w:r>
              <w:rPr>
                <w:rFonts w:cs="Arial"/>
                <w:color w:val="000000"/>
                <w:szCs w:val="20"/>
              </w:rPr>
              <w:t>To use p</w:t>
            </w:r>
            <w:r w:rsidRPr="00056084">
              <w:rPr>
                <w:rFonts w:cs="Arial"/>
                <w:color w:val="000000"/>
                <w:szCs w:val="20"/>
              </w:rPr>
              <w:t xml:space="preserve">erformance-based airspace and arrival procedures </w:t>
            </w:r>
            <w:r>
              <w:rPr>
                <w:rFonts w:cs="Arial"/>
                <w:color w:val="000000"/>
                <w:szCs w:val="20"/>
              </w:rPr>
              <w:t>a</w:t>
            </w:r>
            <w:r w:rsidRPr="00056084">
              <w:rPr>
                <w:rFonts w:cs="Arial"/>
                <w:color w:val="000000"/>
                <w:szCs w:val="20"/>
              </w:rPr>
              <w:t>llow</w:t>
            </w:r>
            <w:r>
              <w:rPr>
                <w:rFonts w:cs="Arial"/>
                <w:color w:val="000000"/>
                <w:szCs w:val="20"/>
              </w:rPr>
              <w:t xml:space="preserve">ing </w:t>
            </w:r>
            <w:r w:rsidRPr="00056084">
              <w:rPr>
                <w:rFonts w:cs="Arial"/>
                <w:color w:val="000000"/>
                <w:szCs w:val="20"/>
              </w:rPr>
              <w:t xml:space="preserve">aircraft to fly their optimum profile </w:t>
            </w:r>
            <w:r>
              <w:rPr>
                <w:rFonts w:cs="Arial"/>
                <w:color w:val="000000"/>
                <w:szCs w:val="20"/>
              </w:rPr>
              <w:t>using continuous descent operations (</w:t>
            </w:r>
            <w:proofErr w:type="spellStart"/>
            <w:r>
              <w:rPr>
                <w:rFonts w:cs="Arial"/>
                <w:color w:val="000000"/>
                <w:szCs w:val="20"/>
              </w:rPr>
              <w:t>CDOs</w:t>
            </w:r>
            <w:proofErr w:type="spellEnd"/>
            <w:r>
              <w:rPr>
                <w:rFonts w:cs="Arial"/>
                <w:color w:val="000000"/>
                <w:szCs w:val="20"/>
              </w:rPr>
              <w:t>)</w:t>
            </w:r>
            <w:r w:rsidRPr="00056084">
              <w:rPr>
                <w:rFonts w:cs="Arial"/>
                <w:color w:val="000000"/>
                <w:szCs w:val="20"/>
              </w:rPr>
              <w:t xml:space="preserve">. </w:t>
            </w:r>
            <w:r>
              <w:rPr>
                <w:rFonts w:cs="Arial"/>
                <w:color w:val="000000"/>
                <w:szCs w:val="20"/>
              </w:rPr>
              <w:t xml:space="preserve">This will </w:t>
            </w:r>
            <w:r w:rsidR="0065193E">
              <w:rPr>
                <w:rFonts w:cs="Arial"/>
                <w:color w:val="000000"/>
                <w:szCs w:val="20"/>
              </w:rPr>
              <w:t>optimize</w:t>
            </w:r>
            <w:r>
              <w:rPr>
                <w:rFonts w:cs="Arial"/>
                <w:color w:val="000000"/>
                <w:szCs w:val="20"/>
              </w:rPr>
              <w:t xml:space="preserve"> throughput, allow fuel efficient descent profiles and increase capacity in terminal areas.</w:t>
            </w:r>
          </w:p>
        </w:tc>
      </w:tr>
      <w:tr w:rsidR="0088724B" w:rsidRPr="00500CD2" w:rsidTr="00831350">
        <w:tc>
          <w:tcPr>
            <w:tcW w:w="2802" w:type="dxa"/>
            <w:shd w:val="clear" w:color="auto" w:fill="auto"/>
          </w:tcPr>
          <w:p w:rsidR="0088724B" w:rsidRPr="00500CD2" w:rsidRDefault="0088724B" w:rsidP="00831350">
            <w:pPr>
              <w:rPr>
                <w:b/>
                <w:szCs w:val="20"/>
              </w:rPr>
            </w:pPr>
            <w:r w:rsidRPr="00500CD2">
              <w:rPr>
                <w:b/>
                <w:szCs w:val="20"/>
              </w:rPr>
              <w:t>Main Performance Impact</w:t>
            </w:r>
          </w:p>
        </w:tc>
        <w:tc>
          <w:tcPr>
            <w:tcW w:w="7087" w:type="dxa"/>
            <w:gridSpan w:val="2"/>
            <w:shd w:val="clear" w:color="auto" w:fill="auto"/>
          </w:tcPr>
          <w:p w:rsidR="0088724B" w:rsidRPr="00945CC8" w:rsidRDefault="0088724B" w:rsidP="00831350">
            <w:pPr>
              <w:rPr>
                <w:szCs w:val="22"/>
              </w:rPr>
            </w:pPr>
            <w:r w:rsidRPr="00F22A6A">
              <w:rPr>
                <w:b/>
                <w:bCs/>
                <w:sz w:val="18"/>
                <w:szCs w:val="22"/>
              </w:rPr>
              <w:t>KPA-04 – Efficiency</w:t>
            </w:r>
            <w:r w:rsidRPr="00BE04B5">
              <w:rPr>
                <w:sz w:val="18"/>
                <w:szCs w:val="22"/>
              </w:rPr>
              <w:t xml:space="preserve">; </w:t>
            </w:r>
            <w:r w:rsidR="00412CEC">
              <w:rPr>
                <w:sz w:val="18"/>
                <w:szCs w:val="22"/>
              </w:rPr>
              <w:t xml:space="preserve">KPA_05 Environment; </w:t>
            </w:r>
            <w:r w:rsidRPr="00BE04B5">
              <w:rPr>
                <w:sz w:val="18"/>
                <w:szCs w:val="22"/>
              </w:rPr>
              <w:t xml:space="preserve">KPA-09 </w:t>
            </w:r>
            <w:r w:rsidR="00412CEC">
              <w:rPr>
                <w:sz w:val="18"/>
                <w:szCs w:val="22"/>
              </w:rPr>
              <w:t>–</w:t>
            </w:r>
            <w:r w:rsidRPr="00BE04B5">
              <w:rPr>
                <w:sz w:val="18"/>
                <w:szCs w:val="22"/>
              </w:rPr>
              <w:t xml:space="preserve"> Predictability</w:t>
            </w:r>
            <w:r w:rsidR="00412CEC">
              <w:rPr>
                <w:sz w:val="18"/>
                <w:szCs w:val="22"/>
              </w:rPr>
              <w:t>; KPA-10 Safety</w:t>
            </w:r>
          </w:p>
        </w:tc>
      </w:tr>
      <w:tr w:rsidR="0088724B" w:rsidRPr="00500CD2" w:rsidTr="00831350">
        <w:tc>
          <w:tcPr>
            <w:tcW w:w="2802" w:type="dxa"/>
            <w:shd w:val="clear" w:color="auto" w:fill="auto"/>
          </w:tcPr>
          <w:p w:rsidR="0088724B" w:rsidRPr="00500CD2" w:rsidRDefault="0088724B" w:rsidP="00831350">
            <w:pPr>
              <w:jc w:val="left"/>
              <w:rPr>
                <w:b/>
                <w:szCs w:val="20"/>
              </w:rPr>
            </w:pPr>
            <w:r>
              <w:rPr>
                <w:b/>
                <w:szCs w:val="20"/>
              </w:rPr>
              <w:t xml:space="preserve">Operating Environment/Phases of  Flight </w:t>
            </w:r>
          </w:p>
        </w:tc>
        <w:tc>
          <w:tcPr>
            <w:tcW w:w="7087" w:type="dxa"/>
            <w:gridSpan w:val="2"/>
            <w:shd w:val="clear" w:color="auto" w:fill="auto"/>
          </w:tcPr>
          <w:p w:rsidR="0088724B" w:rsidRPr="00945CC8" w:rsidRDefault="0088724B" w:rsidP="00831350">
            <w:pPr>
              <w:rPr>
                <w:szCs w:val="22"/>
              </w:rPr>
            </w:pPr>
            <w:r w:rsidRPr="00BE04B5">
              <w:rPr>
                <w:sz w:val="18"/>
                <w:szCs w:val="22"/>
              </w:rPr>
              <w:t>Approach</w:t>
            </w:r>
            <w:r>
              <w:rPr>
                <w:sz w:val="18"/>
                <w:szCs w:val="22"/>
              </w:rPr>
              <w:t>/</w:t>
            </w:r>
            <w:r w:rsidRPr="00BE04B5">
              <w:rPr>
                <w:sz w:val="18"/>
                <w:szCs w:val="22"/>
              </w:rPr>
              <w:t>Arrivals</w:t>
            </w:r>
            <w:r>
              <w:rPr>
                <w:sz w:val="18"/>
                <w:szCs w:val="22"/>
              </w:rPr>
              <w:t xml:space="preserve"> and En-Route</w:t>
            </w:r>
            <w:r w:rsidRPr="00BE04B5">
              <w:rPr>
                <w:sz w:val="18"/>
                <w:szCs w:val="22"/>
              </w:rPr>
              <w:t>.</w:t>
            </w:r>
          </w:p>
        </w:tc>
      </w:tr>
      <w:tr w:rsidR="0088724B" w:rsidRPr="00500CD2" w:rsidTr="00831350">
        <w:tc>
          <w:tcPr>
            <w:tcW w:w="2802" w:type="dxa"/>
            <w:shd w:val="clear" w:color="auto" w:fill="auto"/>
          </w:tcPr>
          <w:p w:rsidR="0088724B" w:rsidRPr="00500CD2" w:rsidRDefault="0088724B" w:rsidP="00831350">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88724B" w:rsidRPr="00BE04B5" w:rsidRDefault="0088724B" w:rsidP="00831350">
            <w:pPr>
              <w:pStyle w:val="Default"/>
              <w:spacing w:after="150"/>
              <w:jc w:val="both"/>
              <w:rPr>
                <w:rFonts w:ascii="Arial" w:hAnsi="Arial" w:cs="Arial"/>
                <w:sz w:val="18"/>
                <w:szCs w:val="22"/>
              </w:rPr>
            </w:pPr>
            <w:r w:rsidRPr="00BE04B5">
              <w:rPr>
                <w:rFonts w:ascii="Arial" w:hAnsi="Arial" w:cs="Arial"/>
                <w:sz w:val="18"/>
                <w:szCs w:val="22"/>
              </w:rPr>
              <w:t xml:space="preserve">Regions, States or individual locations most in need of these improvements. For simplicity and implementation success, complexity can be divided into three tiers: </w:t>
            </w:r>
          </w:p>
          <w:p w:rsidR="0088724B" w:rsidRPr="00BE04B5" w:rsidRDefault="0088724B" w:rsidP="00831350">
            <w:pPr>
              <w:pStyle w:val="Default"/>
              <w:spacing w:after="150"/>
              <w:jc w:val="both"/>
              <w:rPr>
                <w:rFonts w:ascii="Arial" w:hAnsi="Arial" w:cs="Arial"/>
                <w:sz w:val="18"/>
                <w:szCs w:val="22"/>
              </w:rPr>
            </w:pPr>
            <w:r w:rsidRPr="00BE04B5">
              <w:rPr>
                <w:rFonts w:ascii="Arial" w:hAnsi="Arial" w:cs="Arial"/>
                <w:sz w:val="18"/>
                <w:szCs w:val="22"/>
              </w:rPr>
              <w:t xml:space="preserve">1. Least Complex – Regional/States/Locations with some foundational PBN operational experience that could capitalize on near term enhancements, which include integrating procedures and optimizing performance. </w:t>
            </w:r>
          </w:p>
          <w:p w:rsidR="0088724B" w:rsidRPr="00BE04B5" w:rsidRDefault="0088724B" w:rsidP="00831350">
            <w:pPr>
              <w:pStyle w:val="Default"/>
              <w:spacing w:after="150"/>
              <w:jc w:val="both"/>
              <w:rPr>
                <w:rFonts w:ascii="Arial" w:hAnsi="Arial" w:cs="Arial"/>
                <w:sz w:val="18"/>
                <w:szCs w:val="22"/>
              </w:rPr>
            </w:pPr>
            <w:r w:rsidRPr="00BE04B5">
              <w:rPr>
                <w:rFonts w:ascii="Arial" w:hAnsi="Arial" w:cs="Arial"/>
                <w:sz w:val="18"/>
                <w:szCs w:val="22"/>
              </w:rPr>
              <w:t xml:space="preserve">2. More Complex – Regional/States/Locations that may or may not possess </w:t>
            </w:r>
            <w:hyperlink w:anchor="PBN" w:history="1">
              <w:r w:rsidRPr="00CD0610">
                <w:rPr>
                  <w:rStyle w:val="Hyperlink"/>
                  <w:rFonts w:ascii="Arial" w:hAnsi="Arial" w:cs="Arial"/>
                  <w:sz w:val="18"/>
                  <w:szCs w:val="22"/>
                </w:rPr>
                <w:t>PBN</w:t>
              </w:r>
            </w:hyperlink>
            <w:r w:rsidRPr="00BE04B5">
              <w:rPr>
                <w:rFonts w:ascii="Arial" w:hAnsi="Arial" w:cs="Arial"/>
                <w:sz w:val="18"/>
                <w:szCs w:val="22"/>
              </w:rPr>
              <w:t xml:space="preserve"> experience, but would benefit from introducing new or enhanced procedures. However, many of these locations may have environmental and operational challenges that will add to the complexities of procedure development and implementation. </w:t>
            </w:r>
          </w:p>
          <w:p w:rsidR="0088724B" w:rsidRPr="00945CC8" w:rsidRDefault="0088724B" w:rsidP="00831350">
            <w:pPr>
              <w:jc w:val="left"/>
              <w:rPr>
                <w:szCs w:val="22"/>
              </w:rPr>
            </w:pPr>
            <w:r w:rsidRPr="00BE04B5">
              <w:rPr>
                <w:rFonts w:cs="Arial"/>
                <w:sz w:val="18"/>
                <w:szCs w:val="22"/>
              </w:rPr>
              <w:t>3. Most Complex – Regional/States/Locations in this tier will be the most challenging and complex to introduce integrated and optimized PBN operations. Traffic volume and airspace constraints are added complexities that must be confronted. Operational changes to these areas can have a profound effect on the entire State, Region or location.</w:t>
            </w:r>
          </w:p>
        </w:tc>
      </w:tr>
      <w:tr w:rsidR="0088724B" w:rsidRPr="00321716" w:rsidTr="00831350">
        <w:tc>
          <w:tcPr>
            <w:tcW w:w="2802" w:type="dxa"/>
            <w:shd w:val="clear" w:color="auto" w:fill="auto"/>
          </w:tcPr>
          <w:p w:rsidR="0088724B" w:rsidRPr="00500CD2" w:rsidRDefault="0088724B" w:rsidP="00831350">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88724B" w:rsidRPr="00945CC8" w:rsidRDefault="0088724B" w:rsidP="00831350">
            <w:pPr>
              <w:rPr>
                <w:szCs w:val="22"/>
              </w:rPr>
            </w:pPr>
            <w:r w:rsidRPr="00945CC8">
              <w:rPr>
                <w:szCs w:val="22"/>
              </w:rPr>
              <w:t>AO</w:t>
            </w:r>
            <w:r>
              <w:rPr>
                <w:szCs w:val="22"/>
              </w:rPr>
              <w:t>M</w:t>
            </w:r>
            <w:r w:rsidRPr="00945CC8">
              <w:rPr>
                <w:szCs w:val="22"/>
              </w:rPr>
              <w:t xml:space="preserve"> – Airspace </w:t>
            </w:r>
            <w:r>
              <w:rPr>
                <w:szCs w:val="22"/>
              </w:rPr>
              <w:t>Organisation and Management</w:t>
            </w:r>
          </w:p>
          <w:p w:rsidR="0088724B" w:rsidRDefault="0088724B" w:rsidP="00831350">
            <w:pPr>
              <w:rPr>
                <w:szCs w:val="22"/>
              </w:rPr>
            </w:pPr>
            <w:r w:rsidRPr="00945CC8">
              <w:rPr>
                <w:szCs w:val="22"/>
              </w:rPr>
              <w:t>AO – Aerodrome Operations</w:t>
            </w:r>
          </w:p>
          <w:p w:rsidR="0088724B" w:rsidRPr="00945CC8" w:rsidRDefault="0088724B" w:rsidP="00831350">
            <w:pPr>
              <w:rPr>
                <w:szCs w:val="22"/>
              </w:rPr>
            </w:pPr>
            <w:r w:rsidRPr="00BE04B5">
              <w:rPr>
                <w:sz w:val="18"/>
                <w:szCs w:val="22"/>
              </w:rPr>
              <w:t>TS</w:t>
            </w:r>
            <w:r>
              <w:rPr>
                <w:sz w:val="18"/>
                <w:szCs w:val="22"/>
              </w:rPr>
              <w:t xml:space="preserve"> – Traffic </w:t>
            </w:r>
            <w:r w:rsidR="0065193E">
              <w:rPr>
                <w:sz w:val="18"/>
                <w:szCs w:val="22"/>
              </w:rPr>
              <w:t>Synchronization</w:t>
            </w:r>
            <w:r w:rsidRPr="00BE04B5">
              <w:rPr>
                <w:sz w:val="18"/>
                <w:szCs w:val="22"/>
              </w:rPr>
              <w:t>, AOM</w:t>
            </w:r>
          </w:p>
        </w:tc>
      </w:tr>
      <w:tr w:rsidR="0088724B" w:rsidRPr="00500CD2" w:rsidTr="00831350">
        <w:tc>
          <w:tcPr>
            <w:tcW w:w="2802" w:type="dxa"/>
            <w:shd w:val="clear" w:color="auto" w:fill="auto"/>
          </w:tcPr>
          <w:p w:rsidR="0088724B" w:rsidRPr="00500CD2" w:rsidRDefault="0088724B" w:rsidP="00831350">
            <w:pPr>
              <w:rPr>
                <w:b/>
                <w:szCs w:val="20"/>
              </w:rPr>
            </w:pPr>
            <w:r w:rsidRPr="00500CD2">
              <w:rPr>
                <w:b/>
                <w:szCs w:val="20"/>
              </w:rPr>
              <w:t>Global Plan Initiatives (GPI)</w:t>
            </w:r>
          </w:p>
        </w:tc>
        <w:tc>
          <w:tcPr>
            <w:tcW w:w="7087" w:type="dxa"/>
            <w:gridSpan w:val="2"/>
            <w:shd w:val="clear" w:color="auto" w:fill="auto"/>
          </w:tcPr>
          <w:p w:rsidR="0088724B" w:rsidRDefault="0088724B" w:rsidP="00831350">
            <w:pPr>
              <w:rPr>
                <w:rFonts w:cs="Arial"/>
                <w:bCs/>
                <w:color w:val="010202"/>
                <w:sz w:val="18"/>
                <w:szCs w:val="22"/>
                <w:lang w:val="en-US" w:eastAsia="en-US"/>
              </w:rPr>
            </w:pPr>
            <w:r w:rsidRPr="00FB3F8A">
              <w:rPr>
                <w:rFonts w:cs="Arial"/>
                <w:bCs/>
                <w:color w:val="010202"/>
                <w:sz w:val="18"/>
                <w:szCs w:val="22"/>
                <w:lang w:val="en-US" w:eastAsia="en-US"/>
              </w:rPr>
              <w:t xml:space="preserve">GPI-10- Terminal Area Design and Management; </w:t>
            </w:r>
          </w:p>
          <w:p w:rsidR="0088724B" w:rsidRPr="00FB3F8A" w:rsidRDefault="0088724B" w:rsidP="00831350">
            <w:pPr>
              <w:rPr>
                <w:bCs/>
                <w:szCs w:val="22"/>
              </w:rPr>
            </w:pPr>
            <w:r w:rsidRPr="00FB3F8A">
              <w:rPr>
                <w:rFonts w:cs="Arial"/>
                <w:bCs/>
                <w:color w:val="010202"/>
                <w:sz w:val="18"/>
                <w:szCs w:val="22"/>
                <w:lang w:val="en-US" w:eastAsia="en-US"/>
              </w:rPr>
              <w:t xml:space="preserve">GPI-11- RNP and RNAV Standard instrument Departures (SIDS)and Standard Terminal Arrivals (STARS); </w:t>
            </w:r>
          </w:p>
        </w:tc>
      </w:tr>
      <w:tr w:rsidR="0088724B" w:rsidRPr="00321716" w:rsidTr="00831350">
        <w:tc>
          <w:tcPr>
            <w:tcW w:w="2802" w:type="dxa"/>
            <w:shd w:val="clear" w:color="auto" w:fill="auto"/>
          </w:tcPr>
          <w:p w:rsidR="0088724B" w:rsidRPr="00500CD2" w:rsidRDefault="0088724B" w:rsidP="00831350">
            <w:pPr>
              <w:rPr>
                <w:b/>
                <w:szCs w:val="20"/>
              </w:rPr>
            </w:pPr>
            <w:r>
              <w:rPr>
                <w:b/>
                <w:szCs w:val="20"/>
              </w:rPr>
              <w:t>Pre-Requisites</w:t>
            </w:r>
          </w:p>
        </w:tc>
        <w:tc>
          <w:tcPr>
            <w:tcW w:w="7087" w:type="dxa"/>
            <w:gridSpan w:val="2"/>
            <w:shd w:val="clear" w:color="auto" w:fill="auto"/>
          </w:tcPr>
          <w:p w:rsidR="0088724B" w:rsidRPr="00477A0D" w:rsidRDefault="0088724B" w:rsidP="00831350">
            <w:pPr>
              <w:jc w:val="left"/>
            </w:pPr>
            <w:r>
              <w:t>NIL</w:t>
            </w:r>
          </w:p>
        </w:tc>
      </w:tr>
      <w:tr w:rsidR="0088724B" w:rsidRPr="00321716" w:rsidTr="00831350">
        <w:trPr>
          <w:trHeight w:val="141"/>
        </w:trPr>
        <w:tc>
          <w:tcPr>
            <w:tcW w:w="2802" w:type="dxa"/>
            <w:vMerge w:val="restart"/>
            <w:shd w:val="clear" w:color="auto" w:fill="auto"/>
          </w:tcPr>
          <w:p w:rsidR="0088724B" w:rsidRDefault="0088724B" w:rsidP="00831350">
            <w:pPr>
              <w:jc w:val="left"/>
              <w:rPr>
                <w:b/>
                <w:szCs w:val="20"/>
              </w:rPr>
            </w:pPr>
            <w:r>
              <w:rPr>
                <w:b/>
                <w:szCs w:val="20"/>
              </w:rPr>
              <w:t>Global Readiness Checklist</w:t>
            </w:r>
          </w:p>
          <w:p w:rsidR="0088724B" w:rsidRDefault="0088724B" w:rsidP="00831350">
            <w:pPr>
              <w:jc w:val="left"/>
              <w:rPr>
                <w:b/>
                <w:szCs w:val="20"/>
              </w:rPr>
            </w:pPr>
          </w:p>
          <w:p w:rsidR="0088724B" w:rsidRPr="00500CD2" w:rsidRDefault="0088724B" w:rsidP="00831350">
            <w:pPr>
              <w:jc w:val="left"/>
              <w:rPr>
                <w:b/>
                <w:szCs w:val="20"/>
              </w:rPr>
            </w:pPr>
          </w:p>
        </w:tc>
        <w:tc>
          <w:tcPr>
            <w:tcW w:w="3543" w:type="dxa"/>
            <w:shd w:val="clear" w:color="auto" w:fill="auto"/>
          </w:tcPr>
          <w:p w:rsidR="0088724B" w:rsidRPr="00500CD2" w:rsidRDefault="0088724B" w:rsidP="00831350">
            <w:pPr>
              <w:rPr>
                <w:sz w:val="18"/>
              </w:rPr>
            </w:pPr>
          </w:p>
        </w:tc>
        <w:tc>
          <w:tcPr>
            <w:tcW w:w="3544" w:type="dxa"/>
            <w:shd w:val="clear" w:color="auto" w:fill="auto"/>
          </w:tcPr>
          <w:p w:rsidR="0088724B" w:rsidRPr="00500CD2" w:rsidRDefault="0088724B" w:rsidP="00831350">
            <w:pPr>
              <w:rPr>
                <w:sz w:val="18"/>
              </w:rPr>
            </w:pPr>
            <w:r w:rsidRPr="00505A15">
              <w:rPr>
                <w:b/>
                <w:bCs/>
                <w:sz w:val="18"/>
              </w:rPr>
              <w:t>Status</w:t>
            </w:r>
            <w:r>
              <w:rPr>
                <w:sz w:val="18"/>
              </w:rPr>
              <w:t xml:space="preserve"> (ready now or estimated date).</w:t>
            </w:r>
          </w:p>
        </w:tc>
      </w:tr>
      <w:tr w:rsidR="0088724B" w:rsidRPr="00321716" w:rsidTr="00831350">
        <w:trPr>
          <w:trHeight w:val="136"/>
        </w:trPr>
        <w:tc>
          <w:tcPr>
            <w:tcW w:w="2802" w:type="dxa"/>
            <w:vMerge/>
            <w:shd w:val="clear" w:color="auto" w:fill="auto"/>
          </w:tcPr>
          <w:p w:rsidR="0088724B" w:rsidRDefault="0088724B" w:rsidP="00831350">
            <w:pPr>
              <w:jc w:val="left"/>
              <w:rPr>
                <w:b/>
                <w:szCs w:val="20"/>
              </w:rPr>
            </w:pPr>
          </w:p>
        </w:tc>
        <w:tc>
          <w:tcPr>
            <w:tcW w:w="3543" w:type="dxa"/>
            <w:shd w:val="clear" w:color="auto" w:fill="auto"/>
          </w:tcPr>
          <w:p w:rsidR="0088724B" w:rsidRPr="00500CD2" w:rsidRDefault="0088724B" w:rsidP="00831350">
            <w:pPr>
              <w:rPr>
                <w:sz w:val="18"/>
              </w:rPr>
            </w:pPr>
            <w:r>
              <w:rPr>
                <w:sz w:val="18"/>
              </w:rPr>
              <w:t>Standards Readiness</w:t>
            </w:r>
          </w:p>
        </w:tc>
        <w:tc>
          <w:tcPr>
            <w:tcW w:w="3544" w:type="dxa"/>
            <w:shd w:val="clear" w:color="auto" w:fill="auto"/>
          </w:tcPr>
          <w:p w:rsidR="0088724B" w:rsidRPr="00FB3F8A" w:rsidRDefault="0088724B" w:rsidP="00831350">
            <w:pPr>
              <w:jc w:val="center"/>
              <w:rPr>
                <w:rFonts w:cs="Arial"/>
                <w:b/>
                <w:sz w:val="18"/>
                <w:szCs w:val="22"/>
              </w:rPr>
            </w:pPr>
            <w:r w:rsidRPr="00FB3F8A">
              <w:rPr>
                <w:rFonts w:cs="Arial"/>
                <w:b/>
                <w:sz w:val="18"/>
                <w:szCs w:val="22"/>
              </w:rPr>
              <w:t>√</w:t>
            </w:r>
          </w:p>
        </w:tc>
      </w:tr>
      <w:tr w:rsidR="0088724B" w:rsidRPr="00321716" w:rsidTr="00831350">
        <w:trPr>
          <w:trHeight w:val="136"/>
        </w:trPr>
        <w:tc>
          <w:tcPr>
            <w:tcW w:w="2802" w:type="dxa"/>
            <w:vMerge/>
            <w:shd w:val="clear" w:color="auto" w:fill="auto"/>
          </w:tcPr>
          <w:p w:rsidR="0088724B" w:rsidRDefault="0088724B" w:rsidP="00831350">
            <w:pPr>
              <w:jc w:val="left"/>
              <w:rPr>
                <w:b/>
                <w:szCs w:val="20"/>
              </w:rPr>
            </w:pPr>
          </w:p>
        </w:tc>
        <w:tc>
          <w:tcPr>
            <w:tcW w:w="3543" w:type="dxa"/>
            <w:shd w:val="clear" w:color="auto" w:fill="auto"/>
          </w:tcPr>
          <w:p w:rsidR="0088724B" w:rsidRPr="00500CD2" w:rsidRDefault="0088724B" w:rsidP="00831350">
            <w:pPr>
              <w:rPr>
                <w:sz w:val="18"/>
              </w:rPr>
            </w:pPr>
            <w:r>
              <w:rPr>
                <w:sz w:val="18"/>
              </w:rPr>
              <w:t>Avionics Availability</w:t>
            </w:r>
          </w:p>
        </w:tc>
        <w:tc>
          <w:tcPr>
            <w:tcW w:w="3544" w:type="dxa"/>
            <w:shd w:val="clear" w:color="auto" w:fill="auto"/>
          </w:tcPr>
          <w:p w:rsidR="0088724B" w:rsidRPr="00FB3F8A" w:rsidRDefault="0088724B" w:rsidP="00831350">
            <w:pPr>
              <w:jc w:val="center"/>
              <w:rPr>
                <w:rFonts w:cs="Arial"/>
                <w:b/>
                <w:sz w:val="18"/>
                <w:szCs w:val="22"/>
              </w:rPr>
            </w:pPr>
            <w:r w:rsidRPr="00FB3F8A">
              <w:rPr>
                <w:rFonts w:cs="Arial"/>
                <w:b/>
                <w:sz w:val="18"/>
                <w:szCs w:val="22"/>
              </w:rPr>
              <w:t>√</w:t>
            </w:r>
          </w:p>
        </w:tc>
      </w:tr>
      <w:tr w:rsidR="0088724B" w:rsidRPr="00321716" w:rsidTr="00831350">
        <w:trPr>
          <w:trHeight w:val="136"/>
        </w:trPr>
        <w:tc>
          <w:tcPr>
            <w:tcW w:w="2802" w:type="dxa"/>
            <w:vMerge/>
            <w:shd w:val="clear" w:color="auto" w:fill="auto"/>
          </w:tcPr>
          <w:p w:rsidR="0088724B" w:rsidRDefault="0088724B" w:rsidP="00831350">
            <w:pPr>
              <w:jc w:val="left"/>
              <w:rPr>
                <w:b/>
                <w:szCs w:val="20"/>
              </w:rPr>
            </w:pPr>
          </w:p>
        </w:tc>
        <w:tc>
          <w:tcPr>
            <w:tcW w:w="3543" w:type="dxa"/>
            <w:shd w:val="clear" w:color="auto" w:fill="auto"/>
          </w:tcPr>
          <w:p w:rsidR="0088724B" w:rsidRPr="00500CD2" w:rsidRDefault="0088724B" w:rsidP="00831350">
            <w:pPr>
              <w:rPr>
                <w:sz w:val="18"/>
              </w:rPr>
            </w:pPr>
            <w:r>
              <w:rPr>
                <w:sz w:val="18"/>
              </w:rPr>
              <w:t>Ground System Availability</w:t>
            </w:r>
          </w:p>
        </w:tc>
        <w:tc>
          <w:tcPr>
            <w:tcW w:w="3544" w:type="dxa"/>
            <w:shd w:val="clear" w:color="auto" w:fill="auto"/>
          </w:tcPr>
          <w:p w:rsidR="0088724B" w:rsidRPr="00FB3F8A" w:rsidRDefault="0088724B" w:rsidP="00831350">
            <w:pPr>
              <w:jc w:val="center"/>
              <w:rPr>
                <w:rFonts w:cs="Arial"/>
                <w:b/>
                <w:sz w:val="18"/>
                <w:szCs w:val="22"/>
              </w:rPr>
            </w:pPr>
            <w:r w:rsidRPr="00FB3F8A">
              <w:rPr>
                <w:rFonts w:cs="Arial"/>
                <w:b/>
                <w:sz w:val="18"/>
                <w:szCs w:val="22"/>
              </w:rPr>
              <w:t>√</w:t>
            </w:r>
          </w:p>
        </w:tc>
      </w:tr>
      <w:tr w:rsidR="0088724B" w:rsidRPr="00321716" w:rsidTr="00831350">
        <w:trPr>
          <w:trHeight w:val="136"/>
        </w:trPr>
        <w:tc>
          <w:tcPr>
            <w:tcW w:w="2802" w:type="dxa"/>
            <w:vMerge/>
            <w:shd w:val="clear" w:color="auto" w:fill="auto"/>
          </w:tcPr>
          <w:p w:rsidR="0088724B" w:rsidRDefault="0088724B" w:rsidP="00831350">
            <w:pPr>
              <w:jc w:val="left"/>
              <w:rPr>
                <w:b/>
                <w:szCs w:val="20"/>
              </w:rPr>
            </w:pPr>
          </w:p>
        </w:tc>
        <w:tc>
          <w:tcPr>
            <w:tcW w:w="3543" w:type="dxa"/>
            <w:shd w:val="clear" w:color="auto" w:fill="auto"/>
          </w:tcPr>
          <w:p w:rsidR="0088724B" w:rsidRPr="00500CD2" w:rsidRDefault="0088724B" w:rsidP="00831350">
            <w:pPr>
              <w:rPr>
                <w:sz w:val="18"/>
              </w:rPr>
            </w:pPr>
            <w:r>
              <w:rPr>
                <w:sz w:val="18"/>
              </w:rPr>
              <w:t>Procedures Available</w:t>
            </w:r>
          </w:p>
        </w:tc>
        <w:tc>
          <w:tcPr>
            <w:tcW w:w="3544" w:type="dxa"/>
            <w:shd w:val="clear" w:color="auto" w:fill="auto"/>
          </w:tcPr>
          <w:p w:rsidR="0088724B" w:rsidRPr="00FB3F8A" w:rsidRDefault="0088724B" w:rsidP="00831350">
            <w:pPr>
              <w:jc w:val="center"/>
              <w:rPr>
                <w:rFonts w:cs="Arial"/>
                <w:b/>
                <w:sz w:val="18"/>
                <w:szCs w:val="22"/>
              </w:rPr>
            </w:pPr>
            <w:r w:rsidRPr="00FB3F8A">
              <w:rPr>
                <w:rFonts w:cs="Arial"/>
                <w:b/>
                <w:sz w:val="18"/>
                <w:szCs w:val="22"/>
              </w:rPr>
              <w:t>√</w:t>
            </w:r>
          </w:p>
        </w:tc>
      </w:tr>
      <w:tr w:rsidR="0088724B" w:rsidRPr="00321716" w:rsidTr="00831350">
        <w:trPr>
          <w:trHeight w:val="136"/>
        </w:trPr>
        <w:tc>
          <w:tcPr>
            <w:tcW w:w="2802" w:type="dxa"/>
            <w:vMerge/>
            <w:shd w:val="clear" w:color="auto" w:fill="auto"/>
          </w:tcPr>
          <w:p w:rsidR="0088724B" w:rsidRDefault="0088724B" w:rsidP="00831350">
            <w:pPr>
              <w:jc w:val="left"/>
              <w:rPr>
                <w:b/>
                <w:szCs w:val="20"/>
              </w:rPr>
            </w:pPr>
          </w:p>
        </w:tc>
        <w:tc>
          <w:tcPr>
            <w:tcW w:w="3543" w:type="dxa"/>
            <w:shd w:val="clear" w:color="auto" w:fill="auto"/>
          </w:tcPr>
          <w:p w:rsidR="0088724B" w:rsidRPr="00500CD2" w:rsidRDefault="0088724B" w:rsidP="00831350">
            <w:pPr>
              <w:rPr>
                <w:sz w:val="18"/>
              </w:rPr>
            </w:pPr>
            <w:r>
              <w:rPr>
                <w:sz w:val="18"/>
              </w:rPr>
              <w:t>Operations Approvals</w:t>
            </w:r>
          </w:p>
        </w:tc>
        <w:tc>
          <w:tcPr>
            <w:tcW w:w="3544" w:type="dxa"/>
            <w:shd w:val="clear" w:color="auto" w:fill="auto"/>
          </w:tcPr>
          <w:p w:rsidR="0088724B" w:rsidRPr="00FB3F8A" w:rsidRDefault="0088724B" w:rsidP="00831350">
            <w:pPr>
              <w:jc w:val="center"/>
              <w:rPr>
                <w:rFonts w:cs="Arial"/>
                <w:b/>
                <w:sz w:val="18"/>
                <w:szCs w:val="22"/>
              </w:rPr>
            </w:pPr>
            <w:r w:rsidRPr="00FB3F8A">
              <w:rPr>
                <w:rFonts w:cs="Arial"/>
                <w:b/>
                <w:sz w:val="18"/>
                <w:szCs w:val="22"/>
              </w:rPr>
              <w:t>√</w:t>
            </w:r>
          </w:p>
        </w:tc>
      </w:tr>
    </w:tbl>
    <w:p w:rsidR="0088724B" w:rsidRDefault="0088724B" w:rsidP="00B3452B">
      <w:pPr>
        <w:pStyle w:val="Heading1"/>
        <w:numPr>
          <w:ilvl w:val="0"/>
          <w:numId w:val="298"/>
        </w:numPr>
      </w:pPr>
      <w:r>
        <w:t>Narrative</w:t>
      </w:r>
    </w:p>
    <w:p w:rsidR="0088724B" w:rsidRDefault="0088724B" w:rsidP="00B3452B">
      <w:pPr>
        <w:pStyle w:val="Heading2"/>
        <w:numPr>
          <w:ilvl w:val="1"/>
          <w:numId w:val="299"/>
        </w:numPr>
        <w:tabs>
          <w:tab w:val="clear" w:pos="720"/>
        </w:tabs>
        <w:ind w:left="274" w:firstLine="0"/>
      </w:pPr>
      <w:r>
        <w:t>General</w:t>
      </w:r>
    </w:p>
    <w:p w:rsidR="0088724B" w:rsidRPr="00164F15" w:rsidRDefault="0088724B" w:rsidP="0088724B">
      <w:r w:rsidRPr="00164F15">
        <w:t xml:space="preserve">This module integrates with other airspace and procedures (CDO, PBN and Airspace Management) to increase efficiency, safety, access and predictability. </w:t>
      </w:r>
    </w:p>
    <w:p w:rsidR="0088724B" w:rsidRPr="00164F15" w:rsidRDefault="0088724B" w:rsidP="0088724B">
      <w:r w:rsidRPr="00164F15">
        <w:t>As traffic demand increases, the challenges in terminal areas centre around volume, convective weather, reduced-visibility conditions, adjacent airports and special activity airspace in close proximity whose procedures utilize the same airspace, and policies that limit capacity, throughput, and efficiency.</w:t>
      </w:r>
    </w:p>
    <w:p w:rsidR="0088724B" w:rsidRPr="00164F15" w:rsidRDefault="0088724B" w:rsidP="0088724B">
      <w:r w:rsidRPr="00164F15">
        <w:t xml:space="preserve">Traffic flow and loading (across ingress and egress routes) are not always well-metered, balanced or predictable. Obstacle and airspace avoidance (in the form of </w:t>
      </w:r>
      <w:r w:rsidR="00D465EA">
        <w:t>separation minima</w:t>
      </w:r>
      <w:r w:rsidRPr="00164F15">
        <w:t xml:space="preserve"> and criteria), noise abatement procedures, as well as wake encounter risk mitigation, tend to result in operational inefficiencies (e.g., added time or distance flown, thus more fuel). </w:t>
      </w:r>
    </w:p>
    <w:p w:rsidR="0088724B" w:rsidRPr="00164F15" w:rsidRDefault="0088724B" w:rsidP="0088724B">
      <w:r w:rsidRPr="00164F15">
        <w:t xml:space="preserve">Inefficient routing can also cause under-use of available airfield and airspace capacity. Finally, challenges are presented to States by serving multiple customers (international and domestic with various capabilities): the intermingling of commercial, business, general aviation and many times military traffic destined to airports within a terminal area that interact and at times inhibit each other’s operations. </w:t>
      </w:r>
    </w:p>
    <w:p w:rsidR="0088724B" w:rsidRDefault="0088724B" w:rsidP="00B3452B">
      <w:pPr>
        <w:pStyle w:val="Heading3"/>
        <w:numPr>
          <w:ilvl w:val="2"/>
          <w:numId w:val="300"/>
        </w:numPr>
        <w:tabs>
          <w:tab w:val="clear" w:pos="1260"/>
        </w:tabs>
        <w:ind w:left="0" w:firstLine="0"/>
      </w:pPr>
      <w:r>
        <w:t>Baseline</w:t>
      </w:r>
    </w:p>
    <w:p w:rsidR="0088724B" w:rsidRPr="00164F15" w:rsidRDefault="0088724B" w:rsidP="0088724B">
      <w:r w:rsidRPr="00164F15">
        <w:t>The baseline for this module may vary from one State, Region or location to the next. Noted is the fact that some aspects of the movement to PBN have already been the subject of local improvements in many areas; these areas and users are already realizing benefits.</w:t>
      </w:r>
    </w:p>
    <w:p w:rsidR="0088724B" w:rsidRDefault="0088724B" w:rsidP="0088724B">
      <w:r>
        <w:t>The lack of an ICAO PBN operational approval guidance material is slowing down implementation and is perceived as one of the main roadblocks for harmonization.</w:t>
      </w:r>
    </w:p>
    <w:p w:rsidR="0088724B" w:rsidRPr="008F3873" w:rsidRDefault="0088724B" w:rsidP="0088724B">
      <w:r>
        <w:t xml:space="preserve">There is still some work to be done to harmonize PBN nomenclature, especially in charts and States/Regional regulations (e.g. most of European regulations still mention </w:t>
      </w:r>
      <w:hyperlink w:anchor="BRNAV" w:history="1">
        <w:r w:rsidRPr="0037774C">
          <w:rPr>
            <w:rStyle w:val="Hyperlink"/>
          </w:rPr>
          <w:t>B-RNAV</w:t>
        </w:r>
      </w:hyperlink>
      <w:r>
        <w:t xml:space="preserve"> and </w:t>
      </w:r>
      <w:hyperlink w:anchor="PRNAV" w:history="1">
        <w:r w:rsidRPr="00CD0610">
          <w:rPr>
            <w:rStyle w:val="Hyperlink"/>
          </w:rPr>
          <w:t>P-RNAV</w:t>
        </w:r>
      </w:hyperlink>
      <w:r>
        <w:t>).</w:t>
      </w:r>
    </w:p>
    <w:p w:rsidR="0088724B" w:rsidRDefault="0088724B" w:rsidP="00B3452B">
      <w:pPr>
        <w:pStyle w:val="Heading3"/>
        <w:numPr>
          <w:ilvl w:val="2"/>
          <w:numId w:val="300"/>
        </w:numPr>
        <w:tabs>
          <w:tab w:val="clear" w:pos="1260"/>
        </w:tabs>
        <w:ind w:left="720"/>
      </w:pPr>
      <w:r>
        <w:t>Change brought by the module</w:t>
      </w:r>
    </w:p>
    <w:p w:rsidR="0088724B" w:rsidRPr="00164F15" w:rsidRDefault="0088724B" w:rsidP="0088724B">
      <w:r w:rsidRPr="00164F15">
        <w:t xml:space="preserve">Flight operations in many terminal areas precipitate the majority of current airspace delays in many states. Opportunities to optimize throughput, improve flexibility, enable fuel-efficient climb and descent profiles, and increase capacity at the most congested areas should be a high-priority initiative in the near-term. </w:t>
      </w:r>
    </w:p>
    <w:p w:rsidR="0088724B" w:rsidRPr="00164F15" w:rsidRDefault="0088724B" w:rsidP="0088724B">
      <w:pPr>
        <w:spacing w:after="0"/>
        <w:jc w:val="left"/>
      </w:pPr>
      <w:r w:rsidRPr="00164F15">
        <w:t xml:space="preserve">The core capabilities that should be leveraged are RNAV; RNP where needed; </w:t>
      </w:r>
      <w:r>
        <w:t>continuous descent operations (CDO)</w:t>
      </w:r>
      <w:r w:rsidRPr="00164F15">
        <w:t>; where possible, increased efficiencies in terminal separation rules in airspace; effective airspace design and classification; ATC flow</w:t>
      </w:r>
      <w:r>
        <w:t xml:space="preserve"> and </w:t>
      </w:r>
      <w:r w:rsidRPr="00C506A8">
        <w:rPr>
          <w:rFonts w:cs="Arial"/>
          <w:bCs/>
          <w:szCs w:val="20"/>
        </w:rPr>
        <w:t xml:space="preserve">ATC co-operative surveillance (radar or </w:t>
      </w:r>
      <w:hyperlink w:anchor="ADSB" w:history="1">
        <w:r w:rsidRPr="00CB4761">
          <w:rPr>
            <w:rStyle w:val="Hyperlink"/>
            <w:rFonts w:cs="Arial"/>
            <w:bCs/>
            <w:szCs w:val="20"/>
          </w:rPr>
          <w:t>ADS-B</w:t>
        </w:r>
      </w:hyperlink>
      <w:r w:rsidRPr="00C506A8">
        <w:rPr>
          <w:rFonts w:cs="Arial"/>
          <w:bCs/>
          <w:szCs w:val="20"/>
        </w:rPr>
        <w:t>)</w:t>
      </w:r>
      <w:r>
        <w:rPr>
          <w:rFonts w:cs="Arial"/>
          <w:bCs/>
          <w:szCs w:val="20"/>
        </w:rPr>
        <w:t>.</w:t>
      </w:r>
      <w:r w:rsidRPr="00164F15">
        <w:t xml:space="preserve"> Opportunities to reduce emissions and aircraft noise impacts should also be leveraged where possible. </w:t>
      </w:r>
    </w:p>
    <w:p w:rsidR="0088724B" w:rsidRPr="00BE04B5" w:rsidRDefault="0088724B" w:rsidP="00B3452B">
      <w:pPr>
        <w:pStyle w:val="Heading2"/>
        <w:numPr>
          <w:ilvl w:val="1"/>
          <w:numId w:val="300"/>
        </w:numPr>
        <w:tabs>
          <w:tab w:val="clear" w:pos="720"/>
        </w:tabs>
        <w:ind w:left="274" w:firstLine="0"/>
      </w:pPr>
      <w:r w:rsidRPr="00BE04B5">
        <w:t>Element 1: Continuous Descent Operations</w:t>
      </w:r>
    </w:p>
    <w:p w:rsidR="0088724B" w:rsidRPr="00164F15" w:rsidRDefault="0088724B" w:rsidP="0088724B">
      <w:r w:rsidRPr="00164F15">
        <w:t xml:space="preserve">Continuous Descent is one of several tools available to aircraft operators and </w:t>
      </w:r>
      <w:proofErr w:type="spellStart"/>
      <w:r w:rsidRPr="00164F15">
        <w:t>ANSPs</w:t>
      </w:r>
      <w:proofErr w:type="spellEnd"/>
      <w:r w:rsidRPr="00164F15">
        <w:t xml:space="preserve"> to benefit from existing aircraft capabilities and reduce noise, fuel burn and the emission of greenhouse gases. Over the years, different route models have been developed to facilitate CDO and several attempts have been made to strike a balance between the ideal of environmentally friendly procedures and the requirements of a specific airport or airspace. </w:t>
      </w:r>
    </w:p>
    <w:p w:rsidR="0088724B" w:rsidRPr="00164F15" w:rsidRDefault="0088724B" w:rsidP="0088724B">
      <w:r w:rsidRPr="00164F15">
        <w:t xml:space="preserve">Future developments in this field are expected to allow different means of realizing the performance potential of CDO without compromising the optimal Airport Arrival Rate (AAR). </w:t>
      </w:r>
    </w:p>
    <w:p w:rsidR="0088724B" w:rsidRPr="00164F15" w:rsidRDefault="0088724B" w:rsidP="0088724B">
      <w:r w:rsidRPr="00164F15">
        <w:t>CDO is enabled by airspace design, procedure design and facilitation by ATC</w:t>
      </w:r>
      <w:bookmarkStart w:id="130" w:name="OLE_LINK1"/>
      <w:bookmarkStart w:id="131" w:name="OLE_LINK2"/>
      <w:r w:rsidRPr="00164F15">
        <w:t>, in which an arriving aircraft descends continuously, to the greatest possible extent, by employing minimum engine thrust</w:t>
      </w:r>
      <w:bookmarkEnd w:id="130"/>
      <w:bookmarkEnd w:id="131"/>
      <w:r w:rsidRPr="00164F15">
        <w:t xml:space="preserve">, ideally in a low drag configuration, prior to the final approach fix/final approach point (FAF/FAP). An optimum CDO starts from the top-of-descent (TOD) and uses descent profiles that reduce controller-pilot communications and segments of level flight. </w:t>
      </w:r>
    </w:p>
    <w:p w:rsidR="0088724B" w:rsidRPr="00164F15" w:rsidRDefault="0088724B" w:rsidP="0088724B">
      <w:r w:rsidRPr="00164F15">
        <w:t>Furthermore it provides for a reduction in noise, fuel burn and emissions, while increasing flight stability and the predictability of flight path to both controllers and pilots.</w:t>
      </w:r>
    </w:p>
    <w:p w:rsidR="0088724B" w:rsidRPr="00CE674D" w:rsidRDefault="0088724B" w:rsidP="00B3452B">
      <w:pPr>
        <w:pStyle w:val="Heading2"/>
        <w:numPr>
          <w:ilvl w:val="1"/>
          <w:numId w:val="300"/>
        </w:numPr>
        <w:tabs>
          <w:tab w:val="clear" w:pos="720"/>
        </w:tabs>
        <w:ind w:left="274" w:firstLine="0"/>
      </w:pPr>
      <w:r w:rsidRPr="00CE674D">
        <w:t xml:space="preserve">Element 2: </w:t>
      </w:r>
      <w:r w:rsidR="002E26E0">
        <w:t>Performance-based</w:t>
      </w:r>
      <w:r w:rsidRPr="00CE674D">
        <w:t xml:space="preserve"> Navigation</w:t>
      </w:r>
    </w:p>
    <w:p w:rsidR="0088724B" w:rsidRPr="00B6600D" w:rsidRDefault="0088724B" w:rsidP="0088724B">
      <w:r w:rsidRPr="00B6600D">
        <w:t xml:space="preserve">Performance-based navigation (PBN) is a global set of area navigation standards, defined by ICAO, based on performance requirements for aircraft navigating on departure, arrival, approach or en-route. </w:t>
      </w:r>
    </w:p>
    <w:p w:rsidR="0088724B" w:rsidRPr="00B6600D" w:rsidRDefault="0088724B" w:rsidP="0088724B">
      <w:r w:rsidRPr="00B6600D">
        <w:t xml:space="preserve">These performance requirements are expressed as navigation specifications in terms of accuracy, integrity, continuity, availability and functionality required for a particular airspace or airport. </w:t>
      </w:r>
    </w:p>
    <w:p w:rsidR="0088724B" w:rsidRPr="00B6600D" w:rsidRDefault="0088724B" w:rsidP="0088724B">
      <w:r w:rsidRPr="00B6600D">
        <w:t>PBN will eliminate the regional differences of various Required Navigation Performance (RNP) and Area Navigation (RNAV) specifications that exist today. The PBN concept encompasses two types of navigation specifications:</w:t>
      </w:r>
    </w:p>
    <w:p w:rsidR="0088724B" w:rsidRPr="00B6600D" w:rsidRDefault="0088724B" w:rsidP="0088724B">
      <w:pPr>
        <w:ind w:left="720"/>
      </w:pPr>
      <w:r w:rsidRPr="00B6600D">
        <w:t>• RNAV specification: navigation specification based on area navigation that does not include the requirement for on-board performance monitoring and alerting, designated by the prefix RNAV, e.g. RNAV 5, RNAV 1.</w:t>
      </w:r>
    </w:p>
    <w:p w:rsidR="0088724B" w:rsidRPr="00B6600D" w:rsidRDefault="0088724B" w:rsidP="0088724B">
      <w:pPr>
        <w:ind w:left="720"/>
      </w:pPr>
      <w:r w:rsidRPr="00B6600D">
        <w:t>• RNP specification: navigation specification based on area navigation that includes the requirement for on-board performance monitoring and alerting, designated by the prefix RNP, e.g. RNP 4.</w:t>
      </w:r>
    </w:p>
    <w:p w:rsidR="0088724B" w:rsidRDefault="0088724B" w:rsidP="00B3452B">
      <w:pPr>
        <w:pStyle w:val="Heading1"/>
        <w:numPr>
          <w:ilvl w:val="0"/>
          <w:numId w:val="301"/>
        </w:numPr>
      </w:pPr>
      <w:r w:rsidRPr="00C16ACB">
        <w:t xml:space="preserve">Intended </w:t>
      </w:r>
      <w:r>
        <w:t xml:space="preserve">Performance </w:t>
      </w:r>
      <w:r w:rsidRPr="00C16ACB">
        <w:t>Operational Improvement</w:t>
      </w:r>
    </w:p>
    <w:p w:rsidR="003B627C" w:rsidRPr="003B627C" w:rsidRDefault="003B627C" w:rsidP="003B627C">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1C6456" w:rsidTr="0003023A">
        <w:tc>
          <w:tcPr>
            <w:tcW w:w="3085" w:type="dxa"/>
          </w:tcPr>
          <w:p w:rsidR="001C6456" w:rsidRPr="00354420" w:rsidRDefault="001C6456" w:rsidP="0003023A">
            <w:pPr>
              <w:spacing w:after="60"/>
              <w:jc w:val="right"/>
              <w:rPr>
                <w:i/>
              </w:rPr>
            </w:pPr>
            <w:r w:rsidRPr="00354420">
              <w:rPr>
                <w:i/>
              </w:rPr>
              <w:t>Efficiency</w:t>
            </w:r>
          </w:p>
        </w:tc>
        <w:tc>
          <w:tcPr>
            <w:tcW w:w="6804" w:type="dxa"/>
          </w:tcPr>
          <w:p w:rsidR="006C168C" w:rsidRPr="003B627C" w:rsidRDefault="001C6456" w:rsidP="001B44F6">
            <w:pPr>
              <w:numPr>
                <w:ilvl w:val="1"/>
                <w:numId w:val="64"/>
              </w:numPr>
              <w:tabs>
                <w:tab w:val="left" w:pos="317"/>
              </w:tabs>
              <w:autoSpaceDE w:val="0"/>
              <w:autoSpaceDN w:val="0"/>
              <w:adjustRightInd w:val="0"/>
              <w:spacing w:after="0"/>
              <w:ind w:left="0" w:firstLine="0"/>
              <w:jc w:val="left"/>
              <w:rPr>
                <w:rFonts w:cs="Arial"/>
                <w:color w:val="000000"/>
                <w:szCs w:val="20"/>
                <w:lang w:val="en-US" w:eastAsia="en-US"/>
              </w:rPr>
            </w:pPr>
            <w:r w:rsidRPr="003B627C">
              <w:rPr>
                <w:rFonts w:cs="Arial"/>
                <w:color w:val="000000"/>
                <w:szCs w:val="20"/>
                <w:lang w:val="en-US" w:eastAsia="en-US"/>
              </w:rPr>
              <w:t>cost savings and environmental benefits through reduced fuel burn</w:t>
            </w:r>
          </w:p>
          <w:p w:rsidR="006C168C" w:rsidRPr="003B627C" w:rsidRDefault="001C6456" w:rsidP="001B44F6">
            <w:pPr>
              <w:numPr>
                <w:ilvl w:val="1"/>
                <w:numId w:val="64"/>
              </w:numPr>
              <w:tabs>
                <w:tab w:val="left" w:pos="317"/>
              </w:tabs>
              <w:autoSpaceDE w:val="0"/>
              <w:autoSpaceDN w:val="0"/>
              <w:adjustRightInd w:val="0"/>
              <w:spacing w:after="0"/>
              <w:ind w:left="0" w:firstLine="0"/>
              <w:jc w:val="left"/>
              <w:rPr>
                <w:rFonts w:cs="Arial"/>
                <w:b/>
                <w:bCs/>
                <w:color w:val="000000"/>
                <w:szCs w:val="20"/>
                <w:lang w:val="en-US" w:eastAsia="en-US"/>
              </w:rPr>
            </w:pPr>
            <w:r w:rsidRPr="003B627C">
              <w:rPr>
                <w:rFonts w:cs="Arial"/>
                <w:color w:val="000000"/>
                <w:szCs w:val="20"/>
                <w:lang w:val="en-US" w:eastAsia="en-US"/>
              </w:rPr>
              <w:t>authorization of operations where noise limitations would otherwise result in operations being curtailed or restricted</w:t>
            </w:r>
          </w:p>
          <w:p w:rsidR="006C168C" w:rsidRPr="003B627C" w:rsidRDefault="001C6456" w:rsidP="001B44F6">
            <w:pPr>
              <w:numPr>
                <w:ilvl w:val="1"/>
                <w:numId w:val="64"/>
              </w:numPr>
              <w:tabs>
                <w:tab w:val="left" w:pos="317"/>
              </w:tabs>
              <w:autoSpaceDE w:val="0"/>
              <w:autoSpaceDN w:val="0"/>
              <w:adjustRightInd w:val="0"/>
              <w:spacing w:after="0"/>
              <w:ind w:left="0" w:firstLine="0"/>
              <w:jc w:val="left"/>
              <w:rPr>
                <w:rFonts w:cs="Arial"/>
                <w:b/>
                <w:bCs/>
                <w:color w:val="000000"/>
                <w:szCs w:val="20"/>
                <w:lang w:val="en-US" w:eastAsia="en-US"/>
              </w:rPr>
            </w:pPr>
            <w:r w:rsidRPr="003B627C">
              <w:rPr>
                <w:rFonts w:cs="Arial"/>
                <w:color w:val="000000"/>
                <w:szCs w:val="20"/>
                <w:lang w:val="en-US" w:eastAsia="en-US"/>
              </w:rPr>
              <w:t>reduction in the number of required radio transmissions</w:t>
            </w:r>
          </w:p>
          <w:p w:rsidR="006C168C" w:rsidRPr="003B627C" w:rsidRDefault="001C6456" w:rsidP="001B44F6">
            <w:pPr>
              <w:numPr>
                <w:ilvl w:val="1"/>
                <w:numId w:val="64"/>
              </w:numPr>
              <w:tabs>
                <w:tab w:val="left" w:pos="317"/>
              </w:tabs>
              <w:autoSpaceDE w:val="0"/>
              <w:autoSpaceDN w:val="0"/>
              <w:adjustRightInd w:val="0"/>
              <w:spacing w:after="0"/>
              <w:ind w:left="0" w:firstLine="0"/>
              <w:jc w:val="left"/>
              <w:rPr>
                <w:rFonts w:cs="Arial"/>
                <w:b/>
                <w:bCs/>
                <w:color w:val="000000"/>
                <w:szCs w:val="20"/>
                <w:lang w:val="en-US" w:eastAsia="en-US"/>
              </w:rPr>
            </w:pPr>
            <w:r w:rsidRPr="003B627C">
              <w:rPr>
                <w:rFonts w:cs="Arial"/>
                <w:szCs w:val="20"/>
              </w:rPr>
              <w:t>optimal management of the top-of-descent in the en-route airspace</w:t>
            </w:r>
          </w:p>
        </w:tc>
      </w:tr>
      <w:tr w:rsidR="001C6456" w:rsidTr="0003023A">
        <w:tc>
          <w:tcPr>
            <w:tcW w:w="3085" w:type="dxa"/>
          </w:tcPr>
          <w:p w:rsidR="001C6456" w:rsidRPr="00354420" w:rsidRDefault="001C6456" w:rsidP="0003023A">
            <w:pPr>
              <w:spacing w:after="60"/>
              <w:jc w:val="right"/>
              <w:rPr>
                <w:i/>
              </w:rPr>
            </w:pPr>
            <w:r>
              <w:rPr>
                <w:i/>
              </w:rPr>
              <w:t>Environment</w:t>
            </w:r>
          </w:p>
        </w:tc>
        <w:tc>
          <w:tcPr>
            <w:tcW w:w="6804" w:type="dxa"/>
          </w:tcPr>
          <w:p w:rsidR="001C6456" w:rsidRDefault="001C6456" w:rsidP="0003023A">
            <w:pPr>
              <w:tabs>
                <w:tab w:val="left" w:pos="317"/>
              </w:tabs>
            </w:pPr>
            <w:r w:rsidRPr="001D2FEC">
              <w:t>As per efficiency</w:t>
            </w:r>
          </w:p>
        </w:tc>
      </w:tr>
      <w:tr w:rsidR="001C6456" w:rsidTr="0003023A">
        <w:tc>
          <w:tcPr>
            <w:tcW w:w="3085" w:type="dxa"/>
          </w:tcPr>
          <w:p w:rsidR="001C6456" w:rsidRPr="00354420" w:rsidRDefault="001C6456" w:rsidP="0003023A">
            <w:pPr>
              <w:spacing w:after="60"/>
              <w:jc w:val="right"/>
              <w:rPr>
                <w:i/>
              </w:rPr>
            </w:pPr>
            <w:proofErr w:type="spellStart"/>
            <w:r>
              <w:rPr>
                <w:i/>
              </w:rPr>
              <w:t>Predicability</w:t>
            </w:r>
            <w:proofErr w:type="spellEnd"/>
          </w:p>
        </w:tc>
        <w:tc>
          <w:tcPr>
            <w:tcW w:w="6804" w:type="dxa"/>
          </w:tcPr>
          <w:p w:rsidR="006C168C" w:rsidRDefault="0055613D" w:rsidP="00B3452B">
            <w:pPr>
              <w:numPr>
                <w:ilvl w:val="0"/>
                <w:numId w:val="122"/>
              </w:numPr>
              <w:tabs>
                <w:tab w:val="left" w:pos="317"/>
              </w:tabs>
              <w:autoSpaceDE w:val="0"/>
              <w:autoSpaceDN w:val="0"/>
              <w:adjustRightInd w:val="0"/>
              <w:spacing w:after="0"/>
              <w:ind w:left="0" w:firstLine="0"/>
              <w:jc w:val="left"/>
              <w:rPr>
                <w:rFonts w:cs="Arial"/>
                <w:color w:val="000000"/>
                <w:szCs w:val="20"/>
                <w:lang w:val="en-US" w:eastAsia="en-US"/>
              </w:rPr>
            </w:pPr>
            <w:r w:rsidRPr="0055613D">
              <w:rPr>
                <w:rFonts w:cs="Arial"/>
                <w:color w:val="000000"/>
                <w:szCs w:val="20"/>
                <w:lang w:val="en-US" w:eastAsia="en-US"/>
              </w:rPr>
              <w:t>More consistent flight paths and stabilized approach paths</w:t>
            </w:r>
          </w:p>
          <w:p w:rsidR="006C168C" w:rsidRDefault="001C6456" w:rsidP="00B3452B">
            <w:pPr>
              <w:numPr>
                <w:ilvl w:val="0"/>
                <w:numId w:val="122"/>
              </w:numPr>
              <w:tabs>
                <w:tab w:val="left" w:pos="317"/>
              </w:tabs>
              <w:autoSpaceDE w:val="0"/>
              <w:autoSpaceDN w:val="0"/>
              <w:adjustRightInd w:val="0"/>
              <w:spacing w:after="0"/>
              <w:ind w:left="0" w:firstLine="0"/>
              <w:jc w:val="left"/>
              <w:rPr>
                <w:rFonts w:cs="Arial"/>
                <w:color w:val="000000"/>
                <w:szCs w:val="20"/>
                <w:lang w:val="en-US" w:eastAsia="en-US"/>
              </w:rPr>
            </w:pPr>
            <w:r>
              <w:rPr>
                <w:rFonts w:cs="Arial"/>
                <w:color w:val="000000"/>
                <w:szCs w:val="20"/>
                <w:lang w:val="en-US" w:eastAsia="en-US"/>
              </w:rPr>
              <w:t>Less need for vectors</w:t>
            </w:r>
          </w:p>
        </w:tc>
      </w:tr>
      <w:tr w:rsidR="001C6456" w:rsidTr="0003023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085" w:type="dxa"/>
          </w:tcPr>
          <w:p w:rsidR="001C6456" w:rsidRPr="00354420" w:rsidRDefault="001C6456" w:rsidP="0003023A">
            <w:pPr>
              <w:spacing w:after="60"/>
              <w:jc w:val="right"/>
              <w:rPr>
                <w:i/>
              </w:rPr>
            </w:pPr>
            <w:r w:rsidRPr="00354420">
              <w:rPr>
                <w:i/>
              </w:rPr>
              <w:t>Safety</w:t>
            </w:r>
          </w:p>
        </w:tc>
        <w:tc>
          <w:tcPr>
            <w:tcW w:w="6804" w:type="dxa"/>
          </w:tcPr>
          <w:p w:rsidR="006C168C" w:rsidRDefault="001C6456" w:rsidP="001B44F6">
            <w:pPr>
              <w:numPr>
                <w:ilvl w:val="1"/>
                <w:numId w:val="65"/>
              </w:numPr>
              <w:tabs>
                <w:tab w:val="left" w:pos="317"/>
              </w:tabs>
              <w:autoSpaceDE w:val="0"/>
              <w:autoSpaceDN w:val="0"/>
              <w:adjustRightInd w:val="0"/>
              <w:spacing w:after="0"/>
              <w:ind w:left="0" w:firstLine="0"/>
              <w:jc w:val="left"/>
              <w:rPr>
                <w:rFonts w:cs="Arial"/>
                <w:color w:val="000000"/>
                <w:szCs w:val="20"/>
                <w:lang w:val="en-US" w:eastAsia="en-US"/>
              </w:rPr>
            </w:pPr>
            <w:r w:rsidRPr="001D2FEC">
              <w:rPr>
                <w:rFonts w:cs="Arial"/>
                <w:color w:val="000000"/>
                <w:szCs w:val="20"/>
                <w:lang w:val="en-US" w:eastAsia="en-US"/>
              </w:rPr>
              <w:t>more consistent flight paths and stabilized approach paths</w:t>
            </w:r>
          </w:p>
          <w:p w:rsidR="006C168C" w:rsidRDefault="001C6456" w:rsidP="001B44F6">
            <w:pPr>
              <w:numPr>
                <w:ilvl w:val="1"/>
                <w:numId w:val="65"/>
              </w:numPr>
              <w:tabs>
                <w:tab w:val="left" w:pos="317"/>
              </w:tabs>
              <w:autoSpaceDE w:val="0"/>
              <w:autoSpaceDN w:val="0"/>
              <w:adjustRightInd w:val="0"/>
              <w:spacing w:after="0"/>
              <w:ind w:left="0" w:firstLine="0"/>
              <w:jc w:val="left"/>
            </w:pPr>
            <w:r w:rsidRPr="001D2FEC">
              <w:rPr>
                <w:rFonts w:cs="Arial"/>
                <w:color w:val="000000"/>
                <w:szCs w:val="20"/>
                <w:lang w:val="en-US" w:eastAsia="en-US"/>
              </w:rPr>
              <w:t>reduction in the incidence of controlled flight into terrain (CFIT)</w:t>
            </w:r>
          </w:p>
          <w:p w:rsidR="006C168C" w:rsidRDefault="001C6456" w:rsidP="001B44F6">
            <w:pPr>
              <w:numPr>
                <w:ilvl w:val="1"/>
                <w:numId w:val="65"/>
              </w:numPr>
              <w:tabs>
                <w:tab w:val="left" w:pos="317"/>
              </w:tabs>
              <w:autoSpaceDE w:val="0"/>
              <w:autoSpaceDN w:val="0"/>
              <w:adjustRightInd w:val="0"/>
              <w:spacing w:after="0"/>
              <w:ind w:left="0" w:firstLine="0"/>
              <w:jc w:val="left"/>
            </w:pPr>
            <w:r w:rsidRPr="001D2FEC">
              <w:rPr>
                <w:rFonts w:cs="Arial"/>
              </w:rPr>
              <w:t xml:space="preserve">separation with the surrounding traffic (especially free-routing) </w:t>
            </w:r>
          </w:p>
          <w:p w:rsidR="006C168C" w:rsidRDefault="001C6456" w:rsidP="001B44F6">
            <w:pPr>
              <w:numPr>
                <w:ilvl w:val="1"/>
                <w:numId w:val="65"/>
              </w:numPr>
              <w:tabs>
                <w:tab w:val="left" w:pos="317"/>
              </w:tabs>
              <w:autoSpaceDE w:val="0"/>
              <w:autoSpaceDN w:val="0"/>
              <w:adjustRightInd w:val="0"/>
              <w:spacing w:after="0"/>
              <w:ind w:left="0" w:firstLine="0"/>
              <w:jc w:val="left"/>
            </w:pPr>
            <w:r w:rsidRPr="001D2FEC">
              <w:rPr>
                <w:rFonts w:cs="Arial"/>
              </w:rPr>
              <w:t xml:space="preserve">reduction in the number of conflicts. </w:t>
            </w:r>
          </w:p>
        </w:tc>
      </w:tr>
      <w:tr w:rsidR="001C6456" w:rsidTr="0003023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085" w:type="dxa"/>
            <w:tcBorders>
              <w:left w:val="nil"/>
              <w:right w:val="nil"/>
            </w:tcBorders>
          </w:tcPr>
          <w:p w:rsidR="001C6456" w:rsidRPr="00354420" w:rsidRDefault="001C6456" w:rsidP="0003023A">
            <w:pPr>
              <w:spacing w:after="60"/>
              <w:jc w:val="right"/>
              <w:rPr>
                <w:i/>
              </w:rPr>
            </w:pPr>
          </w:p>
        </w:tc>
        <w:tc>
          <w:tcPr>
            <w:tcW w:w="6804" w:type="dxa"/>
            <w:tcBorders>
              <w:left w:val="nil"/>
              <w:right w:val="nil"/>
            </w:tcBorders>
          </w:tcPr>
          <w:p w:rsidR="001C6456" w:rsidRPr="001D2FEC" w:rsidRDefault="001C6456" w:rsidP="0003023A">
            <w:pPr>
              <w:autoSpaceDE w:val="0"/>
              <w:autoSpaceDN w:val="0"/>
              <w:adjustRightInd w:val="0"/>
              <w:spacing w:after="0"/>
              <w:jc w:val="left"/>
              <w:rPr>
                <w:rFonts w:cs="Arial"/>
                <w:color w:val="000000"/>
                <w:szCs w:val="20"/>
                <w:lang w:val="en-US" w:eastAsia="en-US"/>
              </w:rPr>
            </w:pPr>
          </w:p>
        </w:tc>
      </w:tr>
      <w:tr w:rsidR="001C6456" w:rsidTr="0003023A">
        <w:tc>
          <w:tcPr>
            <w:tcW w:w="3085" w:type="dxa"/>
          </w:tcPr>
          <w:p w:rsidR="001C6456" w:rsidRPr="00354420" w:rsidRDefault="00A853FD" w:rsidP="0003023A">
            <w:pPr>
              <w:spacing w:after="60"/>
              <w:jc w:val="right"/>
              <w:rPr>
                <w:i/>
              </w:rPr>
            </w:pPr>
            <w:hyperlink w:anchor="CBA" w:history="1">
              <w:r w:rsidR="004B463A" w:rsidRPr="004B463A">
                <w:rPr>
                  <w:rStyle w:val="Hyperlink"/>
                  <w:i/>
                </w:rPr>
                <w:t>CBA</w:t>
              </w:r>
            </w:hyperlink>
          </w:p>
        </w:tc>
        <w:tc>
          <w:tcPr>
            <w:tcW w:w="6804" w:type="dxa"/>
          </w:tcPr>
          <w:p w:rsidR="001C6456" w:rsidRPr="00BA035A" w:rsidRDefault="001C6456" w:rsidP="0003023A">
            <w:pPr>
              <w:rPr>
                <w:i/>
                <w:iCs/>
              </w:rPr>
            </w:pPr>
            <w:r>
              <w:t xml:space="preserve">The following savings are an example of potential savings as a result of </w:t>
            </w:r>
            <w:hyperlink w:anchor="CDO" w:history="1">
              <w:r w:rsidRPr="004B463A">
                <w:rPr>
                  <w:rStyle w:val="Hyperlink"/>
                </w:rPr>
                <w:t>CDO</w:t>
              </w:r>
            </w:hyperlink>
            <w:r>
              <w:t xml:space="preserve"> implementation. </w:t>
            </w:r>
            <w:r w:rsidRPr="00BA035A">
              <w:rPr>
                <w:i/>
                <w:iCs/>
              </w:rPr>
              <w:t>It is important to consider that CDO benefits are heavily dependent on each specific ATM environment.</w:t>
            </w:r>
          </w:p>
          <w:p w:rsidR="001C6456" w:rsidRDefault="001C6456" w:rsidP="0003023A">
            <w:r>
              <w:t xml:space="preserve">Nevertheless, if implemented within the ICAO CDO manual framework, it is envisaged that the benefit/cost ratio (BCR) will be positive. </w:t>
            </w:r>
          </w:p>
          <w:p w:rsidR="001C6456" w:rsidRDefault="001C6456" w:rsidP="0003023A">
            <w:r>
              <w:t>Example of savings after CDO implementation in Los Angeles TMA (KLAX)</w:t>
            </w:r>
          </w:p>
          <w:p w:rsidR="001C6456" w:rsidRDefault="001C6456" w:rsidP="001C6456">
            <w:pPr>
              <w:numPr>
                <w:ilvl w:val="0"/>
                <w:numId w:val="7"/>
              </w:numPr>
            </w:pPr>
            <w:proofErr w:type="spellStart"/>
            <w:r>
              <w:t>CDOs</w:t>
            </w:r>
            <w:proofErr w:type="spellEnd"/>
            <w:r>
              <w:t xml:space="preserve"> RIIVR2/SEAVU2/OLDEE1 &amp; 4 ILS’ </w:t>
            </w:r>
          </w:p>
          <w:p w:rsidR="001C6456" w:rsidRDefault="001C6456" w:rsidP="001C6456">
            <w:pPr>
              <w:numPr>
                <w:ilvl w:val="1"/>
                <w:numId w:val="7"/>
              </w:numPr>
            </w:pPr>
            <w:r>
              <w:t>Implemented September 25, 2008, and in use full time at KLAX.</w:t>
            </w:r>
          </w:p>
          <w:p w:rsidR="001C6456" w:rsidRDefault="001C6456" w:rsidP="001C6456">
            <w:pPr>
              <w:numPr>
                <w:ilvl w:val="0"/>
                <w:numId w:val="7"/>
              </w:numPr>
            </w:pPr>
            <w:r>
              <w:t xml:space="preserve">About 300-400 aircraft per day fly RIIVR2/SEAVU2/OLDEE1 </w:t>
            </w:r>
            <w:proofErr w:type="spellStart"/>
            <w:r>
              <w:t>STARs</w:t>
            </w:r>
            <w:proofErr w:type="spellEnd"/>
            <w:r>
              <w:t xml:space="preserve"> representing approximately half of all jet arrivals into KLAX</w:t>
            </w:r>
          </w:p>
          <w:p w:rsidR="001C6456" w:rsidRDefault="001C6456" w:rsidP="001C6456">
            <w:pPr>
              <w:numPr>
                <w:ilvl w:val="1"/>
                <w:numId w:val="7"/>
              </w:numPr>
            </w:pPr>
            <w:r>
              <w:t>50% reduction in radio transmissions.</w:t>
            </w:r>
          </w:p>
          <w:p w:rsidR="001C6456" w:rsidRDefault="001C6456" w:rsidP="001C6456">
            <w:pPr>
              <w:numPr>
                <w:ilvl w:val="0"/>
                <w:numId w:val="7"/>
              </w:numPr>
            </w:pPr>
            <w:r>
              <w:t>Significant fuel savings – average 125 pounds per flight.</w:t>
            </w:r>
          </w:p>
          <w:p w:rsidR="001C6456" w:rsidRDefault="001C6456" w:rsidP="001C6456">
            <w:pPr>
              <w:numPr>
                <w:ilvl w:val="1"/>
                <w:numId w:val="7"/>
              </w:numPr>
            </w:pPr>
            <w:r>
              <w:t>300 flights/day * 125 pounds per flight * 365 days = 13.7 million pounds/year</w:t>
            </w:r>
          </w:p>
          <w:p w:rsidR="001C6456" w:rsidRPr="00C26951" w:rsidRDefault="001C6456" w:rsidP="001C6456">
            <w:pPr>
              <w:numPr>
                <w:ilvl w:val="1"/>
                <w:numId w:val="7"/>
              </w:numPr>
            </w:pPr>
            <w:r>
              <w:t>More than 2 million gallons/year saved = more than 41 million pounds of CO2 emission avoided.</w:t>
            </w:r>
          </w:p>
          <w:p w:rsidR="006C168C" w:rsidRDefault="001C6456">
            <w:pPr>
              <w:autoSpaceDE w:val="0"/>
              <w:autoSpaceDN w:val="0"/>
              <w:adjustRightInd w:val="0"/>
              <w:spacing w:after="0"/>
              <w:rPr>
                <w:rFonts w:cs="Arial"/>
                <w:szCs w:val="20"/>
                <w:lang w:val="en-US" w:eastAsia="en-US"/>
              </w:rPr>
            </w:pPr>
            <w:r w:rsidRPr="00BA035A">
              <w:rPr>
                <w:rFonts w:cs="Arial"/>
                <w:szCs w:val="20"/>
                <w:lang w:val="en-US" w:eastAsia="en-US"/>
              </w:rPr>
              <w:t xml:space="preserve">The advantage of </w:t>
            </w:r>
            <w:hyperlink w:anchor="PBN" w:history="1">
              <w:r w:rsidRPr="00CD0610">
                <w:rPr>
                  <w:rStyle w:val="Hyperlink"/>
                  <w:rFonts w:cs="Arial"/>
                  <w:szCs w:val="20"/>
                  <w:lang w:val="en-US" w:eastAsia="en-US"/>
                </w:rPr>
                <w:t>PBN</w:t>
              </w:r>
            </w:hyperlink>
            <w:r w:rsidRPr="00BA035A">
              <w:rPr>
                <w:rFonts w:cs="Arial"/>
                <w:szCs w:val="20"/>
                <w:lang w:val="en-US" w:eastAsia="en-US"/>
              </w:rPr>
              <w:t xml:space="preserve"> to the </w:t>
            </w:r>
            <w:hyperlink w:anchor="ANSP" w:history="1">
              <w:r w:rsidRPr="00893CD7">
                <w:rPr>
                  <w:rStyle w:val="Hyperlink"/>
                  <w:rFonts w:cs="Arial"/>
                  <w:szCs w:val="20"/>
                  <w:lang w:val="en-US" w:eastAsia="en-US"/>
                </w:rPr>
                <w:t>ANSP</w:t>
              </w:r>
            </w:hyperlink>
            <w:r w:rsidRPr="00BA035A">
              <w:rPr>
                <w:rFonts w:cs="Arial"/>
                <w:szCs w:val="20"/>
                <w:lang w:val="en-US" w:eastAsia="en-US"/>
              </w:rPr>
              <w:t xml:space="preserve"> is that PBN avoids the need to purchase and deploy navigation aids for each new route or instrument procedure. The advantage to everyone is that PBN clarifies how area navigation systems are used and facilitates the operational approval process for operators by providing a limited set of navigation specifications intended for global use.</w:t>
            </w:r>
          </w:p>
          <w:p w:rsidR="006C168C" w:rsidRDefault="006C168C">
            <w:pPr>
              <w:autoSpaceDE w:val="0"/>
              <w:autoSpaceDN w:val="0"/>
              <w:adjustRightInd w:val="0"/>
              <w:spacing w:after="0"/>
              <w:rPr>
                <w:rFonts w:cs="Arial"/>
                <w:szCs w:val="20"/>
                <w:lang w:val="en-US" w:eastAsia="en-US"/>
              </w:rPr>
            </w:pPr>
          </w:p>
          <w:p w:rsidR="006C168C" w:rsidRDefault="001C6456">
            <w:pPr>
              <w:autoSpaceDE w:val="0"/>
              <w:autoSpaceDN w:val="0"/>
              <w:adjustRightInd w:val="0"/>
              <w:spacing w:after="0"/>
              <w:rPr>
                <w:rFonts w:cs="Arial"/>
                <w:color w:val="000000"/>
                <w:szCs w:val="20"/>
                <w:lang w:val="en-US" w:eastAsia="en-US"/>
              </w:rPr>
            </w:pPr>
            <w:r w:rsidRPr="00BA035A">
              <w:rPr>
                <w:rFonts w:cs="Arial"/>
                <w:szCs w:val="20"/>
                <w:lang w:val="en-US" w:eastAsia="en-US"/>
              </w:rPr>
              <w:t>The safety benefits to PBN are significant, as even airports located in the poorest areas of the world can have runway aligned approaches with horizontal and vertical guidance to any runway end without having to install, calibrate and monitor expensive ground based navigation aids. Therefore, with PBN all airports can have a stabilized instrument approach that will allow aircraft to land into the wind, as opposed to a tail wind landing.</w:t>
            </w:r>
          </w:p>
        </w:tc>
      </w:tr>
    </w:tbl>
    <w:p w:rsidR="001C6456" w:rsidRPr="001C6456" w:rsidRDefault="001C6456" w:rsidP="001C6456"/>
    <w:p w:rsidR="0088724B" w:rsidRDefault="0088724B" w:rsidP="00B3452B">
      <w:pPr>
        <w:pStyle w:val="Heading1"/>
        <w:numPr>
          <w:ilvl w:val="0"/>
          <w:numId w:val="301"/>
        </w:numPr>
      </w:pPr>
      <w:r>
        <w:t>N</w:t>
      </w:r>
      <w:r w:rsidRPr="00C26951">
        <w:t xml:space="preserve">ecessary Procedures (Air </w:t>
      </w:r>
      <w:r>
        <w:t>&amp;</w:t>
      </w:r>
      <w:r w:rsidRPr="00C26951">
        <w:t xml:space="preserve"> Ground)</w:t>
      </w:r>
      <w:r>
        <w:t xml:space="preserve"> </w:t>
      </w:r>
    </w:p>
    <w:p w:rsidR="0088724B" w:rsidRPr="00164F15" w:rsidRDefault="0088724B" w:rsidP="0088724B">
      <w:r w:rsidRPr="00164F15">
        <w:t xml:space="preserve">The ICAO Continuous Descent Operations (CDO) Manual (ICAO Document 9931) provides guidance on the airspace design, instrument flight procedures, </w:t>
      </w:r>
      <w:hyperlink w:anchor="ATC" w:history="1">
        <w:r w:rsidRPr="00C82DFD">
          <w:rPr>
            <w:rStyle w:val="Hyperlink"/>
          </w:rPr>
          <w:t>ATC</w:t>
        </w:r>
      </w:hyperlink>
      <w:r w:rsidRPr="00164F15">
        <w:t xml:space="preserve"> facilitation and flight techniques necessary to enable continuous descent profiles. </w:t>
      </w:r>
    </w:p>
    <w:p w:rsidR="0088724B" w:rsidRPr="00164F15" w:rsidRDefault="0088724B" w:rsidP="0088724B">
      <w:r w:rsidRPr="00164F15">
        <w:t>It therefore provides background and implementation guidance for:</w:t>
      </w:r>
    </w:p>
    <w:p w:rsidR="0088724B" w:rsidRPr="005B6C07" w:rsidRDefault="0088724B" w:rsidP="0088724B">
      <w:pPr>
        <w:autoSpaceDE w:val="0"/>
        <w:autoSpaceDN w:val="0"/>
        <w:adjustRightInd w:val="0"/>
        <w:spacing w:after="0"/>
        <w:ind w:left="1440"/>
        <w:jc w:val="left"/>
        <w:rPr>
          <w:rFonts w:cs="Arial"/>
          <w:color w:val="000000"/>
          <w:szCs w:val="20"/>
          <w:lang w:val="en-US" w:eastAsia="en-US"/>
        </w:rPr>
      </w:pPr>
      <w:r w:rsidRPr="005B6C07">
        <w:rPr>
          <w:rFonts w:cs="Arial"/>
          <w:szCs w:val="20"/>
          <w:lang w:val="en-US" w:eastAsia="en-US"/>
        </w:rPr>
        <w:t xml:space="preserve">a) </w:t>
      </w:r>
      <w:r w:rsidRPr="005B6C07">
        <w:rPr>
          <w:rFonts w:cs="Arial"/>
          <w:color w:val="000000"/>
          <w:szCs w:val="20"/>
          <w:lang w:val="en-US" w:eastAsia="en-US"/>
        </w:rPr>
        <w:t>air navigation service providers;</w:t>
      </w:r>
    </w:p>
    <w:p w:rsidR="0088724B" w:rsidRPr="005B6C07" w:rsidRDefault="0088724B" w:rsidP="0088724B">
      <w:pPr>
        <w:autoSpaceDE w:val="0"/>
        <w:autoSpaceDN w:val="0"/>
        <w:adjustRightInd w:val="0"/>
        <w:spacing w:after="0"/>
        <w:ind w:left="1440"/>
        <w:jc w:val="left"/>
        <w:rPr>
          <w:rFonts w:cs="Arial"/>
          <w:color w:val="000000"/>
          <w:szCs w:val="20"/>
          <w:lang w:val="en-US" w:eastAsia="en-US"/>
        </w:rPr>
      </w:pPr>
      <w:r w:rsidRPr="005B6C07">
        <w:rPr>
          <w:rFonts w:cs="Arial"/>
          <w:color w:val="000000"/>
          <w:szCs w:val="20"/>
          <w:lang w:val="en-US" w:eastAsia="en-US"/>
        </w:rPr>
        <w:t>b) aircraft operators;</w:t>
      </w:r>
    </w:p>
    <w:p w:rsidR="0088724B" w:rsidRPr="005B6C07" w:rsidRDefault="0088724B" w:rsidP="0088724B">
      <w:pPr>
        <w:autoSpaceDE w:val="0"/>
        <w:autoSpaceDN w:val="0"/>
        <w:adjustRightInd w:val="0"/>
        <w:spacing w:after="0"/>
        <w:ind w:left="1440"/>
        <w:jc w:val="left"/>
        <w:rPr>
          <w:rFonts w:cs="Arial"/>
          <w:color w:val="000000"/>
          <w:szCs w:val="20"/>
          <w:lang w:val="en-US" w:eastAsia="en-US"/>
        </w:rPr>
      </w:pPr>
      <w:r w:rsidRPr="005B6C07">
        <w:rPr>
          <w:rFonts w:cs="Arial"/>
          <w:color w:val="000000"/>
          <w:szCs w:val="20"/>
          <w:lang w:val="en-US" w:eastAsia="en-US"/>
        </w:rPr>
        <w:t>c) airport operators; and</w:t>
      </w:r>
    </w:p>
    <w:p w:rsidR="0088724B" w:rsidRPr="005B6C07" w:rsidRDefault="0088724B" w:rsidP="0088724B">
      <w:pPr>
        <w:autoSpaceDE w:val="0"/>
        <w:autoSpaceDN w:val="0"/>
        <w:adjustRightInd w:val="0"/>
        <w:spacing w:after="0"/>
        <w:ind w:left="1440"/>
        <w:jc w:val="left"/>
        <w:rPr>
          <w:rFonts w:cs="Arial"/>
          <w:szCs w:val="20"/>
        </w:rPr>
      </w:pPr>
      <w:r w:rsidRPr="005B6C07">
        <w:rPr>
          <w:rFonts w:cs="Arial"/>
          <w:color w:val="000000"/>
          <w:szCs w:val="20"/>
          <w:lang w:val="en-US" w:eastAsia="en-US"/>
        </w:rPr>
        <w:t>d) aviation regulators</w:t>
      </w:r>
      <w:r w:rsidRPr="005B6C07">
        <w:rPr>
          <w:rFonts w:cs="Arial"/>
          <w:szCs w:val="20"/>
        </w:rPr>
        <w:t>.</w:t>
      </w:r>
    </w:p>
    <w:p w:rsidR="0088724B" w:rsidRPr="00B6600D" w:rsidRDefault="0088724B" w:rsidP="00247BD8">
      <w:pPr>
        <w:pStyle w:val="Heading1"/>
        <w:numPr>
          <w:ilvl w:val="0"/>
          <w:numId w:val="0"/>
        </w:numPr>
        <w:jc w:val="lowKashida"/>
        <w:rPr>
          <w:rFonts w:cs="Times New Roman"/>
          <w:b w:val="0"/>
          <w:bCs w:val="0"/>
          <w:kern w:val="0"/>
          <w:sz w:val="20"/>
          <w:szCs w:val="24"/>
        </w:rPr>
      </w:pPr>
      <w:r w:rsidRPr="00B6600D">
        <w:rPr>
          <w:rFonts w:cs="Times New Roman"/>
          <w:b w:val="0"/>
          <w:bCs w:val="0"/>
          <w:kern w:val="0"/>
          <w:sz w:val="20"/>
          <w:szCs w:val="24"/>
        </w:rPr>
        <w:t xml:space="preserve">The ICAO Performance-based Navigation Manual (ICAO Document 9613) provides general guidance on PBN implementation. </w:t>
      </w:r>
    </w:p>
    <w:p w:rsidR="0088724B" w:rsidRPr="00B6600D" w:rsidRDefault="0088724B" w:rsidP="0088724B">
      <w:r w:rsidRPr="00B6600D">
        <w:t xml:space="preserve">This manual identifies the relationship between RNAV and RNP applications and the advantages and limitations of choosing one or the other as the navigation requirement for an airspace concept. </w:t>
      </w:r>
    </w:p>
    <w:p w:rsidR="0088724B" w:rsidRDefault="0088724B" w:rsidP="0088724B">
      <w:r w:rsidRPr="00B6600D">
        <w:t>It also aims at providing practical guidance to States, air navigation service providers and airspace users on how to implement RNAV and RNP applications, and how to ensure that the performance requirements are appropriate for the planned application.</w:t>
      </w:r>
    </w:p>
    <w:p w:rsidR="0088724B" w:rsidRPr="00B6600D" w:rsidRDefault="0088724B" w:rsidP="0088724B">
      <w:r w:rsidRPr="00823B0B">
        <w:rPr>
          <w:rFonts w:cs="Arial"/>
        </w:rPr>
        <w:t>The management of the top-of-descent (TOD) with CDO in en-route airspace (especially in the context of free-routing) will have to be analyzed because CDO will imply an imposed TOD.</w:t>
      </w:r>
    </w:p>
    <w:p w:rsidR="0088724B" w:rsidRDefault="0088724B" w:rsidP="00B3452B">
      <w:pPr>
        <w:pStyle w:val="Heading1"/>
        <w:numPr>
          <w:ilvl w:val="0"/>
          <w:numId w:val="301"/>
        </w:numPr>
      </w:pPr>
      <w:r w:rsidRPr="00C26951">
        <w:t xml:space="preserve">Necessary </w:t>
      </w:r>
      <w:r>
        <w:t>System Capability</w:t>
      </w:r>
    </w:p>
    <w:p w:rsidR="0088724B" w:rsidRDefault="0088724B" w:rsidP="00B3452B">
      <w:pPr>
        <w:pStyle w:val="Heading2"/>
        <w:numPr>
          <w:ilvl w:val="1"/>
          <w:numId w:val="301"/>
        </w:numPr>
        <w:tabs>
          <w:tab w:val="clear" w:pos="720"/>
        </w:tabs>
        <w:ind w:left="274" w:firstLine="0"/>
      </w:pPr>
      <w:r>
        <w:t>Avionics</w:t>
      </w:r>
    </w:p>
    <w:p w:rsidR="0088724B" w:rsidRPr="00164F15" w:rsidRDefault="0088724B" w:rsidP="0088724B">
      <w:r w:rsidRPr="00164F15">
        <w:t xml:space="preserve">CDO is an aircraft operating technique aided by appropriate airspace and procedure design and appropriate ATC clearances enabling the execution of a flight profile optimized to the operating capability of the aircraft, with low engine thrust settings and, where possible, a low drag configuration, thereby reducing fuel burn and emissions during descent. </w:t>
      </w:r>
    </w:p>
    <w:p w:rsidR="0088724B" w:rsidRPr="00164F15" w:rsidRDefault="0088724B" w:rsidP="0088724B">
      <w:r w:rsidRPr="00164F15">
        <w:t>The optimum vertical profile takes the form of a continuously descending path, with a minimum of level flight segments only as needed to decelerate and configure the aircraft or to establish on a landing guidance system (e.g. ILS).</w:t>
      </w:r>
    </w:p>
    <w:p w:rsidR="0088724B" w:rsidRPr="00164F15" w:rsidRDefault="0088724B" w:rsidP="0088724B">
      <w:r w:rsidRPr="00164F15">
        <w:t xml:space="preserve">The optimum vertical path angle will vary depending on the type of aircraft, its actual weight, the wind, air temperature, atmospheric pressure, icing conditions and other dynamic considerations. </w:t>
      </w:r>
    </w:p>
    <w:p w:rsidR="0088724B" w:rsidRPr="00164F15" w:rsidRDefault="0088724B" w:rsidP="0088724B">
      <w:r w:rsidRPr="00164F15">
        <w:t xml:space="preserve">A </w:t>
      </w:r>
      <w:hyperlink w:anchor="CDO" w:history="1">
        <w:r w:rsidRPr="004B463A">
          <w:rPr>
            <w:rStyle w:val="Hyperlink"/>
          </w:rPr>
          <w:t>CDO</w:t>
        </w:r>
      </w:hyperlink>
      <w:r w:rsidRPr="00164F15">
        <w:t xml:space="preserve"> can be flown with or without the support of a computer-generated vertical flight path (i.e. the vertical navigation (VNAV) function of the flight management system (FMS)) and with or without a fixed lateral path. However, the maximum benefit for an individual flight is achieved by keeping the aircraft as high as possible until it reaches the optimum descent point. This is most readily determined by the onboard FMS.</w:t>
      </w:r>
    </w:p>
    <w:p w:rsidR="0088724B" w:rsidRDefault="0088724B" w:rsidP="00B3452B">
      <w:pPr>
        <w:pStyle w:val="Heading2"/>
        <w:numPr>
          <w:ilvl w:val="1"/>
          <w:numId w:val="301"/>
        </w:numPr>
        <w:tabs>
          <w:tab w:val="clear" w:pos="720"/>
        </w:tabs>
        <w:ind w:left="274" w:firstLine="0"/>
      </w:pPr>
      <w:r>
        <w:t>Ground Systems</w:t>
      </w:r>
    </w:p>
    <w:p w:rsidR="002C287C" w:rsidRPr="00B6600D" w:rsidRDefault="002C287C" w:rsidP="002C287C">
      <w:r w:rsidRPr="00B6600D">
        <w:t xml:space="preserve">Within an airspace concept, PBN requirements will be affected by the communication, surveillance and ATM environments, the </w:t>
      </w:r>
      <w:proofErr w:type="spellStart"/>
      <w:r w:rsidRPr="00B6600D">
        <w:t>navaid</w:t>
      </w:r>
      <w:proofErr w:type="spellEnd"/>
      <w:r w:rsidRPr="00B6600D">
        <w:t xml:space="preserve"> infrastructure, and the functional and operational capabilities needed to meet the ATM application. </w:t>
      </w:r>
    </w:p>
    <w:p w:rsidR="002C287C" w:rsidRPr="00B6600D" w:rsidRDefault="002C287C" w:rsidP="002C287C">
      <w:r w:rsidRPr="00B6600D">
        <w:t xml:space="preserve">PBN performance requirements also depend on what reversionary, non-RNAV means of navigation are available and what degree of redundancy is required to ensure adequate continuity of functions. </w:t>
      </w:r>
      <w:r>
        <w:t xml:space="preserve"> Ground automation needs initially little changes to support CDO: potentially a flag on the display. For better integration the ground trajectory calculation function will need to be upgraded. </w:t>
      </w:r>
    </w:p>
    <w:p w:rsidR="005E0D39" w:rsidRDefault="005E0D39" w:rsidP="00B3452B">
      <w:pPr>
        <w:pStyle w:val="Heading1"/>
        <w:numPr>
          <w:ilvl w:val="0"/>
          <w:numId w:val="301"/>
        </w:numPr>
      </w:pPr>
      <w:r>
        <w:t>Human Performance</w:t>
      </w:r>
    </w:p>
    <w:p w:rsidR="005E0D39" w:rsidRDefault="005E0D39" w:rsidP="00B3452B">
      <w:pPr>
        <w:pStyle w:val="Heading2"/>
        <w:numPr>
          <w:ilvl w:val="1"/>
          <w:numId w:val="302"/>
        </w:numPr>
        <w:tabs>
          <w:tab w:val="clear" w:pos="720"/>
        </w:tabs>
        <w:spacing w:before="120"/>
        <w:ind w:left="274" w:firstLine="0"/>
      </w:pPr>
      <w:r>
        <w:t>Human Factors Considerations</w:t>
      </w:r>
    </w:p>
    <w:p w:rsidR="005E0D39" w:rsidRDefault="005E0D39" w:rsidP="00B3452B">
      <w:pPr>
        <w:pStyle w:val="Heading2"/>
        <w:numPr>
          <w:ilvl w:val="2"/>
          <w:numId w:val="302"/>
        </w:numPr>
        <w:tabs>
          <w:tab w:val="clear" w:pos="1260"/>
        </w:tabs>
        <w:spacing w:before="120"/>
        <w:ind w:left="0" w:firstLine="0"/>
        <w:rPr>
          <w:b w:val="0"/>
          <w:bCs w:val="0"/>
          <w:i w:val="0"/>
          <w:iCs w:val="0"/>
          <w:sz w:val="20"/>
          <w:szCs w:val="20"/>
        </w:rPr>
      </w:pPr>
      <w:r w:rsidRPr="005E0D39">
        <w:rPr>
          <w:b w:val="0"/>
          <w:bCs w:val="0"/>
          <w:i w:val="0"/>
          <w:iCs w:val="0"/>
          <w:sz w:val="20"/>
          <w:szCs w:val="20"/>
        </w:rPr>
        <w:t>The decision to plan for RNAV or RNP has to be decided on a case by case basis in consultation with the airspace user. Some areas need only a simple RNAV to maximize the benefits, while other areas such as nearby steep terrain or dense air traffic may require the most stringent RNP</w:t>
      </w:r>
      <w:r>
        <w:rPr>
          <w:b w:val="0"/>
          <w:bCs w:val="0"/>
          <w:i w:val="0"/>
          <w:iCs w:val="0"/>
          <w:sz w:val="20"/>
          <w:szCs w:val="20"/>
        </w:rPr>
        <w:t>.</w:t>
      </w:r>
    </w:p>
    <w:p w:rsidR="005E0D39" w:rsidRDefault="003D4919" w:rsidP="00B3452B">
      <w:pPr>
        <w:pStyle w:val="Heading2"/>
        <w:numPr>
          <w:ilvl w:val="2"/>
          <w:numId w:val="302"/>
        </w:numPr>
        <w:tabs>
          <w:tab w:val="clear" w:pos="1260"/>
        </w:tabs>
        <w:spacing w:before="120"/>
        <w:ind w:left="0" w:firstLine="0"/>
        <w:rPr>
          <w:b w:val="0"/>
          <w:bCs w:val="0"/>
          <w:i w:val="0"/>
          <w:iCs w:val="0"/>
          <w:sz w:val="20"/>
          <w:szCs w:val="20"/>
        </w:rPr>
      </w:pPr>
      <w:r w:rsidRPr="003D4919">
        <w:rPr>
          <w:rStyle w:val="Strong"/>
          <w:bCs/>
          <w:i w:val="0"/>
          <w:iCs w:val="0"/>
          <w:sz w:val="20"/>
          <w:szCs w:val="20"/>
        </w:rPr>
        <w:t xml:space="preserve">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are reported to the international community through ICAO as part of any safety reporting initiative. </w:t>
      </w:r>
    </w:p>
    <w:p w:rsidR="005E0D39" w:rsidRDefault="005E0D39" w:rsidP="00B3452B">
      <w:pPr>
        <w:pStyle w:val="Heading2"/>
        <w:numPr>
          <w:ilvl w:val="1"/>
          <w:numId w:val="302"/>
        </w:numPr>
        <w:ind w:hanging="475"/>
      </w:pPr>
      <w:r>
        <w:t>Training and Qualification Requirements</w:t>
      </w:r>
    </w:p>
    <w:p w:rsidR="005E0D39" w:rsidRDefault="005E0D39" w:rsidP="00B3452B">
      <w:pPr>
        <w:pStyle w:val="Heading1"/>
        <w:numPr>
          <w:ilvl w:val="2"/>
          <w:numId w:val="302"/>
        </w:numPr>
        <w:tabs>
          <w:tab w:val="clear" w:pos="1260"/>
        </w:tabs>
        <w:ind w:left="0" w:firstLine="0"/>
        <w:rPr>
          <w:rStyle w:val="Strong"/>
          <w:bCs/>
          <w:sz w:val="20"/>
          <w:szCs w:val="20"/>
        </w:rPr>
      </w:pPr>
      <w:r w:rsidRPr="005E0D39">
        <w:rPr>
          <w:b w:val="0"/>
          <w:sz w:val="20"/>
          <w:szCs w:val="20"/>
        </w:rPr>
        <w:t xml:space="preserve">Since RNP AR Approaches also require significant training, </w:t>
      </w:r>
      <w:proofErr w:type="spellStart"/>
      <w:r w:rsidRPr="005E0D39">
        <w:rPr>
          <w:b w:val="0"/>
          <w:sz w:val="20"/>
          <w:szCs w:val="20"/>
        </w:rPr>
        <w:t>ANSPs</w:t>
      </w:r>
      <w:proofErr w:type="spellEnd"/>
      <w:r w:rsidRPr="005E0D39">
        <w:rPr>
          <w:b w:val="0"/>
          <w:sz w:val="20"/>
          <w:szCs w:val="20"/>
        </w:rPr>
        <w:t xml:space="preserve"> should work closely with airlines to determine where RNP AR Approach should be implemented. In all cases PBN implementation needs to be an agreement between the airspace user, the ANSP and the regulatory authorities</w:t>
      </w:r>
      <w:r w:rsidRPr="005E0D39">
        <w:rPr>
          <w:rStyle w:val="Strong"/>
          <w:bCs/>
          <w:sz w:val="20"/>
          <w:szCs w:val="20"/>
        </w:rPr>
        <w:t>.</w:t>
      </w:r>
    </w:p>
    <w:p w:rsidR="005E0D39" w:rsidRPr="005E0D39" w:rsidRDefault="005E0D39" w:rsidP="00B3452B">
      <w:pPr>
        <w:pStyle w:val="Heading1"/>
        <w:numPr>
          <w:ilvl w:val="2"/>
          <w:numId w:val="302"/>
        </w:numPr>
        <w:tabs>
          <w:tab w:val="clear" w:pos="1260"/>
        </w:tabs>
        <w:ind w:left="0" w:firstLine="0"/>
        <w:rPr>
          <w:b w:val="0"/>
          <w:sz w:val="20"/>
          <w:szCs w:val="20"/>
        </w:rPr>
      </w:pPr>
      <w:r w:rsidRPr="005E0D39">
        <w:rPr>
          <w:rStyle w:val="Strong"/>
          <w:sz w:val="2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Pr>
          <w:rStyle w:val="Strong"/>
          <w:sz w:val="20"/>
          <w:szCs w:val="20"/>
        </w:rPr>
        <w:t>.</w:t>
      </w:r>
    </w:p>
    <w:p w:rsidR="0088724B" w:rsidRPr="00D95C8E" w:rsidRDefault="0055613D" w:rsidP="00B3452B">
      <w:pPr>
        <w:pStyle w:val="Heading1"/>
        <w:numPr>
          <w:ilvl w:val="0"/>
          <w:numId w:val="301"/>
        </w:numPr>
      </w:pPr>
      <w:r w:rsidRPr="0055613D">
        <w:t>Regulatory/</w:t>
      </w:r>
      <w:r w:rsidR="00567EC6">
        <w:t>standardization</w:t>
      </w:r>
      <w:r w:rsidRPr="0055613D">
        <w:t xml:space="preserve"> needs and Approval Plan (Air and Ground)</w:t>
      </w:r>
    </w:p>
    <w:p w:rsidR="00A9604D" w:rsidRDefault="00A9604D" w:rsidP="00B3452B">
      <w:pPr>
        <w:pStyle w:val="ListParagraph"/>
        <w:numPr>
          <w:ilvl w:val="0"/>
          <w:numId w:val="303"/>
        </w:numPr>
      </w:pPr>
      <w:r w:rsidRPr="00A9604D">
        <w:rPr>
          <w:b/>
          <w:bCs/>
        </w:rPr>
        <w:t>Regulatory/Standardization:</w:t>
      </w:r>
      <w:r w:rsidRPr="002B6405">
        <w:t xml:space="preserve">  Use current published </w:t>
      </w:r>
      <w:r w:rsidR="00DE463F">
        <w:t>requirements</w:t>
      </w:r>
      <w:r w:rsidRPr="002B6405">
        <w:t xml:space="preserve"> that includes</w:t>
      </w:r>
      <w:r>
        <w:t xml:space="preserve"> the material given in Section 8.4.</w:t>
      </w:r>
    </w:p>
    <w:p w:rsidR="00A9604D" w:rsidRDefault="00A9604D" w:rsidP="00B3452B">
      <w:pPr>
        <w:pStyle w:val="ListParagraph"/>
        <w:numPr>
          <w:ilvl w:val="0"/>
          <w:numId w:val="303"/>
        </w:numPr>
      </w:pPr>
      <w:r w:rsidRPr="00A9604D">
        <w:rPr>
          <w:b/>
          <w:bCs/>
        </w:rPr>
        <w:t>Approval Plans:</w:t>
      </w:r>
      <w:r w:rsidRPr="002B6405">
        <w:t xml:space="preserve">  Must be in accordance with application requirements e.g. airspace design, air traffic operations,  PBN requirements </w:t>
      </w:r>
      <w:r w:rsidRPr="00A9604D">
        <w:rPr>
          <w:rFonts w:cs="Arial"/>
          <w:bCs/>
          <w:szCs w:val="20"/>
        </w:rPr>
        <w:t>for fixed radius transitions, radius-to-fix legs, Required Time of Arrival (RTA), parallel offset, etc</w:t>
      </w:r>
    </w:p>
    <w:p w:rsidR="00A9604D" w:rsidRPr="00164F15" w:rsidRDefault="00A9604D" w:rsidP="00A9604D">
      <w:r>
        <w:rPr>
          <w:b/>
          <w:bCs/>
        </w:rPr>
        <w:t>Discussion</w:t>
      </w:r>
      <w:r>
        <w:t xml:space="preserve">: </w:t>
      </w:r>
      <w:r w:rsidRPr="00164F15">
        <w:t xml:space="preserve">Understanding the policy context is important for making the case for local </w:t>
      </w:r>
      <w:hyperlink w:anchor="CDO" w:history="1">
        <w:r w:rsidRPr="004B463A">
          <w:rPr>
            <w:rStyle w:val="Hyperlink"/>
          </w:rPr>
          <w:t>CDO</w:t>
        </w:r>
      </w:hyperlink>
      <w:r w:rsidRPr="00164F15">
        <w:t xml:space="preserve"> implementation and ensuring high levels of participation. CDO may be a strategic objective at international, State, or local level, and as such, may trigger a review of airspace structure.</w:t>
      </w:r>
    </w:p>
    <w:p w:rsidR="00A9604D" w:rsidRPr="00164F15" w:rsidRDefault="00A9604D" w:rsidP="00A9604D">
      <w:r w:rsidRPr="00164F15">
        <w:t xml:space="preserve">For example, noise contour production may already assume a 3-degree continuous descent final approach. Thus, even if noise performance is improved in some areas around the airport, it may not affect existing noise contours. Similarly, CDO may not affect flight performance within the area of the most significant noise contours, i.e., those depicting noise levels upon which decision-making is based. </w:t>
      </w:r>
    </w:p>
    <w:p w:rsidR="00A9604D" w:rsidRPr="00164F15" w:rsidRDefault="00A9604D" w:rsidP="00A9604D">
      <w:r w:rsidRPr="00164F15">
        <w:t>In addition to a safety assessment, a transparent assessment of the impact of CDO on other air traffic operations and the environment should be developed and made available to all interested parties.</w:t>
      </w:r>
    </w:p>
    <w:p w:rsidR="00A9604D" w:rsidRPr="00B6600D" w:rsidRDefault="00A9604D" w:rsidP="00DE463F">
      <w:pPr>
        <w:autoSpaceDE w:val="0"/>
        <w:autoSpaceDN w:val="0"/>
        <w:adjustRightInd w:val="0"/>
        <w:spacing w:after="160"/>
        <w:ind w:right="796"/>
        <w:jc w:val="left"/>
        <w:rPr>
          <w:rFonts w:cs="Arial"/>
          <w:bCs/>
          <w:szCs w:val="20"/>
          <w:lang w:val="en-US" w:eastAsia="en-US"/>
        </w:rPr>
      </w:pPr>
      <w:r w:rsidRPr="00B6600D">
        <w:rPr>
          <w:rFonts w:cs="Arial"/>
          <w:bCs/>
          <w:szCs w:val="20"/>
          <w:lang w:val="en-US" w:eastAsia="en-US"/>
        </w:rPr>
        <w:t xml:space="preserve">As PBN implementation progresses, standardized international requirements should be set for fixed radius transitions, radius-to-fix legs, Required Time of Arrival (RTA), parallel offset, </w:t>
      </w:r>
      <w:r w:rsidR="00DE463F">
        <w:rPr>
          <w:rFonts w:cs="Arial"/>
          <w:bCs/>
          <w:szCs w:val="20"/>
          <w:lang w:val="en-US" w:eastAsia="en-US"/>
        </w:rPr>
        <w:t>VNAV</w:t>
      </w:r>
      <w:r w:rsidRPr="00B6600D">
        <w:rPr>
          <w:rFonts w:cs="Arial"/>
          <w:bCs/>
          <w:szCs w:val="20"/>
          <w:lang w:val="en-US" w:eastAsia="en-US"/>
        </w:rPr>
        <w:t xml:space="preserve">, 4D control, </w:t>
      </w:r>
      <w:hyperlink w:anchor="ADSB" w:history="1">
        <w:r w:rsidRPr="00CB4761">
          <w:rPr>
            <w:rStyle w:val="Hyperlink"/>
            <w:rFonts w:cs="Arial"/>
            <w:bCs/>
            <w:szCs w:val="20"/>
            <w:lang w:val="en-US" w:eastAsia="en-US"/>
          </w:rPr>
          <w:t>ADS-B</w:t>
        </w:r>
      </w:hyperlink>
      <w:r w:rsidRPr="00B6600D">
        <w:rPr>
          <w:rFonts w:cs="Arial"/>
          <w:bCs/>
          <w:szCs w:val="20"/>
          <w:lang w:val="en-US" w:eastAsia="en-US"/>
        </w:rPr>
        <w:t xml:space="preserve">, </w:t>
      </w:r>
      <w:proofErr w:type="spellStart"/>
      <w:r w:rsidRPr="00B6600D">
        <w:rPr>
          <w:rFonts w:cs="Arial"/>
          <w:bCs/>
          <w:szCs w:val="20"/>
          <w:lang w:val="en-US" w:eastAsia="en-US"/>
        </w:rPr>
        <w:t>datalink</w:t>
      </w:r>
      <w:proofErr w:type="spellEnd"/>
      <w:r w:rsidRPr="00B6600D">
        <w:rPr>
          <w:rFonts w:cs="Arial"/>
          <w:bCs/>
          <w:szCs w:val="20"/>
          <w:lang w:val="en-US" w:eastAsia="en-US"/>
        </w:rPr>
        <w:t>, etc.</w:t>
      </w:r>
    </w:p>
    <w:p w:rsidR="00A9604D" w:rsidRPr="00B6600D" w:rsidRDefault="00A9604D" w:rsidP="00A9604D">
      <w:pPr>
        <w:autoSpaceDE w:val="0"/>
        <w:autoSpaceDN w:val="0"/>
        <w:adjustRightInd w:val="0"/>
        <w:spacing w:after="0"/>
        <w:jc w:val="left"/>
        <w:rPr>
          <w:rFonts w:cs="Arial"/>
          <w:szCs w:val="20"/>
          <w:lang w:val="en-US" w:eastAsia="en-US"/>
        </w:rPr>
      </w:pPr>
      <w:r w:rsidRPr="00B6600D">
        <w:rPr>
          <w:rFonts w:cs="Arial"/>
          <w:szCs w:val="20"/>
          <w:lang w:val="en-US" w:eastAsia="en-US"/>
        </w:rPr>
        <w:t>SMS must be part of any development process, and each one manifests itself differently for each of the PBN processes. For production development, SMS should be addressed through an ISO 9000-compliant production process, workflow, automation improvements, and data management. The production process is monitored for defect control and workflow. For air traffic developed procedures, a Safety Risk Management Document (SRMD) may be required for every new or amended procedure. That requirement will extend the time required to implement new procedures, especially PBN-based flight procedures.</w:t>
      </w:r>
    </w:p>
    <w:p w:rsidR="00A9604D" w:rsidRPr="00B6600D" w:rsidRDefault="00A9604D" w:rsidP="00A9604D">
      <w:pPr>
        <w:autoSpaceDE w:val="0"/>
        <w:autoSpaceDN w:val="0"/>
        <w:adjustRightInd w:val="0"/>
        <w:spacing w:after="0"/>
        <w:jc w:val="left"/>
        <w:rPr>
          <w:rFonts w:cs="Arial"/>
          <w:szCs w:val="20"/>
          <w:lang w:val="en-US" w:eastAsia="en-US"/>
        </w:rPr>
      </w:pPr>
    </w:p>
    <w:p w:rsidR="00A9604D" w:rsidRPr="00B6600D" w:rsidRDefault="00A9604D" w:rsidP="00A9604D">
      <w:pPr>
        <w:autoSpaceDE w:val="0"/>
        <w:autoSpaceDN w:val="0"/>
        <w:adjustRightInd w:val="0"/>
        <w:spacing w:after="0"/>
        <w:jc w:val="left"/>
        <w:rPr>
          <w:rFonts w:cs="Arial"/>
          <w:szCs w:val="20"/>
          <w:lang w:val="en-US" w:eastAsia="en-US"/>
        </w:rPr>
      </w:pPr>
      <w:r w:rsidRPr="00B6600D">
        <w:rPr>
          <w:rFonts w:cs="Arial"/>
          <w:szCs w:val="20"/>
          <w:lang w:val="en-US" w:eastAsia="en-US"/>
        </w:rPr>
        <w:t>Progress should be measured against the key performance indicators recommended by the Working Group(s), as approved. PBN does not:</w:t>
      </w:r>
    </w:p>
    <w:p w:rsidR="00A9604D" w:rsidRPr="00B6600D" w:rsidRDefault="00A9604D" w:rsidP="00A9604D">
      <w:pPr>
        <w:autoSpaceDE w:val="0"/>
        <w:autoSpaceDN w:val="0"/>
        <w:adjustRightInd w:val="0"/>
        <w:spacing w:after="0"/>
        <w:jc w:val="left"/>
        <w:rPr>
          <w:rFonts w:cs="Arial"/>
          <w:szCs w:val="20"/>
          <w:lang w:val="en-US" w:eastAsia="en-US"/>
        </w:rPr>
      </w:pPr>
    </w:p>
    <w:p w:rsidR="00A9604D" w:rsidRPr="00B6600D" w:rsidRDefault="00A9604D" w:rsidP="00A9604D">
      <w:pPr>
        <w:numPr>
          <w:ilvl w:val="0"/>
          <w:numId w:val="10"/>
        </w:numPr>
        <w:autoSpaceDE w:val="0"/>
        <w:autoSpaceDN w:val="0"/>
        <w:adjustRightInd w:val="0"/>
        <w:spacing w:after="0"/>
        <w:jc w:val="left"/>
        <w:rPr>
          <w:rFonts w:cs="Arial"/>
          <w:szCs w:val="20"/>
          <w:lang w:val="en-US" w:eastAsia="en-US"/>
        </w:rPr>
      </w:pPr>
      <w:r w:rsidRPr="00B6600D">
        <w:rPr>
          <w:rFonts w:cs="Arial"/>
          <w:szCs w:val="20"/>
          <w:lang w:val="en-US" w:eastAsia="en-US"/>
        </w:rPr>
        <w:t>add new navigation philosophy, but just is a pragmatic tool to implement navigation procedures for aircraft capability that exists for more than 30 years!</w:t>
      </w:r>
    </w:p>
    <w:p w:rsidR="00A9604D" w:rsidRPr="00B6600D" w:rsidRDefault="00A9604D" w:rsidP="00A9604D">
      <w:pPr>
        <w:numPr>
          <w:ilvl w:val="0"/>
          <w:numId w:val="10"/>
        </w:numPr>
        <w:autoSpaceDE w:val="0"/>
        <w:autoSpaceDN w:val="0"/>
        <w:adjustRightInd w:val="0"/>
        <w:spacing w:after="0"/>
        <w:jc w:val="left"/>
        <w:rPr>
          <w:rFonts w:cs="Arial"/>
          <w:szCs w:val="20"/>
          <w:lang w:val="en-US" w:eastAsia="en-US"/>
        </w:rPr>
      </w:pPr>
      <w:r w:rsidRPr="00B6600D">
        <w:rPr>
          <w:rFonts w:cs="Arial"/>
          <w:szCs w:val="20"/>
          <w:lang w:val="en-US" w:eastAsia="en-US"/>
        </w:rPr>
        <w:t>require States to completely overhaul navigation infrastructure, but can be implemented step-by-step</w:t>
      </w:r>
    </w:p>
    <w:p w:rsidR="0088724B" w:rsidRPr="00B6600D" w:rsidRDefault="00A9604D" w:rsidP="00A9604D">
      <w:pPr>
        <w:numPr>
          <w:ilvl w:val="0"/>
          <w:numId w:val="10"/>
        </w:numPr>
        <w:autoSpaceDE w:val="0"/>
        <w:autoSpaceDN w:val="0"/>
        <w:adjustRightInd w:val="0"/>
        <w:spacing w:after="0"/>
        <w:jc w:val="left"/>
        <w:rPr>
          <w:rFonts w:cs="Arial"/>
          <w:szCs w:val="20"/>
          <w:lang w:val="en-US" w:eastAsia="en-US"/>
        </w:rPr>
      </w:pPr>
      <w:r w:rsidRPr="00B6600D">
        <w:rPr>
          <w:rFonts w:cs="Arial"/>
          <w:szCs w:val="20"/>
          <w:lang w:val="en-US" w:eastAsia="en-US"/>
        </w:rPr>
        <w:t>require States to implement the most advanced nav</w:t>
      </w:r>
      <w:r>
        <w:rPr>
          <w:rFonts w:cs="Arial"/>
          <w:szCs w:val="20"/>
          <w:lang w:val="en-US" w:eastAsia="en-US"/>
        </w:rPr>
        <w:t xml:space="preserve">. </w:t>
      </w:r>
      <w:r w:rsidRPr="00B6600D">
        <w:rPr>
          <w:rFonts w:cs="Arial"/>
          <w:szCs w:val="20"/>
          <w:lang w:val="en-US" w:eastAsia="en-US"/>
        </w:rPr>
        <w:t>spec, only needs to accommodate the operational needs</w:t>
      </w:r>
    </w:p>
    <w:p w:rsidR="0088724B" w:rsidRDefault="0088724B" w:rsidP="00B3452B">
      <w:pPr>
        <w:pStyle w:val="Heading1"/>
        <w:numPr>
          <w:ilvl w:val="0"/>
          <w:numId w:val="301"/>
        </w:numPr>
      </w:pPr>
      <w:r>
        <w:t xml:space="preserve">Implementation and </w:t>
      </w:r>
      <w:r w:rsidRPr="00C26951">
        <w:t xml:space="preserve">Demonstration </w:t>
      </w:r>
      <w:r>
        <w:t>Activities</w:t>
      </w:r>
    </w:p>
    <w:p w:rsidR="0088724B" w:rsidRDefault="0088724B" w:rsidP="00B3452B">
      <w:pPr>
        <w:pStyle w:val="Heading2"/>
        <w:numPr>
          <w:ilvl w:val="1"/>
          <w:numId w:val="301"/>
        </w:numPr>
        <w:spacing w:after="0"/>
        <w:ind w:left="274" w:firstLine="0"/>
      </w:pPr>
      <w:r>
        <w:t>Current Use</w:t>
      </w:r>
      <w:r w:rsidRPr="0048384E">
        <w:rPr>
          <w:b w:val="0"/>
          <w:i w:val="0"/>
          <w:color w:val="FF0000"/>
          <w:sz w:val="18"/>
        </w:rPr>
        <w:t xml:space="preserve"> </w:t>
      </w:r>
    </w:p>
    <w:p w:rsidR="006C168C" w:rsidRDefault="00F3612D" w:rsidP="00B3452B">
      <w:pPr>
        <w:pStyle w:val="Heading2"/>
        <w:numPr>
          <w:ilvl w:val="2"/>
          <w:numId w:val="301"/>
        </w:numPr>
        <w:tabs>
          <w:tab w:val="clear" w:pos="1260"/>
        </w:tabs>
        <w:spacing w:before="120" w:after="0"/>
        <w:ind w:left="720"/>
      </w:pPr>
      <w:r w:rsidRPr="00F3612D">
        <w:t>Continuous Descent Operations</w:t>
      </w:r>
    </w:p>
    <w:p w:rsidR="006C168C" w:rsidRDefault="00F3612D" w:rsidP="00B3452B">
      <w:pPr>
        <w:pStyle w:val="Heading2"/>
        <w:numPr>
          <w:ilvl w:val="0"/>
          <w:numId w:val="131"/>
        </w:numPr>
        <w:tabs>
          <w:tab w:val="left" w:pos="1170"/>
        </w:tabs>
        <w:spacing w:before="120" w:after="0"/>
        <w:ind w:left="720"/>
      </w:pPr>
      <w:r w:rsidRPr="004020AA">
        <w:rPr>
          <w:b w:val="0"/>
          <w:bCs w:val="0"/>
        </w:rPr>
        <w:t xml:space="preserve">United States – </w:t>
      </w:r>
      <w:r w:rsidR="0055613D" w:rsidRPr="0055613D">
        <w:rPr>
          <w:b w:val="0"/>
          <w:bCs w:val="0"/>
        </w:rPr>
        <w:t>Opti</w:t>
      </w:r>
      <w:r w:rsidRPr="004020AA">
        <w:rPr>
          <w:b w:val="0"/>
          <w:bCs w:val="0"/>
        </w:rPr>
        <w:t xml:space="preserve">mized Profile Descents (OPD) are currently implemented at KLAX, KCLT, KMSP, KPHX, and KLAS </w:t>
      </w:r>
    </w:p>
    <w:p w:rsidR="006C168C" w:rsidRDefault="002E26E0" w:rsidP="00B3452B">
      <w:pPr>
        <w:pStyle w:val="Heading2"/>
        <w:numPr>
          <w:ilvl w:val="2"/>
          <w:numId w:val="301"/>
        </w:numPr>
        <w:tabs>
          <w:tab w:val="clear" w:pos="1260"/>
        </w:tabs>
        <w:spacing w:after="0"/>
        <w:ind w:left="720"/>
      </w:pPr>
      <w:r>
        <w:t>Performance-based</w:t>
      </w:r>
      <w:r w:rsidR="00F3612D" w:rsidRPr="00F3612D">
        <w:t xml:space="preserve"> Navigation</w:t>
      </w:r>
    </w:p>
    <w:p w:rsidR="00F3612D" w:rsidRPr="004020AA" w:rsidRDefault="00F3612D" w:rsidP="00B3452B">
      <w:pPr>
        <w:pStyle w:val="Heading2"/>
        <w:numPr>
          <w:ilvl w:val="0"/>
          <w:numId w:val="129"/>
        </w:numPr>
        <w:spacing w:before="120" w:after="0"/>
        <w:rPr>
          <w:b w:val="0"/>
          <w:bCs w:val="0"/>
        </w:rPr>
      </w:pPr>
      <w:r w:rsidRPr="004020AA">
        <w:rPr>
          <w:b w:val="0"/>
          <w:bCs w:val="0"/>
        </w:rPr>
        <w:t xml:space="preserve">United States – New procedures are currently being developed for </w:t>
      </w:r>
      <w:proofErr w:type="spellStart"/>
      <w:r w:rsidRPr="004020AA">
        <w:rPr>
          <w:b w:val="0"/>
          <w:bCs w:val="0"/>
        </w:rPr>
        <w:t>Metroplexes</w:t>
      </w:r>
      <w:proofErr w:type="spellEnd"/>
      <w:r w:rsidRPr="004020AA">
        <w:rPr>
          <w:b w:val="0"/>
          <w:bCs w:val="0"/>
        </w:rPr>
        <w:t xml:space="preserve"> in the US to incorporate </w:t>
      </w:r>
      <w:r w:rsidR="002E26E0">
        <w:rPr>
          <w:b w:val="0"/>
          <w:bCs w:val="0"/>
        </w:rPr>
        <w:t>Performance-based</w:t>
      </w:r>
      <w:r w:rsidRPr="004020AA">
        <w:rPr>
          <w:b w:val="0"/>
          <w:bCs w:val="0"/>
        </w:rPr>
        <w:t xml:space="preserve"> Navigation elements such as curved paths into operations.  Completion of procedure development for North Texas and Washington DC </w:t>
      </w:r>
      <w:proofErr w:type="spellStart"/>
      <w:r w:rsidRPr="004020AA">
        <w:rPr>
          <w:b w:val="0"/>
          <w:bCs w:val="0"/>
        </w:rPr>
        <w:t>Metroplex</w:t>
      </w:r>
      <w:proofErr w:type="spellEnd"/>
      <w:r w:rsidRPr="004020AA">
        <w:rPr>
          <w:b w:val="0"/>
          <w:bCs w:val="0"/>
        </w:rPr>
        <w:t xml:space="preserve"> will occur in 2013.  Implementation for these two sites will occur in 2014-2015. </w:t>
      </w:r>
    </w:p>
    <w:p w:rsidR="0088724B" w:rsidRDefault="0088724B" w:rsidP="00B3452B">
      <w:pPr>
        <w:pStyle w:val="Heading2"/>
        <w:numPr>
          <w:ilvl w:val="1"/>
          <w:numId w:val="301"/>
        </w:numPr>
        <w:spacing w:after="0"/>
        <w:ind w:left="274" w:firstLine="0"/>
      </w:pPr>
      <w:r>
        <w:t>Planned or Ongoing Activities</w:t>
      </w:r>
    </w:p>
    <w:p w:rsidR="006C168C" w:rsidRDefault="00F3612D" w:rsidP="00B3452B">
      <w:pPr>
        <w:pStyle w:val="ListParagraph"/>
        <w:numPr>
          <w:ilvl w:val="2"/>
          <w:numId w:val="301"/>
        </w:numPr>
        <w:tabs>
          <w:tab w:val="clear" w:pos="1260"/>
        </w:tabs>
        <w:spacing w:before="120"/>
        <w:ind w:left="720"/>
        <w:rPr>
          <w:b/>
          <w:i/>
          <w:iCs/>
          <w:sz w:val="22"/>
          <w:szCs w:val="22"/>
        </w:rPr>
      </w:pPr>
      <w:r w:rsidRPr="004020AA">
        <w:rPr>
          <w:b/>
          <w:i/>
          <w:iCs/>
          <w:sz w:val="22"/>
          <w:szCs w:val="22"/>
        </w:rPr>
        <w:t>Continuous Descent Operations</w:t>
      </w:r>
    </w:p>
    <w:p w:rsidR="006C168C" w:rsidRDefault="00F3612D" w:rsidP="00B3452B">
      <w:pPr>
        <w:numPr>
          <w:ilvl w:val="0"/>
          <w:numId w:val="129"/>
        </w:numPr>
      </w:pPr>
      <w:r w:rsidRPr="00F3612D">
        <w:rPr>
          <w:b/>
        </w:rPr>
        <w:t xml:space="preserve">United States </w:t>
      </w:r>
      <w:r w:rsidRPr="00F3612D">
        <w:t xml:space="preserve">– New procedures are currently being developed for KDEN, KSEA, and the Chicago airspace which will incorporate </w:t>
      </w:r>
      <w:proofErr w:type="spellStart"/>
      <w:r w:rsidRPr="00F3612D">
        <w:t>OPDs</w:t>
      </w:r>
      <w:proofErr w:type="spellEnd"/>
      <w:r w:rsidRPr="00F3612D">
        <w:t>.  Expected completion date of 2014.</w:t>
      </w:r>
    </w:p>
    <w:p w:rsidR="006C168C" w:rsidRDefault="002E26E0" w:rsidP="00B3452B">
      <w:pPr>
        <w:pStyle w:val="ListParagraph"/>
        <w:numPr>
          <w:ilvl w:val="2"/>
          <w:numId w:val="301"/>
        </w:numPr>
        <w:tabs>
          <w:tab w:val="clear" w:pos="1260"/>
        </w:tabs>
        <w:ind w:left="720"/>
        <w:rPr>
          <w:b/>
          <w:i/>
          <w:iCs/>
          <w:sz w:val="22"/>
          <w:szCs w:val="22"/>
        </w:rPr>
      </w:pPr>
      <w:r>
        <w:rPr>
          <w:b/>
          <w:i/>
          <w:iCs/>
          <w:sz w:val="22"/>
          <w:szCs w:val="22"/>
        </w:rPr>
        <w:t>Performance-based</w:t>
      </w:r>
      <w:r w:rsidR="00F3612D" w:rsidRPr="004020AA">
        <w:rPr>
          <w:b/>
          <w:i/>
          <w:iCs/>
          <w:sz w:val="22"/>
          <w:szCs w:val="22"/>
        </w:rPr>
        <w:t xml:space="preserve"> Navigation</w:t>
      </w:r>
    </w:p>
    <w:p w:rsidR="006C168C" w:rsidRDefault="00F3612D" w:rsidP="00B3452B">
      <w:pPr>
        <w:numPr>
          <w:ilvl w:val="0"/>
          <w:numId w:val="129"/>
        </w:numPr>
      </w:pPr>
      <w:r w:rsidRPr="00F3612D">
        <w:rPr>
          <w:b/>
        </w:rPr>
        <w:t xml:space="preserve">United States – </w:t>
      </w:r>
      <w:r w:rsidRPr="00F3612D">
        <w:t>Trials are planned in 2014-2015 to validate the feasibility of RNP Established Procedures.  RNP Established will use RNP Technology to safely direct aircraft to simultaneous independent and dependent parallel approach paths with no required vertical separation with aircraft on adjacent approaches.</w:t>
      </w:r>
    </w:p>
    <w:p w:rsidR="0088724B" w:rsidRDefault="0088724B" w:rsidP="00B3452B">
      <w:pPr>
        <w:pStyle w:val="Heading1"/>
        <w:numPr>
          <w:ilvl w:val="0"/>
          <w:numId w:val="301"/>
        </w:numPr>
      </w:pPr>
      <w:r>
        <w:t>Reference Documents</w:t>
      </w:r>
    </w:p>
    <w:p w:rsidR="0088724B" w:rsidRDefault="0088724B" w:rsidP="00B3452B">
      <w:pPr>
        <w:pStyle w:val="Heading2"/>
        <w:numPr>
          <w:ilvl w:val="1"/>
          <w:numId w:val="301"/>
        </w:numPr>
        <w:tabs>
          <w:tab w:val="clear" w:pos="720"/>
        </w:tabs>
        <w:ind w:left="274" w:firstLine="0"/>
      </w:pPr>
      <w:r>
        <w:t>Standards</w:t>
      </w:r>
    </w:p>
    <w:p w:rsidR="0088724B" w:rsidRDefault="0088724B" w:rsidP="00A9604D">
      <w:pPr>
        <w:ind w:left="274"/>
      </w:pPr>
      <w:r>
        <w:t xml:space="preserve">For </w:t>
      </w:r>
      <w:r w:rsidRPr="00B6600D">
        <w:t xml:space="preserve">flight plan requirements in Amendment 1, </w:t>
      </w:r>
      <w:r>
        <w:t xml:space="preserve">ICAO Document 4444; </w:t>
      </w:r>
      <w:r w:rsidRPr="00B6600D">
        <w:t xml:space="preserve">PANS/ATM v15 </w:t>
      </w:r>
    </w:p>
    <w:p w:rsidR="00A9604D" w:rsidRDefault="0088724B" w:rsidP="00B3452B">
      <w:pPr>
        <w:pStyle w:val="Heading2"/>
        <w:numPr>
          <w:ilvl w:val="1"/>
          <w:numId w:val="304"/>
        </w:numPr>
        <w:ind w:left="274" w:firstLine="0"/>
      </w:pPr>
      <w:r>
        <w:t>Procedures</w:t>
      </w:r>
      <w:r w:rsidR="00A9604D" w:rsidRPr="00A9604D">
        <w:t xml:space="preserve"> </w:t>
      </w:r>
    </w:p>
    <w:p w:rsidR="00A9604D" w:rsidRDefault="00A9604D" w:rsidP="00B3452B">
      <w:pPr>
        <w:pStyle w:val="Heading2"/>
        <w:numPr>
          <w:ilvl w:val="1"/>
          <w:numId w:val="304"/>
        </w:numPr>
        <w:ind w:left="274" w:firstLine="0"/>
      </w:pPr>
      <w:r>
        <w:t>Guidance Material</w:t>
      </w:r>
    </w:p>
    <w:p w:rsidR="00A9604D" w:rsidRDefault="00A9604D" w:rsidP="001B44F6">
      <w:pPr>
        <w:numPr>
          <w:ilvl w:val="0"/>
          <w:numId w:val="66"/>
        </w:numPr>
        <w:ind w:left="274" w:firstLine="0"/>
      </w:pPr>
      <w:r>
        <w:rPr>
          <w:szCs w:val="22"/>
        </w:rPr>
        <w:t xml:space="preserve">ICAO Doc 9613, </w:t>
      </w:r>
      <w:r w:rsidRPr="002B6405">
        <w:rPr>
          <w:i/>
          <w:iCs/>
          <w:szCs w:val="22"/>
        </w:rPr>
        <w:t>Performance-based Navigation (PBN) Manual</w:t>
      </w:r>
      <w:r>
        <w:rPr>
          <w:i/>
          <w:iCs/>
          <w:szCs w:val="22"/>
        </w:rPr>
        <w:t>;</w:t>
      </w:r>
      <w:r w:rsidRPr="001233F4" w:rsidDel="00D95C8E">
        <w:t xml:space="preserve"> </w:t>
      </w:r>
      <w:r w:rsidRPr="002B6405">
        <w:rPr>
          <w:szCs w:val="22"/>
        </w:rPr>
        <w:t xml:space="preserve">ICAO Doc 9931, </w:t>
      </w:r>
      <w:r w:rsidRPr="002B6405">
        <w:rPr>
          <w:i/>
          <w:iCs/>
          <w:szCs w:val="22"/>
        </w:rPr>
        <w:t>Continuous Descent Operations (CDO) Manua</w:t>
      </w:r>
      <w:r w:rsidRPr="002B6405">
        <w:rPr>
          <w:szCs w:val="22"/>
        </w:rPr>
        <w:t>l</w:t>
      </w:r>
      <w:r>
        <w:rPr>
          <w:szCs w:val="22"/>
        </w:rPr>
        <w:t>;</w:t>
      </w:r>
      <w:r w:rsidRPr="00B43A11">
        <w:t>.</w:t>
      </w:r>
    </w:p>
    <w:p w:rsidR="00A9604D" w:rsidRPr="00324F51" w:rsidRDefault="00A9604D" w:rsidP="001B44F6">
      <w:pPr>
        <w:numPr>
          <w:ilvl w:val="0"/>
          <w:numId w:val="66"/>
        </w:numPr>
        <w:ind w:left="274" w:firstLine="0"/>
      </w:pPr>
      <w:r w:rsidRPr="006D290B">
        <w:rPr>
          <w:rFonts w:cs="Arial"/>
          <w:szCs w:val="20"/>
        </w:rPr>
        <w:t>FAA Advisory Circular</w:t>
      </w:r>
      <w:r>
        <w:rPr>
          <w:rFonts w:cs="Arial"/>
          <w:szCs w:val="20"/>
        </w:rPr>
        <w:t>,</w:t>
      </w:r>
      <w:r w:rsidRPr="006D290B">
        <w:rPr>
          <w:rFonts w:cs="Arial"/>
          <w:szCs w:val="20"/>
        </w:rPr>
        <w:t xml:space="preserve"> AC 90-105</w:t>
      </w:r>
      <w:r>
        <w:rPr>
          <w:rFonts w:cs="Arial"/>
          <w:szCs w:val="20"/>
        </w:rPr>
        <w:t>,</w:t>
      </w:r>
      <w:r w:rsidRPr="006D290B">
        <w:rPr>
          <w:rFonts w:cs="Arial"/>
          <w:szCs w:val="20"/>
        </w:rPr>
        <w:t xml:space="preserve"> Approval Guidance for RNP Operations and Barometric Vertical Navigation in the U.S. National Airspace System) which provides system and operational approval guidance for operators (only reflects the US situation).</w:t>
      </w:r>
    </w:p>
    <w:p w:rsidR="00A9604D" w:rsidRDefault="00A9604D" w:rsidP="00B3452B">
      <w:pPr>
        <w:pStyle w:val="Heading2"/>
        <w:numPr>
          <w:ilvl w:val="1"/>
          <w:numId w:val="304"/>
        </w:numPr>
        <w:ind w:left="274" w:firstLine="0"/>
      </w:pPr>
      <w:r>
        <w:t>Approval Documents</w:t>
      </w:r>
    </w:p>
    <w:p w:rsidR="00A9604D" w:rsidRPr="00D95C8E" w:rsidRDefault="00A9604D" w:rsidP="00B3452B">
      <w:pPr>
        <w:numPr>
          <w:ilvl w:val="0"/>
          <w:numId w:val="305"/>
        </w:numPr>
        <w:adjustRightInd w:val="0"/>
        <w:snapToGrid w:val="0"/>
        <w:spacing w:after="0" w:line="276" w:lineRule="auto"/>
        <w:ind w:left="720"/>
      </w:pPr>
      <w:r w:rsidRPr="001404A4">
        <w:t xml:space="preserve">ICAO Doc 9931, </w:t>
      </w:r>
      <w:r w:rsidRPr="001404A4">
        <w:rPr>
          <w:i/>
          <w:iCs/>
        </w:rPr>
        <w:t>Continuous Descent Operations Manual</w:t>
      </w:r>
      <w:r>
        <w:rPr>
          <w:i/>
          <w:iCs/>
        </w:rPr>
        <w:t>;</w:t>
      </w:r>
    </w:p>
    <w:p w:rsidR="00A9604D" w:rsidRPr="00A9604D" w:rsidRDefault="00A9604D" w:rsidP="00B3452B">
      <w:pPr>
        <w:numPr>
          <w:ilvl w:val="0"/>
          <w:numId w:val="305"/>
        </w:numPr>
        <w:adjustRightInd w:val="0"/>
        <w:snapToGrid w:val="0"/>
        <w:spacing w:after="0" w:line="276" w:lineRule="auto"/>
        <w:ind w:left="720"/>
      </w:pPr>
      <w:r w:rsidRPr="001404A4">
        <w:t xml:space="preserve">ICAO Doc 9613, </w:t>
      </w:r>
      <w:r w:rsidRPr="002B6405">
        <w:rPr>
          <w:i/>
          <w:iCs/>
        </w:rPr>
        <w:t>Performance Based Navigation Manual;</w:t>
      </w:r>
    </w:p>
    <w:p w:rsidR="00707D68" w:rsidRPr="006D290B" w:rsidRDefault="00A9604D" w:rsidP="00B3452B">
      <w:pPr>
        <w:numPr>
          <w:ilvl w:val="0"/>
          <w:numId w:val="305"/>
        </w:numPr>
        <w:adjustRightInd w:val="0"/>
        <w:snapToGrid w:val="0"/>
        <w:spacing w:after="0" w:line="276" w:lineRule="auto"/>
        <w:ind w:left="720"/>
      </w:pPr>
      <w:r w:rsidRPr="001404A4">
        <w:t>FAA AC120-108, CDFA</w:t>
      </w:r>
      <w:r w:rsidR="00C234D1">
        <w:t>.</w:t>
      </w:r>
    </w:p>
    <w:p w:rsidR="0088724B" w:rsidRPr="006D290B" w:rsidRDefault="0088724B" w:rsidP="00707D68">
      <w:pPr>
        <w:ind w:left="720"/>
      </w:pPr>
    </w:p>
    <w:p w:rsidR="0015026D" w:rsidRDefault="0015026D" w:rsidP="00747FB7">
      <w:pPr>
        <w:jc w:val="center"/>
        <w:sectPr w:rsidR="0015026D" w:rsidSect="00C569A6">
          <w:headerReference w:type="default" r:id="rId132"/>
          <w:pgSz w:w="11907" w:h="16840" w:code="9"/>
          <w:pgMar w:top="1418" w:right="1134" w:bottom="1418" w:left="1134" w:header="720" w:footer="720" w:gutter="0"/>
          <w:cols w:space="708"/>
          <w:noEndnote/>
          <w:docGrid w:linePitch="272"/>
        </w:sectPr>
      </w:pPr>
    </w:p>
    <w:p w:rsidR="00E13412" w:rsidRPr="00972BE5" w:rsidRDefault="0015026D" w:rsidP="00E16557">
      <w:pPr>
        <w:pStyle w:val="Modules"/>
        <w:rPr>
          <w:color w:val="1F497D" w:themeColor="text2"/>
        </w:rPr>
      </w:pPr>
      <w:bookmarkStart w:id="132" w:name="_Toc319493972"/>
      <w:r w:rsidRPr="004E07CE">
        <w:t xml:space="preserve">Module N° </w:t>
      </w:r>
      <w:bookmarkStart w:id="133" w:name="B105"/>
      <w:r>
        <w:t>B1-05</w:t>
      </w:r>
      <w:bookmarkEnd w:id="133"/>
      <w:r w:rsidRPr="004E07CE">
        <w:t xml:space="preserve">: </w:t>
      </w:r>
      <w:r>
        <w:t>Improved Flexibility and Efficiency in Descent Profiles (</w:t>
      </w:r>
      <w:proofErr w:type="spellStart"/>
      <w:r>
        <w:t>OPDs</w:t>
      </w:r>
      <w:proofErr w:type="spellEnd"/>
      <w:r>
        <w:t>)</w:t>
      </w:r>
      <w:bookmarkEnd w:id="132"/>
    </w:p>
    <w:p w:rsidR="0015026D" w:rsidRDefault="0015026D" w:rsidP="0015026D">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15026D" w:rsidRPr="00500CD2" w:rsidTr="0015026D">
        <w:tc>
          <w:tcPr>
            <w:tcW w:w="2802" w:type="dxa"/>
            <w:shd w:val="clear" w:color="auto" w:fill="auto"/>
          </w:tcPr>
          <w:p w:rsidR="0015026D" w:rsidRPr="00500CD2" w:rsidRDefault="0015026D" w:rsidP="0015026D">
            <w:pPr>
              <w:rPr>
                <w:b/>
                <w:szCs w:val="20"/>
              </w:rPr>
            </w:pPr>
            <w:r w:rsidRPr="00500CD2">
              <w:rPr>
                <w:b/>
                <w:szCs w:val="20"/>
              </w:rPr>
              <w:t>Summary</w:t>
            </w:r>
          </w:p>
        </w:tc>
        <w:tc>
          <w:tcPr>
            <w:tcW w:w="7087" w:type="dxa"/>
            <w:gridSpan w:val="2"/>
            <w:shd w:val="clear" w:color="auto" w:fill="auto"/>
          </w:tcPr>
          <w:p w:rsidR="0015026D" w:rsidRPr="00945CC8" w:rsidRDefault="002F3A2C" w:rsidP="002F3A2C">
            <w:pPr>
              <w:rPr>
                <w:szCs w:val="22"/>
              </w:rPr>
            </w:pPr>
            <w:r>
              <w:rPr>
                <w:rFonts w:cs="Arial"/>
                <w:color w:val="000000"/>
                <w:szCs w:val="20"/>
              </w:rPr>
              <w:t xml:space="preserve">To enhance vertical flight path precision during descent, arrival, and while in the non-precision environment and enables aircraft to fly an approach procedure not reliant on ground based equipment for vertical guidance. The main benefit is higher </w:t>
            </w:r>
            <w:r w:rsidR="000F7347">
              <w:rPr>
                <w:rFonts w:cs="Arial"/>
                <w:color w:val="000000"/>
                <w:szCs w:val="20"/>
              </w:rPr>
              <w:t>utilization</w:t>
            </w:r>
            <w:r>
              <w:rPr>
                <w:rFonts w:cs="Arial"/>
                <w:color w:val="000000"/>
                <w:szCs w:val="20"/>
              </w:rPr>
              <w:t xml:space="preserve"> of airports and runways lacking vertical approach guidance. </w:t>
            </w:r>
          </w:p>
        </w:tc>
      </w:tr>
      <w:tr w:rsidR="0015026D" w:rsidRPr="00500CD2" w:rsidTr="0015026D">
        <w:tc>
          <w:tcPr>
            <w:tcW w:w="2802" w:type="dxa"/>
            <w:shd w:val="clear" w:color="auto" w:fill="auto"/>
          </w:tcPr>
          <w:p w:rsidR="0015026D" w:rsidRPr="00500CD2" w:rsidRDefault="0015026D" w:rsidP="0015026D">
            <w:pPr>
              <w:rPr>
                <w:b/>
                <w:szCs w:val="20"/>
              </w:rPr>
            </w:pPr>
            <w:r w:rsidRPr="00500CD2">
              <w:rPr>
                <w:b/>
                <w:szCs w:val="20"/>
              </w:rPr>
              <w:t>Main Performance Impact</w:t>
            </w:r>
          </w:p>
        </w:tc>
        <w:tc>
          <w:tcPr>
            <w:tcW w:w="7087" w:type="dxa"/>
            <w:gridSpan w:val="2"/>
            <w:shd w:val="clear" w:color="auto" w:fill="auto"/>
          </w:tcPr>
          <w:p w:rsidR="0015026D" w:rsidRPr="00945CC8" w:rsidRDefault="0015026D" w:rsidP="0015026D">
            <w:pPr>
              <w:rPr>
                <w:szCs w:val="22"/>
              </w:rPr>
            </w:pPr>
            <w:r w:rsidRPr="00B47DB4">
              <w:rPr>
                <w:szCs w:val="22"/>
              </w:rPr>
              <w:t>KPA-02 Capacity</w:t>
            </w:r>
            <w:r w:rsidRPr="00412CEC">
              <w:rPr>
                <w:szCs w:val="22"/>
              </w:rPr>
              <w:t>, KPA-04 Efficiency, KPA</w:t>
            </w:r>
            <w:r w:rsidRPr="00B47DB4">
              <w:rPr>
                <w:szCs w:val="22"/>
              </w:rPr>
              <w:t>-06 Predictability, KPA-10 Safety</w:t>
            </w:r>
          </w:p>
        </w:tc>
      </w:tr>
      <w:tr w:rsidR="0015026D" w:rsidRPr="00500CD2" w:rsidTr="0015026D">
        <w:tc>
          <w:tcPr>
            <w:tcW w:w="2802" w:type="dxa"/>
            <w:shd w:val="clear" w:color="auto" w:fill="auto"/>
          </w:tcPr>
          <w:p w:rsidR="0015026D" w:rsidRPr="00500CD2" w:rsidRDefault="0015026D" w:rsidP="0015026D">
            <w:pPr>
              <w:jc w:val="left"/>
              <w:rPr>
                <w:b/>
                <w:szCs w:val="20"/>
              </w:rPr>
            </w:pPr>
            <w:r>
              <w:rPr>
                <w:b/>
                <w:szCs w:val="20"/>
              </w:rPr>
              <w:t xml:space="preserve">Operating Environment/Phases of  Flight </w:t>
            </w:r>
          </w:p>
        </w:tc>
        <w:tc>
          <w:tcPr>
            <w:tcW w:w="7087" w:type="dxa"/>
            <w:gridSpan w:val="2"/>
            <w:shd w:val="clear" w:color="auto" w:fill="auto"/>
          </w:tcPr>
          <w:p w:rsidR="0015026D" w:rsidRPr="00945CC8" w:rsidRDefault="0015026D" w:rsidP="0015026D">
            <w:pPr>
              <w:rPr>
                <w:szCs w:val="22"/>
              </w:rPr>
            </w:pPr>
            <w:r>
              <w:t>Descent, Arrival, Flight in Terminal Area</w:t>
            </w:r>
          </w:p>
        </w:tc>
      </w:tr>
      <w:tr w:rsidR="0015026D" w:rsidRPr="00500CD2" w:rsidTr="0015026D">
        <w:tc>
          <w:tcPr>
            <w:tcW w:w="2802" w:type="dxa"/>
            <w:shd w:val="clear" w:color="auto" w:fill="auto"/>
          </w:tcPr>
          <w:p w:rsidR="0015026D" w:rsidRPr="00500CD2" w:rsidRDefault="0015026D" w:rsidP="0015026D">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15026D" w:rsidRPr="00945CC8" w:rsidRDefault="0015026D" w:rsidP="0015026D">
            <w:pPr>
              <w:jc w:val="left"/>
              <w:rPr>
                <w:szCs w:val="22"/>
              </w:rPr>
            </w:pPr>
          </w:p>
        </w:tc>
      </w:tr>
      <w:tr w:rsidR="0015026D" w:rsidRPr="00321716" w:rsidTr="0015026D">
        <w:tc>
          <w:tcPr>
            <w:tcW w:w="2802" w:type="dxa"/>
            <w:shd w:val="clear" w:color="auto" w:fill="auto"/>
          </w:tcPr>
          <w:p w:rsidR="0015026D" w:rsidRPr="00500CD2" w:rsidRDefault="0015026D" w:rsidP="0015026D">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15026D" w:rsidRDefault="0015026D" w:rsidP="0015026D">
            <w:pPr>
              <w:pStyle w:val="Style10ptJustified"/>
              <w:spacing w:after="0" w:line="276" w:lineRule="auto"/>
            </w:pPr>
            <w:r>
              <w:t>Airspace Organization and Management (AOM)</w:t>
            </w:r>
          </w:p>
          <w:p w:rsidR="0015026D" w:rsidRDefault="0015026D" w:rsidP="0015026D">
            <w:pPr>
              <w:pStyle w:val="Style10ptJustified"/>
              <w:spacing w:after="0" w:line="276" w:lineRule="auto"/>
            </w:pPr>
            <w:r>
              <w:t>Demand and Capacity Balancing (DCB)</w:t>
            </w:r>
          </w:p>
          <w:p w:rsidR="0015026D" w:rsidRDefault="0015026D" w:rsidP="0015026D">
            <w:pPr>
              <w:pStyle w:val="Style10ptJustified"/>
              <w:spacing w:after="0" w:line="276" w:lineRule="auto"/>
              <w:rPr>
                <w:b/>
                <w:bCs/>
                <w:lang w:val="en-US"/>
              </w:rPr>
            </w:pPr>
            <w:r>
              <w:t>Airspace User Operations (AUO)</w:t>
            </w:r>
            <w:r w:rsidRPr="00CA01E1">
              <w:rPr>
                <w:lang w:val="en-US"/>
              </w:rPr>
              <w:t> </w:t>
            </w:r>
          </w:p>
          <w:p w:rsidR="0015026D" w:rsidRPr="00CA01E1" w:rsidRDefault="0015026D" w:rsidP="0015026D">
            <w:pPr>
              <w:pStyle w:val="Style10ptJustified"/>
              <w:spacing w:after="0" w:line="276" w:lineRule="auto"/>
              <w:rPr>
                <w:lang w:val="en-US"/>
              </w:rPr>
            </w:pPr>
            <w:r w:rsidRPr="00CA01E1">
              <w:rPr>
                <w:lang w:val="en-US"/>
              </w:rPr>
              <w:t>Aerodrome operations</w:t>
            </w:r>
            <w:r>
              <w:rPr>
                <w:lang w:val="en-US"/>
              </w:rPr>
              <w:t xml:space="preserve"> (AO)</w:t>
            </w:r>
          </w:p>
          <w:p w:rsidR="0015026D" w:rsidRPr="00CA01E1" w:rsidRDefault="0015026D" w:rsidP="0015026D">
            <w:pPr>
              <w:pStyle w:val="Style10ptJustified"/>
              <w:spacing w:after="0" w:line="276" w:lineRule="auto"/>
              <w:rPr>
                <w:lang w:val="en-US"/>
              </w:rPr>
            </w:pPr>
            <w:r w:rsidRPr="00CA01E1">
              <w:rPr>
                <w:lang w:val="en-US"/>
              </w:rPr>
              <w:t>Traffic synchronization</w:t>
            </w:r>
            <w:r>
              <w:rPr>
                <w:lang w:val="en-US"/>
              </w:rPr>
              <w:t xml:space="preserve"> (TS)</w:t>
            </w:r>
          </w:p>
          <w:p w:rsidR="0015026D" w:rsidRPr="00945CC8" w:rsidRDefault="0015026D" w:rsidP="0015026D">
            <w:pPr>
              <w:rPr>
                <w:szCs w:val="22"/>
              </w:rPr>
            </w:pPr>
            <w:r w:rsidRPr="00CA01E1">
              <w:rPr>
                <w:lang w:val="en-US"/>
              </w:rPr>
              <w:t>Conflict management</w:t>
            </w:r>
            <w:r>
              <w:rPr>
                <w:lang w:val="en-US"/>
              </w:rPr>
              <w:t xml:space="preserve"> (CM)</w:t>
            </w:r>
          </w:p>
        </w:tc>
      </w:tr>
      <w:tr w:rsidR="0015026D" w:rsidRPr="00500CD2" w:rsidTr="0015026D">
        <w:tc>
          <w:tcPr>
            <w:tcW w:w="2802" w:type="dxa"/>
            <w:shd w:val="clear" w:color="auto" w:fill="auto"/>
          </w:tcPr>
          <w:p w:rsidR="0015026D" w:rsidRPr="00500CD2" w:rsidRDefault="0015026D" w:rsidP="0015026D">
            <w:pPr>
              <w:rPr>
                <w:b/>
                <w:szCs w:val="20"/>
              </w:rPr>
            </w:pPr>
            <w:r w:rsidRPr="00500CD2">
              <w:rPr>
                <w:b/>
                <w:szCs w:val="20"/>
              </w:rPr>
              <w:t>Global Plan Initiatives (GPI)</w:t>
            </w:r>
          </w:p>
        </w:tc>
        <w:tc>
          <w:tcPr>
            <w:tcW w:w="7087" w:type="dxa"/>
            <w:gridSpan w:val="2"/>
            <w:shd w:val="clear" w:color="auto" w:fill="auto"/>
          </w:tcPr>
          <w:p w:rsidR="0015026D" w:rsidRDefault="0015026D" w:rsidP="0015026D">
            <w:pPr>
              <w:pStyle w:val="Style10ptJustified"/>
              <w:spacing w:after="0" w:line="276" w:lineRule="auto"/>
            </w:pPr>
            <w:r>
              <w:t>GPI-2 Reduced vertical separation minima</w:t>
            </w:r>
          </w:p>
          <w:p w:rsidR="0015026D" w:rsidRDefault="0015026D" w:rsidP="0015026D">
            <w:pPr>
              <w:pStyle w:val="Style10ptJustified"/>
              <w:spacing w:after="0" w:line="276" w:lineRule="auto"/>
            </w:pPr>
            <w:r>
              <w:t>GPI-5 RNAV and RNP (Performance-Based Navigation)</w:t>
            </w:r>
          </w:p>
          <w:p w:rsidR="0015026D" w:rsidRPr="00945CC8" w:rsidRDefault="0015026D" w:rsidP="0015026D">
            <w:pPr>
              <w:rPr>
                <w:szCs w:val="22"/>
              </w:rPr>
            </w:pPr>
            <w:r>
              <w:t>GPI-9 Situational Awareness</w:t>
            </w:r>
          </w:p>
        </w:tc>
      </w:tr>
      <w:tr w:rsidR="0015026D" w:rsidRPr="00321716" w:rsidTr="0015026D">
        <w:tc>
          <w:tcPr>
            <w:tcW w:w="2802" w:type="dxa"/>
            <w:shd w:val="clear" w:color="auto" w:fill="auto"/>
          </w:tcPr>
          <w:p w:rsidR="0015026D" w:rsidRPr="00500CD2" w:rsidRDefault="0015026D" w:rsidP="0015026D">
            <w:pPr>
              <w:rPr>
                <w:b/>
                <w:szCs w:val="20"/>
              </w:rPr>
            </w:pPr>
            <w:r>
              <w:rPr>
                <w:b/>
                <w:szCs w:val="20"/>
              </w:rPr>
              <w:t>Pre-Requisites</w:t>
            </w:r>
          </w:p>
        </w:tc>
        <w:tc>
          <w:tcPr>
            <w:tcW w:w="7087" w:type="dxa"/>
            <w:gridSpan w:val="2"/>
            <w:shd w:val="clear" w:color="auto" w:fill="auto"/>
          </w:tcPr>
          <w:p w:rsidR="0015026D" w:rsidRPr="00477A0D" w:rsidRDefault="00AA0E28" w:rsidP="0015026D">
            <w:pPr>
              <w:jc w:val="left"/>
            </w:pPr>
            <w:r>
              <w:t>B0-05</w:t>
            </w:r>
          </w:p>
        </w:tc>
      </w:tr>
      <w:tr w:rsidR="0015026D" w:rsidRPr="00321716" w:rsidTr="0015026D">
        <w:trPr>
          <w:trHeight w:val="141"/>
        </w:trPr>
        <w:tc>
          <w:tcPr>
            <w:tcW w:w="2802" w:type="dxa"/>
            <w:vMerge w:val="restart"/>
            <w:shd w:val="clear" w:color="auto" w:fill="auto"/>
          </w:tcPr>
          <w:p w:rsidR="0015026D" w:rsidRDefault="0015026D" w:rsidP="0015026D">
            <w:pPr>
              <w:jc w:val="left"/>
              <w:rPr>
                <w:b/>
                <w:szCs w:val="20"/>
              </w:rPr>
            </w:pPr>
            <w:r>
              <w:rPr>
                <w:b/>
                <w:szCs w:val="20"/>
              </w:rPr>
              <w:t>Global Readiness Checklist</w:t>
            </w:r>
          </w:p>
          <w:p w:rsidR="0015026D" w:rsidRDefault="0015026D" w:rsidP="0015026D">
            <w:pPr>
              <w:jc w:val="left"/>
              <w:rPr>
                <w:b/>
                <w:szCs w:val="20"/>
              </w:rPr>
            </w:pPr>
          </w:p>
          <w:p w:rsidR="0015026D" w:rsidRPr="00500CD2" w:rsidRDefault="0015026D" w:rsidP="0015026D">
            <w:pPr>
              <w:jc w:val="left"/>
              <w:rPr>
                <w:b/>
                <w:szCs w:val="20"/>
              </w:rPr>
            </w:pPr>
          </w:p>
        </w:tc>
        <w:tc>
          <w:tcPr>
            <w:tcW w:w="3543" w:type="dxa"/>
            <w:shd w:val="clear" w:color="auto" w:fill="auto"/>
          </w:tcPr>
          <w:p w:rsidR="0015026D" w:rsidRPr="00500CD2" w:rsidRDefault="0015026D" w:rsidP="0015026D">
            <w:pPr>
              <w:rPr>
                <w:sz w:val="18"/>
              </w:rPr>
            </w:pPr>
          </w:p>
        </w:tc>
        <w:tc>
          <w:tcPr>
            <w:tcW w:w="3544" w:type="dxa"/>
            <w:shd w:val="clear" w:color="auto" w:fill="auto"/>
          </w:tcPr>
          <w:p w:rsidR="0015026D" w:rsidRPr="00500CD2" w:rsidRDefault="0015026D" w:rsidP="0015026D">
            <w:pPr>
              <w:rPr>
                <w:sz w:val="18"/>
              </w:rPr>
            </w:pPr>
            <w:r w:rsidRPr="00505A15">
              <w:rPr>
                <w:b/>
                <w:bCs/>
                <w:sz w:val="18"/>
              </w:rPr>
              <w:t>Status</w:t>
            </w:r>
            <w:r>
              <w:rPr>
                <w:sz w:val="18"/>
              </w:rPr>
              <w:t xml:space="preserve"> (ready now or estimated date).</w:t>
            </w:r>
          </w:p>
        </w:tc>
      </w:tr>
      <w:tr w:rsidR="0015026D" w:rsidRPr="00321716" w:rsidTr="0015026D">
        <w:trPr>
          <w:trHeight w:val="136"/>
        </w:trPr>
        <w:tc>
          <w:tcPr>
            <w:tcW w:w="2802" w:type="dxa"/>
            <w:vMerge/>
            <w:shd w:val="clear" w:color="auto" w:fill="auto"/>
          </w:tcPr>
          <w:p w:rsidR="0015026D" w:rsidRDefault="0015026D" w:rsidP="0015026D">
            <w:pPr>
              <w:jc w:val="left"/>
              <w:rPr>
                <w:b/>
                <w:szCs w:val="20"/>
              </w:rPr>
            </w:pPr>
          </w:p>
        </w:tc>
        <w:tc>
          <w:tcPr>
            <w:tcW w:w="3543" w:type="dxa"/>
            <w:shd w:val="clear" w:color="auto" w:fill="auto"/>
          </w:tcPr>
          <w:p w:rsidR="0015026D" w:rsidRPr="00500CD2" w:rsidRDefault="0015026D" w:rsidP="0015026D">
            <w:pPr>
              <w:rPr>
                <w:sz w:val="18"/>
              </w:rPr>
            </w:pPr>
            <w:r>
              <w:rPr>
                <w:sz w:val="18"/>
              </w:rPr>
              <w:t>Standards Readiness</w:t>
            </w:r>
          </w:p>
        </w:tc>
        <w:tc>
          <w:tcPr>
            <w:tcW w:w="3544" w:type="dxa"/>
            <w:shd w:val="clear" w:color="auto" w:fill="auto"/>
          </w:tcPr>
          <w:p w:rsidR="0015026D" w:rsidRPr="00945D52" w:rsidRDefault="0015026D" w:rsidP="0015026D">
            <w:pPr>
              <w:jc w:val="center"/>
              <w:rPr>
                <w:rFonts w:cs="Arial"/>
                <w:bCs/>
                <w:sz w:val="22"/>
                <w:szCs w:val="22"/>
              </w:rPr>
            </w:pPr>
            <w:r w:rsidRPr="00945D52">
              <w:rPr>
                <w:rFonts w:cs="Arial"/>
                <w:bCs/>
                <w:sz w:val="22"/>
                <w:szCs w:val="22"/>
              </w:rPr>
              <w:t>2018</w:t>
            </w:r>
          </w:p>
        </w:tc>
      </w:tr>
      <w:tr w:rsidR="0015026D" w:rsidRPr="00321716" w:rsidTr="0015026D">
        <w:trPr>
          <w:trHeight w:val="136"/>
        </w:trPr>
        <w:tc>
          <w:tcPr>
            <w:tcW w:w="2802" w:type="dxa"/>
            <w:vMerge/>
            <w:shd w:val="clear" w:color="auto" w:fill="auto"/>
          </w:tcPr>
          <w:p w:rsidR="0015026D" w:rsidRDefault="0015026D" w:rsidP="0015026D">
            <w:pPr>
              <w:jc w:val="left"/>
              <w:rPr>
                <w:b/>
                <w:szCs w:val="20"/>
              </w:rPr>
            </w:pPr>
          </w:p>
        </w:tc>
        <w:tc>
          <w:tcPr>
            <w:tcW w:w="3543" w:type="dxa"/>
            <w:shd w:val="clear" w:color="auto" w:fill="auto"/>
          </w:tcPr>
          <w:p w:rsidR="0015026D" w:rsidRPr="00500CD2" w:rsidRDefault="0015026D" w:rsidP="0015026D">
            <w:pPr>
              <w:rPr>
                <w:sz w:val="18"/>
              </w:rPr>
            </w:pPr>
            <w:r>
              <w:rPr>
                <w:sz w:val="18"/>
              </w:rPr>
              <w:t>Avionics Availability</w:t>
            </w:r>
          </w:p>
        </w:tc>
        <w:tc>
          <w:tcPr>
            <w:tcW w:w="3544" w:type="dxa"/>
            <w:shd w:val="clear" w:color="auto" w:fill="auto"/>
          </w:tcPr>
          <w:p w:rsidR="0015026D" w:rsidRPr="00945D52" w:rsidRDefault="0015026D" w:rsidP="0015026D">
            <w:pPr>
              <w:jc w:val="center"/>
              <w:rPr>
                <w:rFonts w:cs="Arial"/>
                <w:bCs/>
                <w:sz w:val="22"/>
                <w:szCs w:val="22"/>
              </w:rPr>
            </w:pPr>
            <w:r w:rsidRPr="00945D52">
              <w:rPr>
                <w:rFonts w:cs="Arial"/>
                <w:bCs/>
                <w:sz w:val="22"/>
                <w:szCs w:val="22"/>
              </w:rPr>
              <w:t>√</w:t>
            </w:r>
          </w:p>
        </w:tc>
      </w:tr>
      <w:tr w:rsidR="0015026D" w:rsidRPr="00321716" w:rsidTr="0015026D">
        <w:trPr>
          <w:trHeight w:val="136"/>
        </w:trPr>
        <w:tc>
          <w:tcPr>
            <w:tcW w:w="2802" w:type="dxa"/>
            <w:vMerge/>
            <w:shd w:val="clear" w:color="auto" w:fill="auto"/>
          </w:tcPr>
          <w:p w:rsidR="0015026D" w:rsidRDefault="0015026D" w:rsidP="0015026D">
            <w:pPr>
              <w:jc w:val="left"/>
              <w:rPr>
                <w:b/>
                <w:szCs w:val="20"/>
              </w:rPr>
            </w:pPr>
          </w:p>
        </w:tc>
        <w:tc>
          <w:tcPr>
            <w:tcW w:w="3543" w:type="dxa"/>
            <w:shd w:val="clear" w:color="auto" w:fill="auto"/>
          </w:tcPr>
          <w:p w:rsidR="0015026D" w:rsidRPr="00500CD2" w:rsidRDefault="0015026D" w:rsidP="0015026D">
            <w:pPr>
              <w:rPr>
                <w:sz w:val="18"/>
              </w:rPr>
            </w:pPr>
            <w:r>
              <w:rPr>
                <w:sz w:val="18"/>
              </w:rPr>
              <w:t>Ground System Availability</w:t>
            </w:r>
          </w:p>
        </w:tc>
        <w:tc>
          <w:tcPr>
            <w:tcW w:w="3544" w:type="dxa"/>
            <w:shd w:val="clear" w:color="auto" w:fill="auto"/>
          </w:tcPr>
          <w:p w:rsidR="0015026D" w:rsidRPr="00945D52" w:rsidRDefault="0015026D" w:rsidP="0015026D">
            <w:pPr>
              <w:jc w:val="center"/>
              <w:rPr>
                <w:rFonts w:cs="Arial"/>
                <w:bCs/>
                <w:sz w:val="22"/>
                <w:szCs w:val="22"/>
              </w:rPr>
            </w:pPr>
            <w:r w:rsidRPr="00945D52">
              <w:rPr>
                <w:rFonts w:cs="Arial"/>
                <w:bCs/>
                <w:sz w:val="22"/>
                <w:szCs w:val="22"/>
              </w:rPr>
              <w:t>2018</w:t>
            </w:r>
          </w:p>
        </w:tc>
      </w:tr>
      <w:tr w:rsidR="0015026D" w:rsidRPr="00321716" w:rsidTr="0015026D">
        <w:trPr>
          <w:trHeight w:val="136"/>
        </w:trPr>
        <w:tc>
          <w:tcPr>
            <w:tcW w:w="2802" w:type="dxa"/>
            <w:vMerge/>
            <w:shd w:val="clear" w:color="auto" w:fill="auto"/>
          </w:tcPr>
          <w:p w:rsidR="0015026D" w:rsidRDefault="0015026D" w:rsidP="0015026D">
            <w:pPr>
              <w:jc w:val="left"/>
              <w:rPr>
                <w:b/>
                <w:szCs w:val="20"/>
              </w:rPr>
            </w:pPr>
          </w:p>
        </w:tc>
        <w:tc>
          <w:tcPr>
            <w:tcW w:w="3543" w:type="dxa"/>
            <w:shd w:val="clear" w:color="auto" w:fill="auto"/>
          </w:tcPr>
          <w:p w:rsidR="0015026D" w:rsidRPr="00500CD2" w:rsidRDefault="0015026D" w:rsidP="0015026D">
            <w:pPr>
              <w:rPr>
                <w:sz w:val="18"/>
              </w:rPr>
            </w:pPr>
            <w:r>
              <w:rPr>
                <w:sz w:val="18"/>
              </w:rPr>
              <w:t>Procedures Available</w:t>
            </w:r>
          </w:p>
        </w:tc>
        <w:tc>
          <w:tcPr>
            <w:tcW w:w="3544" w:type="dxa"/>
            <w:shd w:val="clear" w:color="auto" w:fill="auto"/>
          </w:tcPr>
          <w:p w:rsidR="0015026D" w:rsidRPr="00945D52" w:rsidRDefault="0015026D" w:rsidP="0015026D">
            <w:pPr>
              <w:jc w:val="center"/>
              <w:rPr>
                <w:rFonts w:cs="Arial"/>
                <w:bCs/>
                <w:sz w:val="22"/>
                <w:szCs w:val="22"/>
              </w:rPr>
            </w:pPr>
            <w:r w:rsidRPr="00945D52">
              <w:rPr>
                <w:rFonts w:cs="Arial"/>
                <w:bCs/>
                <w:sz w:val="22"/>
                <w:szCs w:val="22"/>
              </w:rPr>
              <w:t>√</w:t>
            </w:r>
          </w:p>
        </w:tc>
      </w:tr>
      <w:tr w:rsidR="0015026D" w:rsidRPr="00321716" w:rsidTr="0015026D">
        <w:trPr>
          <w:trHeight w:val="136"/>
        </w:trPr>
        <w:tc>
          <w:tcPr>
            <w:tcW w:w="2802" w:type="dxa"/>
            <w:vMerge/>
            <w:shd w:val="clear" w:color="auto" w:fill="auto"/>
          </w:tcPr>
          <w:p w:rsidR="0015026D" w:rsidRDefault="0015026D" w:rsidP="0015026D">
            <w:pPr>
              <w:jc w:val="left"/>
              <w:rPr>
                <w:b/>
                <w:szCs w:val="20"/>
              </w:rPr>
            </w:pPr>
          </w:p>
        </w:tc>
        <w:tc>
          <w:tcPr>
            <w:tcW w:w="3543" w:type="dxa"/>
            <w:shd w:val="clear" w:color="auto" w:fill="auto"/>
          </w:tcPr>
          <w:p w:rsidR="0015026D" w:rsidRPr="00500CD2" w:rsidRDefault="0015026D" w:rsidP="0015026D">
            <w:pPr>
              <w:rPr>
                <w:sz w:val="18"/>
              </w:rPr>
            </w:pPr>
            <w:r>
              <w:rPr>
                <w:sz w:val="18"/>
              </w:rPr>
              <w:t>Operations Approvals</w:t>
            </w:r>
          </w:p>
        </w:tc>
        <w:tc>
          <w:tcPr>
            <w:tcW w:w="3544" w:type="dxa"/>
            <w:shd w:val="clear" w:color="auto" w:fill="auto"/>
          </w:tcPr>
          <w:p w:rsidR="0015026D" w:rsidRPr="00945D52" w:rsidRDefault="0015026D" w:rsidP="0015026D">
            <w:pPr>
              <w:jc w:val="center"/>
              <w:rPr>
                <w:rFonts w:cs="Arial"/>
                <w:bCs/>
                <w:sz w:val="22"/>
                <w:szCs w:val="22"/>
              </w:rPr>
            </w:pPr>
            <w:r w:rsidRPr="00945D52">
              <w:rPr>
                <w:rFonts w:cs="Arial"/>
                <w:bCs/>
                <w:sz w:val="22"/>
                <w:szCs w:val="22"/>
              </w:rPr>
              <w:t>2018</w:t>
            </w:r>
          </w:p>
        </w:tc>
      </w:tr>
    </w:tbl>
    <w:p w:rsidR="0015026D" w:rsidRDefault="0015026D" w:rsidP="001B44F6">
      <w:pPr>
        <w:pStyle w:val="Heading1"/>
        <w:numPr>
          <w:ilvl w:val="6"/>
          <w:numId w:val="76"/>
        </w:numPr>
        <w:tabs>
          <w:tab w:val="clear" w:pos="5040"/>
          <w:tab w:val="num" w:pos="5310"/>
        </w:tabs>
        <w:ind w:left="360"/>
      </w:pPr>
      <w:r>
        <w:t>Narrative</w:t>
      </w:r>
    </w:p>
    <w:p w:rsidR="0015026D" w:rsidRDefault="0015026D" w:rsidP="00B3452B">
      <w:pPr>
        <w:pStyle w:val="Heading2"/>
        <w:numPr>
          <w:ilvl w:val="1"/>
          <w:numId w:val="142"/>
        </w:numPr>
        <w:ind w:left="274" w:firstLine="0"/>
      </w:pPr>
      <w:r>
        <w:t>General</w:t>
      </w:r>
    </w:p>
    <w:p w:rsidR="0015026D" w:rsidRDefault="00564383" w:rsidP="00564383">
      <w:r>
        <w:t>RNP with VNAV</w:t>
      </w:r>
      <w:r w:rsidR="0015026D">
        <w:t xml:space="preserve"> is an altimetry-based capability which enables an equipped aircraft to precisely descend on a vertical path, as computed by the Flight Management Computer (FMC), within a tolerance set in feet, while providing the flight crew with navigation performance information though avionics monitoring and alerting. The system defaults to an initial tolerance set by the individual operator, but a crew may select a new tolerance (e.g., 75 feet in the terminal area.) It is similar to lateral containment of RNP, but in the vertical plane. </w:t>
      </w:r>
    </w:p>
    <w:p w:rsidR="0015026D" w:rsidRDefault="0015026D" w:rsidP="00B3452B">
      <w:pPr>
        <w:pStyle w:val="Heading3"/>
        <w:numPr>
          <w:ilvl w:val="2"/>
          <w:numId w:val="142"/>
        </w:numPr>
        <w:ind w:left="720"/>
      </w:pPr>
      <w:r>
        <w:t>Baseline</w:t>
      </w:r>
    </w:p>
    <w:p w:rsidR="0015026D" w:rsidRDefault="0015026D" w:rsidP="0015026D">
      <w:r>
        <w:t>The baseline for this block is Improved Flight Descent Profile enabled by Block B0-5. This block is a component of Trajectory-Based Operations (TBO).</w:t>
      </w:r>
    </w:p>
    <w:p w:rsidR="0015026D" w:rsidRDefault="0015026D" w:rsidP="00B3452B">
      <w:pPr>
        <w:pStyle w:val="Heading3"/>
        <w:numPr>
          <w:ilvl w:val="2"/>
          <w:numId w:val="142"/>
        </w:numPr>
        <w:ind w:left="720"/>
      </w:pPr>
      <w:r>
        <w:t>Change brought by the module</w:t>
      </w:r>
    </w:p>
    <w:p w:rsidR="0015026D" w:rsidRDefault="0015026D" w:rsidP="0015026D">
      <w:r w:rsidRPr="002B2907">
        <w:t xml:space="preserve">Vertical RNP </w:t>
      </w:r>
      <w:r>
        <w:t>c</w:t>
      </w:r>
      <w:r w:rsidRPr="002B2907">
        <w:t>ontribut</w:t>
      </w:r>
      <w:r>
        <w:t>es to Terminal airspace design and efficiency due to an</w:t>
      </w:r>
      <w:r w:rsidRPr="002B2907">
        <w:t xml:space="preserve"> aircraft’s ability to maintain a vertical path during descent </w:t>
      </w:r>
      <w:r>
        <w:t xml:space="preserve">thus </w:t>
      </w:r>
      <w:r w:rsidRPr="002B2907">
        <w:t xml:space="preserve">enabling vertical corridors </w:t>
      </w:r>
      <w:r>
        <w:t>f</w:t>
      </w:r>
      <w:r w:rsidRPr="002B2907">
        <w:t xml:space="preserve">or </w:t>
      </w:r>
      <w:proofErr w:type="spellStart"/>
      <w:r w:rsidRPr="002B2907">
        <w:t>ingressing</w:t>
      </w:r>
      <w:proofErr w:type="spellEnd"/>
      <w:r w:rsidRPr="002B2907">
        <w:t xml:space="preserve"> and </w:t>
      </w:r>
      <w:proofErr w:type="spellStart"/>
      <w:r w:rsidRPr="002B2907">
        <w:t>egressing</w:t>
      </w:r>
      <w:proofErr w:type="spellEnd"/>
      <w:r w:rsidRPr="002B2907">
        <w:t xml:space="preserve"> traffic</w:t>
      </w:r>
      <w:r>
        <w:t xml:space="preserve">. Other benefits include reduced aircraft level-offs, enhanced vertical precision in the terminal airspace, de-confliction of arrival and departure procedures and adjacent airport traffic flows, and the ability of an aircraft to fly an approach procedure not reliant upon ground based equipment for vertical navigation. This ultimately leads to higher utilization of airports and runways lacking vertical approach guidance. </w:t>
      </w:r>
    </w:p>
    <w:p w:rsidR="0015026D" w:rsidRDefault="00017AAF" w:rsidP="00B3452B">
      <w:pPr>
        <w:pStyle w:val="Heading1"/>
        <w:numPr>
          <w:ilvl w:val="0"/>
          <w:numId w:val="142"/>
        </w:numPr>
      </w:pPr>
      <w:r w:rsidRPr="00C16ACB">
        <w:t xml:space="preserve">Intended </w:t>
      </w:r>
      <w:r>
        <w:t xml:space="preserve">Performance </w:t>
      </w:r>
      <w:r w:rsidRPr="00C16ACB">
        <w:t>Operational Improvement</w:t>
      </w:r>
    </w:p>
    <w:p w:rsidR="00017AAF" w:rsidRPr="00E465CC" w:rsidRDefault="003B627C" w:rsidP="00247BD8">
      <w:pPr>
        <w:ind w:left="630"/>
        <w:rPr>
          <w:b/>
          <w:bCs/>
        </w:rPr>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15026D" w:rsidTr="0015026D">
        <w:tc>
          <w:tcPr>
            <w:tcW w:w="3085" w:type="dxa"/>
          </w:tcPr>
          <w:p w:rsidR="0015026D" w:rsidRPr="00B47DB4" w:rsidRDefault="0015026D" w:rsidP="00B675A0">
            <w:pPr>
              <w:spacing w:before="120" w:after="60"/>
              <w:jc w:val="right"/>
              <w:rPr>
                <w:bCs/>
                <w:i/>
                <w:iCs/>
              </w:rPr>
            </w:pPr>
            <w:r w:rsidRPr="00B47DB4">
              <w:rPr>
                <w:bCs/>
                <w:i/>
                <w:iCs/>
              </w:rPr>
              <w:t>Capacity</w:t>
            </w:r>
          </w:p>
        </w:tc>
        <w:tc>
          <w:tcPr>
            <w:tcW w:w="6804" w:type="dxa"/>
          </w:tcPr>
          <w:p w:rsidR="0015026D" w:rsidRDefault="0015026D" w:rsidP="0015026D">
            <w:pPr>
              <w:pStyle w:val="ListParagraph"/>
              <w:ind w:left="155"/>
            </w:pPr>
            <w:r>
              <w:t xml:space="preserve">Vertical RNP allows for precision flight in a non precision environment. This capability allows for the potential to expand the applications of standard terminal arrival and departure procedures for improved capacity and throughput, and improve the implementation of precision approaches.  </w:t>
            </w:r>
          </w:p>
        </w:tc>
      </w:tr>
      <w:tr w:rsidR="0015026D" w:rsidTr="0015026D">
        <w:tc>
          <w:tcPr>
            <w:tcW w:w="3085" w:type="dxa"/>
          </w:tcPr>
          <w:p w:rsidR="0015026D" w:rsidRPr="00B47DB4" w:rsidRDefault="0015026D" w:rsidP="0015026D">
            <w:pPr>
              <w:spacing w:after="60"/>
              <w:jc w:val="right"/>
              <w:rPr>
                <w:bCs/>
                <w:i/>
                <w:iCs/>
              </w:rPr>
            </w:pPr>
            <w:r w:rsidRPr="00B47DB4">
              <w:rPr>
                <w:bCs/>
                <w:i/>
                <w:iCs/>
              </w:rPr>
              <w:t>Efficiency</w:t>
            </w:r>
          </w:p>
        </w:tc>
        <w:tc>
          <w:tcPr>
            <w:tcW w:w="6804" w:type="dxa"/>
          </w:tcPr>
          <w:p w:rsidR="0015026D" w:rsidRDefault="0015026D" w:rsidP="0015026D">
            <w:pPr>
              <w:pStyle w:val="ListParagraph"/>
              <w:ind w:left="155"/>
            </w:pPr>
            <w:r>
              <w:t xml:space="preserve">Enabling an aircraft </w:t>
            </w:r>
            <w:r w:rsidRPr="002B2907">
              <w:t xml:space="preserve">to maintain a vertical path during descent </w:t>
            </w:r>
            <w:r>
              <w:t xml:space="preserve">allows for </w:t>
            </w:r>
            <w:r w:rsidRPr="002B2907">
              <w:t xml:space="preserve">vertical corridors </w:t>
            </w:r>
            <w:r>
              <w:t>f</w:t>
            </w:r>
            <w:r w:rsidRPr="002B2907">
              <w:t xml:space="preserve">or </w:t>
            </w:r>
            <w:proofErr w:type="spellStart"/>
            <w:r w:rsidRPr="002B2907">
              <w:t>i</w:t>
            </w:r>
            <w:r>
              <w:t>ngressing</w:t>
            </w:r>
            <w:proofErr w:type="spellEnd"/>
            <w:r>
              <w:t xml:space="preserve"> and </w:t>
            </w:r>
            <w:proofErr w:type="spellStart"/>
            <w:r>
              <w:t>egressing</w:t>
            </w:r>
            <w:proofErr w:type="spellEnd"/>
            <w:r>
              <w:t xml:space="preserve"> traffic thus increasing the efficiency of the a</w:t>
            </w:r>
            <w:r w:rsidRPr="002B2907">
              <w:t>irspace</w:t>
            </w:r>
            <w:r>
              <w:t xml:space="preserve">. Additionally, Vertical RNP promotes the efficient use of airspace through the ability for aircraft to fly a more precisely constrained descent profile allowing the potential for further reduced separation and increased capacity.  </w:t>
            </w:r>
          </w:p>
        </w:tc>
      </w:tr>
      <w:tr w:rsidR="0015026D" w:rsidTr="0015026D">
        <w:tc>
          <w:tcPr>
            <w:tcW w:w="3085" w:type="dxa"/>
          </w:tcPr>
          <w:p w:rsidR="0015026D" w:rsidRPr="00B47DB4" w:rsidRDefault="0015026D" w:rsidP="0015026D">
            <w:pPr>
              <w:spacing w:after="60"/>
              <w:jc w:val="right"/>
              <w:rPr>
                <w:bCs/>
                <w:i/>
                <w:iCs/>
              </w:rPr>
            </w:pPr>
            <w:r w:rsidRPr="00B47DB4">
              <w:rPr>
                <w:bCs/>
                <w:i/>
                <w:iCs/>
              </w:rPr>
              <w:t>Predictability</w:t>
            </w:r>
          </w:p>
        </w:tc>
        <w:tc>
          <w:tcPr>
            <w:tcW w:w="6804" w:type="dxa"/>
          </w:tcPr>
          <w:p w:rsidR="0015026D" w:rsidRPr="00F91C4C" w:rsidRDefault="0015026D" w:rsidP="0015026D">
            <w:pPr>
              <w:pStyle w:val="ListParagraph"/>
              <w:ind w:left="155"/>
              <w:rPr>
                <w:rFonts w:cs="Arial"/>
                <w:color w:val="000000"/>
                <w:szCs w:val="20"/>
                <w:lang w:val="en-US" w:eastAsia="en-US"/>
              </w:rPr>
            </w:pPr>
            <w:r>
              <w:t>Vertical RNP allows for enhanced predictability of flight paths which leads to better planning of flights and flows.</w:t>
            </w:r>
          </w:p>
        </w:tc>
      </w:tr>
      <w:tr w:rsidR="0015026D" w:rsidTr="0015026D">
        <w:tc>
          <w:tcPr>
            <w:tcW w:w="3085" w:type="dxa"/>
          </w:tcPr>
          <w:p w:rsidR="0015026D" w:rsidRPr="00B47DB4" w:rsidRDefault="0015026D" w:rsidP="0015026D">
            <w:pPr>
              <w:spacing w:after="60"/>
              <w:jc w:val="right"/>
              <w:rPr>
                <w:bCs/>
                <w:i/>
                <w:iCs/>
              </w:rPr>
            </w:pPr>
            <w:r w:rsidRPr="00B47DB4">
              <w:rPr>
                <w:bCs/>
                <w:i/>
                <w:iCs/>
              </w:rPr>
              <w:t>Safety</w:t>
            </w:r>
          </w:p>
        </w:tc>
        <w:tc>
          <w:tcPr>
            <w:tcW w:w="6804" w:type="dxa"/>
          </w:tcPr>
          <w:p w:rsidR="0015026D" w:rsidRDefault="0015026D" w:rsidP="0015026D">
            <w:pPr>
              <w:pStyle w:val="ListParagraph"/>
              <w:ind w:left="155"/>
            </w:pPr>
            <w:r>
              <w:t>Precise altitude tracking along a vertical descent path leads to improvements in overall system safety.</w:t>
            </w:r>
          </w:p>
        </w:tc>
      </w:tr>
    </w:tbl>
    <w:p w:rsidR="0015026D" w:rsidRDefault="0015026D" w:rsidP="003D70B9">
      <w:pPr>
        <w:pStyle w:val="Heading1"/>
        <w:numPr>
          <w:ilvl w:val="0"/>
          <w:numId w:val="0"/>
        </w:numPr>
        <w:ind w:left="43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92"/>
        <w:gridCol w:w="6863"/>
      </w:tblGrid>
      <w:tr w:rsidR="0015026D" w:rsidTr="0015026D">
        <w:tc>
          <w:tcPr>
            <w:tcW w:w="3078" w:type="dxa"/>
          </w:tcPr>
          <w:p w:rsidR="0015026D" w:rsidRDefault="00A853FD" w:rsidP="003D70B9">
            <w:pPr>
              <w:pStyle w:val="Heading1"/>
              <w:numPr>
                <w:ilvl w:val="0"/>
                <w:numId w:val="0"/>
              </w:numPr>
              <w:ind w:left="432" w:right="120"/>
              <w:jc w:val="right"/>
              <w:rPr>
                <w:sz w:val="22"/>
                <w:szCs w:val="22"/>
              </w:rPr>
            </w:pPr>
            <w:hyperlink w:anchor="CBA" w:history="1">
              <w:r w:rsidR="004B463A" w:rsidRPr="00B675A0">
                <w:rPr>
                  <w:rStyle w:val="Hyperlink"/>
                  <w:i/>
                  <w:sz w:val="22"/>
                  <w:szCs w:val="22"/>
                </w:rPr>
                <w:t>CBA</w:t>
              </w:r>
            </w:hyperlink>
          </w:p>
          <w:p w:rsidR="00B675A0" w:rsidRPr="00B675A0" w:rsidRDefault="00B675A0" w:rsidP="00B675A0"/>
        </w:tc>
        <w:tc>
          <w:tcPr>
            <w:tcW w:w="7110" w:type="dxa"/>
          </w:tcPr>
          <w:p w:rsidR="0015026D" w:rsidRDefault="0015026D" w:rsidP="0015026D">
            <w:pPr>
              <w:ind w:left="360"/>
            </w:pPr>
            <w:r>
              <w:t>Safety Enhancement: Flying more precise vertical profiles</w:t>
            </w:r>
          </w:p>
          <w:p w:rsidR="0015026D" w:rsidRDefault="0015026D" w:rsidP="0015026D">
            <w:pPr>
              <w:ind w:left="360"/>
            </w:pPr>
            <w:r>
              <w:t xml:space="preserve">Efficiency: </w:t>
            </w:r>
            <w:r w:rsidRPr="000C0B09">
              <w:t>Vertical RNP contribute</w:t>
            </w:r>
            <w:r>
              <w:t>s</w:t>
            </w:r>
            <w:r w:rsidRPr="000C0B09">
              <w:t xml:space="preserve"> to Terminal airspace </w:t>
            </w:r>
            <w:r>
              <w:t>efficiency</w:t>
            </w:r>
            <w:r w:rsidRPr="000C0B09">
              <w:t xml:space="preserve"> by </w:t>
            </w:r>
            <w:r>
              <w:t>enabling an aircraft</w:t>
            </w:r>
            <w:r w:rsidRPr="000C0B09">
              <w:t xml:space="preserve"> to maintain</w:t>
            </w:r>
            <w:r>
              <w:t xml:space="preserve"> a vertical path during descent. This allows for </w:t>
            </w:r>
            <w:r w:rsidRPr="000C0B09">
              <w:t xml:space="preserve">vertical corridors </w:t>
            </w:r>
            <w:r>
              <w:t>f</w:t>
            </w:r>
            <w:r w:rsidRPr="000C0B09">
              <w:t xml:space="preserve">or </w:t>
            </w:r>
            <w:proofErr w:type="spellStart"/>
            <w:r w:rsidRPr="000C0B09">
              <w:t>i</w:t>
            </w:r>
            <w:r>
              <w:t>ngressing</w:t>
            </w:r>
            <w:proofErr w:type="spellEnd"/>
            <w:r>
              <w:t xml:space="preserve"> and </w:t>
            </w:r>
            <w:proofErr w:type="spellStart"/>
            <w:r>
              <w:t>egressing</w:t>
            </w:r>
            <w:proofErr w:type="spellEnd"/>
            <w:r>
              <w:t xml:space="preserve"> traffic which makes</w:t>
            </w:r>
            <w:r w:rsidRPr="000C0B09">
              <w:t xml:space="preserve"> the airspace more efficient.</w:t>
            </w:r>
            <w:r>
              <w:t xml:space="preserve"> Vertical RNP will also lay the foundation for expanded use of Optimized and Continuous Descent Profiles</w:t>
            </w:r>
          </w:p>
          <w:p w:rsidR="0015026D" w:rsidRDefault="0015026D" w:rsidP="0015026D">
            <w:pPr>
              <w:ind w:left="360"/>
            </w:pPr>
            <w:r>
              <w:t>Economic: Vertical RNP allows for reduced aircraft level-offs, resulting in fuel and time savings.</w:t>
            </w:r>
          </w:p>
        </w:tc>
      </w:tr>
    </w:tbl>
    <w:p w:rsidR="0015026D" w:rsidRDefault="0015026D" w:rsidP="00B3452B">
      <w:pPr>
        <w:pStyle w:val="Heading1"/>
        <w:numPr>
          <w:ilvl w:val="0"/>
          <w:numId w:val="142"/>
        </w:numPr>
      </w:pPr>
      <w:r>
        <w:t>N</w:t>
      </w:r>
      <w:r w:rsidRPr="00C26951">
        <w:t xml:space="preserve">ecessary Procedures (Air </w:t>
      </w:r>
      <w:r>
        <w:t>&amp;</w:t>
      </w:r>
      <w:r w:rsidRPr="00C26951">
        <w:t xml:space="preserve"> Ground)</w:t>
      </w:r>
      <w:r>
        <w:t xml:space="preserve"> </w:t>
      </w:r>
    </w:p>
    <w:p w:rsidR="0015026D" w:rsidRDefault="0015026D" w:rsidP="0015026D">
      <w:r>
        <w:t>Flight crews require training in the proper use of the Vertical RNP functions of the FMC. Standard procedures guide the flight crews on which altitude tolerances may be selected for a particular phase of flight.</w:t>
      </w:r>
    </w:p>
    <w:p w:rsidR="0087298F" w:rsidRDefault="0087298F" w:rsidP="0087298F">
      <w:r>
        <w:t xml:space="preserve">New arrival procedures and instructions used by the Ground are required for a maximum use of this capability. </w:t>
      </w:r>
    </w:p>
    <w:p w:rsidR="0015026D" w:rsidRDefault="0015026D" w:rsidP="00B3452B">
      <w:pPr>
        <w:pStyle w:val="Heading1"/>
        <w:numPr>
          <w:ilvl w:val="0"/>
          <w:numId w:val="142"/>
        </w:numPr>
      </w:pPr>
      <w:r w:rsidRPr="00C26951">
        <w:t xml:space="preserve">Necessary </w:t>
      </w:r>
      <w:r>
        <w:t>System Capability</w:t>
      </w:r>
    </w:p>
    <w:p w:rsidR="0015026D" w:rsidRDefault="0015026D" w:rsidP="00B3452B">
      <w:pPr>
        <w:pStyle w:val="Heading2"/>
        <w:numPr>
          <w:ilvl w:val="1"/>
          <w:numId w:val="142"/>
        </w:numPr>
        <w:ind w:left="274" w:firstLine="0"/>
      </w:pPr>
      <w:r>
        <w:t>Avionics</w:t>
      </w:r>
    </w:p>
    <w:p w:rsidR="0015026D" w:rsidRPr="00C26951" w:rsidRDefault="00A853FD" w:rsidP="00E465CC">
      <w:pPr>
        <w:ind w:left="274"/>
      </w:pPr>
      <w:hyperlink w:anchor="BaroVNAV" w:history="1">
        <w:proofErr w:type="spellStart"/>
        <w:r w:rsidR="007E7C1E" w:rsidRPr="0037774C">
          <w:rPr>
            <w:rStyle w:val="Hyperlink"/>
          </w:rPr>
          <w:t>Baro</w:t>
        </w:r>
        <w:proofErr w:type="spellEnd"/>
        <w:r w:rsidR="007E7C1E" w:rsidRPr="0037774C">
          <w:rPr>
            <w:rStyle w:val="Hyperlink"/>
          </w:rPr>
          <w:t>-VNAV</w:t>
        </w:r>
      </w:hyperlink>
      <w:r w:rsidR="007E7C1E">
        <w:t xml:space="preserve"> capability is contained within the Flight Management Computer.</w:t>
      </w:r>
    </w:p>
    <w:p w:rsidR="0015026D" w:rsidRDefault="0015026D" w:rsidP="00B3452B">
      <w:pPr>
        <w:pStyle w:val="Heading2"/>
        <w:numPr>
          <w:ilvl w:val="1"/>
          <w:numId w:val="142"/>
        </w:numPr>
        <w:ind w:left="274" w:firstLine="0"/>
      </w:pPr>
      <w:r>
        <w:t>Ground Systems</w:t>
      </w:r>
    </w:p>
    <w:p w:rsidR="004C5283" w:rsidRPr="004C5283" w:rsidRDefault="004C5283" w:rsidP="004C5283">
      <w:r>
        <w:t xml:space="preserve">Controllers would benefit from some automation support to display aircraft capabilities in order to know which aircraft can support </w:t>
      </w:r>
      <w:proofErr w:type="spellStart"/>
      <w:r>
        <w:t>OPDs</w:t>
      </w:r>
      <w:proofErr w:type="spellEnd"/>
      <w:r>
        <w:t>.</w:t>
      </w:r>
    </w:p>
    <w:p w:rsidR="0015026D" w:rsidRPr="0086702C" w:rsidRDefault="0015026D" w:rsidP="00B3452B">
      <w:pPr>
        <w:pStyle w:val="Heading1"/>
        <w:numPr>
          <w:ilvl w:val="0"/>
          <w:numId w:val="142"/>
        </w:numPr>
      </w:pPr>
      <w:r>
        <w:t>Human Performance</w:t>
      </w:r>
    </w:p>
    <w:p w:rsidR="007956B8" w:rsidRDefault="007956B8" w:rsidP="00B3452B">
      <w:pPr>
        <w:pStyle w:val="Heading2"/>
        <w:numPr>
          <w:ilvl w:val="1"/>
          <w:numId w:val="142"/>
        </w:numPr>
        <w:spacing w:before="120"/>
        <w:ind w:left="274" w:firstLine="0"/>
      </w:pPr>
      <w:r>
        <w:t>Human Factors Considerations</w:t>
      </w:r>
    </w:p>
    <w:p w:rsidR="007956B8" w:rsidRDefault="007956B8" w:rsidP="00B3452B">
      <w:pPr>
        <w:pStyle w:val="Heading2"/>
        <w:numPr>
          <w:ilvl w:val="2"/>
          <w:numId w:val="142"/>
        </w:numPr>
        <w:spacing w:before="120"/>
        <w:ind w:left="0" w:firstLine="0"/>
        <w:rPr>
          <w:b w:val="0"/>
          <w:bCs w:val="0"/>
          <w:i w:val="0"/>
          <w:iCs w:val="0"/>
          <w:sz w:val="20"/>
          <w:szCs w:val="20"/>
        </w:rPr>
      </w:pPr>
      <w:r w:rsidRPr="007956B8">
        <w:rPr>
          <w:b w:val="0"/>
          <w:bCs w:val="0"/>
          <w:i w:val="0"/>
          <w:iCs w:val="0"/>
          <w:sz w:val="20"/>
          <w:szCs w:val="20"/>
        </w:rPr>
        <w:t xml:space="preserve">The identification of Human Factors considerations is an important enabler in identifying processes and procedures for this module. In particular, the </w:t>
      </w:r>
      <w:r w:rsidR="006F012C">
        <w:rPr>
          <w:b w:val="0"/>
          <w:bCs w:val="0"/>
          <w:i w:val="0"/>
          <w:iCs w:val="0"/>
          <w:sz w:val="20"/>
          <w:szCs w:val="20"/>
        </w:rPr>
        <w:t>human-machine interface</w:t>
      </w:r>
      <w:r w:rsidRPr="007956B8">
        <w:rPr>
          <w:b w:val="0"/>
          <w:bCs w:val="0"/>
          <w:i w:val="0"/>
          <w:iCs w:val="0"/>
          <w:sz w:val="20"/>
          <w:szCs w:val="20"/>
        </w:rPr>
        <w:t xml:space="preserve"> for the automation aspects of this performance improvement will need to be considered and where necessary accompanied by mitigation risk mitigation strategies such as training, education and redundancy</w:t>
      </w:r>
      <w:r>
        <w:rPr>
          <w:b w:val="0"/>
          <w:bCs w:val="0"/>
          <w:i w:val="0"/>
          <w:iCs w:val="0"/>
          <w:sz w:val="20"/>
          <w:szCs w:val="20"/>
        </w:rPr>
        <w:t>.</w:t>
      </w:r>
    </w:p>
    <w:p w:rsidR="007956B8" w:rsidRDefault="007956B8" w:rsidP="00B3452B">
      <w:pPr>
        <w:pStyle w:val="Heading2"/>
        <w:numPr>
          <w:ilvl w:val="1"/>
          <w:numId w:val="142"/>
        </w:numPr>
        <w:ind w:left="274" w:firstLine="0"/>
      </w:pPr>
      <w:r>
        <w:t>Training and Qualification Requirements</w:t>
      </w:r>
    </w:p>
    <w:p w:rsidR="007956B8" w:rsidRPr="005E0D39" w:rsidRDefault="007956B8" w:rsidP="00B3452B">
      <w:pPr>
        <w:pStyle w:val="Heading1"/>
        <w:numPr>
          <w:ilvl w:val="2"/>
          <w:numId w:val="142"/>
        </w:numPr>
        <w:tabs>
          <w:tab w:val="num" w:pos="900"/>
        </w:tabs>
        <w:ind w:left="0" w:firstLine="0"/>
        <w:rPr>
          <w:b w:val="0"/>
          <w:sz w:val="20"/>
          <w:szCs w:val="20"/>
        </w:rPr>
      </w:pPr>
      <w:r w:rsidRPr="007956B8">
        <w:rPr>
          <w:b w:val="0"/>
          <w:bCs w:val="0"/>
          <w:sz w:val="2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Pr>
          <w:rStyle w:val="Strong"/>
          <w:sz w:val="20"/>
          <w:szCs w:val="20"/>
        </w:rPr>
        <w:t>.</w:t>
      </w:r>
    </w:p>
    <w:p w:rsidR="0015026D" w:rsidRDefault="0015026D" w:rsidP="00B3452B">
      <w:pPr>
        <w:pStyle w:val="Heading1"/>
        <w:numPr>
          <w:ilvl w:val="0"/>
          <w:numId w:val="142"/>
        </w:numPr>
      </w:pPr>
      <w:r>
        <w:t>Regulatory/</w:t>
      </w:r>
      <w:r w:rsidR="00567EC6">
        <w:t>standardization</w:t>
      </w:r>
      <w:r>
        <w:t xml:space="preserve"> needs and Approval Plan (Air and Ground)</w:t>
      </w:r>
    </w:p>
    <w:p w:rsidR="00C7700C" w:rsidRPr="00430B7A" w:rsidRDefault="00C7700C" w:rsidP="00B3452B">
      <w:pPr>
        <w:pStyle w:val="ListParagraph"/>
        <w:numPr>
          <w:ilvl w:val="0"/>
          <w:numId w:val="306"/>
        </w:numPr>
      </w:pPr>
      <w:r w:rsidRPr="00C7700C">
        <w:rPr>
          <w:b/>
          <w:bCs/>
        </w:rPr>
        <w:t>Regulatory/Standardization</w:t>
      </w:r>
      <w:r w:rsidRPr="002B6405">
        <w:t>:</w:t>
      </w:r>
      <w:r w:rsidRPr="00430B7A">
        <w:t xml:space="preserve">  Use current published </w:t>
      </w:r>
      <w:r w:rsidR="00DE463F">
        <w:t>requirements</w:t>
      </w:r>
      <w:r w:rsidRPr="00430B7A">
        <w:t xml:space="preserve"> that includes the material given in Section 8.4.</w:t>
      </w:r>
    </w:p>
    <w:p w:rsidR="00C7700C" w:rsidRPr="00430B7A" w:rsidRDefault="00C7700C" w:rsidP="00B3452B">
      <w:pPr>
        <w:pStyle w:val="ListParagraph"/>
        <w:numPr>
          <w:ilvl w:val="0"/>
          <w:numId w:val="306"/>
        </w:numPr>
      </w:pPr>
      <w:r w:rsidRPr="00C7700C">
        <w:rPr>
          <w:b/>
          <w:bCs/>
        </w:rPr>
        <w:t>Approval Plans</w:t>
      </w:r>
      <w:r w:rsidRPr="002B6405">
        <w:t>:</w:t>
      </w:r>
      <w:r w:rsidRPr="00430B7A">
        <w:t xml:space="preserve">  Must be in accordance with application requirements e.g. operations and procedures that necessitate vertical performance and guidance.</w:t>
      </w:r>
    </w:p>
    <w:p w:rsidR="0015026D" w:rsidRDefault="00C7700C" w:rsidP="00C7700C">
      <w:r w:rsidRPr="002B6405">
        <w:t>Discussion:</w:t>
      </w:r>
      <w:r w:rsidRPr="00430B7A">
        <w:t xml:space="preserve"> Vertical RNP availability is better than 99.9%/hour for a single FMC installation.  From an equipment certification standpoint, the loss of function is probable. Redundant equipment installation supports improbable loss of function, where required</w:t>
      </w:r>
      <w:r w:rsidR="0015026D">
        <w:t>.</w:t>
      </w:r>
    </w:p>
    <w:p w:rsidR="0015026D" w:rsidRPr="005E52E1" w:rsidRDefault="0015026D" w:rsidP="00B3452B">
      <w:pPr>
        <w:pStyle w:val="Heading1"/>
        <w:numPr>
          <w:ilvl w:val="0"/>
          <w:numId w:val="142"/>
        </w:numPr>
        <w:rPr>
          <w:b w:val="0"/>
          <w:color w:val="000000"/>
          <w:sz w:val="18"/>
        </w:rPr>
      </w:pPr>
      <w:r w:rsidRPr="005E52E1">
        <w:rPr>
          <w:color w:val="000000"/>
        </w:rPr>
        <w:t>Implementation and Demonstration Activities</w:t>
      </w:r>
    </w:p>
    <w:p w:rsidR="0015026D" w:rsidRPr="005E52E1" w:rsidRDefault="0015026D" w:rsidP="00B3452B">
      <w:pPr>
        <w:pStyle w:val="Heading2"/>
        <w:numPr>
          <w:ilvl w:val="1"/>
          <w:numId w:val="142"/>
        </w:numPr>
        <w:ind w:left="274" w:firstLine="0"/>
        <w:rPr>
          <w:sz w:val="18"/>
        </w:rPr>
      </w:pPr>
      <w:r w:rsidRPr="009C1F16">
        <w:rPr>
          <w:szCs w:val="22"/>
        </w:rPr>
        <w:t>Cur</w:t>
      </w:r>
      <w:r w:rsidRPr="005E52E1">
        <w:t>rent Use</w:t>
      </w:r>
      <w:r w:rsidRPr="005E52E1">
        <w:rPr>
          <w:sz w:val="18"/>
        </w:rPr>
        <w:t xml:space="preserve"> </w:t>
      </w:r>
    </w:p>
    <w:p w:rsidR="0015026D" w:rsidRDefault="0015026D" w:rsidP="00B675A0">
      <w:r>
        <w:t>RNP with Vertical Containment is currently being used on Boeing aircraft during the descent phase of flight.</w:t>
      </w:r>
    </w:p>
    <w:p w:rsidR="0015026D" w:rsidRDefault="0015026D" w:rsidP="00B3452B">
      <w:pPr>
        <w:pStyle w:val="Heading2"/>
        <w:numPr>
          <w:ilvl w:val="1"/>
          <w:numId w:val="142"/>
        </w:numPr>
        <w:ind w:left="274" w:firstLine="0"/>
      </w:pPr>
      <w:r>
        <w:t>Planned or Ongoing Activities</w:t>
      </w:r>
    </w:p>
    <w:p w:rsidR="00FA1A40" w:rsidRDefault="00FA1A40" w:rsidP="00B3452B">
      <w:pPr>
        <w:pStyle w:val="ListParagraph"/>
        <w:numPr>
          <w:ilvl w:val="0"/>
          <w:numId w:val="139"/>
        </w:numPr>
      </w:pPr>
      <w:r>
        <w:t xml:space="preserve">US – Vertical RNP was demonstrated as part of 4D </w:t>
      </w:r>
      <w:hyperlink w:anchor="FMS" w:history="1">
        <w:r w:rsidRPr="001424B5">
          <w:rPr>
            <w:rStyle w:val="Hyperlink"/>
          </w:rPr>
          <w:t>FMS</w:t>
        </w:r>
      </w:hyperlink>
      <w:r>
        <w:t xml:space="preserve"> trials in 2011. </w:t>
      </w:r>
    </w:p>
    <w:p w:rsidR="00FA1A40" w:rsidRDefault="00FA1A40" w:rsidP="00FA1A40">
      <w:pPr>
        <w:pStyle w:val="ListParagraph"/>
      </w:pPr>
    </w:p>
    <w:p w:rsidR="006C168C" w:rsidRDefault="00FA1A40" w:rsidP="00B3452B">
      <w:pPr>
        <w:pStyle w:val="ListParagraph"/>
        <w:numPr>
          <w:ilvl w:val="0"/>
          <w:numId w:val="138"/>
        </w:numPr>
      </w:pPr>
      <w:r w:rsidRPr="00FA1A40">
        <w:rPr>
          <w:rFonts w:cs="Arial"/>
          <w:b/>
          <w:bCs/>
          <w:i/>
          <w:iCs/>
          <w:sz w:val="22"/>
          <w:szCs w:val="28"/>
        </w:rPr>
        <w:t>SESAR</w:t>
      </w:r>
      <w:r>
        <w:t>: Trials on advance Continuous Descend Operations (</w:t>
      </w:r>
      <w:proofErr w:type="spellStart"/>
      <w:r>
        <w:t>CDOs</w:t>
      </w:r>
      <w:proofErr w:type="spellEnd"/>
      <w:r>
        <w:t>) and integration of initial 4D with continuous descend approach procedures and Arrival Management in 2012-2013 timeframe.</w:t>
      </w:r>
    </w:p>
    <w:p w:rsidR="0015026D" w:rsidRDefault="0015026D" w:rsidP="00B3452B">
      <w:pPr>
        <w:pStyle w:val="Heading1"/>
        <w:numPr>
          <w:ilvl w:val="0"/>
          <w:numId w:val="142"/>
        </w:numPr>
      </w:pPr>
      <w:r>
        <w:t>Reference Documents</w:t>
      </w:r>
    </w:p>
    <w:p w:rsidR="008838EE" w:rsidRDefault="008838EE" w:rsidP="00B3452B">
      <w:pPr>
        <w:pStyle w:val="Heading2"/>
        <w:numPr>
          <w:ilvl w:val="1"/>
          <w:numId w:val="143"/>
        </w:numPr>
        <w:tabs>
          <w:tab w:val="clear" w:pos="810"/>
        </w:tabs>
        <w:ind w:left="274" w:firstLine="0"/>
      </w:pPr>
      <w:r>
        <w:t>Standards</w:t>
      </w:r>
    </w:p>
    <w:p w:rsidR="00C7700C" w:rsidRPr="000D05D0" w:rsidRDefault="00C7700C" w:rsidP="001B44F6">
      <w:pPr>
        <w:numPr>
          <w:ilvl w:val="0"/>
          <w:numId w:val="77"/>
        </w:numPr>
        <w:tabs>
          <w:tab w:val="clear" w:pos="720"/>
        </w:tabs>
        <w:suppressAutoHyphens/>
        <w:spacing w:after="0" w:line="276" w:lineRule="auto"/>
        <w:ind w:left="274" w:firstLine="0"/>
        <w:rPr>
          <w:szCs w:val="22"/>
        </w:rPr>
      </w:pPr>
      <w:r>
        <w:t xml:space="preserve">EUROCAE ED-75B, </w:t>
      </w:r>
      <w:hyperlink w:anchor="MASPS" w:history="1">
        <w:r w:rsidRPr="00CD0610">
          <w:rPr>
            <w:rStyle w:val="Hyperlink"/>
            <w:szCs w:val="22"/>
          </w:rPr>
          <w:t>MASPS</w:t>
        </w:r>
      </w:hyperlink>
      <w:r w:rsidRPr="000D05D0">
        <w:rPr>
          <w:szCs w:val="22"/>
        </w:rPr>
        <w:t xml:space="preserve"> Required Navigation </w:t>
      </w:r>
      <w:r w:rsidR="003D70B9">
        <w:rPr>
          <w:szCs w:val="22"/>
        </w:rPr>
        <w:t>Performance for Area Navigation;</w:t>
      </w:r>
    </w:p>
    <w:p w:rsidR="00C7700C" w:rsidRPr="000D05D0" w:rsidRDefault="00C7700C" w:rsidP="001B44F6">
      <w:pPr>
        <w:numPr>
          <w:ilvl w:val="0"/>
          <w:numId w:val="77"/>
        </w:numPr>
        <w:tabs>
          <w:tab w:val="clear" w:pos="720"/>
        </w:tabs>
        <w:suppressAutoHyphens/>
        <w:spacing w:after="0" w:line="276" w:lineRule="auto"/>
        <w:ind w:left="274" w:firstLine="0"/>
        <w:rPr>
          <w:szCs w:val="22"/>
        </w:rPr>
      </w:pPr>
      <w:r w:rsidRPr="000D05D0">
        <w:rPr>
          <w:szCs w:val="22"/>
        </w:rPr>
        <w:t>RTCA DO-236B, Minimum Aviation System Performance Standards: Required Navigation Performance for Area Navigation</w:t>
      </w:r>
      <w:r w:rsidR="003D70B9">
        <w:rPr>
          <w:szCs w:val="22"/>
        </w:rPr>
        <w:t>;</w:t>
      </w:r>
    </w:p>
    <w:p w:rsidR="00C7700C" w:rsidRPr="000D05D0" w:rsidRDefault="00C7700C" w:rsidP="001B44F6">
      <w:pPr>
        <w:numPr>
          <w:ilvl w:val="0"/>
          <w:numId w:val="77"/>
        </w:numPr>
        <w:tabs>
          <w:tab w:val="clear" w:pos="720"/>
        </w:tabs>
        <w:suppressAutoHyphens/>
        <w:spacing w:after="0" w:line="276" w:lineRule="auto"/>
        <w:ind w:left="274" w:firstLine="0"/>
        <w:rPr>
          <w:szCs w:val="22"/>
        </w:rPr>
      </w:pPr>
      <w:r w:rsidRPr="000D05D0">
        <w:rPr>
          <w:szCs w:val="22"/>
        </w:rPr>
        <w:t>Boeing Document D6-39067-3, RNP Capability of FMC Equipped 737, Generation 3</w:t>
      </w:r>
      <w:r w:rsidR="003D70B9">
        <w:rPr>
          <w:szCs w:val="22"/>
        </w:rPr>
        <w:t>;</w:t>
      </w:r>
    </w:p>
    <w:p w:rsidR="00C7700C" w:rsidRDefault="00C7700C" w:rsidP="001B44F6">
      <w:pPr>
        <w:numPr>
          <w:ilvl w:val="0"/>
          <w:numId w:val="77"/>
        </w:numPr>
        <w:tabs>
          <w:tab w:val="clear" w:pos="720"/>
        </w:tabs>
        <w:suppressAutoHyphens/>
        <w:spacing w:after="0" w:line="276" w:lineRule="auto"/>
        <w:ind w:left="274" w:firstLine="0"/>
      </w:pPr>
      <w:r w:rsidRPr="000D05D0">
        <w:rPr>
          <w:szCs w:val="22"/>
        </w:rPr>
        <w:t>Boeing Document</w:t>
      </w:r>
      <w:r>
        <w:t xml:space="preserve"> D243W018-13 Rev D, 777 RNP Navigation Capabilities, Generation 1</w:t>
      </w:r>
      <w:r w:rsidR="003D70B9">
        <w:t>.</w:t>
      </w:r>
    </w:p>
    <w:p w:rsidR="00C7700C" w:rsidRDefault="00C7700C" w:rsidP="00B3452B">
      <w:pPr>
        <w:pStyle w:val="Heading2"/>
        <w:numPr>
          <w:ilvl w:val="1"/>
          <w:numId w:val="143"/>
        </w:numPr>
        <w:tabs>
          <w:tab w:val="clear" w:pos="810"/>
        </w:tabs>
        <w:ind w:left="274" w:firstLine="0"/>
      </w:pPr>
      <w:r>
        <w:t>Procedures</w:t>
      </w:r>
    </w:p>
    <w:p w:rsidR="00C7700C" w:rsidRDefault="00C7700C" w:rsidP="00B3452B">
      <w:pPr>
        <w:pStyle w:val="Heading2"/>
        <w:numPr>
          <w:ilvl w:val="1"/>
          <w:numId w:val="143"/>
        </w:numPr>
        <w:tabs>
          <w:tab w:val="clear" w:pos="810"/>
        </w:tabs>
        <w:ind w:left="274" w:firstLine="0"/>
      </w:pPr>
      <w:r>
        <w:t>Guidance Material</w:t>
      </w:r>
    </w:p>
    <w:p w:rsidR="00C7700C" w:rsidRDefault="00C7700C" w:rsidP="00B3452B">
      <w:pPr>
        <w:pStyle w:val="Heading2"/>
        <w:numPr>
          <w:ilvl w:val="1"/>
          <w:numId w:val="143"/>
        </w:numPr>
        <w:tabs>
          <w:tab w:val="clear" w:pos="810"/>
        </w:tabs>
        <w:ind w:left="274" w:firstLine="0"/>
      </w:pPr>
      <w:r>
        <w:t>Approval Documents</w:t>
      </w:r>
    </w:p>
    <w:p w:rsidR="00C7700C" w:rsidRDefault="00C7700C" w:rsidP="00B3452B">
      <w:pPr>
        <w:pStyle w:val="ListParagraph"/>
        <w:numPr>
          <w:ilvl w:val="0"/>
          <w:numId w:val="358"/>
        </w:numPr>
        <w:adjustRightInd w:val="0"/>
        <w:snapToGrid w:val="0"/>
        <w:spacing w:after="0" w:line="276" w:lineRule="auto"/>
        <w:ind w:left="720"/>
      </w:pPr>
      <w:r w:rsidRPr="002B6405">
        <w:t>FAA AC20-138</w:t>
      </w:r>
      <w:r w:rsidR="003D70B9">
        <w:t>;</w:t>
      </w:r>
    </w:p>
    <w:p w:rsidR="008838EE" w:rsidRDefault="00C7700C" w:rsidP="00B3452B">
      <w:pPr>
        <w:pStyle w:val="ListParagraph"/>
        <w:numPr>
          <w:ilvl w:val="0"/>
          <w:numId w:val="307"/>
        </w:numPr>
        <w:adjustRightInd w:val="0"/>
        <w:snapToGrid w:val="0"/>
        <w:spacing w:after="0" w:line="276" w:lineRule="auto"/>
        <w:ind w:left="720"/>
      </w:pPr>
      <w:r w:rsidRPr="002B6405">
        <w:t>EASA AMC20-27</w:t>
      </w:r>
      <w:r w:rsidR="003D70B9">
        <w:t>.</w:t>
      </w:r>
    </w:p>
    <w:p w:rsidR="008838EE" w:rsidRPr="00F07073" w:rsidRDefault="008838EE" w:rsidP="008838EE">
      <w:pPr>
        <w:suppressAutoHyphens/>
        <w:spacing w:after="0" w:line="276" w:lineRule="auto"/>
        <w:ind w:left="720"/>
      </w:pPr>
    </w:p>
    <w:p w:rsidR="0015026D" w:rsidRPr="00967A0F" w:rsidRDefault="0015026D" w:rsidP="0015026D">
      <w:pPr>
        <w:pStyle w:val="Style10ptJustified"/>
        <w:spacing w:after="0" w:line="276" w:lineRule="auto"/>
        <w:rPr>
          <w:lang w:val="fr-CA"/>
        </w:rPr>
      </w:pPr>
    </w:p>
    <w:p w:rsidR="0015026D" w:rsidRDefault="0015026D" w:rsidP="0015026D">
      <w:pPr>
        <w:rPr>
          <w:lang w:val="fr-CA"/>
        </w:rPr>
        <w:sectPr w:rsidR="0015026D" w:rsidSect="00C569A6">
          <w:headerReference w:type="default" r:id="rId133"/>
          <w:pgSz w:w="11907" w:h="16840" w:code="9"/>
          <w:pgMar w:top="1418" w:right="1134" w:bottom="1418" w:left="1134" w:header="720" w:footer="720" w:gutter="0"/>
          <w:cols w:space="708"/>
          <w:noEndnote/>
          <w:docGrid w:linePitch="272"/>
        </w:sectPr>
      </w:pPr>
    </w:p>
    <w:p w:rsidR="006E3725" w:rsidRDefault="006E3725" w:rsidP="006E3725">
      <w:pPr>
        <w:jc w:val="left"/>
        <w:rPr>
          <w:bCs/>
          <w:sz w:val="28"/>
          <w:szCs w:val="28"/>
        </w:rPr>
      </w:pPr>
    </w:p>
    <w:p w:rsidR="006E3725" w:rsidRPr="00E73286" w:rsidRDefault="006E3725" w:rsidP="006E3725"/>
    <w:p w:rsidR="006E3725" w:rsidRPr="00A65006"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 w:rsidR="006E3725" w:rsidRDefault="006E3725" w:rsidP="006E3725">
      <w:pPr>
        <w:jc w:val="center"/>
        <w:rPr>
          <w:b/>
          <w:sz w:val="32"/>
        </w:rPr>
        <w:sectPr w:rsidR="006E3725" w:rsidSect="00C569A6">
          <w:headerReference w:type="default" r:id="rId134"/>
          <w:pgSz w:w="11907" w:h="16840" w:code="9"/>
          <w:pgMar w:top="1418" w:right="1134" w:bottom="1418" w:left="1134" w:header="720" w:footer="720" w:gutter="0"/>
          <w:cols w:space="708"/>
          <w:noEndnote/>
          <w:docGrid w:linePitch="272"/>
        </w:sectPr>
      </w:pPr>
      <w:r w:rsidRPr="00953CEE">
        <w:rPr>
          <w:bCs/>
          <w:sz w:val="32"/>
        </w:rPr>
        <w:t>This Page Intentionally Left Blank</w:t>
      </w:r>
    </w:p>
    <w:p w:rsidR="0015026D" w:rsidRPr="00CE425A" w:rsidRDefault="0015026D" w:rsidP="00E465CC">
      <w:pPr>
        <w:pStyle w:val="Modules"/>
      </w:pPr>
      <w:bookmarkStart w:id="134" w:name="_Toc319493973"/>
      <w:r w:rsidRPr="0093002C">
        <w:t xml:space="preserve">Module N° </w:t>
      </w:r>
      <w:bookmarkStart w:id="135" w:name="B205"/>
      <w:r>
        <w:t>B2-05</w:t>
      </w:r>
      <w:bookmarkEnd w:id="135"/>
      <w:r w:rsidRPr="004E07CE">
        <w:t xml:space="preserve">: </w:t>
      </w:r>
      <w:r w:rsidR="0065193E">
        <w:t>Optimize</w:t>
      </w:r>
      <w:r>
        <w:t xml:space="preserve">d Arrivals </w:t>
      </w:r>
      <w:r w:rsidRPr="00CE425A">
        <w:t>in Dense Airspace</w:t>
      </w:r>
      <w:bookmarkEnd w:id="134"/>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15026D" w:rsidRPr="00CE425A" w:rsidTr="0015026D">
        <w:tc>
          <w:tcPr>
            <w:tcW w:w="2802" w:type="dxa"/>
            <w:shd w:val="clear" w:color="auto" w:fill="auto"/>
          </w:tcPr>
          <w:p w:rsidR="0015026D" w:rsidRPr="00CE425A" w:rsidRDefault="0015026D" w:rsidP="0015026D">
            <w:pPr>
              <w:rPr>
                <w:b/>
                <w:szCs w:val="20"/>
              </w:rPr>
            </w:pPr>
            <w:r w:rsidRPr="00CE425A">
              <w:rPr>
                <w:b/>
                <w:szCs w:val="20"/>
              </w:rPr>
              <w:t>Summary</w:t>
            </w:r>
          </w:p>
        </w:tc>
        <w:tc>
          <w:tcPr>
            <w:tcW w:w="7087" w:type="dxa"/>
            <w:gridSpan w:val="2"/>
            <w:shd w:val="clear" w:color="auto" w:fill="auto"/>
          </w:tcPr>
          <w:p w:rsidR="0015026D" w:rsidRPr="00CE425A" w:rsidRDefault="0065193E" w:rsidP="00CF0D75">
            <w:r w:rsidRPr="00CE425A">
              <w:t>Optimize</w:t>
            </w:r>
            <w:r w:rsidR="00CF0D75" w:rsidRPr="00CE425A">
              <w:t xml:space="preserve">d arrivals may include </w:t>
            </w:r>
            <w:r w:rsidRPr="00CE425A">
              <w:t>Optimize</w:t>
            </w:r>
            <w:r w:rsidR="00CF0D75" w:rsidRPr="00CE425A">
              <w:t>d Profile Descents (</w:t>
            </w:r>
            <w:proofErr w:type="spellStart"/>
            <w:r w:rsidR="00CF0D75" w:rsidRPr="00CE425A">
              <w:t>OPDs</w:t>
            </w:r>
            <w:proofErr w:type="spellEnd"/>
            <w:r w:rsidR="00CF0D75" w:rsidRPr="00CE425A">
              <w:t>) and Continuous Descent Arrivals (</w:t>
            </w:r>
            <w:proofErr w:type="spellStart"/>
            <w:r w:rsidR="00CF0D75" w:rsidRPr="00CE425A">
              <w:t>CDAs</w:t>
            </w:r>
            <w:proofErr w:type="spellEnd"/>
            <w:r w:rsidR="00CF0D75" w:rsidRPr="00CE425A">
              <w:t>). A key emphasis is on the use of arrival procedures that allow the aircraft to apply little or no throttle in areas where traffic levels would otherwise prohibit this operation.</w:t>
            </w:r>
            <w:r w:rsidR="00CE425A">
              <w:t xml:space="preserve"> </w:t>
            </w:r>
            <w:r w:rsidR="00CF0D75" w:rsidRPr="00CE425A">
              <w:t xml:space="preserve">This block will consider airspace complexity, air traffic workload, and procedure design to enable </w:t>
            </w:r>
            <w:r w:rsidRPr="00CE425A">
              <w:t>Optimize</w:t>
            </w:r>
            <w:r w:rsidR="00CF0D75" w:rsidRPr="00CE425A">
              <w:t xml:space="preserve">d Arrivals in dense airspace. </w:t>
            </w:r>
          </w:p>
        </w:tc>
      </w:tr>
      <w:tr w:rsidR="0015026D" w:rsidRPr="00CE425A" w:rsidTr="0015026D">
        <w:tc>
          <w:tcPr>
            <w:tcW w:w="2802" w:type="dxa"/>
            <w:shd w:val="clear" w:color="auto" w:fill="auto"/>
          </w:tcPr>
          <w:p w:rsidR="0015026D" w:rsidRPr="00CE425A" w:rsidRDefault="0015026D" w:rsidP="0015026D">
            <w:pPr>
              <w:rPr>
                <w:b/>
                <w:szCs w:val="20"/>
              </w:rPr>
            </w:pPr>
            <w:r w:rsidRPr="00CE425A">
              <w:rPr>
                <w:b/>
                <w:szCs w:val="20"/>
              </w:rPr>
              <w:t>Main Performance Impact</w:t>
            </w:r>
          </w:p>
        </w:tc>
        <w:tc>
          <w:tcPr>
            <w:tcW w:w="7087" w:type="dxa"/>
            <w:gridSpan w:val="2"/>
            <w:shd w:val="clear" w:color="auto" w:fill="auto"/>
          </w:tcPr>
          <w:p w:rsidR="0015026D" w:rsidRPr="00CE425A" w:rsidRDefault="00412CEC" w:rsidP="0015026D">
            <w:pPr>
              <w:rPr>
                <w:szCs w:val="22"/>
              </w:rPr>
            </w:pPr>
            <w:r w:rsidRPr="00CE425A">
              <w:rPr>
                <w:szCs w:val="22"/>
              </w:rPr>
              <w:t xml:space="preserve">KPA-02 Capacity; </w:t>
            </w:r>
            <w:r w:rsidR="0015026D" w:rsidRPr="00CE425A">
              <w:rPr>
                <w:szCs w:val="22"/>
              </w:rPr>
              <w:t>KPA-04 Efficiency; KPA-05 Environment</w:t>
            </w:r>
            <w:r w:rsidRPr="00CE425A">
              <w:rPr>
                <w:szCs w:val="22"/>
              </w:rPr>
              <w:t>; KPA-06 Flexibility; KPA-10 Safety</w:t>
            </w:r>
            <w:r w:rsidR="0015026D" w:rsidRPr="00CE425A">
              <w:rPr>
                <w:szCs w:val="22"/>
              </w:rPr>
              <w:t xml:space="preserve">. </w:t>
            </w:r>
          </w:p>
        </w:tc>
      </w:tr>
      <w:tr w:rsidR="0015026D" w:rsidRPr="00CE425A" w:rsidTr="0015026D">
        <w:tc>
          <w:tcPr>
            <w:tcW w:w="2802" w:type="dxa"/>
            <w:shd w:val="clear" w:color="auto" w:fill="auto"/>
          </w:tcPr>
          <w:p w:rsidR="0015026D" w:rsidRPr="00CE425A" w:rsidRDefault="0015026D" w:rsidP="0015026D">
            <w:pPr>
              <w:jc w:val="left"/>
              <w:rPr>
                <w:b/>
                <w:szCs w:val="20"/>
              </w:rPr>
            </w:pPr>
            <w:r w:rsidRPr="00CE425A">
              <w:rPr>
                <w:b/>
                <w:szCs w:val="20"/>
              </w:rPr>
              <w:t xml:space="preserve">Operating </w:t>
            </w:r>
            <w:proofErr w:type="spellStart"/>
            <w:r w:rsidRPr="00CE425A">
              <w:rPr>
                <w:b/>
                <w:szCs w:val="20"/>
              </w:rPr>
              <w:t>Environemnt</w:t>
            </w:r>
            <w:proofErr w:type="spellEnd"/>
            <w:r w:rsidRPr="00CE425A">
              <w:rPr>
                <w:b/>
                <w:szCs w:val="20"/>
              </w:rPr>
              <w:t xml:space="preserve">/Phases of Flight </w:t>
            </w:r>
          </w:p>
        </w:tc>
        <w:tc>
          <w:tcPr>
            <w:tcW w:w="7087" w:type="dxa"/>
            <w:gridSpan w:val="2"/>
            <w:shd w:val="clear" w:color="auto" w:fill="auto"/>
          </w:tcPr>
          <w:p w:rsidR="0015026D" w:rsidRPr="00CE425A" w:rsidRDefault="0015026D" w:rsidP="0015026D">
            <w:pPr>
              <w:rPr>
                <w:szCs w:val="22"/>
              </w:rPr>
            </w:pPr>
            <w:r w:rsidRPr="00CE425A">
              <w:t>En-route, Terminal Area (Landings), Descent</w:t>
            </w:r>
          </w:p>
        </w:tc>
      </w:tr>
      <w:tr w:rsidR="0015026D" w:rsidRPr="00CE425A" w:rsidTr="0015026D">
        <w:tc>
          <w:tcPr>
            <w:tcW w:w="2802" w:type="dxa"/>
            <w:shd w:val="clear" w:color="auto" w:fill="auto"/>
          </w:tcPr>
          <w:p w:rsidR="0015026D" w:rsidRPr="00CE425A" w:rsidRDefault="0015026D" w:rsidP="0015026D">
            <w:pPr>
              <w:rPr>
                <w:b/>
                <w:szCs w:val="20"/>
              </w:rPr>
            </w:pPr>
            <w:r w:rsidRPr="00CE425A">
              <w:rPr>
                <w:b/>
                <w:szCs w:val="20"/>
              </w:rPr>
              <w:t>Applicability Considerations</w:t>
            </w:r>
          </w:p>
        </w:tc>
        <w:tc>
          <w:tcPr>
            <w:tcW w:w="7087" w:type="dxa"/>
            <w:gridSpan w:val="2"/>
            <w:shd w:val="clear" w:color="auto" w:fill="auto"/>
          </w:tcPr>
          <w:p w:rsidR="0015026D" w:rsidRPr="00CE425A" w:rsidRDefault="0015026D" w:rsidP="0015026D">
            <w:pPr>
              <w:jc w:val="left"/>
              <w:rPr>
                <w:szCs w:val="22"/>
              </w:rPr>
            </w:pPr>
            <w:r w:rsidRPr="00CE425A">
              <w:t>Global, High Density Airspace (based on US FAA Procedures)</w:t>
            </w:r>
          </w:p>
        </w:tc>
      </w:tr>
      <w:tr w:rsidR="0015026D" w:rsidRPr="00CE425A" w:rsidTr="0015026D">
        <w:tc>
          <w:tcPr>
            <w:tcW w:w="2802" w:type="dxa"/>
            <w:shd w:val="clear" w:color="auto" w:fill="auto"/>
          </w:tcPr>
          <w:p w:rsidR="0015026D" w:rsidRPr="00CE425A" w:rsidRDefault="0015026D" w:rsidP="0015026D">
            <w:pPr>
              <w:jc w:val="left"/>
              <w:rPr>
                <w:b/>
                <w:szCs w:val="20"/>
              </w:rPr>
            </w:pPr>
            <w:r w:rsidRPr="00CE425A">
              <w:rPr>
                <w:b/>
                <w:szCs w:val="20"/>
              </w:rPr>
              <w:t>Global Concept Component(</w:t>
            </w:r>
            <w:proofErr w:type="spellStart"/>
            <w:r w:rsidRPr="00CE425A">
              <w:rPr>
                <w:b/>
                <w:szCs w:val="20"/>
              </w:rPr>
              <w:t>s</w:t>
            </w:r>
            <w:proofErr w:type="spellEnd"/>
            <w:r w:rsidRPr="00CE425A">
              <w:rPr>
                <w:b/>
                <w:szCs w:val="20"/>
              </w:rPr>
              <w:t>)</w:t>
            </w:r>
          </w:p>
        </w:tc>
        <w:tc>
          <w:tcPr>
            <w:tcW w:w="7087" w:type="dxa"/>
            <w:gridSpan w:val="2"/>
            <w:shd w:val="clear" w:color="auto" w:fill="auto"/>
          </w:tcPr>
          <w:p w:rsidR="0015026D" w:rsidRPr="00CE425A" w:rsidRDefault="0015026D" w:rsidP="0015026D">
            <w:pPr>
              <w:pStyle w:val="Style10ptJustified"/>
              <w:spacing w:after="0" w:line="276" w:lineRule="auto"/>
            </w:pPr>
            <w:r w:rsidRPr="00CE425A">
              <w:t>Airspace Organization and Management (AOM)</w:t>
            </w:r>
          </w:p>
          <w:p w:rsidR="0015026D" w:rsidRPr="00CE425A" w:rsidRDefault="0015026D" w:rsidP="0015026D">
            <w:pPr>
              <w:pStyle w:val="Style10ptJustified"/>
              <w:spacing w:after="0" w:line="276" w:lineRule="auto"/>
              <w:rPr>
                <w:b/>
                <w:bCs/>
                <w:lang w:val="en-US"/>
              </w:rPr>
            </w:pPr>
            <w:r w:rsidRPr="00CE425A">
              <w:t>Airspace User Operations (AUO)</w:t>
            </w:r>
            <w:r w:rsidRPr="00CE425A">
              <w:rPr>
                <w:lang w:val="en-US"/>
              </w:rPr>
              <w:t> </w:t>
            </w:r>
          </w:p>
          <w:p w:rsidR="0015026D" w:rsidRPr="00CE425A" w:rsidRDefault="0015026D" w:rsidP="0015026D">
            <w:pPr>
              <w:pStyle w:val="Style10ptJustified"/>
              <w:spacing w:after="0" w:line="276" w:lineRule="auto"/>
            </w:pPr>
            <w:r w:rsidRPr="00CE425A">
              <w:rPr>
                <w:lang w:val="en-US"/>
              </w:rPr>
              <w:t>Traffic synchronization (TS)</w:t>
            </w:r>
          </w:p>
        </w:tc>
      </w:tr>
      <w:tr w:rsidR="0015026D" w:rsidRPr="00CE425A" w:rsidTr="0015026D">
        <w:tc>
          <w:tcPr>
            <w:tcW w:w="2802" w:type="dxa"/>
            <w:shd w:val="clear" w:color="auto" w:fill="auto"/>
          </w:tcPr>
          <w:p w:rsidR="0015026D" w:rsidRPr="00CE425A" w:rsidRDefault="0015026D" w:rsidP="0015026D">
            <w:pPr>
              <w:jc w:val="left"/>
              <w:rPr>
                <w:b/>
                <w:szCs w:val="20"/>
              </w:rPr>
            </w:pPr>
            <w:r w:rsidRPr="00CE425A">
              <w:rPr>
                <w:b/>
                <w:szCs w:val="20"/>
              </w:rPr>
              <w:t>Global Plan Initiatives (</w:t>
            </w:r>
            <w:smartTag w:uri="urn:schemas-microsoft-com:office:smarttags" w:element="stockticker">
              <w:r w:rsidRPr="00CE425A">
                <w:rPr>
                  <w:b/>
                  <w:szCs w:val="20"/>
                </w:rPr>
                <w:t>GPI</w:t>
              </w:r>
            </w:smartTag>
            <w:r w:rsidRPr="00CE425A">
              <w:rPr>
                <w:b/>
                <w:szCs w:val="20"/>
              </w:rPr>
              <w:t>)</w:t>
            </w:r>
          </w:p>
        </w:tc>
        <w:tc>
          <w:tcPr>
            <w:tcW w:w="7087" w:type="dxa"/>
            <w:gridSpan w:val="2"/>
            <w:shd w:val="clear" w:color="auto" w:fill="auto"/>
          </w:tcPr>
          <w:p w:rsidR="0015026D" w:rsidRPr="00CE425A" w:rsidRDefault="0015026D" w:rsidP="0015026D">
            <w:pPr>
              <w:pStyle w:val="Style10ptJustified"/>
              <w:spacing w:after="0" w:line="276" w:lineRule="auto"/>
            </w:pPr>
            <w:r w:rsidRPr="00CE425A">
              <w:t>GPI-5 RNAV and RNP (Performance-based navigation)</w:t>
            </w:r>
          </w:p>
          <w:p w:rsidR="0015026D" w:rsidRPr="00CE425A" w:rsidRDefault="0015026D" w:rsidP="0015026D">
            <w:pPr>
              <w:pStyle w:val="Style10ptJustified"/>
              <w:spacing w:after="0" w:line="276" w:lineRule="auto"/>
            </w:pPr>
            <w:r w:rsidRPr="00CE425A">
              <w:t>GPI-9 Situational Awareness</w:t>
            </w:r>
          </w:p>
          <w:p w:rsidR="0015026D" w:rsidRPr="00CE425A" w:rsidRDefault="0015026D" w:rsidP="0015026D">
            <w:pPr>
              <w:pStyle w:val="Style10ptJustified"/>
              <w:spacing w:after="0" w:line="276" w:lineRule="auto"/>
            </w:pPr>
            <w:r w:rsidRPr="00CE425A">
              <w:t xml:space="preserve">GPI-11 RNP and RNAV </w:t>
            </w:r>
            <w:proofErr w:type="spellStart"/>
            <w:r w:rsidRPr="00CE425A">
              <w:t>SIDs</w:t>
            </w:r>
            <w:proofErr w:type="spellEnd"/>
            <w:r w:rsidRPr="00CE425A">
              <w:t xml:space="preserve"> and </w:t>
            </w:r>
            <w:proofErr w:type="spellStart"/>
            <w:r w:rsidRPr="00CE425A">
              <w:t>STARs</w:t>
            </w:r>
            <w:proofErr w:type="spellEnd"/>
          </w:p>
        </w:tc>
      </w:tr>
      <w:tr w:rsidR="0015026D" w:rsidRPr="00CE425A" w:rsidTr="0015026D">
        <w:tc>
          <w:tcPr>
            <w:tcW w:w="2802" w:type="dxa"/>
            <w:shd w:val="clear" w:color="auto" w:fill="auto"/>
          </w:tcPr>
          <w:p w:rsidR="0015026D" w:rsidRPr="00CE425A" w:rsidRDefault="0015026D" w:rsidP="0015026D">
            <w:pPr>
              <w:rPr>
                <w:b/>
                <w:szCs w:val="20"/>
              </w:rPr>
            </w:pPr>
            <w:r w:rsidRPr="00CE425A">
              <w:rPr>
                <w:b/>
                <w:szCs w:val="20"/>
              </w:rPr>
              <w:t>Pre-Requisites</w:t>
            </w:r>
          </w:p>
        </w:tc>
        <w:tc>
          <w:tcPr>
            <w:tcW w:w="7087" w:type="dxa"/>
            <w:gridSpan w:val="2"/>
            <w:shd w:val="clear" w:color="auto" w:fill="auto"/>
          </w:tcPr>
          <w:p w:rsidR="0015026D" w:rsidRPr="00CE425A" w:rsidRDefault="0015026D" w:rsidP="0015026D">
            <w:pPr>
              <w:rPr>
                <w:szCs w:val="22"/>
              </w:rPr>
            </w:pPr>
            <w:r w:rsidRPr="00CE425A">
              <w:rPr>
                <w:szCs w:val="22"/>
              </w:rPr>
              <w:t>B1-05</w:t>
            </w:r>
            <w:r w:rsidR="00AA0E28" w:rsidRPr="00CE425A">
              <w:rPr>
                <w:szCs w:val="22"/>
              </w:rPr>
              <w:t>, B0-20, B1-40</w:t>
            </w:r>
          </w:p>
        </w:tc>
      </w:tr>
      <w:tr w:rsidR="0015026D" w:rsidRPr="00CE425A" w:rsidTr="0015026D">
        <w:trPr>
          <w:trHeight w:val="113"/>
        </w:trPr>
        <w:tc>
          <w:tcPr>
            <w:tcW w:w="2802" w:type="dxa"/>
            <w:vMerge w:val="restart"/>
          </w:tcPr>
          <w:p w:rsidR="0015026D" w:rsidRPr="00CE425A" w:rsidRDefault="0015026D" w:rsidP="0015026D">
            <w:pPr>
              <w:jc w:val="left"/>
              <w:rPr>
                <w:b/>
                <w:szCs w:val="20"/>
              </w:rPr>
            </w:pPr>
            <w:r w:rsidRPr="00CE425A">
              <w:rPr>
                <w:b/>
                <w:szCs w:val="20"/>
              </w:rPr>
              <w:t>Global Readiness Checklist</w:t>
            </w:r>
          </w:p>
          <w:p w:rsidR="0015026D" w:rsidRPr="00CE425A" w:rsidRDefault="0015026D" w:rsidP="0015026D">
            <w:pPr>
              <w:rPr>
                <w:b/>
                <w:szCs w:val="20"/>
              </w:rPr>
            </w:pPr>
          </w:p>
          <w:p w:rsidR="0015026D" w:rsidRPr="00CE425A" w:rsidRDefault="0015026D" w:rsidP="0015026D">
            <w:pPr>
              <w:rPr>
                <w:b/>
                <w:szCs w:val="20"/>
              </w:rPr>
            </w:pPr>
          </w:p>
        </w:tc>
        <w:tc>
          <w:tcPr>
            <w:tcW w:w="3543" w:type="dxa"/>
          </w:tcPr>
          <w:p w:rsidR="0015026D" w:rsidRPr="00CE425A" w:rsidRDefault="0015026D" w:rsidP="0015026D">
            <w:pPr>
              <w:jc w:val="left"/>
            </w:pPr>
          </w:p>
        </w:tc>
        <w:tc>
          <w:tcPr>
            <w:tcW w:w="3544" w:type="dxa"/>
          </w:tcPr>
          <w:p w:rsidR="0015026D" w:rsidRPr="00CE425A" w:rsidRDefault="0015026D" w:rsidP="0015026D">
            <w:pPr>
              <w:rPr>
                <w:rFonts w:cs="Arial"/>
                <w:b/>
              </w:rPr>
            </w:pPr>
            <w:r w:rsidRPr="00CE425A">
              <w:rPr>
                <w:rFonts w:cs="Arial"/>
                <w:b/>
              </w:rPr>
              <w:t xml:space="preserve">Status </w:t>
            </w:r>
            <w:r w:rsidRPr="00CE425A">
              <w:rPr>
                <w:rFonts w:cs="Arial"/>
                <w:sz w:val="22"/>
                <w:szCs w:val="22"/>
              </w:rPr>
              <w:t>(ready now or estimated date)</w:t>
            </w:r>
          </w:p>
        </w:tc>
      </w:tr>
      <w:tr w:rsidR="0015026D" w:rsidRPr="00CF3AF7" w:rsidTr="0015026D">
        <w:trPr>
          <w:trHeight w:val="112"/>
        </w:trPr>
        <w:tc>
          <w:tcPr>
            <w:tcW w:w="2802" w:type="dxa"/>
            <w:vMerge/>
          </w:tcPr>
          <w:p w:rsidR="0015026D" w:rsidRDefault="0015026D" w:rsidP="0015026D">
            <w:pPr>
              <w:rPr>
                <w:b/>
                <w:szCs w:val="20"/>
              </w:rPr>
            </w:pPr>
          </w:p>
        </w:tc>
        <w:tc>
          <w:tcPr>
            <w:tcW w:w="3543" w:type="dxa"/>
          </w:tcPr>
          <w:p w:rsidR="0015026D" w:rsidRPr="0014215F" w:rsidRDefault="0015026D" w:rsidP="0015026D">
            <w:pPr>
              <w:rPr>
                <w:rFonts w:cs="Arial"/>
                <w:sz w:val="18"/>
                <w:szCs w:val="18"/>
              </w:rPr>
            </w:pPr>
            <w:r w:rsidRPr="0014215F">
              <w:rPr>
                <w:rFonts w:cs="Arial"/>
                <w:sz w:val="18"/>
                <w:szCs w:val="18"/>
              </w:rPr>
              <w:t>Standards Readiness</w:t>
            </w:r>
            <w:r>
              <w:rPr>
                <w:rFonts w:cs="Arial"/>
                <w:sz w:val="18"/>
                <w:szCs w:val="18"/>
              </w:rPr>
              <w:t xml:space="preserve"> </w:t>
            </w:r>
          </w:p>
        </w:tc>
        <w:tc>
          <w:tcPr>
            <w:tcW w:w="3544" w:type="dxa"/>
          </w:tcPr>
          <w:p w:rsidR="0015026D" w:rsidRPr="00CF3AF7" w:rsidRDefault="0015026D" w:rsidP="0015026D">
            <w:pPr>
              <w:jc w:val="center"/>
              <w:rPr>
                <w:rFonts w:cs="Arial"/>
                <w:sz w:val="22"/>
                <w:szCs w:val="22"/>
              </w:rPr>
            </w:pPr>
            <w:r w:rsidRPr="00CF3AF7">
              <w:rPr>
                <w:rFonts w:cs="Arial"/>
                <w:b/>
                <w:sz w:val="22"/>
                <w:szCs w:val="22"/>
              </w:rPr>
              <w:t>√</w:t>
            </w:r>
          </w:p>
        </w:tc>
      </w:tr>
      <w:tr w:rsidR="0015026D" w:rsidRPr="00CF3AF7" w:rsidTr="0015026D">
        <w:trPr>
          <w:trHeight w:val="112"/>
        </w:trPr>
        <w:tc>
          <w:tcPr>
            <w:tcW w:w="2802" w:type="dxa"/>
            <w:vMerge/>
          </w:tcPr>
          <w:p w:rsidR="0015026D" w:rsidRDefault="0015026D" w:rsidP="0015026D">
            <w:pPr>
              <w:rPr>
                <w:b/>
                <w:szCs w:val="20"/>
              </w:rPr>
            </w:pPr>
          </w:p>
        </w:tc>
        <w:tc>
          <w:tcPr>
            <w:tcW w:w="3543" w:type="dxa"/>
          </w:tcPr>
          <w:p w:rsidR="0015026D" w:rsidRPr="0014215F" w:rsidRDefault="0015026D" w:rsidP="0015026D">
            <w:pPr>
              <w:rPr>
                <w:rFonts w:cs="Arial"/>
                <w:sz w:val="18"/>
                <w:szCs w:val="18"/>
              </w:rPr>
            </w:pPr>
            <w:r w:rsidRPr="0014215F">
              <w:rPr>
                <w:rFonts w:cs="Arial"/>
                <w:sz w:val="18"/>
                <w:szCs w:val="18"/>
              </w:rPr>
              <w:t>Avionics Availability</w:t>
            </w:r>
          </w:p>
        </w:tc>
        <w:tc>
          <w:tcPr>
            <w:tcW w:w="3544" w:type="dxa"/>
          </w:tcPr>
          <w:p w:rsidR="0015026D" w:rsidRPr="00E834BB" w:rsidRDefault="0015026D" w:rsidP="0015026D">
            <w:pPr>
              <w:jc w:val="center"/>
              <w:rPr>
                <w:rFonts w:cs="Arial"/>
                <w:bCs/>
                <w:sz w:val="22"/>
                <w:szCs w:val="22"/>
              </w:rPr>
            </w:pPr>
            <w:r w:rsidRPr="00E834BB">
              <w:rPr>
                <w:rFonts w:cs="Arial"/>
                <w:bCs/>
                <w:sz w:val="22"/>
                <w:szCs w:val="22"/>
              </w:rPr>
              <w:t>2023</w:t>
            </w:r>
          </w:p>
        </w:tc>
      </w:tr>
      <w:tr w:rsidR="0015026D" w:rsidRPr="00CF3AF7" w:rsidTr="0015026D">
        <w:trPr>
          <w:trHeight w:val="112"/>
        </w:trPr>
        <w:tc>
          <w:tcPr>
            <w:tcW w:w="2802" w:type="dxa"/>
            <w:vMerge/>
          </w:tcPr>
          <w:p w:rsidR="0015026D" w:rsidRDefault="0015026D" w:rsidP="0015026D">
            <w:pPr>
              <w:rPr>
                <w:b/>
                <w:szCs w:val="20"/>
              </w:rPr>
            </w:pPr>
          </w:p>
        </w:tc>
        <w:tc>
          <w:tcPr>
            <w:tcW w:w="3543" w:type="dxa"/>
          </w:tcPr>
          <w:p w:rsidR="0015026D" w:rsidRDefault="0015026D" w:rsidP="0015026D">
            <w:pPr>
              <w:rPr>
                <w:rFonts w:cs="Arial"/>
                <w:sz w:val="18"/>
                <w:szCs w:val="18"/>
              </w:rPr>
            </w:pPr>
            <w:r>
              <w:rPr>
                <w:rFonts w:cs="Arial"/>
                <w:sz w:val="18"/>
                <w:szCs w:val="18"/>
              </w:rPr>
              <w:t>Ground Systems Availability</w:t>
            </w:r>
          </w:p>
        </w:tc>
        <w:tc>
          <w:tcPr>
            <w:tcW w:w="3544" w:type="dxa"/>
          </w:tcPr>
          <w:p w:rsidR="0015026D" w:rsidRPr="00E834BB" w:rsidRDefault="0015026D" w:rsidP="0015026D">
            <w:pPr>
              <w:jc w:val="center"/>
              <w:rPr>
                <w:rFonts w:cs="Arial"/>
                <w:bCs/>
                <w:sz w:val="22"/>
                <w:szCs w:val="22"/>
              </w:rPr>
            </w:pPr>
            <w:r w:rsidRPr="00E834BB">
              <w:rPr>
                <w:rFonts w:cs="Arial"/>
                <w:bCs/>
                <w:sz w:val="22"/>
                <w:szCs w:val="22"/>
              </w:rPr>
              <w:t>2023</w:t>
            </w:r>
          </w:p>
        </w:tc>
      </w:tr>
      <w:tr w:rsidR="0015026D" w:rsidRPr="00CF3AF7" w:rsidTr="0015026D">
        <w:trPr>
          <w:trHeight w:val="112"/>
        </w:trPr>
        <w:tc>
          <w:tcPr>
            <w:tcW w:w="2802" w:type="dxa"/>
            <w:vMerge/>
          </w:tcPr>
          <w:p w:rsidR="0015026D" w:rsidRDefault="0015026D" w:rsidP="0015026D">
            <w:pPr>
              <w:rPr>
                <w:b/>
                <w:szCs w:val="20"/>
              </w:rPr>
            </w:pPr>
          </w:p>
        </w:tc>
        <w:tc>
          <w:tcPr>
            <w:tcW w:w="3543" w:type="dxa"/>
          </w:tcPr>
          <w:p w:rsidR="0015026D" w:rsidRPr="0014215F" w:rsidRDefault="0015026D" w:rsidP="0015026D">
            <w:pPr>
              <w:rPr>
                <w:rFonts w:cs="Arial"/>
                <w:sz w:val="18"/>
                <w:szCs w:val="18"/>
              </w:rPr>
            </w:pPr>
            <w:r w:rsidRPr="0014215F">
              <w:rPr>
                <w:rFonts w:cs="Arial"/>
                <w:sz w:val="18"/>
                <w:szCs w:val="18"/>
              </w:rPr>
              <w:t>Procedures Available</w:t>
            </w:r>
          </w:p>
        </w:tc>
        <w:tc>
          <w:tcPr>
            <w:tcW w:w="3544" w:type="dxa"/>
          </w:tcPr>
          <w:p w:rsidR="0015026D" w:rsidRPr="00E834BB" w:rsidRDefault="0015026D" w:rsidP="0015026D">
            <w:pPr>
              <w:jc w:val="center"/>
              <w:rPr>
                <w:rFonts w:cs="Arial"/>
                <w:bCs/>
                <w:sz w:val="22"/>
                <w:szCs w:val="22"/>
              </w:rPr>
            </w:pPr>
            <w:r w:rsidRPr="00E834BB">
              <w:rPr>
                <w:rFonts w:cs="Arial"/>
                <w:bCs/>
                <w:sz w:val="22"/>
                <w:szCs w:val="22"/>
              </w:rPr>
              <w:t>2023</w:t>
            </w:r>
          </w:p>
        </w:tc>
      </w:tr>
      <w:tr w:rsidR="0015026D" w:rsidRPr="00CF3AF7" w:rsidTr="0015026D">
        <w:trPr>
          <w:trHeight w:val="112"/>
        </w:trPr>
        <w:tc>
          <w:tcPr>
            <w:tcW w:w="2802" w:type="dxa"/>
            <w:vMerge/>
          </w:tcPr>
          <w:p w:rsidR="0015026D" w:rsidRDefault="0015026D" w:rsidP="0015026D">
            <w:pPr>
              <w:rPr>
                <w:b/>
                <w:szCs w:val="20"/>
              </w:rPr>
            </w:pPr>
          </w:p>
        </w:tc>
        <w:tc>
          <w:tcPr>
            <w:tcW w:w="3543" w:type="dxa"/>
          </w:tcPr>
          <w:p w:rsidR="0015026D" w:rsidRPr="0014215F" w:rsidRDefault="0015026D" w:rsidP="0015026D">
            <w:pPr>
              <w:rPr>
                <w:rFonts w:cs="Arial"/>
                <w:sz w:val="18"/>
                <w:szCs w:val="18"/>
              </w:rPr>
            </w:pPr>
            <w:r w:rsidRPr="0014215F">
              <w:rPr>
                <w:rFonts w:cs="Arial"/>
                <w:sz w:val="18"/>
                <w:szCs w:val="18"/>
              </w:rPr>
              <w:t>Operations Approvals</w:t>
            </w:r>
          </w:p>
        </w:tc>
        <w:tc>
          <w:tcPr>
            <w:tcW w:w="3544" w:type="dxa"/>
          </w:tcPr>
          <w:p w:rsidR="0015026D" w:rsidRPr="00E834BB" w:rsidRDefault="0015026D" w:rsidP="0015026D">
            <w:pPr>
              <w:jc w:val="center"/>
              <w:rPr>
                <w:rFonts w:cs="Arial"/>
                <w:bCs/>
                <w:sz w:val="22"/>
                <w:szCs w:val="22"/>
              </w:rPr>
            </w:pPr>
            <w:r w:rsidRPr="00E834BB">
              <w:rPr>
                <w:rFonts w:cs="Arial"/>
                <w:bCs/>
                <w:sz w:val="22"/>
                <w:szCs w:val="22"/>
              </w:rPr>
              <w:t>2023</w:t>
            </w:r>
          </w:p>
        </w:tc>
      </w:tr>
    </w:tbl>
    <w:p w:rsidR="0015026D" w:rsidRDefault="0015026D" w:rsidP="00B3452B">
      <w:pPr>
        <w:pStyle w:val="Heading1"/>
        <w:numPr>
          <w:ilvl w:val="0"/>
          <w:numId w:val="101"/>
        </w:numPr>
        <w:tabs>
          <w:tab w:val="clear" w:pos="720"/>
          <w:tab w:val="num" w:pos="1170"/>
        </w:tabs>
      </w:pPr>
      <w:r>
        <w:t>Narrative</w:t>
      </w:r>
    </w:p>
    <w:p w:rsidR="0015026D" w:rsidRDefault="0015026D" w:rsidP="00B3452B">
      <w:pPr>
        <w:pStyle w:val="Heading2"/>
        <w:numPr>
          <w:ilvl w:val="1"/>
          <w:numId w:val="101"/>
        </w:numPr>
        <w:ind w:left="274" w:firstLine="0"/>
      </w:pPr>
      <w:r>
        <w:t>General</w:t>
      </w:r>
    </w:p>
    <w:p w:rsidR="0015026D" w:rsidRDefault="0065193E" w:rsidP="0015026D">
      <w:r>
        <w:t>Optimize</w:t>
      </w:r>
      <w:r w:rsidR="0015026D">
        <w:t xml:space="preserve">d Arrivals in Dense Airspace integrates capabilities that will provide improved use continuously descending arrivals in highest congested airspace. Key aspects of </w:t>
      </w:r>
      <w:r>
        <w:t>Optimize</w:t>
      </w:r>
      <w:r w:rsidR="0015026D">
        <w:t>d Profiles in Dense Airspace are:</w:t>
      </w:r>
    </w:p>
    <w:p w:rsidR="0015026D" w:rsidRDefault="0015026D" w:rsidP="003D74CB">
      <w:pPr>
        <w:pStyle w:val="ListParagraph"/>
        <w:numPr>
          <w:ilvl w:val="0"/>
          <w:numId w:val="29"/>
        </w:numPr>
        <w:ind w:left="540"/>
      </w:pPr>
      <w:r>
        <w:t xml:space="preserve">Arrival procedures which allow the aircraft to fly a “best economy descent” from en-route airspace to final approach. </w:t>
      </w:r>
    </w:p>
    <w:p w:rsidR="0015026D" w:rsidRDefault="0015026D" w:rsidP="003D74CB">
      <w:pPr>
        <w:pStyle w:val="ListParagraph"/>
        <w:numPr>
          <w:ilvl w:val="0"/>
          <w:numId w:val="29"/>
        </w:numPr>
        <w:ind w:left="540"/>
      </w:pPr>
      <w:r>
        <w:t xml:space="preserve">Limited or no throttle is applied throughout the descent, with momentary level-offs being used to slow an aircraft as required by airspace restrictions. </w:t>
      </w:r>
    </w:p>
    <w:p w:rsidR="0015026D" w:rsidRDefault="0015026D" w:rsidP="003D74CB">
      <w:pPr>
        <w:pStyle w:val="ListParagraph"/>
        <w:numPr>
          <w:ilvl w:val="0"/>
          <w:numId w:val="29"/>
        </w:numPr>
        <w:ind w:left="540"/>
      </w:pPr>
      <w:r>
        <w:t xml:space="preserve">Flow management automation that allows air traffic control to manage aircraft flying </w:t>
      </w:r>
      <w:r w:rsidR="0065193E">
        <w:t>Optimize</w:t>
      </w:r>
      <w:r>
        <w:t>d arrivals with crossing, departing, and other arriving traffic.</w:t>
      </w:r>
    </w:p>
    <w:p w:rsidR="0015026D" w:rsidRDefault="0015026D" w:rsidP="003D74CB">
      <w:pPr>
        <w:pStyle w:val="ListParagraph"/>
        <w:numPr>
          <w:ilvl w:val="0"/>
          <w:numId w:val="29"/>
        </w:numPr>
        <w:ind w:left="540"/>
      </w:pPr>
      <w:r>
        <w:t>Cockpit automation that allows aircraft to freely choose top-of-descent and descent profile based on aircraft state and weather conditions.</w:t>
      </w:r>
    </w:p>
    <w:p w:rsidR="0015026D" w:rsidRDefault="0015026D" w:rsidP="003D74CB">
      <w:pPr>
        <w:pStyle w:val="ListParagraph"/>
        <w:numPr>
          <w:ilvl w:val="0"/>
          <w:numId w:val="29"/>
        </w:numPr>
        <w:ind w:left="540"/>
      </w:pPr>
      <w:r>
        <w:t>En-route and terminal controllers rely on automation to identify conflicts and eventually propose resolutions.</w:t>
      </w:r>
    </w:p>
    <w:p w:rsidR="0015026D" w:rsidRDefault="0015026D" w:rsidP="003D74CB">
      <w:pPr>
        <w:pStyle w:val="ListParagraph"/>
        <w:numPr>
          <w:ilvl w:val="0"/>
          <w:numId w:val="29"/>
        </w:numPr>
        <w:ind w:left="540"/>
      </w:pPr>
      <w:r>
        <w:t xml:space="preserve">Area Navigation (RNAV) operations remove the requirement for routes to be defined by the location of navigational aids, enabling the flexibility of point-to-point aircraft operations. </w:t>
      </w:r>
    </w:p>
    <w:p w:rsidR="0015026D" w:rsidRDefault="0015026D" w:rsidP="003D74CB">
      <w:pPr>
        <w:pStyle w:val="ListParagraph"/>
        <w:numPr>
          <w:ilvl w:val="0"/>
          <w:numId w:val="29"/>
        </w:numPr>
        <w:ind w:left="540"/>
      </w:pPr>
      <w:r>
        <w:t>Required Navigation Performance (RNP) operations introduce the requirement for onboard performance monitoring and altering. A critical characteristic of RNP operations is the ability of the aircraft navigation system to monitor its achieved navigation performance for a specific operation, and inform the air crew if the operational requirement is being met.</w:t>
      </w:r>
    </w:p>
    <w:p w:rsidR="0015026D" w:rsidRDefault="0015026D" w:rsidP="003D74CB">
      <w:pPr>
        <w:pStyle w:val="ListParagraph"/>
        <w:numPr>
          <w:ilvl w:val="0"/>
          <w:numId w:val="29"/>
        </w:numPr>
        <w:ind w:left="540"/>
      </w:pPr>
      <w:r>
        <w:t xml:space="preserve">The basis for the operation is an accurate three-dimensional trajectory that is shared among aviation system users. This provides accurate latitude, longitude, and altitude information to airspace users. </w:t>
      </w:r>
    </w:p>
    <w:p w:rsidR="0015026D" w:rsidRDefault="0015026D" w:rsidP="003D74CB">
      <w:pPr>
        <w:pStyle w:val="ListParagraph"/>
        <w:numPr>
          <w:ilvl w:val="0"/>
          <w:numId w:val="29"/>
        </w:numPr>
        <w:ind w:left="540"/>
      </w:pPr>
      <w:r>
        <w:t xml:space="preserve">Consistent and up-to-date information describing flights and air traffic flows are available system-wide, supporting both user and service provider operations. </w:t>
      </w:r>
    </w:p>
    <w:p w:rsidR="0015026D" w:rsidRDefault="0015026D" w:rsidP="00B3452B">
      <w:pPr>
        <w:pStyle w:val="Heading3"/>
        <w:numPr>
          <w:ilvl w:val="2"/>
          <w:numId w:val="101"/>
        </w:numPr>
        <w:tabs>
          <w:tab w:val="clear" w:pos="1800"/>
        </w:tabs>
        <w:ind w:left="720"/>
      </w:pPr>
      <w:r>
        <w:t>Baseline</w:t>
      </w:r>
    </w:p>
    <w:p w:rsidR="0015026D" w:rsidRDefault="000E4575" w:rsidP="0015026D">
      <w:pPr>
        <w:pStyle w:val="Style10ptJustified"/>
      </w:pPr>
      <w:r>
        <w:t xml:space="preserve">The baseline for this module is Improved Flight Descent Profile and Complexity Management enabled by modules B1-05, B1-35 and B1-10. </w:t>
      </w:r>
      <w:r w:rsidR="0065193E">
        <w:t>Optimize</w:t>
      </w:r>
      <w:r>
        <w:t>d Arrivals are a component of Trajectory-Based Operations (TBO) initiatives. Decision support capabilities are available that are integrated to assist aircraft crew and air traffic separation providers in making better decisions and optimizing the arrival profile. Consistent 3D trajectory information is available to users to inform ATM decision making</w:t>
      </w:r>
      <w:r w:rsidR="0015026D">
        <w:t xml:space="preserve">. </w:t>
      </w:r>
    </w:p>
    <w:p w:rsidR="0015026D" w:rsidRDefault="0015026D" w:rsidP="00B3452B">
      <w:pPr>
        <w:pStyle w:val="Heading3"/>
        <w:numPr>
          <w:ilvl w:val="2"/>
          <w:numId w:val="101"/>
        </w:numPr>
        <w:tabs>
          <w:tab w:val="clear" w:pos="1800"/>
        </w:tabs>
        <w:ind w:left="720"/>
      </w:pPr>
      <w:r>
        <w:t>Change brought by the module</w:t>
      </w:r>
    </w:p>
    <w:p w:rsidR="000E4575" w:rsidRDefault="000E4575" w:rsidP="000E4575">
      <w:r>
        <w:t xml:space="preserve">This module provides extensions to the baseline, with emphasis on economic descents in airspace with dense traffic levels. Benefits of these Trajectory Based Operations include fuel savings and noise and emission reduction by keeping aircraft at a higher altitude and at lower thrust levels than traditional step-down approaches. Simplifying routes using </w:t>
      </w:r>
      <w:r w:rsidR="0065193E">
        <w:t>Optimize</w:t>
      </w:r>
      <w:r>
        <w:t xml:space="preserve">d Arrivals may also reduce radio transmissions between aircraft crew and controllers. </w:t>
      </w:r>
    </w:p>
    <w:p w:rsidR="0015026D" w:rsidRDefault="0015026D" w:rsidP="0015026D">
      <w:r>
        <w:t xml:space="preserve">Benefits of these operations in dense airspace include achieving target traffic and throughput levels while also enabling fuel savings and noise reduction. A traditional assumption is that the use of </w:t>
      </w:r>
      <w:r w:rsidR="0065193E">
        <w:t>Optimize</w:t>
      </w:r>
      <w:r>
        <w:t xml:space="preserve">d Arrivals will reduce throughput in dense airspace, or may not be achievable at all due to complexities created in sequencing </w:t>
      </w:r>
      <w:r w:rsidR="0065193E">
        <w:t>Optimize</w:t>
      </w:r>
      <w:r>
        <w:t>d arrivals with non-</w:t>
      </w:r>
      <w:r w:rsidR="0065193E">
        <w:t>Optimize</w:t>
      </w:r>
      <w:r>
        <w:t xml:space="preserve">d arrivals, departures, and crossing traffic. </w:t>
      </w:r>
    </w:p>
    <w:p w:rsidR="0015026D" w:rsidRDefault="0015026D" w:rsidP="0015026D">
      <w:r>
        <w:t xml:space="preserve">The aircraft’s ability to accurately fly an </w:t>
      </w:r>
      <w:r w:rsidR="0065193E">
        <w:t>Optimize</w:t>
      </w:r>
      <w:r>
        <w:t xml:space="preserve">d Arrival, coupled with the state and intent information sent form the aircraft to </w:t>
      </w:r>
      <w:hyperlink w:anchor="ATC" w:history="1">
        <w:r w:rsidRPr="00C82DFD">
          <w:rPr>
            <w:rStyle w:val="Hyperlink"/>
          </w:rPr>
          <w:t>ATC</w:t>
        </w:r>
      </w:hyperlink>
      <w:r>
        <w:t xml:space="preserve"> automation, will increase accuracy of trajectory modelling and problem prediction. </w:t>
      </w:r>
    </w:p>
    <w:p w:rsidR="0015026D" w:rsidRDefault="0015026D" w:rsidP="00B3452B">
      <w:pPr>
        <w:pStyle w:val="Heading3"/>
        <w:numPr>
          <w:ilvl w:val="2"/>
          <w:numId w:val="101"/>
        </w:numPr>
        <w:tabs>
          <w:tab w:val="clear" w:pos="1800"/>
        </w:tabs>
        <w:ind w:left="720"/>
      </w:pPr>
      <w:r>
        <w:t>Other</w:t>
      </w:r>
    </w:p>
    <w:p w:rsidR="0015026D" w:rsidRPr="00275512" w:rsidRDefault="0015026D" w:rsidP="0015026D">
      <w:r>
        <w:t xml:space="preserve">This module continues the evolution in RNAV and RNP procedure design in dense airspace, and the evolution of automation used to aid in decision support for both air crews and Air Traffic Control. </w:t>
      </w:r>
    </w:p>
    <w:p w:rsidR="0015026D" w:rsidRPr="005C6F1F" w:rsidRDefault="0015026D" w:rsidP="00B3452B">
      <w:pPr>
        <w:pStyle w:val="Heading2"/>
        <w:numPr>
          <w:ilvl w:val="1"/>
          <w:numId w:val="101"/>
        </w:numPr>
        <w:tabs>
          <w:tab w:val="clear" w:pos="720"/>
        </w:tabs>
        <w:ind w:left="274" w:firstLine="0"/>
        <w:rPr>
          <w:i w:val="0"/>
        </w:rPr>
      </w:pPr>
      <w:r>
        <w:t xml:space="preserve">Element 1: </w:t>
      </w:r>
      <w:r w:rsidRPr="005C6F1F">
        <w:rPr>
          <w:i w:val="0"/>
        </w:rPr>
        <w:t>Accurate Trajectory Modelling</w:t>
      </w:r>
    </w:p>
    <w:p w:rsidR="0015026D" w:rsidRDefault="0015026D" w:rsidP="0015026D">
      <w:r>
        <w:t xml:space="preserve">This element is focused on obtaining the most accurate trajectory model for use by all automation systems. This includes accurate position information, clearance information, and the use of automated resolutions that reduce controller workload. </w:t>
      </w:r>
    </w:p>
    <w:p w:rsidR="0015026D" w:rsidRDefault="0015026D" w:rsidP="00B3452B">
      <w:pPr>
        <w:pStyle w:val="Heading2"/>
        <w:numPr>
          <w:ilvl w:val="1"/>
          <w:numId w:val="101"/>
        </w:numPr>
        <w:tabs>
          <w:tab w:val="clear" w:pos="720"/>
        </w:tabs>
        <w:ind w:left="274" w:firstLine="0"/>
      </w:pPr>
      <w:r>
        <w:t>Element 2:</w:t>
      </w:r>
      <w:r w:rsidRPr="007E246E">
        <w:rPr>
          <w:b w:val="0"/>
          <w:szCs w:val="22"/>
        </w:rPr>
        <w:t xml:space="preserve"> </w:t>
      </w:r>
      <w:r w:rsidRPr="00545C6A">
        <w:rPr>
          <w:szCs w:val="22"/>
        </w:rPr>
        <w:t>Advanced Aircraft Capabilities</w:t>
      </w:r>
    </w:p>
    <w:p w:rsidR="0015026D" w:rsidRDefault="0015026D" w:rsidP="0015026D">
      <w:r>
        <w:t xml:space="preserve">This element will focus on cockpit capabilities that enable optimal trajectory selection and the ability to fly point-to-point RNAV and RNP procedures. This element will also examine cockpit automation that enables the aircraft to self-separate and avoid potential conflicts. This element will focus on globally-harmonized standards development for trajectory data exchange between the ground and aircraft avionics systems such as the FMS. </w:t>
      </w:r>
    </w:p>
    <w:p w:rsidR="0015026D" w:rsidRDefault="0015026D" w:rsidP="00B3452B">
      <w:pPr>
        <w:pStyle w:val="Heading2"/>
        <w:numPr>
          <w:ilvl w:val="1"/>
          <w:numId w:val="101"/>
        </w:numPr>
        <w:tabs>
          <w:tab w:val="clear" w:pos="720"/>
        </w:tabs>
        <w:ind w:left="274" w:firstLine="0"/>
      </w:pPr>
      <w:r w:rsidRPr="00545C6A">
        <w:t>Element 3: Traffic Flow Management and Time-Based Metering</w:t>
      </w:r>
    </w:p>
    <w:p w:rsidR="0015026D" w:rsidRDefault="0015026D" w:rsidP="0015026D">
      <w:pPr>
        <w:pStyle w:val="NoSpacing"/>
      </w:pPr>
      <w:r w:rsidRPr="00251E22">
        <w:t>This element will harmonize the Traffic Flow Management automation which continuously predicts the demand and capacity of all system resources, and will identify when the congestion risk for any resource (airport or airspace) is predicted to exceed an acceptable risk.  Traffic Management will take action in the form of just in time reroutes and metering times to congested resources.  The problem resolu</w:t>
      </w:r>
      <w:r>
        <w:t>tion element will create a solution</w:t>
      </w:r>
      <w:r w:rsidRPr="00251E22">
        <w:t xml:space="preserve"> that meets all system constraints.</w:t>
      </w:r>
    </w:p>
    <w:p w:rsidR="0015026D" w:rsidRDefault="0015026D" w:rsidP="00B3452B">
      <w:pPr>
        <w:pStyle w:val="Heading1"/>
        <w:numPr>
          <w:ilvl w:val="0"/>
          <w:numId w:val="101"/>
        </w:numPr>
      </w:pPr>
      <w:r w:rsidRPr="00C16ACB">
        <w:t xml:space="preserve">Intended </w:t>
      </w:r>
      <w:r>
        <w:t xml:space="preserve">Performance </w:t>
      </w:r>
      <w:r w:rsidRPr="00C16ACB">
        <w:t>Operational Improvement</w:t>
      </w:r>
    </w:p>
    <w:p w:rsidR="00B675A0" w:rsidRPr="00B675A0" w:rsidRDefault="00B675A0" w:rsidP="00B675A0">
      <w:pPr>
        <w:ind w:left="720"/>
      </w:pPr>
      <w:r w:rsidRPr="00452590">
        <w:rPr>
          <w:b/>
          <w:bCs/>
        </w:rPr>
        <w:t xml:space="preserve">Metrics to determine the success of the module are proposed in the </w:t>
      </w:r>
      <w:r w:rsidRPr="00452590">
        <w:rPr>
          <w:b/>
          <w:bCs/>
          <w:i/>
          <w:iCs/>
        </w:rPr>
        <w:t>Manual on Global Performance of the Air Navigation System</w:t>
      </w:r>
      <w:r w:rsidRPr="00452590">
        <w:rPr>
          <w:b/>
          <w:bCs/>
          <w:iCs/>
        </w:rPr>
        <w:t xml:space="preserve"> (Doc 9883)</w:t>
      </w:r>
      <w:r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08"/>
        <w:gridCol w:w="7981"/>
      </w:tblGrid>
      <w:tr w:rsidR="00AA096B" w:rsidTr="00E46A34">
        <w:trPr>
          <w:cantSplit/>
        </w:trPr>
        <w:tc>
          <w:tcPr>
            <w:tcW w:w="1908" w:type="dxa"/>
          </w:tcPr>
          <w:p w:rsidR="00AA096B" w:rsidRPr="009A7910" w:rsidRDefault="00AA096B" w:rsidP="00AA096B">
            <w:pPr>
              <w:spacing w:after="60"/>
              <w:jc w:val="right"/>
              <w:rPr>
                <w:i/>
              </w:rPr>
            </w:pPr>
            <w:r w:rsidRPr="00354420">
              <w:rPr>
                <w:i/>
              </w:rPr>
              <w:t>Capacity</w:t>
            </w:r>
          </w:p>
        </w:tc>
        <w:tc>
          <w:tcPr>
            <w:tcW w:w="7981" w:type="dxa"/>
          </w:tcPr>
          <w:p w:rsidR="00AA096B" w:rsidRDefault="00AA096B" w:rsidP="00AA096B">
            <w:pPr>
              <w:pStyle w:val="ListParagraph"/>
              <w:ind w:left="0"/>
            </w:pPr>
            <w:r>
              <w:t xml:space="preserve">Better use of terminal airspace. High levels of traffic can be accommodates while still allowing the use of best economy descents that save fuel, emissions, and noise. Capacity will be enhanced by improved ability to plan for flows in and out of the airport.  </w:t>
            </w:r>
          </w:p>
        </w:tc>
      </w:tr>
      <w:tr w:rsidR="00AA096B" w:rsidTr="00AA096B">
        <w:tc>
          <w:tcPr>
            <w:tcW w:w="1908" w:type="dxa"/>
          </w:tcPr>
          <w:p w:rsidR="00AA096B" w:rsidRPr="00354420" w:rsidRDefault="00AA096B" w:rsidP="00AA096B">
            <w:pPr>
              <w:spacing w:after="60"/>
              <w:jc w:val="right"/>
              <w:rPr>
                <w:i/>
              </w:rPr>
            </w:pPr>
            <w:r w:rsidRPr="00354420">
              <w:rPr>
                <w:i/>
              </w:rPr>
              <w:t>Efficiency</w:t>
            </w:r>
          </w:p>
        </w:tc>
        <w:tc>
          <w:tcPr>
            <w:tcW w:w="7981" w:type="dxa"/>
          </w:tcPr>
          <w:p w:rsidR="00AA096B" w:rsidRDefault="00AA096B" w:rsidP="00AA096B">
            <w:r>
              <w:t>Time in flight may be reduced to automation that enhances decision making and selection of a preferred trajectory.</w:t>
            </w:r>
          </w:p>
        </w:tc>
      </w:tr>
      <w:tr w:rsidR="00AA096B" w:rsidTr="00AA096B">
        <w:tc>
          <w:tcPr>
            <w:tcW w:w="1908" w:type="dxa"/>
          </w:tcPr>
          <w:p w:rsidR="00AA096B" w:rsidRPr="00354420" w:rsidRDefault="00AA096B" w:rsidP="00AA096B">
            <w:pPr>
              <w:spacing w:after="60"/>
              <w:jc w:val="right"/>
              <w:rPr>
                <w:i/>
              </w:rPr>
            </w:pPr>
            <w:r>
              <w:rPr>
                <w:i/>
              </w:rPr>
              <w:t>Environment</w:t>
            </w:r>
          </w:p>
        </w:tc>
        <w:tc>
          <w:tcPr>
            <w:tcW w:w="7981" w:type="dxa"/>
          </w:tcPr>
          <w:p w:rsidR="00AA096B" w:rsidRDefault="00AA096B" w:rsidP="00AA096B">
            <w:r>
              <w:t xml:space="preserve">Users will fly more fuel and noise efficient arrivals and descent profiles. </w:t>
            </w:r>
          </w:p>
        </w:tc>
      </w:tr>
      <w:tr w:rsidR="00AA096B" w:rsidTr="00AA096B">
        <w:tc>
          <w:tcPr>
            <w:tcW w:w="1908" w:type="dxa"/>
          </w:tcPr>
          <w:p w:rsidR="00AA096B" w:rsidRPr="00354420" w:rsidRDefault="00AA096B" w:rsidP="00AA096B">
            <w:pPr>
              <w:spacing w:after="60"/>
              <w:jc w:val="right"/>
              <w:rPr>
                <w:i/>
              </w:rPr>
            </w:pPr>
            <w:r>
              <w:rPr>
                <w:i/>
              </w:rPr>
              <w:t>Flexibility</w:t>
            </w:r>
          </w:p>
        </w:tc>
        <w:tc>
          <w:tcPr>
            <w:tcW w:w="7981" w:type="dxa"/>
          </w:tcPr>
          <w:p w:rsidR="00AA096B" w:rsidRDefault="00AA096B" w:rsidP="00AA096B">
            <w:r>
              <w:t>Users will be able to select arrival trajectory that best accommodates aircraft according to traffic conditions, weather conditions, and aircraft state.</w:t>
            </w:r>
          </w:p>
        </w:tc>
      </w:tr>
      <w:tr w:rsidR="00AA096B" w:rsidTr="00AA096B">
        <w:tc>
          <w:tcPr>
            <w:tcW w:w="1908" w:type="dxa"/>
          </w:tcPr>
          <w:p w:rsidR="00AA096B" w:rsidRPr="00354420" w:rsidRDefault="00AA096B" w:rsidP="00AA096B">
            <w:pPr>
              <w:spacing w:after="60"/>
              <w:jc w:val="right"/>
              <w:rPr>
                <w:i/>
              </w:rPr>
            </w:pPr>
            <w:r w:rsidRPr="00354420">
              <w:rPr>
                <w:i/>
              </w:rPr>
              <w:t>Safety</w:t>
            </w:r>
          </w:p>
        </w:tc>
        <w:tc>
          <w:tcPr>
            <w:tcW w:w="7981" w:type="dxa"/>
          </w:tcPr>
          <w:p w:rsidR="00AA096B" w:rsidRDefault="00AA096B" w:rsidP="00AA096B">
            <w:r>
              <w:t>Economical descents used without sacrificing safety due to enhanced airspace management and automation to aid in aircraft separation.</w:t>
            </w:r>
          </w:p>
        </w:tc>
      </w:tr>
    </w:tbl>
    <w:p w:rsidR="00AA096B" w:rsidRDefault="00AA096B" w:rsidP="00AA09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08"/>
        <w:gridCol w:w="7947"/>
      </w:tblGrid>
      <w:tr w:rsidR="00AA096B" w:rsidTr="00AA096B">
        <w:tc>
          <w:tcPr>
            <w:tcW w:w="1908" w:type="dxa"/>
          </w:tcPr>
          <w:p w:rsidR="00AA096B" w:rsidRPr="00937A40" w:rsidRDefault="00A853FD" w:rsidP="00AA096B">
            <w:pPr>
              <w:jc w:val="right"/>
              <w:rPr>
                <w:i/>
                <w:iCs/>
              </w:rPr>
            </w:pPr>
            <w:hyperlink w:anchor="CBA" w:history="1">
              <w:r w:rsidR="004B463A" w:rsidRPr="004B463A">
                <w:rPr>
                  <w:rStyle w:val="Hyperlink"/>
                  <w:i/>
                </w:rPr>
                <w:t>CBA</w:t>
              </w:r>
            </w:hyperlink>
          </w:p>
        </w:tc>
        <w:tc>
          <w:tcPr>
            <w:tcW w:w="7947" w:type="dxa"/>
          </w:tcPr>
          <w:p w:rsidR="00AA096B" w:rsidRDefault="00AA096B" w:rsidP="00AA096B">
            <w:r>
              <w:t xml:space="preserve">The major qualitative business case elements of this module are as follows: </w:t>
            </w:r>
          </w:p>
          <w:p w:rsidR="00AA096B" w:rsidRDefault="00AA096B" w:rsidP="003D74CB">
            <w:pPr>
              <w:pStyle w:val="ListParagraph"/>
              <w:numPr>
                <w:ilvl w:val="0"/>
                <w:numId w:val="19"/>
              </w:numPr>
            </w:pPr>
            <w:r>
              <w:t>Capacity:  Additional flights can be accommodated in terminal airspace because of reduced controller workload and better trajectory modelling/planning.</w:t>
            </w:r>
          </w:p>
          <w:p w:rsidR="00AA096B" w:rsidRDefault="00AA096B" w:rsidP="003D74CB">
            <w:pPr>
              <w:pStyle w:val="ListParagraph"/>
              <w:numPr>
                <w:ilvl w:val="0"/>
                <w:numId w:val="19"/>
              </w:numPr>
            </w:pPr>
            <w:r>
              <w:t>Efficiency: Users will fly more fuel and noise efficient arrival descent profiles.</w:t>
            </w:r>
          </w:p>
          <w:p w:rsidR="00AA096B" w:rsidRDefault="00AA096B" w:rsidP="003D74CB">
            <w:pPr>
              <w:pStyle w:val="ListParagraph"/>
              <w:numPr>
                <w:ilvl w:val="0"/>
                <w:numId w:val="19"/>
              </w:numPr>
            </w:pPr>
            <w:r>
              <w:t>Safety: Economic descents flown without sacrificing safety.</w:t>
            </w:r>
          </w:p>
          <w:p w:rsidR="00AA096B" w:rsidRDefault="00AA096B" w:rsidP="003D74CB">
            <w:pPr>
              <w:pStyle w:val="ListParagraph"/>
              <w:numPr>
                <w:ilvl w:val="0"/>
                <w:numId w:val="19"/>
              </w:numPr>
            </w:pPr>
            <w:r>
              <w:t>Flexibility: Users will have greater flexibility in selecting the flight trajectory that best meets their needs.</w:t>
            </w:r>
          </w:p>
        </w:tc>
      </w:tr>
    </w:tbl>
    <w:p w:rsidR="0015026D" w:rsidRDefault="0015026D" w:rsidP="0015026D"/>
    <w:p w:rsidR="0015026D" w:rsidRPr="00C26951" w:rsidRDefault="0015026D" w:rsidP="00B3452B">
      <w:pPr>
        <w:pStyle w:val="Heading1"/>
        <w:numPr>
          <w:ilvl w:val="0"/>
          <w:numId w:val="101"/>
        </w:numPr>
      </w:pPr>
      <w:r w:rsidRPr="00C26951">
        <w:t xml:space="preserve">Necessary Procedures (Air </w:t>
      </w:r>
      <w:r>
        <w:t>&amp;</w:t>
      </w:r>
      <w:r w:rsidRPr="00C26951">
        <w:t xml:space="preserve"> Ground)</w:t>
      </w:r>
      <w:r>
        <w:t xml:space="preserve"> </w:t>
      </w:r>
    </w:p>
    <w:p w:rsidR="0015026D" w:rsidRDefault="0015026D" w:rsidP="00E46A34">
      <w:r>
        <w:t>For strategic actions, the necessary procedures basically exist for Air Navigation Service Providers (</w:t>
      </w:r>
      <w:proofErr w:type="spellStart"/>
      <w:r>
        <w:t>ANSPs</w:t>
      </w:r>
      <w:proofErr w:type="spellEnd"/>
      <w:r>
        <w:t xml:space="preserve">) and users to collaborate on flight path decisions.  Extensions to those procedures will need to be developed to reflect the use of increased decision support automation capabilities, including automation-to-automation negotiation. The use of </w:t>
      </w:r>
      <w:hyperlink w:anchor="ADSB" w:history="1">
        <w:r w:rsidRPr="00CB4761">
          <w:rPr>
            <w:rStyle w:val="Hyperlink"/>
          </w:rPr>
          <w:t>ADS-B</w:t>
        </w:r>
      </w:hyperlink>
      <w:r>
        <w:t>/</w:t>
      </w:r>
      <w:hyperlink w:anchor="CDTI" w:history="1">
        <w:r w:rsidRPr="009553B7">
          <w:rPr>
            <w:rStyle w:val="Hyperlink"/>
          </w:rPr>
          <w:t>CDTI</w:t>
        </w:r>
      </w:hyperlink>
      <w:r>
        <w:t xml:space="preserve"> and other cockpit capabilities to support aircraft avoidance is still a research topic and will necessitate procedure development, including the roles of </w:t>
      </w:r>
      <w:proofErr w:type="spellStart"/>
      <w:r>
        <w:t>ANSPs</w:t>
      </w:r>
      <w:proofErr w:type="spellEnd"/>
      <w:r>
        <w:t>. International standards for information exchange between systems to support these operations need to be developed.  This includes development of global standards for the exchange of trajectory information between ground and air.</w:t>
      </w:r>
    </w:p>
    <w:p w:rsidR="0015026D" w:rsidRPr="00C26951" w:rsidRDefault="0015026D" w:rsidP="00B3452B">
      <w:pPr>
        <w:pStyle w:val="Heading1"/>
        <w:numPr>
          <w:ilvl w:val="0"/>
          <w:numId w:val="101"/>
        </w:numPr>
      </w:pPr>
      <w:r>
        <w:t>Necessary System Capability</w:t>
      </w:r>
      <w:r w:rsidRPr="00C26951">
        <w:t xml:space="preserve"> </w:t>
      </w:r>
      <w:r w:rsidRPr="00545961">
        <w:rPr>
          <w:b w:val="0"/>
          <w:i/>
          <w:color w:val="FF0000"/>
          <w:sz w:val="18"/>
        </w:rPr>
        <w:t xml:space="preserve"> </w:t>
      </w:r>
    </w:p>
    <w:p w:rsidR="0015026D" w:rsidRDefault="0015026D" w:rsidP="00B3452B">
      <w:pPr>
        <w:pStyle w:val="Heading2"/>
        <w:numPr>
          <w:ilvl w:val="1"/>
          <w:numId w:val="101"/>
        </w:numPr>
        <w:tabs>
          <w:tab w:val="clear" w:pos="720"/>
        </w:tabs>
        <w:ind w:left="274" w:firstLine="0"/>
      </w:pPr>
      <w:r>
        <w:t>Avionics</w:t>
      </w:r>
    </w:p>
    <w:p w:rsidR="0015026D" w:rsidRPr="00C26951" w:rsidRDefault="0015026D" w:rsidP="0019258F">
      <w:r>
        <w:t xml:space="preserve">The continued development of automation for both the cockpit and </w:t>
      </w:r>
      <w:proofErr w:type="spellStart"/>
      <w:r>
        <w:t>ANSPs</w:t>
      </w:r>
      <w:proofErr w:type="spellEnd"/>
      <w:r>
        <w:t xml:space="preserve"> is needed to aid in trajectory modelling and required separation decision making. Aircraft-based capabilities, such as ADS-B/CDTI exist, but applications are still being developed to support the objectives of this module. </w:t>
      </w:r>
    </w:p>
    <w:p w:rsidR="0015026D" w:rsidRDefault="0015026D" w:rsidP="00B3452B">
      <w:pPr>
        <w:pStyle w:val="Heading2"/>
        <w:numPr>
          <w:ilvl w:val="1"/>
          <w:numId w:val="101"/>
        </w:numPr>
        <w:tabs>
          <w:tab w:val="clear" w:pos="720"/>
        </w:tabs>
        <w:ind w:left="274" w:firstLine="0"/>
      </w:pPr>
      <w:r>
        <w:t>Ground Systems</w:t>
      </w:r>
    </w:p>
    <w:p w:rsidR="0015026D" w:rsidRDefault="0015026D" w:rsidP="0015026D">
      <w:r>
        <w:t xml:space="preserve">The continued development of automation for both the cockpit and </w:t>
      </w:r>
      <w:proofErr w:type="spellStart"/>
      <w:r>
        <w:t>ANSPs</w:t>
      </w:r>
      <w:proofErr w:type="spellEnd"/>
      <w:r>
        <w:t xml:space="preserve"> is needed to aid in trajectory modelling and required separation decision making. In addition, development of technology that provides mitigation strategies for conflicts or potential conflicts will also aid in enabling </w:t>
      </w:r>
      <w:r w:rsidR="0065193E">
        <w:t>Optimize</w:t>
      </w:r>
      <w:r>
        <w:t>d profiles in dense airspace.</w:t>
      </w:r>
    </w:p>
    <w:p w:rsidR="0015026D" w:rsidRDefault="0015026D" w:rsidP="00B3452B">
      <w:pPr>
        <w:pStyle w:val="Heading1"/>
        <w:numPr>
          <w:ilvl w:val="0"/>
          <w:numId w:val="101"/>
        </w:numPr>
      </w:pPr>
      <w:r>
        <w:t xml:space="preserve">Human Performance </w:t>
      </w:r>
    </w:p>
    <w:p w:rsidR="005B1A10" w:rsidRDefault="005B1A10" w:rsidP="00B3452B">
      <w:pPr>
        <w:pStyle w:val="Heading2"/>
        <w:numPr>
          <w:ilvl w:val="1"/>
          <w:numId w:val="101"/>
        </w:numPr>
        <w:tabs>
          <w:tab w:val="clear" w:pos="720"/>
        </w:tabs>
        <w:spacing w:before="120"/>
        <w:ind w:left="274" w:firstLine="0"/>
      </w:pPr>
      <w:r>
        <w:t>Human Factors Considerations</w:t>
      </w:r>
    </w:p>
    <w:p w:rsidR="005B1A10" w:rsidRDefault="005B1A10" w:rsidP="00B3452B">
      <w:pPr>
        <w:pStyle w:val="Heading2"/>
        <w:numPr>
          <w:ilvl w:val="2"/>
          <w:numId w:val="101"/>
        </w:numPr>
        <w:tabs>
          <w:tab w:val="clear" w:pos="1800"/>
        </w:tabs>
        <w:spacing w:before="120"/>
        <w:ind w:left="0" w:firstLine="0"/>
        <w:rPr>
          <w:b w:val="0"/>
          <w:bCs w:val="0"/>
          <w:i w:val="0"/>
          <w:iCs w:val="0"/>
          <w:sz w:val="20"/>
          <w:szCs w:val="20"/>
        </w:rPr>
      </w:pPr>
      <w:r w:rsidRPr="005B1A10">
        <w:rPr>
          <w:b w:val="0"/>
          <w:bCs w:val="0"/>
          <w:i w:val="0"/>
          <w:iCs w:val="0"/>
          <w:sz w:val="20"/>
          <w:szCs w:val="20"/>
        </w:rPr>
        <w:t xml:space="preserve">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there are any and providing the </w:t>
      </w:r>
      <w:r w:rsidR="005D2612">
        <w:rPr>
          <w:b w:val="0"/>
          <w:bCs w:val="0"/>
          <w:i w:val="0"/>
          <w:iCs w:val="0"/>
          <w:sz w:val="20"/>
          <w:szCs w:val="20"/>
        </w:rPr>
        <w:t>h</w:t>
      </w:r>
      <w:r w:rsidRPr="005B1A10">
        <w:rPr>
          <w:b w:val="0"/>
          <w:bCs w:val="0"/>
          <w:i w:val="0"/>
          <w:iCs w:val="0"/>
          <w:sz w:val="20"/>
          <w:szCs w:val="20"/>
        </w:rPr>
        <w:t>igh risk mitigation strategies to account for them</w:t>
      </w:r>
      <w:r>
        <w:rPr>
          <w:b w:val="0"/>
          <w:bCs w:val="0"/>
          <w:i w:val="0"/>
          <w:iCs w:val="0"/>
          <w:sz w:val="20"/>
          <w:szCs w:val="20"/>
        </w:rPr>
        <w:t>.</w:t>
      </w:r>
    </w:p>
    <w:p w:rsidR="005B1A10" w:rsidRDefault="005B1A10" w:rsidP="00B3452B">
      <w:pPr>
        <w:pStyle w:val="Heading2"/>
        <w:numPr>
          <w:ilvl w:val="1"/>
          <w:numId w:val="101"/>
        </w:numPr>
        <w:tabs>
          <w:tab w:val="clear" w:pos="720"/>
        </w:tabs>
        <w:ind w:left="274" w:firstLine="0"/>
      </w:pPr>
      <w:r>
        <w:t>Training and Qualification Requirements</w:t>
      </w:r>
    </w:p>
    <w:p w:rsidR="005B1A10" w:rsidRPr="005E0D39" w:rsidRDefault="005B1A10" w:rsidP="00B3452B">
      <w:pPr>
        <w:pStyle w:val="Heading1"/>
        <w:numPr>
          <w:ilvl w:val="2"/>
          <w:numId w:val="101"/>
        </w:numPr>
        <w:tabs>
          <w:tab w:val="num" w:pos="900"/>
        </w:tabs>
        <w:ind w:left="0" w:firstLine="0"/>
        <w:rPr>
          <w:b w:val="0"/>
          <w:sz w:val="20"/>
          <w:szCs w:val="20"/>
        </w:rPr>
      </w:pPr>
      <w:r w:rsidRPr="005B1A10">
        <w:rPr>
          <w:b w:val="0"/>
          <w:bCs w:val="0"/>
          <w:sz w:val="2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Pr>
          <w:rStyle w:val="Strong"/>
          <w:sz w:val="20"/>
          <w:szCs w:val="20"/>
        </w:rPr>
        <w:t>.</w:t>
      </w:r>
    </w:p>
    <w:p w:rsidR="0015026D" w:rsidRPr="00C26951" w:rsidRDefault="0015026D" w:rsidP="00B3452B">
      <w:pPr>
        <w:pStyle w:val="Heading1"/>
        <w:numPr>
          <w:ilvl w:val="0"/>
          <w:numId w:val="101"/>
        </w:numPr>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C7700C" w:rsidRPr="00430B7A" w:rsidRDefault="00C7700C" w:rsidP="00B3452B">
      <w:pPr>
        <w:pStyle w:val="ListParagraph"/>
        <w:numPr>
          <w:ilvl w:val="0"/>
          <w:numId w:val="138"/>
        </w:numPr>
      </w:pPr>
      <w:r w:rsidRPr="00C7700C">
        <w:rPr>
          <w:b/>
          <w:bCs/>
        </w:rPr>
        <w:t>Regulatory/Standardization:</w:t>
      </w:r>
      <w:r w:rsidRPr="00430B7A">
        <w:t xml:space="preserve">  New or updated </w:t>
      </w:r>
      <w:r w:rsidR="00DE463F">
        <w:t>requirements</w:t>
      </w:r>
      <w:r w:rsidRPr="00430B7A">
        <w:t xml:space="preserve"> and standards are needed that includes:</w:t>
      </w:r>
    </w:p>
    <w:p w:rsidR="00C7700C" w:rsidRPr="00430B7A" w:rsidRDefault="00C7700C" w:rsidP="00C7700C">
      <w:pPr>
        <w:pStyle w:val="ListParagraph"/>
        <w:numPr>
          <w:ilvl w:val="0"/>
          <w:numId w:val="30"/>
        </w:numPr>
        <w:ind w:left="342" w:hanging="342"/>
      </w:pPr>
      <w:r w:rsidRPr="002B6405">
        <w:t>Global standards for trajectory information exchange.</w:t>
      </w:r>
    </w:p>
    <w:p w:rsidR="00C7700C" w:rsidRPr="00430B7A" w:rsidRDefault="00C7700C" w:rsidP="00C7700C">
      <w:pPr>
        <w:pStyle w:val="ListParagraph"/>
        <w:numPr>
          <w:ilvl w:val="0"/>
          <w:numId w:val="30"/>
        </w:numPr>
        <w:ind w:left="342" w:hanging="342"/>
      </w:pPr>
      <w:r w:rsidRPr="002B6405">
        <w:t xml:space="preserve">ICAO Doc 8168,  </w:t>
      </w:r>
      <w:r w:rsidRPr="002B6405">
        <w:rPr>
          <w:i/>
          <w:iCs/>
        </w:rPr>
        <w:t>Aircraft Operations</w:t>
      </w:r>
      <w:r w:rsidRPr="002B6405">
        <w:t xml:space="preserve">; </w:t>
      </w:r>
    </w:p>
    <w:p w:rsidR="00C7700C" w:rsidRPr="00430B7A" w:rsidRDefault="00C7700C" w:rsidP="00C7700C">
      <w:pPr>
        <w:pStyle w:val="ListParagraph"/>
        <w:numPr>
          <w:ilvl w:val="0"/>
          <w:numId w:val="30"/>
        </w:numPr>
        <w:ind w:left="342" w:hanging="342"/>
      </w:pPr>
      <w:r w:rsidRPr="002B6405">
        <w:t xml:space="preserve">ICAO Doc 4444, </w:t>
      </w:r>
      <w:r w:rsidRPr="002B6405">
        <w:rPr>
          <w:i/>
          <w:iCs/>
        </w:rPr>
        <w:t>Procedures for Air Navigation Services — Air Traffic Management</w:t>
      </w:r>
      <w:r w:rsidRPr="002B6405">
        <w:t>; , ATC/Pilot phraseology, such as the use of a “Descend Via” clearance when utilizing an Optimised Arrival</w:t>
      </w:r>
    </w:p>
    <w:p w:rsidR="009B3B90" w:rsidRPr="00C7700C" w:rsidRDefault="00C7700C" w:rsidP="00C7700C">
      <w:pPr>
        <w:pStyle w:val="ListParagraph"/>
        <w:numPr>
          <w:ilvl w:val="0"/>
          <w:numId w:val="30"/>
        </w:numPr>
        <w:rPr>
          <w:color w:val="1F497D" w:themeColor="text2"/>
        </w:rPr>
      </w:pPr>
      <w:r w:rsidRPr="00C7700C">
        <w:rPr>
          <w:b/>
          <w:bCs/>
        </w:rPr>
        <w:t>Approval Plans:</w:t>
      </w:r>
      <w:r w:rsidRPr="00430B7A">
        <w:t xml:space="preserve">  To Be Determined</w:t>
      </w:r>
      <w:r>
        <w:t>.</w:t>
      </w:r>
    </w:p>
    <w:p w:rsidR="0015026D" w:rsidRDefault="0015026D" w:rsidP="00B3452B">
      <w:pPr>
        <w:pStyle w:val="Heading1"/>
        <w:numPr>
          <w:ilvl w:val="0"/>
          <w:numId w:val="101"/>
        </w:numPr>
      </w:pPr>
      <w:r>
        <w:t xml:space="preserve">Implementation and </w:t>
      </w:r>
      <w:r w:rsidRPr="00C26951">
        <w:t xml:space="preserve">Demonstration </w:t>
      </w:r>
      <w:r>
        <w:t>Activities</w:t>
      </w:r>
    </w:p>
    <w:p w:rsidR="0015026D" w:rsidRDefault="0015026D" w:rsidP="00B3452B">
      <w:pPr>
        <w:pStyle w:val="Heading2"/>
        <w:numPr>
          <w:ilvl w:val="1"/>
          <w:numId w:val="101"/>
        </w:numPr>
        <w:tabs>
          <w:tab w:val="clear" w:pos="720"/>
        </w:tabs>
        <w:ind w:left="274" w:firstLine="0"/>
      </w:pPr>
      <w:r>
        <w:t>Current Use</w:t>
      </w:r>
      <w:r w:rsidRPr="00E80887">
        <w:rPr>
          <w:b w:val="0"/>
          <w:i w:val="0"/>
          <w:color w:val="FF0000"/>
          <w:sz w:val="18"/>
        </w:rPr>
        <w:t xml:space="preserve"> </w:t>
      </w:r>
    </w:p>
    <w:p w:rsidR="0015026D" w:rsidRDefault="0065193E" w:rsidP="0015026D">
      <w:r>
        <w:t>Optimize</w:t>
      </w:r>
      <w:r w:rsidR="0015026D">
        <w:t>d Arrivals are currently being used at the following U.S. airports in dense airspaces:</w:t>
      </w:r>
    </w:p>
    <w:p w:rsidR="0015026D" w:rsidRDefault="0015026D" w:rsidP="003D74CB">
      <w:pPr>
        <w:pStyle w:val="ListParagraph"/>
        <w:numPr>
          <w:ilvl w:val="0"/>
          <w:numId w:val="19"/>
        </w:numPr>
      </w:pPr>
      <w:r>
        <w:t>Los Angeles International Airport (LAX)</w:t>
      </w:r>
    </w:p>
    <w:p w:rsidR="0015026D" w:rsidRDefault="0015026D" w:rsidP="003D74CB">
      <w:pPr>
        <w:pStyle w:val="ListParagraph"/>
        <w:numPr>
          <w:ilvl w:val="0"/>
          <w:numId w:val="19"/>
        </w:numPr>
      </w:pPr>
      <w:r>
        <w:t xml:space="preserve">Phoenix Sky </w:t>
      </w:r>
      <w:proofErr w:type="spellStart"/>
      <w:r>
        <w:t>Harbor</w:t>
      </w:r>
      <w:proofErr w:type="spellEnd"/>
      <w:r>
        <w:t xml:space="preserve"> International Airport (PHX)</w:t>
      </w:r>
    </w:p>
    <w:p w:rsidR="0015026D" w:rsidRDefault="0015026D" w:rsidP="003D74CB">
      <w:pPr>
        <w:pStyle w:val="ListParagraph"/>
        <w:numPr>
          <w:ilvl w:val="0"/>
          <w:numId w:val="19"/>
        </w:numPr>
      </w:pPr>
      <w:r>
        <w:t>Atlanta Hartsfield International Airport (ATL)</w:t>
      </w:r>
    </w:p>
    <w:p w:rsidR="0015026D" w:rsidRPr="00E834BB" w:rsidRDefault="0015026D" w:rsidP="003D74CB">
      <w:pPr>
        <w:pStyle w:val="ListParagraph"/>
        <w:numPr>
          <w:ilvl w:val="0"/>
          <w:numId w:val="19"/>
        </w:numPr>
        <w:rPr>
          <w:lang w:val="es-ES_tradnl"/>
        </w:rPr>
      </w:pPr>
      <w:r w:rsidRPr="00E834BB">
        <w:rPr>
          <w:lang w:val="es-ES_tradnl"/>
        </w:rPr>
        <w:t xml:space="preserve">Las Vegas International </w:t>
      </w:r>
      <w:proofErr w:type="spellStart"/>
      <w:r w:rsidRPr="00E834BB">
        <w:rPr>
          <w:lang w:val="es-ES_tradnl"/>
        </w:rPr>
        <w:t>Airport</w:t>
      </w:r>
      <w:proofErr w:type="spellEnd"/>
      <w:r w:rsidRPr="00E834BB">
        <w:rPr>
          <w:lang w:val="es-ES_tradnl"/>
        </w:rPr>
        <w:t xml:space="preserve"> (LAS)</w:t>
      </w:r>
    </w:p>
    <w:p w:rsidR="0015026D" w:rsidRDefault="0015026D" w:rsidP="00B3452B">
      <w:pPr>
        <w:pStyle w:val="Heading2"/>
        <w:numPr>
          <w:ilvl w:val="1"/>
          <w:numId w:val="101"/>
        </w:numPr>
        <w:tabs>
          <w:tab w:val="clear" w:pos="720"/>
        </w:tabs>
        <w:ind w:left="274" w:firstLine="0"/>
      </w:pPr>
      <w:r>
        <w:t>Planned or Ongoing Trials</w:t>
      </w:r>
    </w:p>
    <w:p w:rsidR="00C16C0D" w:rsidRDefault="0055613D" w:rsidP="00C16C0D">
      <w:r w:rsidRPr="0055613D">
        <w:rPr>
          <w:b/>
        </w:rPr>
        <w:t>US / Europe –</w:t>
      </w:r>
      <w:r w:rsidR="00C16C0D">
        <w:t xml:space="preserve"> Current work is being completed to validate trajectory performance required to support advanced TBO.</w:t>
      </w:r>
    </w:p>
    <w:p w:rsidR="006C4989" w:rsidRDefault="0055613D" w:rsidP="006C4989">
      <w:pPr>
        <w:rPr>
          <w:b/>
        </w:rPr>
      </w:pPr>
      <w:r w:rsidRPr="0055613D">
        <w:rPr>
          <w:b/>
        </w:rPr>
        <w:t>U</w:t>
      </w:r>
      <w:r w:rsidR="00C16C0D">
        <w:rPr>
          <w:b/>
        </w:rPr>
        <w:t xml:space="preserve">nited </w:t>
      </w:r>
      <w:r w:rsidRPr="0055613D">
        <w:rPr>
          <w:b/>
        </w:rPr>
        <w:t>S</w:t>
      </w:r>
      <w:r w:rsidR="00C16C0D">
        <w:rPr>
          <w:b/>
        </w:rPr>
        <w:t>tates</w:t>
      </w:r>
      <w:r w:rsidR="006C4989">
        <w:rPr>
          <w:b/>
        </w:rPr>
        <w:t>:</w:t>
      </w:r>
    </w:p>
    <w:p w:rsidR="006C4989" w:rsidRDefault="00C16C0D" w:rsidP="006C4989">
      <w:pPr>
        <w:pStyle w:val="ListParagraph"/>
        <w:numPr>
          <w:ilvl w:val="1"/>
          <w:numId w:val="19"/>
        </w:numPr>
      </w:pPr>
      <w:r>
        <w:t>Completing simulation and modelling to validat</w:t>
      </w:r>
      <w:r w:rsidR="006C4989">
        <w:t>e trajectory modelling accuracy</w:t>
      </w:r>
    </w:p>
    <w:p w:rsidR="006C4989" w:rsidRDefault="00C16C0D" w:rsidP="006C4989">
      <w:pPr>
        <w:pStyle w:val="ListParagraph"/>
        <w:numPr>
          <w:ilvl w:val="1"/>
          <w:numId w:val="19"/>
        </w:numPr>
      </w:pPr>
      <w:r>
        <w:t xml:space="preserve">FIXM / </w:t>
      </w:r>
      <w:r w:rsidR="00E07BB6">
        <w:t>Data link</w:t>
      </w:r>
      <w:r>
        <w:t xml:space="preserve"> work that is being completed with SESAR to standardize trajectory data elements.</w:t>
      </w:r>
    </w:p>
    <w:p w:rsidR="00C16C0D" w:rsidRDefault="00C16C0D" w:rsidP="006C4989">
      <w:pPr>
        <w:pStyle w:val="ListParagraph"/>
        <w:numPr>
          <w:ilvl w:val="1"/>
          <w:numId w:val="19"/>
        </w:numPr>
      </w:pPr>
      <w:r>
        <w:t>Airborne Reroute currently in development which will provide just in time congestion resolution to the aircraft during congested events.</w:t>
      </w:r>
    </w:p>
    <w:p w:rsidR="0015026D" w:rsidRDefault="0015026D" w:rsidP="00B3452B">
      <w:pPr>
        <w:pStyle w:val="Heading1"/>
        <w:numPr>
          <w:ilvl w:val="0"/>
          <w:numId w:val="101"/>
        </w:numPr>
      </w:pPr>
      <w:r>
        <w:t>Reference Documents</w:t>
      </w:r>
    </w:p>
    <w:p w:rsidR="00C7700C" w:rsidRDefault="00C7700C" w:rsidP="00B3452B">
      <w:pPr>
        <w:pStyle w:val="Heading2"/>
        <w:numPr>
          <w:ilvl w:val="1"/>
          <w:numId w:val="308"/>
        </w:numPr>
        <w:ind w:left="274" w:firstLine="0"/>
      </w:pPr>
      <w:r>
        <w:t>Standards</w:t>
      </w:r>
    </w:p>
    <w:p w:rsidR="00C7700C" w:rsidRDefault="00C7700C" w:rsidP="00B3452B">
      <w:pPr>
        <w:pStyle w:val="Heading2"/>
        <w:numPr>
          <w:ilvl w:val="1"/>
          <w:numId w:val="308"/>
        </w:numPr>
        <w:ind w:left="274" w:firstLine="0"/>
      </w:pPr>
      <w:r>
        <w:t>Procedures</w:t>
      </w:r>
    </w:p>
    <w:p w:rsidR="00C7700C" w:rsidRDefault="00C7700C" w:rsidP="00B3452B">
      <w:pPr>
        <w:pStyle w:val="Heading2"/>
        <w:numPr>
          <w:ilvl w:val="1"/>
          <w:numId w:val="308"/>
        </w:numPr>
        <w:ind w:left="274" w:firstLine="0"/>
      </w:pPr>
      <w:r>
        <w:t>Guidance Material</w:t>
      </w:r>
    </w:p>
    <w:p w:rsidR="00C7700C" w:rsidRPr="008158D0" w:rsidRDefault="00C7700C" w:rsidP="00B3452B">
      <w:pPr>
        <w:pStyle w:val="Style10ptJustified"/>
        <w:numPr>
          <w:ilvl w:val="0"/>
          <w:numId w:val="99"/>
        </w:numPr>
        <w:tabs>
          <w:tab w:val="left" w:pos="2802"/>
        </w:tabs>
        <w:ind w:left="274" w:firstLine="0"/>
        <w:jc w:val="left"/>
        <w:rPr>
          <w:bCs/>
        </w:rPr>
      </w:pPr>
      <w:r>
        <w:t xml:space="preserve">ICAO Doc 9931, </w:t>
      </w:r>
      <w:r w:rsidRPr="002B6405">
        <w:rPr>
          <w:rFonts w:cs="Arial"/>
          <w:i/>
          <w:iCs/>
          <w:lang w:val="en-US" w:eastAsia="en-US"/>
        </w:rPr>
        <w:t>Continuous</w:t>
      </w:r>
      <w:r w:rsidRPr="002B6405">
        <w:rPr>
          <w:bCs/>
          <w:i/>
          <w:iCs/>
        </w:rPr>
        <w:t xml:space="preserve"> Descent Operations (CDO) Manual</w:t>
      </w:r>
      <w:r>
        <w:rPr>
          <w:bCs/>
          <w:i/>
          <w:iCs/>
        </w:rPr>
        <w:t>.</w:t>
      </w:r>
    </w:p>
    <w:p w:rsidR="00C7700C" w:rsidRDefault="00C7700C" w:rsidP="00B3452B">
      <w:pPr>
        <w:pStyle w:val="Heading2"/>
        <w:numPr>
          <w:ilvl w:val="1"/>
          <w:numId w:val="308"/>
        </w:numPr>
        <w:ind w:left="274" w:firstLine="0"/>
      </w:pPr>
      <w:r>
        <w:t>Approval Documents</w:t>
      </w:r>
    </w:p>
    <w:p w:rsidR="00C7700C" w:rsidRPr="002F3FB2" w:rsidRDefault="00C7700C" w:rsidP="00C7700C">
      <w:pPr>
        <w:pStyle w:val="ListParagraph"/>
        <w:numPr>
          <w:ilvl w:val="0"/>
          <w:numId w:val="30"/>
        </w:numPr>
        <w:ind w:left="342" w:hanging="342"/>
      </w:pPr>
      <w:r w:rsidRPr="001404A4">
        <w:t>Global standards for trajectory information exchange.</w:t>
      </w:r>
      <w:r>
        <w:t xml:space="preserve"> (Update required)</w:t>
      </w:r>
    </w:p>
    <w:p w:rsidR="00C7700C" w:rsidRDefault="00C7700C" w:rsidP="00C7700C">
      <w:pPr>
        <w:pStyle w:val="ListParagraph"/>
        <w:numPr>
          <w:ilvl w:val="0"/>
          <w:numId w:val="30"/>
        </w:numPr>
        <w:ind w:left="342" w:hanging="342"/>
      </w:pPr>
      <w:r w:rsidRPr="001404A4">
        <w:t xml:space="preserve">ICAO Doc 8168,  </w:t>
      </w:r>
      <w:r w:rsidRPr="001404A4">
        <w:rPr>
          <w:i/>
          <w:iCs/>
        </w:rPr>
        <w:t>Aircraft Operations</w:t>
      </w:r>
      <w:r w:rsidRPr="001404A4">
        <w:t xml:space="preserve">; </w:t>
      </w:r>
      <w:r>
        <w:t>(Updated required)</w:t>
      </w:r>
    </w:p>
    <w:p w:rsidR="00C7700C" w:rsidRPr="002F3FB2" w:rsidRDefault="00C7700C" w:rsidP="00C7700C">
      <w:pPr>
        <w:pStyle w:val="ListParagraph"/>
        <w:numPr>
          <w:ilvl w:val="0"/>
          <w:numId w:val="30"/>
        </w:numPr>
        <w:ind w:left="342" w:hanging="342"/>
      </w:pPr>
      <w:r w:rsidRPr="001404A4">
        <w:t xml:space="preserve">ICAO Doc 4444, </w:t>
      </w:r>
      <w:r w:rsidRPr="001404A4">
        <w:rPr>
          <w:i/>
          <w:iCs/>
        </w:rPr>
        <w:t>Procedures for Air Navigation Services — Air Traffic Management</w:t>
      </w:r>
      <w:r w:rsidRPr="001404A4">
        <w:t xml:space="preserve">; , </w:t>
      </w:r>
      <w:hyperlink w:anchor="ATC" w:history="1">
        <w:r w:rsidRPr="00C82DFD">
          <w:rPr>
            <w:rStyle w:val="Hyperlink"/>
          </w:rPr>
          <w:t>ATC</w:t>
        </w:r>
      </w:hyperlink>
      <w:r w:rsidRPr="001404A4">
        <w:t>/Pilot phraseology, such as the use of a “Descend Via” clearance when utilizing an Optimised Arrival</w:t>
      </w:r>
      <w:r>
        <w:t xml:space="preserve"> (Update required). </w:t>
      </w:r>
    </w:p>
    <w:p w:rsidR="002D1E4C" w:rsidRDefault="002D1E4C" w:rsidP="00C7700C">
      <w:pPr>
        <w:pStyle w:val="Style10ptJustified"/>
        <w:tabs>
          <w:tab w:val="left" w:pos="2802"/>
        </w:tabs>
        <w:ind w:left="720"/>
        <w:jc w:val="left"/>
        <w:rPr>
          <w:bCs/>
        </w:rPr>
      </w:pPr>
    </w:p>
    <w:p w:rsidR="002D1E4C" w:rsidRDefault="002D1E4C">
      <w:pPr>
        <w:spacing w:after="0"/>
        <w:jc w:val="left"/>
        <w:rPr>
          <w:bCs/>
          <w:szCs w:val="20"/>
        </w:rPr>
      </w:pPr>
      <w:r>
        <w:rPr>
          <w:bCs/>
        </w:rPr>
        <w:br w:type="page"/>
      </w:r>
    </w:p>
    <w:p w:rsidR="002D1E4C" w:rsidRDefault="002D1E4C" w:rsidP="00B3452B">
      <w:pPr>
        <w:pStyle w:val="Style10ptJustified"/>
        <w:numPr>
          <w:ilvl w:val="0"/>
          <w:numId w:val="99"/>
        </w:numPr>
        <w:tabs>
          <w:tab w:val="left" w:pos="2802"/>
        </w:tabs>
        <w:jc w:val="left"/>
        <w:sectPr w:rsidR="002D1E4C" w:rsidSect="00C569A6">
          <w:headerReference w:type="default" r:id="rId135"/>
          <w:pgSz w:w="11907" w:h="16840" w:code="9"/>
          <w:pgMar w:top="1418" w:right="1134" w:bottom="1418" w:left="1134" w:header="720" w:footer="720" w:gutter="0"/>
          <w:cols w:space="708"/>
          <w:noEndnote/>
          <w:docGrid w:linePitch="272"/>
        </w:sectPr>
      </w:pPr>
    </w:p>
    <w:p w:rsidR="006C4989" w:rsidRDefault="006C4989" w:rsidP="006C4989">
      <w:pPr>
        <w:jc w:val="left"/>
        <w:rPr>
          <w:bCs/>
          <w:sz w:val="28"/>
          <w:szCs w:val="28"/>
        </w:rPr>
      </w:pPr>
    </w:p>
    <w:p w:rsidR="006C4989" w:rsidRPr="00E73286" w:rsidRDefault="006C4989" w:rsidP="006C4989"/>
    <w:p w:rsidR="006C4989" w:rsidRPr="00A65006" w:rsidRDefault="006C4989" w:rsidP="006C4989"/>
    <w:p w:rsidR="006C4989" w:rsidRDefault="006C4989" w:rsidP="006C4989"/>
    <w:p w:rsidR="006C4989" w:rsidRDefault="006C4989" w:rsidP="006C4989"/>
    <w:p w:rsidR="006C4989" w:rsidRDefault="006C4989" w:rsidP="006C4989"/>
    <w:p w:rsidR="006C4989" w:rsidRDefault="006C4989" w:rsidP="006C4989"/>
    <w:p w:rsidR="006C4989" w:rsidRDefault="006C4989" w:rsidP="006C4989"/>
    <w:p w:rsidR="006C4989" w:rsidRDefault="006C4989" w:rsidP="006C4989"/>
    <w:p w:rsidR="006C4989" w:rsidRDefault="006C4989" w:rsidP="006C4989"/>
    <w:p w:rsidR="006C4989" w:rsidRDefault="006C4989" w:rsidP="006C4989"/>
    <w:p w:rsidR="006C4989" w:rsidRDefault="006C4989" w:rsidP="006C4989"/>
    <w:p w:rsidR="006C4989" w:rsidRPr="00FB1514" w:rsidRDefault="006C4989" w:rsidP="00FB1514">
      <w:pPr>
        <w:jc w:val="center"/>
        <w:rPr>
          <w:b/>
          <w:bCs/>
          <w:sz w:val="32"/>
          <w:szCs w:val="32"/>
        </w:rPr>
        <w:sectPr w:rsidR="006C4989" w:rsidRPr="00FB1514" w:rsidSect="00C569A6">
          <w:headerReference w:type="default" r:id="rId136"/>
          <w:pgSz w:w="11907" w:h="16840" w:code="9"/>
          <w:pgMar w:top="1418" w:right="1134" w:bottom="1418" w:left="1134" w:header="720" w:footer="720" w:gutter="0"/>
          <w:cols w:space="708"/>
          <w:noEndnote/>
          <w:docGrid w:linePitch="272"/>
        </w:sectPr>
      </w:pPr>
      <w:r w:rsidRPr="00FB1514">
        <w:rPr>
          <w:b/>
          <w:bCs/>
          <w:sz w:val="32"/>
          <w:szCs w:val="32"/>
        </w:rPr>
        <w:t>This Page Intentionally Left Blank</w:t>
      </w:r>
    </w:p>
    <w:p w:rsidR="002D1E4C" w:rsidRPr="00D243A0" w:rsidRDefault="002D1E4C" w:rsidP="0019258F">
      <w:pPr>
        <w:pStyle w:val="Modules"/>
      </w:pPr>
      <w:bookmarkStart w:id="136" w:name="_Toc319493974"/>
      <w:r w:rsidRPr="004E07CE">
        <w:t xml:space="preserve">Module N° </w:t>
      </w:r>
      <w:bookmarkStart w:id="137" w:name="B305"/>
      <w:r w:rsidRPr="00887936">
        <w:t>B</w:t>
      </w:r>
      <w:r>
        <w:t>3-0</w:t>
      </w:r>
      <w:r w:rsidRPr="00887936">
        <w:t>5</w:t>
      </w:r>
      <w:bookmarkEnd w:id="137"/>
      <w:r w:rsidRPr="00887936">
        <w:t xml:space="preserve">: </w:t>
      </w:r>
      <w:r w:rsidRPr="001D5332">
        <w:rPr>
          <w:lang w:val="en-US" w:eastAsia="en-US"/>
        </w:rPr>
        <w:t>Full 4D Trajectory-based Operations</w:t>
      </w:r>
      <w:bookmarkEnd w:id="13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543"/>
        <w:gridCol w:w="3544"/>
      </w:tblGrid>
      <w:tr w:rsidR="002D1E4C" w:rsidRPr="00E3403C" w:rsidTr="007831A9">
        <w:tc>
          <w:tcPr>
            <w:tcW w:w="2802" w:type="dxa"/>
            <w:shd w:val="clear" w:color="auto" w:fill="auto"/>
          </w:tcPr>
          <w:p w:rsidR="002D1E4C" w:rsidRPr="00E3403C" w:rsidRDefault="002D1E4C" w:rsidP="007831A9">
            <w:pPr>
              <w:rPr>
                <w:b/>
                <w:szCs w:val="20"/>
              </w:rPr>
            </w:pPr>
            <w:r w:rsidRPr="00E3403C">
              <w:rPr>
                <w:b/>
                <w:szCs w:val="20"/>
              </w:rPr>
              <w:t>Summary</w:t>
            </w:r>
          </w:p>
        </w:tc>
        <w:tc>
          <w:tcPr>
            <w:tcW w:w="7087" w:type="dxa"/>
            <w:gridSpan w:val="2"/>
            <w:shd w:val="clear" w:color="auto" w:fill="auto"/>
          </w:tcPr>
          <w:p w:rsidR="002D1E4C" w:rsidRPr="00321716" w:rsidRDefault="002D1E4C" w:rsidP="007831A9">
            <w:r>
              <w:t xml:space="preserve">The development of advanced concepts and technologies, supporting four dimensional trajectories, to enhance global ATM decision making. A key emphasis is on integrating all flight information to obtain the most accurate trajectory model for ground automation.  </w:t>
            </w:r>
          </w:p>
        </w:tc>
      </w:tr>
      <w:tr w:rsidR="002D1E4C" w:rsidRPr="00E3403C" w:rsidTr="007831A9">
        <w:tc>
          <w:tcPr>
            <w:tcW w:w="2802" w:type="dxa"/>
            <w:shd w:val="clear" w:color="auto" w:fill="auto"/>
          </w:tcPr>
          <w:p w:rsidR="002D1E4C" w:rsidRPr="00E3403C" w:rsidRDefault="002D1E4C" w:rsidP="007831A9">
            <w:pPr>
              <w:rPr>
                <w:b/>
                <w:szCs w:val="20"/>
              </w:rPr>
            </w:pPr>
            <w:r w:rsidRPr="00E3403C">
              <w:rPr>
                <w:b/>
                <w:szCs w:val="20"/>
              </w:rPr>
              <w:t>Main Performance Impact</w:t>
            </w:r>
          </w:p>
        </w:tc>
        <w:tc>
          <w:tcPr>
            <w:tcW w:w="7087" w:type="dxa"/>
            <w:gridSpan w:val="2"/>
            <w:shd w:val="clear" w:color="auto" w:fill="auto"/>
          </w:tcPr>
          <w:p w:rsidR="002D1E4C" w:rsidRPr="00321716" w:rsidRDefault="002D1E4C" w:rsidP="007831A9">
            <w:pPr>
              <w:pStyle w:val="Style10ptJustified"/>
            </w:pPr>
            <w:smartTag w:uri="urn:schemas-microsoft-com:office:smarttags" w:element="stockticker">
              <w:r>
                <w:t>KPA</w:t>
              </w:r>
            </w:smartTag>
            <w:r>
              <w:t>-02 Capacity</w:t>
            </w:r>
            <w:r w:rsidRPr="00412CEC">
              <w:t>; KPA-04 Efficiency; KPA</w:t>
            </w:r>
            <w:r>
              <w:t xml:space="preserve">-05 Environment; </w:t>
            </w:r>
            <w:smartTag w:uri="urn:schemas-microsoft-com:office:smarttags" w:element="stockticker">
              <w:r>
                <w:t>KPA</w:t>
              </w:r>
            </w:smartTag>
            <w:r>
              <w:t xml:space="preserve">-10 Safety; </w:t>
            </w:r>
          </w:p>
        </w:tc>
      </w:tr>
      <w:tr w:rsidR="002D1E4C" w:rsidRPr="00E3403C" w:rsidTr="007831A9">
        <w:tc>
          <w:tcPr>
            <w:tcW w:w="2802" w:type="dxa"/>
            <w:shd w:val="clear" w:color="auto" w:fill="auto"/>
          </w:tcPr>
          <w:p w:rsidR="002D1E4C" w:rsidRPr="00E3403C" w:rsidRDefault="007D7384" w:rsidP="007831A9">
            <w:pPr>
              <w:rPr>
                <w:b/>
                <w:szCs w:val="20"/>
              </w:rPr>
            </w:pPr>
            <w:r>
              <w:rPr>
                <w:b/>
                <w:szCs w:val="20"/>
              </w:rPr>
              <w:t>Operating Environment</w:t>
            </w:r>
            <w:r w:rsidR="002D1E4C">
              <w:rPr>
                <w:b/>
                <w:szCs w:val="20"/>
              </w:rPr>
              <w:t xml:space="preserve"> / Flight Phases</w:t>
            </w:r>
          </w:p>
        </w:tc>
        <w:tc>
          <w:tcPr>
            <w:tcW w:w="7087" w:type="dxa"/>
            <w:gridSpan w:val="2"/>
            <w:shd w:val="clear" w:color="auto" w:fill="auto"/>
          </w:tcPr>
          <w:p w:rsidR="002D1E4C" w:rsidRPr="00321716" w:rsidRDefault="002D1E4C" w:rsidP="007831A9">
            <w:pPr>
              <w:pStyle w:val="Style10ptJustified"/>
            </w:pPr>
            <w:r w:rsidRPr="00321716">
              <w:t>En-route</w:t>
            </w:r>
            <w:r>
              <w:t>/Cruise, Terminal Area, Traffic Flow Management, D</w:t>
            </w:r>
            <w:r w:rsidRPr="00321716">
              <w:t>escent</w:t>
            </w:r>
          </w:p>
        </w:tc>
      </w:tr>
      <w:tr w:rsidR="002D1E4C" w:rsidRPr="00E3403C" w:rsidTr="007831A9">
        <w:tc>
          <w:tcPr>
            <w:tcW w:w="2802" w:type="dxa"/>
            <w:shd w:val="clear" w:color="auto" w:fill="auto"/>
          </w:tcPr>
          <w:p w:rsidR="002D1E4C" w:rsidRPr="00E3403C" w:rsidRDefault="002D1E4C" w:rsidP="007831A9">
            <w:pPr>
              <w:rPr>
                <w:b/>
                <w:szCs w:val="20"/>
              </w:rPr>
            </w:pPr>
            <w:r w:rsidRPr="00E3403C">
              <w:rPr>
                <w:b/>
                <w:szCs w:val="20"/>
              </w:rPr>
              <w:t>Applicability</w:t>
            </w:r>
            <w:r>
              <w:rPr>
                <w:b/>
                <w:szCs w:val="20"/>
              </w:rPr>
              <w:t xml:space="preserve"> Considerations</w:t>
            </w:r>
          </w:p>
        </w:tc>
        <w:tc>
          <w:tcPr>
            <w:tcW w:w="7087" w:type="dxa"/>
            <w:gridSpan w:val="2"/>
            <w:shd w:val="clear" w:color="auto" w:fill="auto"/>
          </w:tcPr>
          <w:p w:rsidR="002D1E4C" w:rsidRPr="00D243A0" w:rsidRDefault="002D1E4C" w:rsidP="007831A9">
            <w:pPr>
              <w:pStyle w:val="Style10ptJustified"/>
              <w:rPr>
                <w:lang w:val="en-US"/>
              </w:rPr>
            </w:pPr>
            <w:r>
              <w:t xml:space="preserve">Applicable to air traffic flow planning, en-route operations, terminal operations (arrival/departure), and arrival operations. Benefits accrue to both flows and individual aircraft. Aircraft equipage is assumed in the areas of: </w:t>
            </w:r>
            <w:hyperlink w:anchor="ADSB" w:history="1">
              <w:r w:rsidRPr="00CB4761">
                <w:rPr>
                  <w:rStyle w:val="Hyperlink"/>
                </w:rPr>
                <w:t>ADS-B</w:t>
              </w:r>
            </w:hyperlink>
            <w:r>
              <w:t xml:space="preserve"> In/</w:t>
            </w:r>
            <w:hyperlink w:anchor="CDTI" w:history="1">
              <w:r w:rsidRPr="009553B7">
                <w:rPr>
                  <w:rStyle w:val="Hyperlink"/>
                </w:rPr>
                <w:t>CDTI</w:t>
              </w:r>
            </w:hyperlink>
            <w:r>
              <w:t xml:space="preserve">; data communication and advanced navigation capabilities. Requires good </w:t>
            </w:r>
            <w:r w:rsidR="0065193E">
              <w:t>synchronization</w:t>
            </w:r>
            <w:r>
              <w:t xml:space="preserve"> of airborne and ground deployment to generate significant benefits, in particular to those equipped. Benefit increases with size of equipped aircraft population in the area where the services are provided.</w:t>
            </w:r>
          </w:p>
        </w:tc>
      </w:tr>
      <w:tr w:rsidR="002D1E4C" w:rsidRPr="00321716" w:rsidTr="007831A9">
        <w:tc>
          <w:tcPr>
            <w:tcW w:w="2802" w:type="dxa"/>
            <w:shd w:val="clear" w:color="auto" w:fill="auto"/>
          </w:tcPr>
          <w:p w:rsidR="002D1E4C" w:rsidRPr="00E3403C" w:rsidRDefault="002D1E4C" w:rsidP="007831A9">
            <w:pPr>
              <w:jc w:val="left"/>
              <w:rPr>
                <w:b/>
                <w:szCs w:val="20"/>
              </w:rPr>
            </w:pPr>
            <w:r w:rsidRPr="00E3403C">
              <w:rPr>
                <w:b/>
                <w:szCs w:val="20"/>
              </w:rPr>
              <w:t xml:space="preserve">Global Concept </w:t>
            </w:r>
            <w:r>
              <w:rPr>
                <w:b/>
                <w:szCs w:val="20"/>
              </w:rPr>
              <w:t>Compo</w:t>
            </w:r>
            <w:r w:rsidRPr="00E3403C">
              <w:rPr>
                <w:b/>
                <w:szCs w:val="20"/>
              </w:rPr>
              <w:t>n</w:t>
            </w:r>
            <w:r>
              <w:rPr>
                <w:b/>
                <w:szCs w:val="20"/>
              </w:rPr>
              <w:t>en</w:t>
            </w:r>
            <w:r w:rsidRPr="00E3403C">
              <w:rPr>
                <w:b/>
                <w:szCs w:val="20"/>
              </w:rPr>
              <w:t>t(</w:t>
            </w:r>
            <w:proofErr w:type="spellStart"/>
            <w:r w:rsidRPr="00E3403C">
              <w:rPr>
                <w:b/>
                <w:szCs w:val="20"/>
              </w:rPr>
              <w:t>s</w:t>
            </w:r>
            <w:proofErr w:type="spellEnd"/>
            <w:r w:rsidRPr="00E3403C">
              <w:rPr>
                <w:b/>
                <w:szCs w:val="20"/>
              </w:rPr>
              <w:t>)</w:t>
            </w:r>
          </w:p>
        </w:tc>
        <w:tc>
          <w:tcPr>
            <w:tcW w:w="7087" w:type="dxa"/>
            <w:gridSpan w:val="2"/>
            <w:shd w:val="clear" w:color="auto" w:fill="auto"/>
          </w:tcPr>
          <w:p w:rsidR="002D1E4C" w:rsidRDefault="002D1E4C" w:rsidP="007831A9">
            <w:pPr>
              <w:pStyle w:val="Style10ptJustified"/>
            </w:pPr>
            <w:r>
              <w:t>AOM - Airspace Organization and Management</w:t>
            </w:r>
          </w:p>
          <w:p w:rsidR="002D1E4C" w:rsidRDefault="002D1E4C" w:rsidP="007831A9">
            <w:pPr>
              <w:pStyle w:val="Style10ptJustified"/>
            </w:pPr>
            <w:r>
              <w:t>DCB - Demand and Capacity Balancing</w:t>
            </w:r>
          </w:p>
          <w:p w:rsidR="002D1E4C" w:rsidRDefault="002D1E4C" w:rsidP="007831A9">
            <w:pPr>
              <w:pStyle w:val="Style10ptJustified"/>
            </w:pPr>
            <w:r>
              <w:t>AUO - Airspace User Operations</w:t>
            </w:r>
          </w:p>
          <w:p w:rsidR="002D1E4C" w:rsidRDefault="002D1E4C" w:rsidP="007831A9">
            <w:pPr>
              <w:pStyle w:val="Style10ptJustified"/>
              <w:rPr>
                <w:lang w:val="en-US"/>
              </w:rPr>
            </w:pPr>
            <w:r>
              <w:rPr>
                <w:lang w:val="en-US"/>
              </w:rPr>
              <w:t xml:space="preserve">TS - </w:t>
            </w:r>
            <w:r w:rsidRPr="00CA01E1">
              <w:rPr>
                <w:lang w:val="en-US"/>
              </w:rPr>
              <w:t>Traffic synchronization</w:t>
            </w:r>
          </w:p>
          <w:p w:rsidR="002D1E4C" w:rsidRPr="00521B92" w:rsidRDefault="002D1E4C" w:rsidP="007831A9">
            <w:pPr>
              <w:pStyle w:val="Style10ptJustified"/>
              <w:rPr>
                <w:lang w:val="en-US"/>
              </w:rPr>
            </w:pPr>
            <w:r>
              <w:rPr>
                <w:lang w:val="en-US"/>
              </w:rPr>
              <w:t xml:space="preserve">CM - </w:t>
            </w:r>
            <w:r w:rsidRPr="00CA01E1">
              <w:rPr>
                <w:lang w:val="en-US"/>
              </w:rPr>
              <w:t>Conflict management</w:t>
            </w:r>
          </w:p>
        </w:tc>
      </w:tr>
      <w:tr w:rsidR="002D1E4C" w:rsidRPr="00E3403C" w:rsidTr="007831A9">
        <w:tc>
          <w:tcPr>
            <w:tcW w:w="2802" w:type="dxa"/>
            <w:shd w:val="clear" w:color="auto" w:fill="auto"/>
          </w:tcPr>
          <w:p w:rsidR="002D1E4C" w:rsidRPr="00E3403C" w:rsidRDefault="002D1E4C" w:rsidP="007831A9">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2D1E4C" w:rsidRPr="00DC2321" w:rsidRDefault="002D1E4C" w:rsidP="007831A9">
            <w:pPr>
              <w:pStyle w:val="Style10ptJustified"/>
              <w:rPr>
                <w:rFonts w:cs="Arial"/>
              </w:rPr>
            </w:pPr>
            <w:r w:rsidRPr="00DC2321">
              <w:rPr>
                <w:rFonts w:cs="Arial"/>
              </w:rPr>
              <w:t>GPI-5- RNAV/RNP (</w:t>
            </w:r>
            <w:proofErr w:type="spellStart"/>
            <w:r w:rsidRPr="00DC2321">
              <w:rPr>
                <w:rFonts w:cs="Arial"/>
              </w:rPr>
              <w:t>Perf</w:t>
            </w:r>
            <w:proofErr w:type="spellEnd"/>
            <w:r w:rsidRPr="00DC2321">
              <w:rPr>
                <w:rFonts w:cs="Arial"/>
              </w:rPr>
              <w:t xml:space="preserve">. Based </w:t>
            </w:r>
            <w:proofErr w:type="spellStart"/>
            <w:r w:rsidRPr="00DC2321">
              <w:rPr>
                <w:rFonts w:cs="Arial"/>
              </w:rPr>
              <w:t>Nav</w:t>
            </w:r>
            <w:proofErr w:type="spellEnd"/>
            <w:r w:rsidRPr="00DC2321">
              <w:rPr>
                <w:rFonts w:cs="Arial"/>
              </w:rPr>
              <w:t>)</w:t>
            </w:r>
          </w:p>
          <w:p w:rsidR="002D1E4C" w:rsidRPr="00DC2321" w:rsidRDefault="002D1E4C" w:rsidP="007831A9">
            <w:pPr>
              <w:pStyle w:val="Style10ptJustified"/>
              <w:rPr>
                <w:rFonts w:cs="Arial"/>
                <w:color w:val="010202"/>
                <w:lang w:val="en-US" w:eastAsia="en-US"/>
              </w:rPr>
            </w:pPr>
            <w:r w:rsidRPr="00DC2321">
              <w:rPr>
                <w:rFonts w:cs="Arial"/>
              </w:rPr>
              <w:t xml:space="preserve">GPI-11- </w:t>
            </w:r>
            <w:r w:rsidRPr="00DC2321">
              <w:rPr>
                <w:rFonts w:cs="Arial"/>
                <w:color w:val="010202"/>
                <w:lang w:val="en-US" w:eastAsia="en-US"/>
              </w:rPr>
              <w:t>RNP and RNAV SIDs and STARs</w:t>
            </w:r>
          </w:p>
          <w:p w:rsidR="002D1E4C" w:rsidRPr="00321716" w:rsidRDefault="002D1E4C" w:rsidP="007831A9">
            <w:pPr>
              <w:pStyle w:val="Style10ptJustified"/>
            </w:pPr>
            <w:r w:rsidRPr="00DC2321">
              <w:rPr>
                <w:rFonts w:cs="Arial"/>
                <w:bCs/>
                <w:color w:val="010202"/>
                <w:lang w:val="en-US" w:eastAsia="en-US"/>
              </w:rPr>
              <w:t xml:space="preserve">GPI-16- </w:t>
            </w:r>
            <w:r w:rsidRPr="00DC2321">
              <w:rPr>
                <w:rFonts w:cs="Arial"/>
                <w:color w:val="010202"/>
                <w:lang w:val="en-US" w:eastAsia="en-US"/>
              </w:rPr>
              <w:t>Decision Support Systems and Alerting Systems</w:t>
            </w:r>
          </w:p>
        </w:tc>
      </w:tr>
      <w:tr w:rsidR="002D1E4C" w:rsidRPr="00321716" w:rsidTr="007831A9">
        <w:tc>
          <w:tcPr>
            <w:tcW w:w="2802" w:type="dxa"/>
            <w:tcBorders>
              <w:top w:val="single" w:sz="4" w:space="0" w:color="auto"/>
              <w:left w:val="single" w:sz="4" w:space="0" w:color="auto"/>
              <w:bottom w:val="single" w:sz="4" w:space="0" w:color="auto"/>
              <w:right w:val="single" w:sz="4" w:space="0" w:color="auto"/>
            </w:tcBorders>
            <w:shd w:val="clear" w:color="auto" w:fill="auto"/>
          </w:tcPr>
          <w:p w:rsidR="002D1E4C" w:rsidRPr="00500CD2" w:rsidRDefault="002D1E4C" w:rsidP="007831A9">
            <w:pPr>
              <w:rPr>
                <w:b/>
                <w:szCs w:val="20"/>
              </w:rPr>
            </w:pPr>
            <w:r w:rsidRPr="00500CD2">
              <w:rPr>
                <w:b/>
                <w:szCs w:val="20"/>
              </w:rPr>
              <w:t>Main Dependencies</w:t>
            </w:r>
          </w:p>
        </w:tc>
        <w:tc>
          <w:tcPr>
            <w:tcW w:w="7087" w:type="dxa"/>
            <w:gridSpan w:val="2"/>
            <w:tcBorders>
              <w:top w:val="single" w:sz="4" w:space="0" w:color="auto"/>
              <w:left w:val="single" w:sz="4" w:space="0" w:color="auto"/>
              <w:bottom w:val="single" w:sz="4" w:space="0" w:color="auto"/>
              <w:right w:val="single" w:sz="4" w:space="0" w:color="auto"/>
            </w:tcBorders>
            <w:shd w:val="clear" w:color="auto" w:fill="auto"/>
          </w:tcPr>
          <w:p w:rsidR="002D1E4C" w:rsidRPr="00477A0D" w:rsidRDefault="002D1E4C" w:rsidP="007831A9">
            <w:pPr>
              <w:pStyle w:val="Style10ptJustified"/>
            </w:pPr>
            <w:r>
              <w:t xml:space="preserve">B1-40, B2-31,  B2-05, </w:t>
            </w:r>
          </w:p>
        </w:tc>
      </w:tr>
      <w:tr w:rsidR="002D1E4C" w:rsidRPr="009F18A3" w:rsidTr="007831A9">
        <w:trPr>
          <w:trHeight w:val="113"/>
        </w:trPr>
        <w:tc>
          <w:tcPr>
            <w:tcW w:w="2802" w:type="dxa"/>
            <w:vMerge w:val="restart"/>
            <w:shd w:val="clear" w:color="auto" w:fill="auto"/>
          </w:tcPr>
          <w:p w:rsidR="002D1E4C" w:rsidRPr="00500CD2" w:rsidRDefault="002D1E4C" w:rsidP="007831A9">
            <w:pPr>
              <w:jc w:val="left"/>
              <w:rPr>
                <w:b/>
                <w:szCs w:val="20"/>
              </w:rPr>
            </w:pPr>
            <w:r>
              <w:rPr>
                <w:b/>
                <w:szCs w:val="20"/>
              </w:rPr>
              <w:t>Global Readiness Checklist</w:t>
            </w:r>
          </w:p>
        </w:tc>
        <w:tc>
          <w:tcPr>
            <w:tcW w:w="3543" w:type="dxa"/>
            <w:shd w:val="clear" w:color="auto" w:fill="auto"/>
          </w:tcPr>
          <w:p w:rsidR="002D1E4C" w:rsidRPr="00500CD2" w:rsidRDefault="002D1E4C" w:rsidP="007831A9">
            <w:pPr>
              <w:spacing w:after="0"/>
              <w:rPr>
                <w:sz w:val="18"/>
              </w:rPr>
            </w:pPr>
          </w:p>
        </w:tc>
        <w:tc>
          <w:tcPr>
            <w:tcW w:w="3544" w:type="dxa"/>
            <w:shd w:val="clear" w:color="auto" w:fill="auto"/>
          </w:tcPr>
          <w:p w:rsidR="002D1E4C" w:rsidRPr="009F18A3" w:rsidRDefault="002D1E4C" w:rsidP="007831A9">
            <w:pPr>
              <w:spacing w:after="0"/>
              <w:rPr>
                <w:rFonts w:cs="Arial"/>
                <w:b/>
              </w:rPr>
            </w:pPr>
            <w:r>
              <w:rPr>
                <w:rFonts w:cs="Arial"/>
                <w:b/>
              </w:rPr>
              <w:t xml:space="preserve">Status </w:t>
            </w:r>
            <w:r>
              <w:rPr>
                <w:rFonts w:cs="Arial"/>
                <w:sz w:val="22"/>
                <w:szCs w:val="22"/>
              </w:rPr>
              <w:t>(indicate ready with a tick or input date)</w:t>
            </w:r>
          </w:p>
        </w:tc>
      </w:tr>
      <w:tr w:rsidR="002D1E4C" w:rsidRPr="00CF3AF7" w:rsidTr="007831A9">
        <w:trPr>
          <w:trHeight w:val="112"/>
        </w:trPr>
        <w:tc>
          <w:tcPr>
            <w:tcW w:w="2802" w:type="dxa"/>
            <w:vMerge/>
            <w:shd w:val="clear" w:color="auto" w:fill="auto"/>
          </w:tcPr>
          <w:p w:rsidR="002D1E4C" w:rsidRDefault="002D1E4C" w:rsidP="007831A9">
            <w:pPr>
              <w:rPr>
                <w:b/>
                <w:szCs w:val="20"/>
              </w:rPr>
            </w:pPr>
          </w:p>
        </w:tc>
        <w:tc>
          <w:tcPr>
            <w:tcW w:w="3543" w:type="dxa"/>
            <w:shd w:val="clear" w:color="auto" w:fill="auto"/>
          </w:tcPr>
          <w:p w:rsidR="002D1E4C" w:rsidRPr="0014215F" w:rsidRDefault="002D1E4C" w:rsidP="007831A9">
            <w:pPr>
              <w:spacing w:after="0"/>
              <w:rPr>
                <w:rFonts w:cs="Arial"/>
                <w:sz w:val="18"/>
                <w:szCs w:val="18"/>
              </w:rPr>
            </w:pPr>
            <w:r w:rsidRPr="0014215F">
              <w:rPr>
                <w:rFonts w:cs="Arial"/>
                <w:sz w:val="18"/>
                <w:szCs w:val="18"/>
              </w:rPr>
              <w:t>Standards Readiness</w:t>
            </w:r>
          </w:p>
        </w:tc>
        <w:tc>
          <w:tcPr>
            <w:tcW w:w="3544" w:type="dxa"/>
            <w:shd w:val="clear" w:color="auto" w:fill="auto"/>
          </w:tcPr>
          <w:p w:rsidR="002D1E4C" w:rsidRPr="007F69DA" w:rsidRDefault="002D1E4C" w:rsidP="007831A9">
            <w:pPr>
              <w:spacing w:after="0"/>
              <w:rPr>
                <w:rFonts w:cs="Arial"/>
              </w:rPr>
            </w:pPr>
            <w:r>
              <w:rPr>
                <w:rFonts w:cs="Arial"/>
              </w:rPr>
              <w:t>2025</w:t>
            </w:r>
          </w:p>
        </w:tc>
      </w:tr>
      <w:tr w:rsidR="002D1E4C" w:rsidRPr="00CF3AF7" w:rsidTr="007831A9">
        <w:trPr>
          <w:trHeight w:val="112"/>
        </w:trPr>
        <w:tc>
          <w:tcPr>
            <w:tcW w:w="2802" w:type="dxa"/>
            <w:vMerge/>
            <w:shd w:val="clear" w:color="auto" w:fill="auto"/>
          </w:tcPr>
          <w:p w:rsidR="002D1E4C" w:rsidRDefault="002D1E4C" w:rsidP="007831A9">
            <w:pPr>
              <w:rPr>
                <w:b/>
                <w:szCs w:val="20"/>
              </w:rPr>
            </w:pPr>
          </w:p>
        </w:tc>
        <w:tc>
          <w:tcPr>
            <w:tcW w:w="3543" w:type="dxa"/>
            <w:shd w:val="clear" w:color="auto" w:fill="auto"/>
          </w:tcPr>
          <w:p w:rsidR="002D1E4C" w:rsidRPr="0014215F" w:rsidRDefault="002D1E4C" w:rsidP="007831A9">
            <w:pPr>
              <w:spacing w:after="0"/>
              <w:rPr>
                <w:rFonts w:cs="Arial"/>
                <w:sz w:val="18"/>
                <w:szCs w:val="18"/>
              </w:rPr>
            </w:pPr>
            <w:r w:rsidRPr="0014215F">
              <w:rPr>
                <w:rFonts w:cs="Arial"/>
                <w:sz w:val="18"/>
                <w:szCs w:val="18"/>
              </w:rPr>
              <w:t>Avionics Availability</w:t>
            </w:r>
          </w:p>
        </w:tc>
        <w:tc>
          <w:tcPr>
            <w:tcW w:w="3544" w:type="dxa"/>
            <w:shd w:val="clear" w:color="auto" w:fill="auto"/>
          </w:tcPr>
          <w:p w:rsidR="002D1E4C" w:rsidRPr="007F69DA" w:rsidRDefault="002D1E4C" w:rsidP="007831A9">
            <w:pPr>
              <w:spacing w:after="0"/>
              <w:rPr>
                <w:rFonts w:cs="Arial"/>
              </w:rPr>
            </w:pPr>
            <w:r>
              <w:rPr>
                <w:rFonts w:cs="Arial"/>
              </w:rPr>
              <w:t>2028</w:t>
            </w:r>
          </w:p>
        </w:tc>
      </w:tr>
      <w:tr w:rsidR="002D1E4C" w:rsidRPr="00CF3AF7" w:rsidTr="007831A9">
        <w:trPr>
          <w:trHeight w:val="112"/>
        </w:trPr>
        <w:tc>
          <w:tcPr>
            <w:tcW w:w="2802" w:type="dxa"/>
            <w:vMerge/>
            <w:shd w:val="clear" w:color="auto" w:fill="auto"/>
          </w:tcPr>
          <w:p w:rsidR="002D1E4C" w:rsidRDefault="002D1E4C" w:rsidP="007831A9">
            <w:pPr>
              <w:rPr>
                <w:b/>
                <w:szCs w:val="20"/>
              </w:rPr>
            </w:pPr>
          </w:p>
        </w:tc>
        <w:tc>
          <w:tcPr>
            <w:tcW w:w="3543" w:type="dxa"/>
            <w:shd w:val="clear" w:color="auto" w:fill="auto"/>
          </w:tcPr>
          <w:p w:rsidR="002D1E4C" w:rsidRPr="0014215F" w:rsidRDefault="002D1E4C" w:rsidP="007831A9">
            <w:pPr>
              <w:spacing w:after="0"/>
              <w:rPr>
                <w:rFonts w:cs="Arial"/>
                <w:sz w:val="18"/>
                <w:szCs w:val="18"/>
              </w:rPr>
            </w:pPr>
            <w:r>
              <w:rPr>
                <w:rFonts w:cs="Arial"/>
                <w:sz w:val="18"/>
                <w:szCs w:val="18"/>
              </w:rPr>
              <w:t>Ground Systems</w:t>
            </w:r>
            <w:r w:rsidRPr="0014215F">
              <w:rPr>
                <w:rFonts w:cs="Arial"/>
                <w:sz w:val="18"/>
                <w:szCs w:val="18"/>
              </w:rPr>
              <w:t xml:space="preserve"> Availability</w:t>
            </w:r>
          </w:p>
        </w:tc>
        <w:tc>
          <w:tcPr>
            <w:tcW w:w="3544" w:type="dxa"/>
            <w:shd w:val="clear" w:color="auto" w:fill="auto"/>
          </w:tcPr>
          <w:p w:rsidR="002D1E4C" w:rsidRPr="007F69DA" w:rsidRDefault="002D1E4C" w:rsidP="007831A9">
            <w:pPr>
              <w:spacing w:after="0"/>
              <w:rPr>
                <w:rFonts w:cs="Arial"/>
              </w:rPr>
            </w:pPr>
            <w:r>
              <w:rPr>
                <w:rFonts w:cs="Arial"/>
              </w:rPr>
              <w:t>2028</w:t>
            </w:r>
          </w:p>
        </w:tc>
      </w:tr>
      <w:tr w:rsidR="002D1E4C" w:rsidRPr="00CF3AF7" w:rsidTr="007831A9">
        <w:trPr>
          <w:trHeight w:val="112"/>
        </w:trPr>
        <w:tc>
          <w:tcPr>
            <w:tcW w:w="2802" w:type="dxa"/>
            <w:vMerge/>
            <w:shd w:val="clear" w:color="auto" w:fill="auto"/>
          </w:tcPr>
          <w:p w:rsidR="002D1E4C" w:rsidRDefault="002D1E4C" w:rsidP="007831A9">
            <w:pPr>
              <w:rPr>
                <w:b/>
                <w:szCs w:val="20"/>
              </w:rPr>
            </w:pPr>
          </w:p>
        </w:tc>
        <w:tc>
          <w:tcPr>
            <w:tcW w:w="3543" w:type="dxa"/>
            <w:shd w:val="clear" w:color="auto" w:fill="auto"/>
          </w:tcPr>
          <w:p w:rsidR="002D1E4C" w:rsidRPr="0014215F" w:rsidRDefault="002D1E4C" w:rsidP="007831A9">
            <w:pPr>
              <w:spacing w:after="0"/>
              <w:rPr>
                <w:rFonts w:cs="Arial"/>
                <w:sz w:val="18"/>
                <w:szCs w:val="18"/>
              </w:rPr>
            </w:pPr>
            <w:r w:rsidRPr="0014215F">
              <w:rPr>
                <w:rFonts w:cs="Arial"/>
                <w:sz w:val="18"/>
                <w:szCs w:val="18"/>
              </w:rPr>
              <w:t>Procedures Available</w:t>
            </w:r>
          </w:p>
        </w:tc>
        <w:tc>
          <w:tcPr>
            <w:tcW w:w="3544" w:type="dxa"/>
            <w:shd w:val="clear" w:color="auto" w:fill="auto"/>
          </w:tcPr>
          <w:p w:rsidR="002D1E4C" w:rsidRPr="007F69DA" w:rsidRDefault="002D1E4C" w:rsidP="007831A9">
            <w:pPr>
              <w:spacing w:after="0"/>
              <w:rPr>
                <w:rFonts w:cs="Arial"/>
              </w:rPr>
            </w:pPr>
            <w:r>
              <w:rPr>
                <w:rFonts w:cs="Arial"/>
              </w:rPr>
              <w:t>2028</w:t>
            </w:r>
          </w:p>
        </w:tc>
      </w:tr>
      <w:tr w:rsidR="002D1E4C" w:rsidRPr="00CF3AF7" w:rsidTr="007831A9">
        <w:trPr>
          <w:trHeight w:val="112"/>
        </w:trPr>
        <w:tc>
          <w:tcPr>
            <w:tcW w:w="2802" w:type="dxa"/>
            <w:vMerge/>
            <w:shd w:val="clear" w:color="auto" w:fill="auto"/>
          </w:tcPr>
          <w:p w:rsidR="002D1E4C" w:rsidRDefault="002D1E4C" w:rsidP="007831A9">
            <w:pPr>
              <w:rPr>
                <w:b/>
                <w:szCs w:val="20"/>
              </w:rPr>
            </w:pPr>
          </w:p>
        </w:tc>
        <w:tc>
          <w:tcPr>
            <w:tcW w:w="3543" w:type="dxa"/>
            <w:shd w:val="clear" w:color="auto" w:fill="auto"/>
          </w:tcPr>
          <w:p w:rsidR="002D1E4C" w:rsidRPr="0014215F" w:rsidRDefault="002D1E4C" w:rsidP="007831A9">
            <w:pPr>
              <w:spacing w:after="0"/>
              <w:rPr>
                <w:rFonts w:cs="Arial"/>
                <w:sz w:val="18"/>
                <w:szCs w:val="18"/>
              </w:rPr>
            </w:pPr>
            <w:r w:rsidRPr="0014215F">
              <w:rPr>
                <w:rFonts w:cs="Arial"/>
                <w:sz w:val="18"/>
                <w:szCs w:val="18"/>
              </w:rPr>
              <w:t>Operations Approvals</w:t>
            </w:r>
          </w:p>
        </w:tc>
        <w:tc>
          <w:tcPr>
            <w:tcW w:w="3544" w:type="dxa"/>
            <w:shd w:val="clear" w:color="auto" w:fill="auto"/>
          </w:tcPr>
          <w:p w:rsidR="002D1E4C" w:rsidRPr="007F69DA" w:rsidRDefault="002D1E4C" w:rsidP="007831A9">
            <w:pPr>
              <w:spacing w:after="0"/>
              <w:rPr>
                <w:rFonts w:cs="Arial"/>
              </w:rPr>
            </w:pPr>
            <w:r>
              <w:rPr>
                <w:rFonts w:cs="Arial"/>
              </w:rPr>
              <w:t>2028</w:t>
            </w:r>
          </w:p>
        </w:tc>
      </w:tr>
    </w:tbl>
    <w:p w:rsidR="002D1E4C" w:rsidRDefault="002D1E4C" w:rsidP="00B3452B">
      <w:pPr>
        <w:pStyle w:val="Heading1"/>
        <w:numPr>
          <w:ilvl w:val="0"/>
          <w:numId w:val="109"/>
        </w:numPr>
      </w:pPr>
      <w:r>
        <w:t>Narrative</w:t>
      </w:r>
    </w:p>
    <w:p w:rsidR="002D1E4C" w:rsidRPr="005B6C07" w:rsidRDefault="002D1E4C" w:rsidP="001B44F6">
      <w:pPr>
        <w:pStyle w:val="Heading2"/>
        <w:numPr>
          <w:ilvl w:val="1"/>
          <w:numId w:val="68"/>
        </w:numPr>
        <w:tabs>
          <w:tab w:val="clear" w:pos="720"/>
        </w:tabs>
        <w:ind w:left="274" w:firstLine="0"/>
      </w:pPr>
      <w:r w:rsidRPr="005B6C07">
        <w:t>General</w:t>
      </w:r>
    </w:p>
    <w:p w:rsidR="002D1E4C" w:rsidRPr="0010634A" w:rsidRDefault="002D1E4C" w:rsidP="00D325C8">
      <w:pPr>
        <w:pStyle w:val="NoSpacing"/>
        <w:rPr>
          <w:rFonts w:cs="Arial"/>
        </w:rPr>
      </w:pPr>
      <w:r>
        <w:t xml:space="preserve">This module implements 4D trajectory based operations that use the capabilities of aircraft Flight Management Systems to </w:t>
      </w:r>
      <w:r w:rsidR="0065193E">
        <w:t>optimize</w:t>
      </w:r>
      <w:r>
        <w:t xml:space="preserve"> aircraft flight trajectories in four dimensions. </w:t>
      </w:r>
      <w:r w:rsidRPr="0010634A">
        <w:rPr>
          <w:rFonts w:cs="Arial"/>
        </w:rPr>
        <w:t>Full TBO integrates advanced capabilities that will provide vastly improved surveillance, navigation, data communications, and automation for ground and airborne systems with changes in service provider roles and responsibilities.</w:t>
      </w:r>
    </w:p>
    <w:p w:rsidR="002D1E4C" w:rsidRDefault="002D1E4C" w:rsidP="001B44F6">
      <w:pPr>
        <w:pStyle w:val="Heading3"/>
        <w:numPr>
          <w:ilvl w:val="2"/>
          <w:numId w:val="68"/>
        </w:numPr>
        <w:ind w:left="720"/>
      </w:pPr>
      <w:r w:rsidRPr="008F3873">
        <w:t>Baseline</w:t>
      </w:r>
    </w:p>
    <w:p w:rsidR="002D1E4C" w:rsidRDefault="002D1E4C" w:rsidP="00D325C8">
      <w:pPr>
        <w:autoSpaceDE w:val="0"/>
        <w:autoSpaceDN w:val="0"/>
        <w:adjustRightInd w:val="0"/>
        <w:spacing w:after="0"/>
        <w:rPr>
          <w:rFonts w:cs="Arial"/>
          <w:szCs w:val="20"/>
        </w:rPr>
      </w:pPr>
      <w:r w:rsidRPr="001D5332">
        <w:rPr>
          <w:rFonts w:cs="Arial"/>
          <w:szCs w:val="20"/>
        </w:rPr>
        <w:t xml:space="preserve">This module </w:t>
      </w:r>
      <w:r w:rsidRPr="001D5332">
        <w:rPr>
          <w:rFonts w:cs="Arial"/>
          <w:szCs w:val="20"/>
          <w:lang w:val="en-US" w:eastAsia="en-US"/>
        </w:rPr>
        <w:t>deploys an accurate four-dimensional trajectory that is shared among all of the aviation system users at the cores of the system. This provides consistent and up-to-date information system</w:t>
      </w:r>
      <w:r>
        <w:rPr>
          <w:rFonts w:cs="Arial"/>
          <w:szCs w:val="20"/>
          <w:lang w:val="en-US" w:eastAsia="en-US"/>
        </w:rPr>
        <w:t xml:space="preserve"> </w:t>
      </w:r>
      <w:r w:rsidRPr="001D5332">
        <w:rPr>
          <w:rFonts w:cs="Arial"/>
          <w:szCs w:val="20"/>
          <w:lang w:val="en-US" w:eastAsia="en-US"/>
        </w:rPr>
        <w:t>wide which is integrated into decision support tools facilitating global ATM decision-making</w:t>
      </w:r>
      <w:r>
        <w:rPr>
          <w:rFonts w:cs="Arial"/>
          <w:szCs w:val="20"/>
          <w:lang w:val="en-US" w:eastAsia="en-US"/>
        </w:rPr>
        <w:t xml:space="preserve">. It </w:t>
      </w:r>
      <w:r w:rsidRPr="001D5332">
        <w:rPr>
          <w:rFonts w:cs="Arial"/>
          <w:szCs w:val="20"/>
        </w:rPr>
        <w:t xml:space="preserve">continues the evolution in procedures and automation capabilities, both ground-based and aircraft-based, for using accurate trajectories to benefits the system. </w:t>
      </w:r>
      <w:r w:rsidR="0065193E">
        <w:rPr>
          <w:rFonts w:cs="Arial"/>
          <w:szCs w:val="20"/>
        </w:rPr>
        <w:t>Optimize</w:t>
      </w:r>
      <w:r w:rsidRPr="001D5332">
        <w:rPr>
          <w:rFonts w:cs="Arial"/>
          <w:szCs w:val="20"/>
        </w:rPr>
        <w:t xml:space="preserve">d arrivals in dense airspace were previously enabled. Decision support capabilities are available that are integrated to assist </w:t>
      </w:r>
      <w:proofErr w:type="spellStart"/>
      <w:r w:rsidRPr="001D5332">
        <w:rPr>
          <w:rFonts w:cs="Arial"/>
          <w:szCs w:val="20"/>
        </w:rPr>
        <w:t>ANSPs</w:t>
      </w:r>
      <w:proofErr w:type="spellEnd"/>
      <w:r w:rsidRPr="001D5332">
        <w:rPr>
          <w:rFonts w:cs="Arial"/>
          <w:szCs w:val="20"/>
        </w:rPr>
        <w:t xml:space="preserve"> and users to make better decisions in arrival profile </w:t>
      </w:r>
      <w:r w:rsidR="00752A12">
        <w:rPr>
          <w:rFonts w:cs="Arial"/>
          <w:szCs w:val="20"/>
        </w:rPr>
        <w:t>optimization</w:t>
      </w:r>
      <w:r w:rsidRPr="001D5332">
        <w:rPr>
          <w:rFonts w:cs="Arial"/>
          <w:szCs w:val="20"/>
        </w:rPr>
        <w:t xml:space="preserve">. A consistent, integrated information base is available to all </w:t>
      </w:r>
      <w:proofErr w:type="spellStart"/>
      <w:r w:rsidRPr="001D5332">
        <w:rPr>
          <w:rFonts w:cs="Arial"/>
          <w:szCs w:val="20"/>
        </w:rPr>
        <w:t>ANSPs</w:t>
      </w:r>
      <w:proofErr w:type="spellEnd"/>
      <w:r w:rsidRPr="001D5332">
        <w:rPr>
          <w:rFonts w:cs="Arial"/>
          <w:szCs w:val="20"/>
        </w:rPr>
        <w:t xml:space="preserve"> and users to inform ATM decision making.</w:t>
      </w:r>
    </w:p>
    <w:p w:rsidR="002D1E4C" w:rsidRDefault="002D1E4C" w:rsidP="002D1E4C">
      <w:pPr>
        <w:autoSpaceDE w:val="0"/>
        <w:autoSpaceDN w:val="0"/>
        <w:adjustRightInd w:val="0"/>
        <w:spacing w:after="0"/>
        <w:jc w:val="left"/>
        <w:rPr>
          <w:rFonts w:cs="Arial"/>
          <w:szCs w:val="20"/>
        </w:rPr>
      </w:pPr>
    </w:p>
    <w:p w:rsidR="002D1E4C" w:rsidRPr="001D5332" w:rsidRDefault="002D1E4C" w:rsidP="00D325C8">
      <w:pPr>
        <w:autoSpaceDE w:val="0"/>
        <w:autoSpaceDN w:val="0"/>
        <w:adjustRightInd w:val="0"/>
        <w:spacing w:after="0"/>
        <w:rPr>
          <w:rFonts w:cs="Arial"/>
          <w:szCs w:val="20"/>
        </w:rPr>
      </w:pPr>
      <w:r w:rsidRPr="000E4575">
        <w:rPr>
          <w:rFonts w:cs="Arial"/>
          <w:szCs w:val="20"/>
        </w:rPr>
        <w:t xml:space="preserve">With 4D trajectory operations, Block 3 will see the achievement of capabilities which </w:t>
      </w:r>
      <w:r w:rsidR="0065193E">
        <w:rPr>
          <w:rFonts w:cs="Arial"/>
          <w:szCs w:val="20"/>
        </w:rPr>
        <w:t>optimize</w:t>
      </w:r>
      <w:r w:rsidRPr="000E4575">
        <w:rPr>
          <w:rFonts w:cs="Arial"/>
          <w:szCs w:val="20"/>
        </w:rPr>
        <w:t xml:space="preserve"> the individual trajectories, the traffic flows and the use of scarce resources such as runways and surface. This module is focused on the core 4D capabilities, while modules B3-15 and B3-10 focus on the </w:t>
      </w:r>
      <w:r w:rsidR="00752A12">
        <w:rPr>
          <w:rFonts w:cs="Arial"/>
          <w:szCs w:val="20"/>
        </w:rPr>
        <w:t>optimization</w:t>
      </w:r>
      <w:r w:rsidRPr="000E4575">
        <w:rPr>
          <w:rFonts w:cs="Arial"/>
          <w:szCs w:val="20"/>
        </w:rPr>
        <w:t xml:space="preserve"> of specific situations (high density/complexity).</w:t>
      </w:r>
    </w:p>
    <w:p w:rsidR="002D1E4C" w:rsidRPr="00164F15" w:rsidRDefault="002D1E4C" w:rsidP="001B44F6">
      <w:pPr>
        <w:pStyle w:val="Heading3"/>
        <w:numPr>
          <w:ilvl w:val="2"/>
          <w:numId w:val="68"/>
        </w:numPr>
        <w:ind w:left="720"/>
      </w:pPr>
      <w:r>
        <w:t xml:space="preserve">Change </w:t>
      </w:r>
      <w:r w:rsidRPr="00164F15">
        <w:t>brought by the module</w:t>
      </w:r>
    </w:p>
    <w:p w:rsidR="002D1E4C" w:rsidRPr="00F77640" w:rsidRDefault="002D1E4C" w:rsidP="00E04855">
      <w:pPr>
        <w:pStyle w:val="BodyText"/>
        <w:rPr>
          <w:rFonts w:cs="Arial"/>
        </w:rPr>
      </w:pPr>
      <w:r w:rsidRPr="00F77640">
        <w:rPr>
          <w:rFonts w:cs="Arial"/>
        </w:rPr>
        <w:t>In future en route airspace, mixed levels of aircraft performance and air cre</w:t>
      </w:r>
      <w:r>
        <w:rPr>
          <w:rFonts w:cs="Arial"/>
        </w:rPr>
        <w:t xml:space="preserve">w authorizations are expected. </w:t>
      </w:r>
      <w:r w:rsidRPr="00F77640">
        <w:rPr>
          <w:rFonts w:cs="Arial"/>
        </w:rPr>
        <w:t>H</w:t>
      </w:r>
      <w:r w:rsidRPr="00F77640">
        <w:rPr>
          <w:rFonts w:cs="Arial"/>
          <w:iCs/>
        </w:rPr>
        <w:t>igh-performance aircraft</w:t>
      </w:r>
      <w:r w:rsidRPr="00F77640">
        <w:rPr>
          <w:rFonts w:cs="Arial"/>
        </w:rPr>
        <w:t xml:space="preserve"> will be capable of flying RNAV routes, accurately conforming to their route of flight, supporting data communications, communicating requests and aircraft state and intent information </w:t>
      </w:r>
      <w:r w:rsidR="00E04855">
        <w:rPr>
          <w:rFonts w:cs="Arial"/>
        </w:rPr>
        <w:t>digitally</w:t>
      </w:r>
      <w:r w:rsidRPr="00F77640">
        <w:rPr>
          <w:rFonts w:cs="Arial"/>
        </w:rPr>
        <w:t xml:space="preserve"> with the ATC automation, and receiving clearances and other messages </w:t>
      </w:r>
      <w:r w:rsidR="00E04855">
        <w:rPr>
          <w:rFonts w:cs="Arial"/>
        </w:rPr>
        <w:t>digitally</w:t>
      </w:r>
      <w:r w:rsidRPr="00F77640">
        <w:rPr>
          <w:rFonts w:cs="Arial"/>
        </w:rPr>
        <w:t xml:space="preserve"> from the ATC automation.</w:t>
      </w:r>
    </w:p>
    <w:p w:rsidR="002D1E4C" w:rsidRPr="00F77640" w:rsidRDefault="002D1E4C" w:rsidP="002D1E4C">
      <w:pPr>
        <w:pStyle w:val="BodyText"/>
        <w:rPr>
          <w:rFonts w:cs="Arial"/>
        </w:rPr>
      </w:pPr>
      <w:r>
        <w:rPr>
          <w:rFonts w:cs="Arial"/>
        </w:rPr>
        <w:t>S</w:t>
      </w:r>
      <w:r w:rsidRPr="00F77640">
        <w:rPr>
          <w:rFonts w:cs="Arial"/>
        </w:rPr>
        <w:t xml:space="preserve">ome en route airspace will be designated for high-performance aircraft only, allowing the </w:t>
      </w:r>
      <w:r>
        <w:rPr>
          <w:rFonts w:cs="Arial"/>
        </w:rPr>
        <w:t>air traffic control (ATC)</w:t>
      </w:r>
      <w:r w:rsidRPr="00F77640">
        <w:rPr>
          <w:rFonts w:cs="Arial"/>
        </w:rPr>
        <w:t xml:space="preserve"> system to engage operations that fully leverage the capabilities of tho</w:t>
      </w:r>
      <w:r>
        <w:rPr>
          <w:rFonts w:cs="Arial"/>
        </w:rPr>
        <w:t>se aircraft.</w:t>
      </w:r>
      <w:r w:rsidRPr="00F77640">
        <w:rPr>
          <w:rFonts w:cs="Arial"/>
        </w:rPr>
        <w:t xml:space="preserve"> </w:t>
      </w:r>
      <w:r>
        <w:rPr>
          <w:rFonts w:cs="Arial"/>
        </w:rPr>
        <w:t>A</w:t>
      </w:r>
      <w:r w:rsidRPr="00F77640">
        <w:rPr>
          <w:rFonts w:cs="Arial"/>
        </w:rPr>
        <w:t>ircraft will communicate state and intent information to the ATC automation and closely follow th</w:t>
      </w:r>
      <w:r>
        <w:rPr>
          <w:rFonts w:cs="Arial"/>
        </w:rPr>
        <w:t xml:space="preserve">eir intended routes of flight. </w:t>
      </w:r>
      <w:r w:rsidRPr="00F77640">
        <w:rPr>
          <w:rFonts w:cs="Arial"/>
        </w:rPr>
        <w:t>As a result, the automated problem prediction and resolution capabilities will be able to maximize user benefits by supporting user-preferred flight plans, minimizing changes to those plans as aircraft traverse the NAS, a</w:t>
      </w:r>
      <w:r>
        <w:rPr>
          <w:rFonts w:cs="Arial"/>
        </w:rPr>
        <w:t>nd improving services provided.</w:t>
      </w:r>
    </w:p>
    <w:p w:rsidR="002D1E4C" w:rsidRPr="00F77640" w:rsidRDefault="002D1E4C" w:rsidP="002D1E4C">
      <w:pPr>
        <w:pStyle w:val="BodyText"/>
        <w:rPr>
          <w:rFonts w:cs="Arial"/>
        </w:rPr>
      </w:pPr>
      <w:r>
        <w:rPr>
          <w:rFonts w:cs="Arial"/>
        </w:rPr>
        <w:t>T</w:t>
      </w:r>
      <w:r w:rsidRPr="00F77640">
        <w:rPr>
          <w:rFonts w:cs="Arial"/>
        </w:rPr>
        <w:t>he controller’s primary responsibilities will be to respond to problems predicted by the ATC automation, and to maintain accurate flight info</w:t>
      </w:r>
      <w:r>
        <w:rPr>
          <w:rFonts w:cs="Arial"/>
        </w:rPr>
        <w:t xml:space="preserve">rmation in the ATC automation. </w:t>
      </w:r>
      <w:r w:rsidRPr="00F77640">
        <w:rPr>
          <w:rFonts w:cs="Arial"/>
        </w:rPr>
        <w:t>Predicted problems will include</w:t>
      </w:r>
      <w:r>
        <w:rPr>
          <w:rFonts w:cs="Arial"/>
        </w:rPr>
        <w:t>:</w:t>
      </w:r>
    </w:p>
    <w:p w:rsidR="002D1E4C" w:rsidRPr="00F77640" w:rsidRDefault="002D1E4C" w:rsidP="00BE79B0">
      <w:pPr>
        <w:pStyle w:val="BodyText"/>
        <w:numPr>
          <w:ilvl w:val="0"/>
          <w:numId w:val="40"/>
        </w:numPr>
        <w:tabs>
          <w:tab w:val="clear" w:pos="1152"/>
          <w:tab w:val="num" w:pos="0"/>
          <w:tab w:val="left" w:pos="360"/>
        </w:tabs>
        <w:spacing w:before="0"/>
        <w:ind w:left="360" w:right="580"/>
        <w:rPr>
          <w:rFonts w:cs="Arial"/>
        </w:rPr>
      </w:pPr>
      <w:r w:rsidRPr="00F77640">
        <w:rPr>
          <w:rFonts w:cs="Arial"/>
        </w:rPr>
        <w:t>Aircraft to aircraft conflicts</w:t>
      </w:r>
    </w:p>
    <w:p w:rsidR="002D1E4C" w:rsidRPr="00F77640" w:rsidRDefault="002D1E4C" w:rsidP="00BE79B0">
      <w:pPr>
        <w:pStyle w:val="BodyText"/>
        <w:numPr>
          <w:ilvl w:val="0"/>
          <w:numId w:val="40"/>
        </w:numPr>
        <w:tabs>
          <w:tab w:val="clear" w:pos="1152"/>
          <w:tab w:val="num" w:pos="0"/>
          <w:tab w:val="left" w:pos="360"/>
        </w:tabs>
        <w:spacing w:before="0"/>
        <w:ind w:left="360" w:right="580"/>
        <w:rPr>
          <w:rFonts w:cs="Arial"/>
        </w:rPr>
      </w:pPr>
      <w:r w:rsidRPr="00F77640">
        <w:rPr>
          <w:rFonts w:cs="Arial"/>
        </w:rPr>
        <w:t>Aircraft to special use or other types of restricted airspaces</w:t>
      </w:r>
    </w:p>
    <w:p w:rsidR="002D1E4C" w:rsidRPr="00F77640" w:rsidRDefault="002D1E4C" w:rsidP="00BE79B0">
      <w:pPr>
        <w:pStyle w:val="BodyText"/>
        <w:numPr>
          <w:ilvl w:val="0"/>
          <w:numId w:val="40"/>
        </w:numPr>
        <w:tabs>
          <w:tab w:val="clear" w:pos="1152"/>
          <w:tab w:val="num" w:pos="0"/>
          <w:tab w:val="left" w:pos="360"/>
        </w:tabs>
        <w:spacing w:before="0"/>
        <w:ind w:left="360" w:right="580"/>
        <w:rPr>
          <w:rFonts w:cs="Arial"/>
        </w:rPr>
      </w:pPr>
      <w:r w:rsidRPr="00F77640">
        <w:rPr>
          <w:rFonts w:cs="Arial"/>
        </w:rPr>
        <w:t>Aircraft to severe weather forecast areas</w:t>
      </w:r>
    </w:p>
    <w:p w:rsidR="002D1E4C" w:rsidRPr="00F77640" w:rsidRDefault="002D1E4C" w:rsidP="00BE79B0">
      <w:pPr>
        <w:pStyle w:val="BodyText"/>
        <w:numPr>
          <w:ilvl w:val="0"/>
          <w:numId w:val="40"/>
        </w:numPr>
        <w:tabs>
          <w:tab w:val="clear" w:pos="1152"/>
          <w:tab w:val="num" w:pos="0"/>
          <w:tab w:val="left" w:pos="360"/>
        </w:tabs>
        <w:spacing w:before="0"/>
        <w:ind w:left="360" w:right="580"/>
        <w:rPr>
          <w:rFonts w:cs="Arial"/>
        </w:rPr>
      </w:pPr>
      <w:r w:rsidRPr="00F77640">
        <w:rPr>
          <w:rFonts w:cs="Arial"/>
        </w:rPr>
        <w:t>Aircraft to metering constraint problems includ</w:t>
      </w:r>
      <w:r>
        <w:rPr>
          <w:rFonts w:cs="Arial"/>
        </w:rPr>
        <w:t>ing miles in trail restrictions</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F77640">
        <w:rPr>
          <w:rFonts w:cs="Arial"/>
        </w:rPr>
        <w:t>The aircraft’s capability to accurately fly its cleared route of flight, coupled with the state and intent information sent from the aircraft to the ATC automation, will increase the accuracy of trajectory mo</w:t>
      </w:r>
      <w:r>
        <w:rPr>
          <w:rFonts w:cs="Arial"/>
        </w:rPr>
        <w:t>del</w:t>
      </w:r>
      <w:r w:rsidR="00D325C8">
        <w:rPr>
          <w:rFonts w:cs="Arial"/>
        </w:rPr>
        <w:t>l</w:t>
      </w:r>
      <w:r>
        <w:rPr>
          <w:rFonts w:cs="Arial"/>
        </w:rPr>
        <w:t xml:space="preserve">ing and problem prediction. </w:t>
      </w:r>
      <w:r w:rsidRPr="000B612A">
        <w:rPr>
          <w:rFonts w:cs="Arial"/>
        </w:rPr>
        <w:t>Key aspects of Full TBO are:</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The basis for all operations is an accurate four-dimensional trajectory that is shared among all of the aviation system users.</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Consistent and up-to-date information describing flights and air traffic flows are available system-wide, supporting both user and service provider operations.</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 xml:space="preserve">Data Communication is used between the ground and aircraft to improve the accuracy of trajectories, </w:t>
      </w:r>
      <w:r w:rsidRPr="0080188A">
        <w:rPr>
          <w:rFonts w:cs="Arial"/>
        </w:rPr>
        <w:t>request changes in 4D trajectory,</w:t>
      </w:r>
      <w:r>
        <w:rPr>
          <w:rFonts w:cs="Arial"/>
        </w:rPr>
        <w:t xml:space="preserve"> </w:t>
      </w:r>
      <w:r w:rsidRPr="000B612A">
        <w:rPr>
          <w:rFonts w:cs="Arial"/>
        </w:rPr>
        <w:t>provide precise clearances to the flight, and exchange information without controller involvement.</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Area Navigation (RNAV) operations remove the requirement for routes to be defined by the location of navigational aids, enabling the flexibility of point-to-point aircraft operations.</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Required Navigation Performance (RNP) operations introduce the requirement for onboard performance monitoring and alerting. A critical characteristic of RNP operations is the ability of the aircraft navigation system to monitor its achieved navigation performance for a specific operation, and inform the air crew if the operational requirement is being met.</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En route controllers rely on automation to identify conflicts and propose resolutions allowing them to focus on providing improved services to the users.</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The ability of cockpit automation to fly the aircraft more precisely and predictably reduces routine tasks of controllers.</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Performance-based services that require minimum flight performance levels are provided in designated airspace.</w:t>
      </w:r>
    </w:p>
    <w:p w:rsidR="002D1E4C" w:rsidRPr="000B612A" w:rsidRDefault="002D1E4C" w:rsidP="00BE79B0">
      <w:pPr>
        <w:pStyle w:val="BodyText"/>
        <w:numPr>
          <w:ilvl w:val="0"/>
          <w:numId w:val="40"/>
        </w:numPr>
        <w:tabs>
          <w:tab w:val="clear" w:pos="1152"/>
          <w:tab w:val="num" w:pos="0"/>
          <w:tab w:val="left" w:pos="360"/>
        </w:tabs>
        <w:spacing w:before="0"/>
        <w:ind w:left="360" w:right="580"/>
        <w:rPr>
          <w:rFonts w:cs="Arial"/>
        </w:rPr>
      </w:pPr>
      <w:r w:rsidRPr="000B612A">
        <w:rPr>
          <w:rFonts w:cs="Arial"/>
        </w:rPr>
        <w:t>Flow management automation will propose incremental congestion resolutions that will maintain congestion risk at an acceptable level, using flight-specific alternative intent options to the extent possible.</w:t>
      </w:r>
      <w:r>
        <w:rPr>
          <w:rFonts w:cs="Arial"/>
        </w:rPr>
        <w:t xml:space="preserve"> Flight operation cent</w:t>
      </w:r>
      <w:r w:rsidR="00D325C8">
        <w:rPr>
          <w:rFonts w:cs="Arial"/>
        </w:rPr>
        <w:t>r</w:t>
      </w:r>
      <w:r>
        <w:rPr>
          <w:rFonts w:cs="Arial"/>
        </w:rPr>
        <w:t xml:space="preserve">es (FOC) will </w:t>
      </w:r>
      <w:r w:rsidRPr="00C07526">
        <w:rPr>
          <w:rFonts w:cs="Arial"/>
        </w:rPr>
        <w:t xml:space="preserve">dynamically re-calculate and </w:t>
      </w:r>
      <w:r>
        <w:rPr>
          <w:rFonts w:cs="Arial"/>
        </w:rPr>
        <w:t>furnish the flight crew and flow management updated</w:t>
      </w:r>
      <w:r w:rsidRPr="00C07526">
        <w:rPr>
          <w:rFonts w:cs="Arial"/>
        </w:rPr>
        <w:t xml:space="preserve"> </w:t>
      </w:r>
      <w:r>
        <w:rPr>
          <w:rFonts w:cs="Arial"/>
        </w:rPr>
        <w:t>intent options and priority of the options as conditions change.</w:t>
      </w:r>
    </w:p>
    <w:p w:rsidR="002D1E4C" w:rsidRPr="000B612A" w:rsidRDefault="002D1E4C" w:rsidP="00BE79B0">
      <w:pPr>
        <w:pStyle w:val="BodyText"/>
        <w:numPr>
          <w:ilvl w:val="0"/>
          <w:numId w:val="40"/>
        </w:numPr>
        <w:tabs>
          <w:tab w:val="clear" w:pos="1152"/>
          <w:tab w:val="num" w:pos="0"/>
          <w:tab w:val="left" w:pos="360"/>
        </w:tabs>
        <w:spacing w:before="0"/>
        <w:ind w:left="360" w:right="580"/>
      </w:pPr>
      <w:r w:rsidRPr="000B612A">
        <w:rPr>
          <w:rFonts w:cs="Arial"/>
        </w:rPr>
        <w:t>Time-based flow management that coordinates arrival flows for high traffic airports</w:t>
      </w:r>
      <w:r>
        <w:t>.</w:t>
      </w:r>
    </w:p>
    <w:p w:rsidR="002D1E4C" w:rsidRDefault="002D1E4C" w:rsidP="001B44F6">
      <w:pPr>
        <w:pStyle w:val="Heading2"/>
        <w:numPr>
          <w:ilvl w:val="1"/>
          <w:numId w:val="68"/>
        </w:numPr>
        <w:tabs>
          <w:tab w:val="clear" w:pos="720"/>
        </w:tabs>
        <w:ind w:left="274" w:firstLine="0"/>
      </w:pPr>
      <w:r>
        <w:t xml:space="preserve">Element 1: </w:t>
      </w:r>
      <w:r w:rsidRPr="00F27F73">
        <w:rPr>
          <w:szCs w:val="22"/>
        </w:rPr>
        <w:t>Advance</w:t>
      </w:r>
      <w:r>
        <w:rPr>
          <w:szCs w:val="22"/>
        </w:rPr>
        <w:t>d</w:t>
      </w:r>
      <w:r w:rsidRPr="00F27F73">
        <w:rPr>
          <w:szCs w:val="22"/>
        </w:rPr>
        <w:t xml:space="preserve"> Aircraft Capabilities</w:t>
      </w:r>
    </w:p>
    <w:p w:rsidR="002D1E4C" w:rsidRPr="00164F15" w:rsidRDefault="002D1E4C" w:rsidP="00D325C8">
      <w:r>
        <w:t>This element focuses on aircraft-based capabilities</w:t>
      </w:r>
      <w:r w:rsidR="00D325C8">
        <w:t xml:space="preserve"> that assist</w:t>
      </w:r>
      <w:r>
        <w:t xml:space="preserve"> pilots with weather and other aircraft avoidance, and thus enhance safety. </w:t>
      </w:r>
      <w:r w:rsidR="00D325C8">
        <w:t>Examples of s</w:t>
      </w:r>
      <w:r>
        <w:t>uch capabilities a</w:t>
      </w:r>
      <w:r w:rsidR="00D325C8">
        <w:t>re</w:t>
      </w:r>
      <w:r>
        <w:t xml:space="preserve"> </w:t>
      </w:r>
      <w:hyperlink w:anchor="ADSB" w:history="1">
        <w:r w:rsidRPr="00CB4761">
          <w:rPr>
            <w:rStyle w:val="Hyperlink"/>
          </w:rPr>
          <w:t>ADS-B</w:t>
        </w:r>
      </w:hyperlink>
      <w:r>
        <w:t xml:space="preserve"> In, air-to-air information exchange, and integration of weather into cockpit-based automation tools. This element also focuses on globally-harmonized standards development for trajectory data exchange between the ground and aircraft avionics systems such as the </w:t>
      </w:r>
      <w:hyperlink w:anchor="FMS" w:history="1">
        <w:r w:rsidRPr="001424B5">
          <w:rPr>
            <w:rStyle w:val="Hyperlink"/>
          </w:rPr>
          <w:t>FMS</w:t>
        </w:r>
      </w:hyperlink>
      <w:r w:rsidRPr="00164F15">
        <w:t>.</w:t>
      </w:r>
    </w:p>
    <w:p w:rsidR="002D1E4C" w:rsidRDefault="002D1E4C" w:rsidP="001B44F6">
      <w:pPr>
        <w:pStyle w:val="Heading2"/>
        <w:numPr>
          <w:ilvl w:val="1"/>
          <w:numId w:val="68"/>
        </w:numPr>
        <w:tabs>
          <w:tab w:val="clear" w:pos="720"/>
        </w:tabs>
        <w:ind w:left="994"/>
      </w:pPr>
      <w:r>
        <w:t xml:space="preserve">Element 2: </w:t>
      </w:r>
      <w:r w:rsidRPr="00F27F73">
        <w:rPr>
          <w:szCs w:val="22"/>
        </w:rPr>
        <w:t>Problem Detection and Resolution</w:t>
      </w:r>
    </w:p>
    <w:p w:rsidR="002D1E4C" w:rsidRPr="00164F15" w:rsidRDefault="002D1E4C" w:rsidP="002D1E4C">
      <w:r w:rsidRPr="00613A5A">
        <w:t>This element will continue the evolution to the u</w:t>
      </w:r>
      <w:r>
        <w:t>se</w:t>
      </w:r>
      <w:r w:rsidRPr="00613A5A">
        <w:t xml:space="preserve"> of ATM decision support tools, by </w:t>
      </w:r>
      <w:proofErr w:type="spellStart"/>
      <w:r w:rsidRPr="00613A5A">
        <w:t>ANSPs</w:t>
      </w:r>
      <w:proofErr w:type="spellEnd"/>
      <w:r w:rsidRPr="00613A5A">
        <w:t xml:space="preserve"> and users, which provide manoeuvres for flying the mos</w:t>
      </w:r>
      <w:r>
        <w:t xml:space="preserve">t economical descent profiles. </w:t>
      </w:r>
      <w:r w:rsidRPr="00613A5A">
        <w:t>Based on experiences gained from development and deployment of initial capabilities, extensions will be developed to generate more efficient and operationally accepta</w:t>
      </w:r>
      <w:r>
        <w:t xml:space="preserve">ble arrival profile solutions. </w:t>
      </w:r>
      <w:r w:rsidRPr="00613A5A">
        <w:t>This element will also explore direct automation-to-automation negotiation capabilities to streamline the development of mutually acceptable ATM solutions</w:t>
      </w:r>
      <w:r w:rsidRPr="00164F15">
        <w:t>.</w:t>
      </w:r>
      <w:r>
        <w:t xml:space="preserve"> This element is will also focus on getting the most accurate trajectory model in the system for use by all automation functions. This entails putting every clearance given to the aircraft into the automation, using automation generated resolutions to make it easier for the controllers to enter the clearance, and receiving flight specific data from the aircraft to include in the trajectory calculation and any resolution options.</w:t>
      </w:r>
    </w:p>
    <w:p w:rsidR="002D1E4C" w:rsidRDefault="002D1E4C" w:rsidP="001B44F6">
      <w:pPr>
        <w:pStyle w:val="Heading2"/>
        <w:numPr>
          <w:ilvl w:val="1"/>
          <w:numId w:val="68"/>
        </w:numPr>
        <w:tabs>
          <w:tab w:val="clear" w:pos="720"/>
        </w:tabs>
        <w:ind w:left="274" w:firstLine="0"/>
      </w:pPr>
      <w:r>
        <w:t xml:space="preserve">Element 3: </w:t>
      </w:r>
      <w:r w:rsidRPr="00F27F73">
        <w:rPr>
          <w:szCs w:val="22"/>
        </w:rPr>
        <w:t>Traffic Flow Management and Time-Based Metering</w:t>
      </w:r>
    </w:p>
    <w:p w:rsidR="002D1E4C" w:rsidRPr="00164F15" w:rsidRDefault="002D1E4C" w:rsidP="002D1E4C">
      <w:r w:rsidRPr="00251E22">
        <w:t xml:space="preserve">This element will harmonize the Traffic Flow Management automation which continuously predicts the demand and capacity of all system resources, and will identify when the congestion risk for any resource (airport or airspace) is predicted to </w:t>
      </w:r>
      <w:r>
        <w:t xml:space="preserve">exceed an acceptable risk. Information from </w:t>
      </w:r>
      <w:proofErr w:type="spellStart"/>
      <w:r>
        <w:t>FOCs</w:t>
      </w:r>
      <w:proofErr w:type="spellEnd"/>
      <w:r>
        <w:t xml:space="preserve"> or flight crews indicates intent options and preferences, so that user reactions and adjustments to the 4DT to address constraints such as weather are accounted before the </w:t>
      </w:r>
      <w:hyperlink w:anchor="ANSP" w:history="1">
        <w:r w:rsidRPr="00893CD7">
          <w:rPr>
            <w:rStyle w:val="Hyperlink"/>
          </w:rPr>
          <w:t>ANSP</w:t>
        </w:r>
      </w:hyperlink>
      <w:r>
        <w:t xml:space="preserve"> would take action. </w:t>
      </w:r>
      <w:r w:rsidRPr="00251E22">
        <w:t>Traffic Management will take action in the form of just in time reroutes and metering</w:t>
      </w:r>
      <w:r>
        <w:t xml:space="preserve"> times to congested resources. </w:t>
      </w:r>
      <w:r w:rsidRPr="00251E22">
        <w:t>The problem resolution element will create a manoeuvre that meets all system constraints</w:t>
      </w:r>
      <w:r w:rsidRPr="00164F15">
        <w:t>.</w:t>
      </w:r>
    </w:p>
    <w:p w:rsidR="002D1E4C" w:rsidRDefault="002D1E4C" w:rsidP="001B44F6">
      <w:pPr>
        <w:pStyle w:val="Heading1"/>
        <w:numPr>
          <w:ilvl w:val="0"/>
          <w:numId w:val="68"/>
        </w:numPr>
      </w:pPr>
      <w:r w:rsidRPr="00C16ACB">
        <w:t xml:space="preserve">Intended </w:t>
      </w:r>
      <w:r>
        <w:t xml:space="preserve">Performance </w:t>
      </w:r>
      <w:r w:rsidRPr="00C16ACB">
        <w:t>Operational Improvement</w:t>
      </w:r>
    </w:p>
    <w:p w:rsidR="002D1E4C" w:rsidRPr="00053C98" w:rsidRDefault="002D1E4C" w:rsidP="006C4989">
      <w:pPr>
        <w:tabs>
          <w:tab w:val="left" w:pos="720"/>
        </w:tabs>
        <w:autoSpaceDE w:val="0"/>
        <w:autoSpaceDN w:val="0"/>
        <w:adjustRightInd w:val="0"/>
        <w:ind w:left="720"/>
        <w:rPr>
          <w:rFonts w:cs="Arial"/>
          <w:b/>
          <w:bCs/>
          <w:color w:val="000000"/>
          <w:szCs w:val="20"/>
          <w:lang w:val="en-US" w:eastAsia="en-US"/>
        </w:rPr>
      </w:pPr>
      <w:r w:rsidRPr="00053C98">
        <w:rPr>
          <w:b/>
          <w:bCs/>
          <w:szCs w:val="20"/>
        </w:rPr>
        <w:t xml:space="preserve"> </w:t>
      </w:r>
      <w:r w:rsidR="006C4989" w:rsidRPr="00452590">
        <w:rPr>
          <w:b/>
          <w:bCs/>
        </w:rPr>
        <w:t xml:space="preserve">Metrics to determine the success of the module are proposed in the </w:t>
      </w:r>
      <w:r w:rsidR="006C4989" w:rsidRPr="00452590">
        <w:rPr>
          <w:b/>
          <w:bCs/>
          <w:i/>
          <w:iCs/>
        </w:rPr>
        <w:t>Manual on Global Performance of the Air Navigation System</w:t>
      </w:r>
      <w:r w:rsidR="006C4989" w:rsidRPr="00452590">
        <w:rPr>
          <w:b/>
          <w:bCs/>
          <w:iCs/>
        </w:rPr>
        <w:t xml:space="preserve"> (Doc 9883)</w:t>
      </w:r>
      <w:r w:rsidR="006C4989"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2D1E4C" w:rsidTr="007831A9">
        <w:tc>
          <w:tcPr>
            <w:tcW w:w="3085" w:type="dxa"/>
          </w:tcPr>
          <w:p w:rsidR="002D1E4C" w:rsidRPr="009A7910" w:rsidRDefault="002D1E4C" w:rsidP="003D70B9">
            <w:pPr>
              <w:spacing w:after="60"/>
              <w:jc w:val="left"/>
              <w:rPr>
                <w:i/>
              </w:rPr>
            </w:pPr>
            <w:r w:rsidRPr="00354420">
              <w:rPr>
                <w:i/>
              </w:rPr>
              <w:t>Capacity</w:t>
            </w:r>
          </w:p>
        </w:tc>
        <w:tc>
          <w:tcPr>
            <w:tcW w:w="6804" w:type="dxa"/>
          </w:tcPr>
          <w:p w:rsidR="002D1E4C" w:rsidRPr="00921D35" w:rsidRDefault="002D1E4C" w:rsidP="00B3452B">
            <w:pPr>
              <w:numPr>
                <w:ilvl w:val="0"/>
                <w:numId w:val="106"/>
              </w:numPr>
              <w:autoSpaceDE w:val="0"/>
              <w:autoSpaceDN w:val="0"/>
              <w:adjustRightInd w:val="0"/>
              <w:spacing w:after="0"/>
              <w:ind w:left="360"/>
              <w:jc w:val="left"/>
              <w:rPr>
                <w:rFonts w:cs="Arial"/>
                <w:color w:val="000000"/>
                <w:szCs w:val="20"/>
                <w:lang w:val="en-US" w:eastAsia="en-US"/>
              </w:rPr>
            </w:pPr>
            <w:r>
              <w:t>Additional flights can be accommodated because of reduced controller workload. Less conservative decisions about permitting aircraft to utilize the airspace results in more aircraft being able to traverse the affected area. Similarly, terminal arrival/departure capacity will be enhanced by improved ability to plan for flows in and out of the airport.</w:t>
            </w:r>
          </w:p>
          <w:p w:rsidR="002D1E4C" w:rsidRPr="00A62256" w:rsidRDefault="002D1E4C" w:rsidP="007831A9">
            <w:pPr>
              <w:autoSpaceDE w:val="0"/>
              <w:autoSpaceDN w:val="0"/>
              <w:adjustRightInd w:val="0"/>
              <w:spacing w:after="0"/>
              <w:jc w:val="left"/>
              <w:rPr>
                <w:rFonts w:cs="Arial"/>
                <w:color w:val="000000"/>
                <w:szCs w:val="20"/>
                <w:lang w:val="en-US" w:eastAsia="en-US"/>
              </w:rPr>
            </w:pPr>
          </w:p>
        </w:tc>
      </w:tr>
      <w:tr w:rsidR="002D1E4C" w:rsidTr="007831A9">
        <w:tc>
          <w:tcPr>
            <w:tcW w:w="3085" w:type="dxa"/>
          </w:tcPr>
          <w:p w:rsidR="002D1E4C" w:rsidRPr="00354420" w:rsidRDefault="002D1E4C" w:rsidP="003D70B9">
            <w:pPr>
              <w:spacing w:after="60"/>
              <w:jc w:val="left"/>
              <w:rPr>
                <w:i/>
              </w:rPr>
            </w:pPr>
            <w:r w:rsidRPr="00354420">
              <w:rPr>
                <w:i/>
              </w:rPr>
              <w:t>Efficiency</w:t>
            </w:r>
          </w:p>
        </w:tc>
        <w:tc>
          <w:tcPr>
            <w:tcW w:w="6804" w:type="dxa"/>
          </w:tcPr>
          <w:p w:rsidR="002D1E4C" w:rsidRDefault="002D1E4C" w:rsidP="007831A9">
            <w:pPr>
              <w:autoSpaceDE w:val="0"/>
              <w:autoSpaceDN w:val="0"/>
              <w:adjustRightInd w:val="0"/>
              <w:spacing w:after="0"/>
              <w:jc w:val="left"/>
              <w:rPr>
                <w:rFonts w:cs="Arial"/>
                <w:color w:val="000000"/>
                <w:szCs w:val="20"/>
                <w:lang w:val="en-US" w:eastAsia="en-US"/>
              </w:rPr>
            </w:pPr>
            <w:r>
              <w:rPr>
                <w:rFonts w:cs="Arial"/>
                <w:color w:val="000000"/>
                <w:szCs w:val="20"/>
                <w:lang w:val="en-US" w:eastAsia="en-US"/>
              </w:rPr>
              <w:t>Harmonized avionics standards</w:t>
            </w:r>
          </w:p>
          <w:p w:rsidR="002D1E4C" w:rsidRDefault="002D1E4C" w:rsidP="007831A9">
            <w:pPr>
              <w:autoSpaceDE w:val="0"/>
              <w:autoSpaceDN w:val="0"/>
              <w:adjustRightInd w:val="0"/>
              <w:spacing w:after="0"/>
            </w:pPr>
            <w:r>
              <w:rPr>
                <w:rFonts w:cs="Arial"/>
                <w:color w:val="000000"/>
                <w:szCs w:val="20"/>
                <w:lang w:val="en-US" w:eastAsia="en-US"/>
              </w:rPr>
              <w:t>C</w:t>
            </w:r>
            <w:r w:rsidRPr="005B6C07">
              <w:rPr>
                <w:rFonts w:cs="Arial"/>
                <w:color w:val="000000"/>
                <w:szCs w:val="20"/>
                <w:lang w:val="en-US" w:eastAsia="en-US"/>
              </w:rPr>
              <w:t>ost savings and environmental benefits through reduced fuel burn</w:t>
            </w:r>
            <w:r>
              <w:t>Users will be better able to plan and receive their preferred trajectory</w:t>
            </w:r>
          </w:p>
          <w:p w:rsidR="002D1E4C" w:rsidRDefault="002D1E4C" w:rsidP="007831A9">
            <w:pPr>
              <w:autoSpaceDE w:val="0"/>
              <w:autoSpaceDN w:val="0"/>
              <w:adjustRightInd w:val="0"/>
              <w:spacing w:after="0"/>
              <w:jc w:val="left"/>
              <w:rPr>
                <w:rFonts w:cs="Arial"/>
                <w:color w:val="000000"/>
                <w:szCs w:val="20"/>
                <w:lang w:val="en-US" w:eastAsia="en-US"/>
              </w:rPr>
            </w:pPr>
          </w:p>
        </w:tc>
      </w:tr>
      <w:tr w:rsidR="002D1E4C" w:rsidTr="007831A9">
        <w:tc>
          <w:tcPr>
            <w:tcW w:w="3085" w:type="dxa"/>
          </w:tcPr>
          <w:p w:rsidR="002D1E4C" w:rsidRPr="00354420" w:rsidRDefault="002D1E4C" w:rsidP="003D70B9">
            <w:pPr>
              <w:spacing w:after="60"/>
              <w:jc w:val="left"/>
              <w:rPr>
                <w:i/>
              </w:rPr>
            </w:pPr>
            <w:r w:rsidRPr="00354420">
              <w:rPr>
                <w:i/>
              </w:rPr>
              <w:t>Environment</w:t>
            </w:r>
          </w:p>
        </w:tc>
        <w:tc>
          <w:tcPr>
            <w:tcW w:w="6804" w:type="dxa"/>
          </w:tcPr>
          <w:p w:rsidR="002D1E4C" w:rsidRDefault="002D1E4C" w:rsidP="00D325C8">
            <w:pPr>
              <w:autoSpaceDE w:val="0"/>
              <w:autoSpaceDN w:val="0"/>
              <w:adjustRightInd w:val="0"/>
              <w:spacing w:after="0"/>
              <w:ind w:left="360"/>
            </w:pPr>
            <w:r>
              <w:tab/>
              <w:t>Users will be better able to plan and receive their preferred trajectory</w:t>
            </w:r>
          </w:p>
          <w:p w:rsidR="002D1E4C" w:rsidRDefault="002D1E4C" w:rsidP="00D325C8">
            <w:pPr>
              <w:autoSpaceDE w:val="0"/>
              <w:autoSpaceDN w:val="0"/>
              <w:adjustRightInd w:val="0"/>
              <w:spacing w:after="0"/>
              <w:ind w:left="360"/>
            </w:pPr>
            <w:r>
              <w:tab/>
              <w:t>Cost savings and environmental benefits through reduced fuel burn</w:t>
            </w:r>
          </w:p>
          <w:p w:rsidR="006C168C" w:rsidRDefault="006C168C">
            <w:pPr>
              <w:autoSpaceDE w:val="0"/>
              <w:autoSpaceDN w:val="0"/>
              <w:adjustRightInd w:val="0"/>
              <w:spacing w:after="0"/>
              <w:ind w:left="360"/>
              <w:jc w:val="left"/>
              <w:rPr>
                <w:rFonts w:cs="Arial"/>
                <w:b/>
                <w:bCs/>
                <w:i/>
                <w:iCs/>
                <w:color w:val="000000"/>
                <w:kern w:val="32"/>
                <w:sz w:val="22"/>
                <w:szCs w:val="20"/>
                <w:lang w:val="en-US" w:eastAsia="en-US"/>
              </w:rPr>
            </w:pPr>
          </w:p>
        </w:tc>
      </w:tr>
      <w:tr w:rsidR="002D1E4C" w:rsidTr="007831A9">
        <w:tc>
          <w:tcPr>
            <w:tcW w:w="3085" w:type="dxa"/>
          </w:tcPr>
          <w:p w:rsidR="002D1E4C" w:rsidRPr="00354420" w:rsidRDefault="002D1E4C" w:rsidP="003D70B9">
            <w:pPr>
              <w:spacing w:after="60"/>
              <w:jc w:val="left"/>
              <w:rPr>
                <w:i/>
              </w:rPr>
            </w:pPr>
            <w:r w:rsidRPr="00354420">
              <w:rPr>
                <w:i/>
              </w:rPr>
              <w:t>Safety</w:t>
            </w:r>
          </w:p>
        </w:tc>
        <w:tc>
          <w:tcPr>
            <w:tcW w:w="6804" w:type="dxa"/>
          </w:tcPr>
          <w:p w:rsidR="002D1E4C" w:rsidRPr="005B6C07" w:rsidRDefault="002D1E4C" w:rsidP="00B3452B">
            <w:pPr>
              <w:numPr>
                <w:ilvl w:val="0"/>
                <w:numId w:val="107"/>
              </w:numPr>
              <w:autoSpaceDE w:val="0"/>
              <w:autoSpaceDN w:val="0"/>
              <w:adjustRightInd w:val="0"/>
              <w:spacing w:after="0"/>
              <w:jc w:val="left"/>
              <w:rPr>
                <w:rFonts w:cs="Arial"/>
                <w:color w:val="000000"/>
                <w:szCs w:val="20"/>
                <w:lang w:val="en-US" w:eastAsia="en-US"/>
              </w:rPr>
            </w:pPr>
            <w:r>
              <w:rPr>
                <w:rFonts w:cs="Arial"/>
                <w:color w:val="000000"/>
                <w:szCs w:val="20"/>
                <w:lang w:val="en-US" w:eastAsia="en-US"/>
              </w:rPr>
              <w:t>Increased flight crew situational awareness</w:t>
            </w:r>
          </w:p>
          <w:p w:rsidR="002D1E4C" w:rsidRPr="00C068D3" w:rsidRDefault="002D1E4C" w:rsidP="00B3452B">
            <w:pPr>
              <w:numPr>
                <w:ilvl w:val="0"/>
                <w:numId w:val="107"/>
              </w:numPr>
              <w:autoSpaceDE w:val="0"/>
              <w:autoSpaceDN w:val="0"/>
              <w:adjustRightInd w:val="0"/>
              <w:spacing w:after="0"/>
              <w:jc w:val="left"/>
              <w:rPr>
                <w:rFonts w:cs="Arial"/>
                <w:color w:val="000000"/>
                <w:szCs w:val="20"/>
                <w:lang w:val="en-US" w:eastAsia="en-US"/>
              </w:rPr>
            </w:pPr>
            <w:r>
              <w:t>Reduction of conflicts between aircraft and more lead time in resolving those conflicts that exist.</w:t>
            </w:r>
          </w:p>
          <w:p w:rsidR="002D1E4C" w:rsidRDefault="002D1E4C" w:rsidP="00B3452B">
            <w:pPr>
              <w:numPr>
                <w:ilvl w:val="0"/>
                <w:numId w:val="107"/>
              </w:numPr>
              <w:autoSpaceDE w:val="0"/>
              <w:autoSpaceDN w:val="0"/>
              <w:adjustRightInd w:val="0"/>
              <w:spacing w:after="0"/>
              <w:jc w:val="left"/>
            </w:pPr>
            <w:r>
              <w:rPr>
                <w:rFonts w:cs="Arial"/>
                <w:color w:val="000000"/>
                <w:szCs w:val="20"/>
                <w:lang w:val="en-US" w:eastAsia="en-US"/>
              </w:rPr>
              <w:t>N</w:t>
            </w:r>
            <w:r w:rsidRPr="005B6C07">
              <w:rPr>
                <w:rFonts w:cs="Arial"/>
                <w:color w:val="000000"/>
                <w:szCs w:val="20"/>
                <w:lang w:val="en-US" w:eastAsia="en-US"/>
              </w:rPr>
              <w:t xml:space="preserve">umber of </w:t>
            </w:r>
            <w:r>
              <w:rPr>
                <w:rFonts w:cs="Arial"/>
                <w:color w:val="000000"/>
                <w:szCs w:val="20"/>
                <w:lang w:val="en-US" w:eastAsia="en-US"/>
              </w:rPr>
              <w:t>incident occurrences</w:t>
            </w:r>
          </w:p>
        </w:tc>
      </w:tr>
      <w:tr w:rsidR="002D1E4C" w:rsidTr="007831A9">
        <w:tc>
          <w:tcPr>
            <w:tcW w:w="3085" w:type="dxa"/>
            <w:tcBorders>
              <w:left w:val="nil"/>
              <w:right w:val="nil"/>
            </w:tcBorders>
          </w:tcPr>
          <w:p w:rsidR="002D1E4C" w:rsidRPr="009A7910" w:rsidRDefault="002D1E4C" w:rsidP="003D70B9">
            <w:pPr>
              <w:spacing w:after="60"/>
              <w:jc w:val="left"/>
              <w:rPr>
                <w:i/>
              </w:rPr>
            </w:pPr>
          </w:p>
        </w:tc>
        <w:tc>
          <w:tcPr>
            <w:tcW w:w="6804" w:type="dxa"/>
            <w:tcBorders>
              <w:left w:val="nil"/>
              <w:right w:val="nil"/>
            </w:tcBorders>
          </w:tcPr>
          <w:p w:rsidR="002D1E4C" w:rsidRDefault="002D1E4C" w:rsidP="007831A9"/>
        </w:tc>
      </w:tr>
      <w:tr w:rsidR="002D1E4C" w:rsidTr="007831A9">
        <w:tc>
          <w:tcPr>
            <w:tcW w:w="3085" w:type="dxa"/>
          </w:tcPr>
          <w:p w:rsidR="002D1E4C" w:rsidRPr="009A7910" w:rsidRDefault="00A853FD" w:rsidP="003D70B9">
            <w:pPr>
              <w:spacing w:after="60"/>
              <w:jc w:val="left"/>
              <w:rPr>
                <w:i/>
              </w:rPr>
            </w:pPr>
            <w:hyperlink w:anchor="CBA" w:history="1">
              <w:r w:rsidR="004B463A" w:rsidRPr="004B463A">
                <w:rPr>
                  <w:rStyle w:val="Hyperlink"/>
                  <w:i/>
                </w:rPr>
                <w:t>CBA</w:t>
              </w:r>
            </w:hyperlink>
          </w:p>
        </w:tc>
        <w:tc>
          <w:tcPr>
            <w:tcW w:w="6804" w:type="dxa"/>
          </w:tcPr>
          <w:p w:rsidR="002D1E4C" w:rsidRDefault="002D1E4C" w:rsidP="007831A9">
            <w:r>
              <w:t>The business case is still to be determined as part of the development of this module, which is in the research phase. Current experience with utilization of enhanced weather information to improve ATM decision making by stakeholders has proven to be positive due to the benefits of more efficient flight planning and less disruption to user-preferred trajectories.</w:t>
            </w:r>
          </w:p>
        </w:tc>
      </w:tr>
    </w:tbl>
    <w:p w:rsidR="002D1E4C" w:rsidRPr="00244975" w:rsidRDefault="002D1E4C" w:rsidP="002D1E4C">
      <w:r>
        <w:t xml:space="preserve"> </w:t>
      </w:r>
    </w:p>
    <w:p w:rsidR="002D1E4C" w:rsidRPr="00C26951" w:rsidRDefault="002D1E4C" w:rsidP="001B44F6">
      <w:pPr>
        <w:pStyle w:val="Heading1"/>
        <w:numPr>
          <w:ilvl w:val="0"/>
          <w:numId w:val="68"/>
        </w:numPr>
      </w:pPr>
      <w:r w:rsidRPr="00C26951">
        <w:t xml:space="preserve">Necessary Procedures (Air </w:t>
      </w:r>
      <w:r>
        <w:t>&amp;</w:t>
      </w:r>
      <w:r w:rsidRPr="00C26951">
        <w:t xml:space="preserve"> Ground)</w:t>
      </w:r>
    </w:p>
    <w:p w:rsidR="002D1E4C" w:rsidRPr="005B6C07" w:rsidRDefault="002D1E4C" w:rsidP="002D1E4C">
      <w:pPr>
        <w:autoSpaceDE w:val="0"/>
        <w:autoSpaceDN w:val="0"/>
        <w:adjustRightInd w:val="0"/>
        <w:spacing w:after="0"/>
        <w:jc w:val="left"/>
        <w:rPr>
          <w:rFonts w:cs="Arial"/>
          <w:szCs w:val="20"/>
        </w:rPr>
      </w:pPr>
      <w:r>
        <w:t xml:space="preserve">The use of ADS-B/CDTI and other cockpit capabilities to support aircraft avoidance is still a research topic and will necessitate procedures development, including the roles of </w:t>
      </w:r>
      <w:proofErr w:type="spellStart"/>
      <w:r>
        <w:t>ANSPs</w:t>
      </w:r>
      <w:proofErr w:type="spellEnd"/>
      <w:r>
        <w:t>.</w:t>
      </w:r>
    </w:p>
    <w:p w:rsidR="002D1E4C" w:rsidRDefault="002D1E4C" w:rsidP="002D1E4C">
      <w:pPr>
        <w:autoSpaceDE w:val="0"/>
        <w:autoSpaceDN w:val="0"/>
        <w:adjustRightInd w:val="0"/>
        <w:spacing w:after="0"/>
        <w:jc w:val="left"/>
      </w:pPr>
    </w:p>
    <w:p w:rsidR="002D1E4C" w:rsidRDefault="002D1E4C" w:rsidP="002D1E4C">
      <w:pPr>
        <w:autoSpaceDE w:val="0"/>
        <w:autoSpaceDN w:val="0"/>
        <w:adjustRightInd w:val="0"/>
        <w:spacing w:after="0"/>
        <w:jc w:val="left"/>
      </w:pPr>
      <w:r>
        <w:t xml:space="preserve">For strategic actions, the necessary procedures basically exist for </w:t>
      </w:r>
      <w:proofErr w:type="spellStart"/>
      <w:r>
        <w:t>ANSPs</w:t>
      </w:r>
      <w:proofErr w:type="spellEnd"/>
      <w:r>
        <w:t xml:space="preserve"> and users to collaborate on flight path decisions. Extensions to those procedures will need to be developed to reflect the use of increased decision support automation capabilities, including automation-to-automation negotiation. </w:t>
      </w:r>
    </w:p>
    <w:p w:rsidR="002D1E4C" w:rsidRDefault="002D1E4C" w:rsidP="002D1E4C">
      <w:pPr>
        <w:autoSpaceDE w:val="0"/>
        <w:autoSpaceDN w:val="0"/>
        <w:adjustRightInd w:val="0"/>
        <w:spacing w:after="0"/>
        <w:jc w:val="left"/>
      </w:pPr>
    </w:p>
    <w:p w:rsidR="002D1E4C" w:rsidRPr="005B6C07" w:rsidRDefault="002D1E4C" w:rsidP="002D1E4C">
      <w:pPr>
        <w:autoSpaceDE w:val="0"/>
        <w:autoSpaceDN w:val="0"/>
        <w:adjustRightInd w:val="0"/>
        <w:spacing w:after="0"/>
        <w:jc w:val="left"/>
        <w:rPr>
          <w:rFonts w:cs="Arial"/>
          <w:szCs w:val="20"/>
        </w:rPr>
      </w:pPr>
      <w:r>
        <w:t xml:space="preserve">For strategic actions, the necessary procedures basically exist for </w:t>
      </w:r>
      <w:proofErr w:type="spellStart"/>
      <w:r>
        <w:t>ANSPs</w:t>
      </w:r>
      <w:proofErr w:type="spellEnd"/>
      <w:r>
        <w:t xml:space="preserve"> and users to collaborate on flight path decisions. Extensions to those procedures will need to be developed to reflect the use of increased decision support automation capabilities, including automation-to-automation negotiation. </w:t>
      </w:r>
    </w:p>
    <w:p w:rsidR="002D1E4C" w:rsidRDefault="002D1E4C" w:rsidP="001B44F6">
      <w:pPr>
        <w:pStyle w:val="Heading1"/>
        <w:numPr>
          <w:ilvl w:val="0"/>
          <w:numId w:val="68"/>
        </w:numPr>
      </w:pPr>
      <w:r w:rsidRPr="00C26951">
        <w:t xml:space="preserve">Necessary </w:t>
      </w:r>
      <w:r>
        <w:t>System Capability</w:t>
      </w:r>
      <w:r w:rsidRPr="00C26951">
        <w:t xml:space="preserve"> (Air </w:t>
      </w:r>
      <w:r>
        <w:t>&amp;</w:t>
      </w:r>
      <w:r w:rsidRPr="00C26951">
        <w:t xml:space="preserve"> Ground)</w:t>
      </w:r>
    </w:p>
    <w:p w:rsidR="002D1E4C" w:rsidRDefault="002D1E4C" w:rsidP="001B44F6">
      <w:pPr>
        <w:pStyle w:val="Heading2"/>
        <w:numPr>
          <w:ilvl w:val="1"/>
          <w:numId w:val="68"/>
        </w:numPr>
        <w:tabs>
          <w:tab w:val="clear" w:pos="720"/>
        </w:tabs>
        <w:ind w:left="274" w:firstLine="0"/>
      </w:pPr>
      <w:r>
        <w:t>Avionics</w:t>
      </w:r>
    </w:p>
    <w:p w:rsidR="002D1E4C" w:rsidRPr="00164F15" w:rsidRDefault="002D1E4C" w:rsidP="002D1E4C">
      <w:r>
        <w:t xml:space="preserve">For this longer-term element, the needed technology is still in development. Aircraft-based capabilities, such as RTA exist, but applications are still being developed to support their extension (e.g. multiple RTA, ...) </w:t>
      </w:r>
      <w:r w:rsidRPr="00164F15">
        <w:t>.</w:t>
      </w:r>
    </w:p>
    <w:p w:rsidR="002D1E4C" w:rsidRPr="00F7770E" w:rsidRDefault="002D1E4C" w:rsidP="001B44F6">
      <w:pPr>
        <w:pStyle w:val="Heading2"/>
        <w:numPr>
          <w:ilvl w:val="1"/>
          <w:numId w:val="68"/>
        </w:numPr>
        <w:tabs>
          <w:tab w:val="clear" w:pos="720"/>
        </w:tabs>
        <w:ind w:left="274" w:firstLine="0"/>
      </w:pPr>
      <w:r>
        <w:t>Ground Systems</w:t>
      </w:r>
    </w:p>
    <w:p w:rsidR="002D1E4C" w:rsidRDefault="002D1E4C" w:rsidP="002D1E4C">
      <w:r>
        <w:t>For the longer-term element, the needed technology is still in development. For ground-based technology, research is on-going into decision support tools that produce fuel efficient resolutions, and support the automated development of candidate mitigation strategies. Work is also needed to incorporate data from aircraft systems into ground trajectory models to ensure the most accurate trajectory.</w:t>
      </w:r>
    </w:p>
    <w:p w:rsidR="002D1E4C" w:rsidRDefault="002D1E4C" w:rsidP="001B44F6">
      <w:pPr>
        <w:pStyle w:val="Heading1"/>
        <w:numPr>
          <w:ilvl w:val="0"/>
          <w:numId w:val="68"/>
        </w:numPr>
      </w:pPr>
      <w:r>
        <w:t xml:space="preserve">Human Performance </w:t>
      </w:r>
    </w:p>
    <w:p w:rsidR="002D1E4C" w:rsidRDefault="002D1E4C" w:rsidP="00B3452B">
      <w:pPr>
        <w:pStyle w:val="Heading2"/>
        <w:numPr>
          <w:ilvl w:val="1"/>
          <w:numId w:val="101"/>
        </w:numPr>
        <w:tabs>
          <w:tab w:val="clear" w:pos="720"/>
        </w:tabs>
        <w:spacing w:before="120"/>
        <w:ind w:left="274" w:firstLine="0"/>
      </w:pPr>
      <w:r>
        <w:t>Human Factors Considerations</w:t>
      </w:r>
    </w:p>
    <w:p w:rsidR="002D1E4C" w:rsidRDefault="002D1E4C" w:rsidP="00B3452B">
      <w:pPr>
        <w:pStyle w:val="Heading2"/>
        <w:numPr>
          <w:ilvl w:val="2"/>
          <w:numId w:val="101"/>
        </w:numPr>
        <w:spacing w:before="120"/>
        <w:ind w:left="0" w:firstLine="0"/>
        <w:rPr>
          <w:b w:val="0"/>
          <w:bCs w:val="0"/>
          <w:i w:val="0"/>
          <w:iCs w:val="0"/>
          <w:sz w:val="20"/>
          <w:szCs w:val="20"/>
        </w:rPr>
      </w:pPr>
      <w:r w:rsidRPr="0027131B">
        <w:rPr>
          <w:b w:val="0"/>
          <w:bCs w:val="0"/>
          <w:i w:val="0"/>
          <w:iCs w:val="0"/>
          <w:sz w:val="20"/>
          <w:szCs w:val="20"/>
        </w:rPr>
        <w:t xml:space="preserve">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there are any and providing the </w:t>
      </w:r>
      <w:r w:rsidR="005D2612">
        <w:rPr>
          <w:b w:val="0"/>
          <w:bCs w:val="0"/>
          <w:i w:val="0"/>
          <w:iCs w:val="0"/>
          <w:sz w:val="20"/>
          <w:szCs w:val="20"/>
        </w:rPr>
        <w:t>h</w:t>
      </w:r>
      <w:r w:rsidRPr="0027131B">
        <w:rPr>
          <w:b w:val="0"/>
          <w:bCs w:val="0"/>
          <w:i w:val="0"/>
          <w:iCs w:val="0"/>
          <w:sz w:val="20"/>
          <w:szCs w:val="20"/>
        </w:rPr>
        <w:t>igh risk mitigation strategies to account for them</w:t>
      </w:r>
      <w:r>
        <w:rPr>
          <w:b w:val="0"/>
          <w:bCs w:val="0"/>
          <w:i w:val="0"/>
          <w:iCs w:val="0"/>
          <w:sz w:val="20"/>
          <w:szCs w:val="20"/>
        </w:rPr>
        <w:t>.</w:t>
      </w:r>
    </w:p>
    <w:p w:rsidR="002D1E4C" w:rsidRDefault="002D1E4C" w:rsidP="00B3452B">
      <w:pPr>
        <w:pStyle w:val="Heading2"/>
        <w:numPr>
          <w:ilvl w:val="1"/>
          <w:numId w:val="101"/>
        </w:numPr>
        <w:tabs>
          <w:tab w:val="clear" w:pos="720"/>
        </w:tabs>
        <w:ind w:left="274" w:firstLine="0"/>
      </w:pPr>
      <w:r>
        <w:t>Training and Qualification Requirements</w:t>
      </w:r>
    </w:p>
    <w:p w:rsidR="002D1E4C" w:rsidRPr="00A4596B" w:rsidRDefault="002D1E4C" w:rsidP="00B3452B">
      <w:pPr>
        <w:pStyle w:val="Heading1"/>
        <w:numPr>
          <w:ilvl w:val="2"/>
          <w:numId w:val="101"/>
        </w:numPr>
        <w:tabs>
          <w:tab w:val="num" w:pos="900"/>
        </w:tabs>
        <w:ind w:left="0" w:firstLine="0"/>
        <w:rPr>
          <w:b w:val="0"/>
          <w:bCs w:val="0"/>
          <w:sz w:val="20"/>
          <w:szCs w:val="20"/>
        </w:rPr>
      </w:pPr>
      <w:r w:rsidRPr="0027131B">
        <w:rPr>
          <w:b w:val="0"/>
          <w:bCs w:val="0"/>
          <w:sz w:val="2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Pr>
          <w:rStyle w:val="Strong"/>
          <w:sz w:val="20"/>
          <w:szCs w:val="20"/>
        </w:rPr>
        <w:t>.</w:t>
      </w:r>
    </w:p>
    <w:p w:rsidR="002D1E4C" w:rsidRDefault="002D1E4C" w:rsidP="001B44F6">
      <w:pPr>
        <w:pStyle w:val="Heading1"/>
        <w:numPr>
          <w:ilvl w:val="0"/>
          <w:numId w:val="68"/>
        </w:numPr>
      </w:pPr>
      <w:r w:rsidRPr="00C26951">
        <w:t>Regulatory/</w:t>
      </w:r>
      <w:r w:rsidR="00567EC6">
        <w:t>Standardization</w:t>
      </w:r>
      <w:r w:rsidRPr="00C26951">
        <w:t xml:space="preserve"> needs and Approval Plan (Air </w:t>
      </w:r>
      <w:r>
        <w:t>&amp;</w:t>
      </w:r>
      <w:r w:rsidRPr="00C26951">
        <w:t xml:space="preserve"> Ground)</w:t>
      </w:r>
    </w:p>
    <w:p w:rsidR="00C7700C" w:rsidRDefault="00C7700C" w:rsidP="00B3452B">
      <w:pPr>
        <w:pStyle w:val="ListParagraph"/>
        <w:numPr>
          <w:ilvl w:val="0"/>
          <w:numId w:val="309"/>
        </w:numPr>
      </w:pPr>
      <w:r w:rsidRPr="00C7700C">
        <w:rPr>
          <w:b/>
          <w:bCs/>
        </w:rPr>
        <w:t>Regulatory/Standardization:</w:t>
      </w:r>
      <w:r w:rsidRPr="002B6405">
        <w:t xml:space="preserve">  Updates as required for enhanced  information exchange ground-ground and air-to-air in:</w:t>
      </w:r>
    </w:p>
    <w:p w:rsidR="00C7700C" w:rsidRDefault="00C7700C" w:rsidP="00B3452B">
      <w:pPr>
        <w:pStyle w:val="ListParagraph"/>
        <w:numPr>
          <w:ilvl w:val="2"/>
          <w:numId w:val="191"/>
        </w:numPr>
        <w:tabs>
          <w:tab w:val="clear" w:pos="2592"/>
          <w:tab w:val="num" w:pos="2700"/>
        </w:tabs>
        <w:ind w:left="1080"/>
      </w:pPr>
      <w:r w:rsidRPr="002B6405">
        <w:t xml:space="preserve">ICAO Doc 4444, </w:t>
      </w:r>
      <w:r w:rsidRPr="002B6405">
        <w:rPr>
          <w:i/>
          <w:iCs/>
        </w:rPr>
        <w:t>Procedures for Air Navigation Services — Air Traffic Management</w:t>
      </w:r>
      <w:r w:rsidRPr="00430B7A">
        <w:t xml:space="preserve">; </w:t>
      </w:r>
      <w:r w:rsidRPr="002B6405">
        <w:t xml:space="preserve">.  </w:t>
      </w:r>
    </w:p>
    <w:p w:rsidR="00C7700C" w:rsidRDefault="00C7700C" w:rsidP="00B3452B">
      <w:pPr>
        <w:pStyle w:val="ListParagraph"/>
        <w:numPr>
          <w:ilvl w:val="2"/>
          <w:numId w:val="191"/>
        </w:numPr>
        <w:tabs>
          <w:tab w:val="clear" w:pos="2592"/>
          <w:tab w:val="num" w:pos="2700"/>
        </w:tabs>
        <w:ind w:left="1080"/>
      </w:pPr>
      <w:r w:rsidRPr="002B6405">
        <w:t>ICAO Doc XXXX, PANS-AIM</w:t>
      </w:r>
    </w:p>
    <w:p w:rsidR="00C7700C" w:rsidRDefault="00C7700C" w:rsidP="00B3452B">
      <w:pPr>
        <w:pStyle w:val="ListParagraph"/>
        <w:numPr>
          <w:ilvl w:val="2"/>
          <w:numId w:val="191"/>
        </w:numPr>
        <w:tabs>
          <w:tab w:val="clear" w:pos="2592"/>
          <w:tab w:val="num" w:pos="2700"/>
        </w:tabs>
        <w:ind w:left="1080"/>
      </w:pPr>
      <w:r w:rsidRPr="002B6405">
        <w:t xml:space="preserve">FAA AC TBD, EASA AMD TBD  </w:t>
      </w:r>
    </w:p>
    <w:p w:rsidR="00F145C0" w:rsidRDefault="00F145C0" w:rsidP="00F145C0">
      <w:pPr>
        <w:pStyle w:val="ListParagraph"/>
        <w:ind w:left="1080"/>
      </w:pPr>
    </w:p>
    <w:p w:rsidR="00C7700C" w:rsidRDefault="00C7700C" w:rsidP="003D70B9">
      <w:pPr>
        <w:pStyle w:val="ListParagraph"/>
        <w:numPr>
          <w:ilvl w:val="2"/>
          <w:numId w:val="191"/>
        </w:numPr>
        <w:tabs>
          <w:tab w:val="clear" w:pos="2592"/>
          <w:tab w:val="num" w:pos="2700"/>
        </w:tabs>
        <w:ind w:left="720"/>
      </w:pPr>
      <w:r w:rsidRPr="00F145C0">
        <w:rPr>
          <w:b/>
          <w:bCs/>
        </w:rPr>
        <w:t>Approval Plans:</w:t>
      </w:r>
      <w:r w:rsidRPr="002B6405">
        <w:t xml:space="preserve">  </w:t>
      </w:r>
      <w:r w:rsidR="003D70B9">
        <w:t>TBD.</w:t>
      </w:r>
    </w:p>
    <w:p w:rsidR="003D70B9" w:rsidRPr="003D70B9" w:rsidRDefault="003D70B9" w:rsidP="003D70B9">
      <w:pPr>
        <w:pStyle w:val="ListParagraph"/>
        <w:keepNext/>
        <w:numPr>
          <w:ilvl w:val="0"/>
          <w:numId w:val="400"/>
        </w:numPr>
        <w:spacing w:before="240" w:after="60"/>
        <w:contextualSpacing w:val="0"/>
        <w:outlineLvl w:val="1"/>
        <w:rPr>
          <w:rFonts w:cs="Arial"/>
          <w:b/>
          <w:bCs/>
          <w:i/>
          <w:iCs/>
          <w:vanish/>
          <w:kern w:val="32"/>
          <w:sz w:val="22"/>
          <w:szCs w:val="28"/>
        </w:rPr>
      </w:pPr>
    </w:p>
    <w:p w:rsidR="003D70B9" w:rsidRPr="003D70B9" w:rsidRDefault="003D70B9" w:rsidP="003D70B9">
      <w:pPr>
        <w:pStyle w:val="ListParagraph"/>
        <w:keepNext/>
        <w:numPr>
          <w:ilvl w:val="0"/>
          <w:numId w:val="400"/>
        </w:numPr>
        <w:spacing w:before="240" w:after="60"/>
        <w:contextualSpacing w:val="0"/>
        <w:outlineLvl w:val="1"/>
        <w:rPr>
          <w:rFonts w:cs="Arial"/>
          <w:b/>
          <w:bCs/>
          <w:i/>
          <w:iCs/>
          <w:vanish/>
          <w:kern w:val="32"/>
          <w:sz w:val="22"/>
          <w:szCs w:val="28"/>
        </w:rPr>
      </w:pPr>
    </w:p>
    <w:p w:rsidR="003D70B9" w:rsidRPr="003D70B9" w:rsidRDefault="003D70B9" w:rsidP="003D70B9">
      <w:pPr>
        <w:pStyle w:val="ListParagraph"/>
        <w:keepNext/>
        <w:numPr>
          <w:ilvl w:val="0"/>
          <w:numId w:val="400"/>
        </w:numPr>
        <w:spacing w:before="240" w:after="60"/>
        <w:contextualSpacing w:val="0"/>
        <w:outlineLvl w:val="1"/>
        <w:rPr>
          <w:rFonts w:cs="Arial"/>
          <w:b/>
          <w:bCs/>
          <w:i/>
          <w:iCs/>
          <w:vanish/>
          <w:kern w:val="32"/>
          <w:sz w:val="22"/>
          <w:szCs w:val="28"/>
        </w:rPr>
      </w:pPr>
    </w:p>
    <w:p w:rsidR="003D70B9" w:rsidRPr="003D70B9" w:rsidRDefault="003D70B9" w:rsidP="003D70B9">
      <w:pPr>
        <w:pStyle w:val="ListParagraph"/>
        <w:keepNext/>
        <w:numPr>
          <w:ilvl w:val="0"/>
          <w:numId w:val="400"/>
        </w:numPr>
        <w:spacing w:before="240" w:after="60"/>
        <w:contextualSpacing w:val="0"/>
        <w:outlineLvl w:val="1"/>
        <w:rPr>
          <w:rFonts w:cs="Arial"/>
          <w:b/>
          <w:bCs/>
          <w:i/>
          <w:iCs/>
          <w:vanish/>
          <w:kern w:val="32"/>
          <w:sz w:val="22"/>
          <w:szCs w:val="28"/>
        </w:rPr>
      </w:pPr>
    </w:p>
    <w:p w:rsidR="003D70B9" w:rsidRPr="003D70B9" w:rsidRDefault="003D70B9" w:rsidP="003D70B9">
      <w:pPr>
        <w:pStyle w:val="ListParagraph"/>
        <w:keepNext/>
        <w:numPr>
          <w:ilvl w:val="0"/>
          <w:numId w:val="400"/>
        </w:numPr>
        <w:spacing w:before="240" w:after="60"/>
        <w:contextualSpacing w:val="0"/>
        <w:outlineLvl w:val="1"/>
        <w:rPr>
          <w:rFonts w:cs="Arial"/>
          <w:b/>
          <w:bCs/>
          <w:i/>
          <w:iCs/>
          <w:vanish/>
          <w:kern w:val="32"/>
          <w:sz w:val="22"/>
          <w:szCs w:val="28"/>
        </w:rPr>
      </w:pPr>
    </w:p>
    <w:p w:rsidR="003D70B9" w:rsidRPr="003D70B9" w:rsidRDefault="003D70B9" w:rsidP="003D70B9">
      <w:pPr>
        <w:pStyle w:val="ListParagraph"/>
        <w:keepNext/>
        <w:numPr>
          <w:ilvl w:val="0"/>
          <w:numId w:val="400"/>
        </w:numPr>
        <w:spacing w:before="240" w:after="60"/>
        <w:contextualSpacing w:val="0"/>
        <w:outlineLvl w:val="1"/>
        <w:rPr>
          <w:rFonts w:cs="Arial"/>
          <w:b/>
          <w:bCs/>
          <w:i/>
          <w:iCs/>
          <w:vanish/>
          <w:kern w:val="32"/>
          <w:sz w:val="22"/>
          <w:szCs w:val="28"/>
        </w:rPr>
      </w:pPr>
    </w:p>
    <w:p w:rsidR="00C7700C" w:rsidRDefault="00C7700C" w:rsidP="003D70B9">
      <w:pPr>
        <w:pStyle w:val="Heading2"/>
        <w:numPr>
          <w:ilvl w:val="1"/>
          <w:numId w:val="400"/>
        </w:numPr>
        <w:ind w:left="274" w:firstLine="0"/>
      </w:pPr>
      <w:r>
        <w:t xml:space="preserve">Element 1: </w:t>
      </w:r>
      <w:r w:rsidRPr="00F27F73">
        <w:rPr>
          <w:szCs w:val="22"/>
        </w:rPr>
        <w:t>Advance Aircraft Capabilities</w:t>
      </w:r>
    </w:p>
    <w:p w:rsidR="00C7700C" w:rsidRDefault="00C7700C" w:rsidP="00C7700C">
      <w:r>
        <w:t>International standards for information exchange between systems to support these operations need to be developed. This includes development of global standards for the exchange of trajectory information between ground and air</w:t>
      </w:r>
      <w:r w:rsidRPr="005B6C07">
        <w:rPr>
          <w:rFonts w:cs="Arial"/>
          <w:szCs w:val="20"/>
        </w:rPr>
        <w:t>.</w:t>
      </w:r>
    </w:p>
    <w:p w:rsidR="00F145C0" w:rsidRDefault="00C7700C" w:rsidP="00C7700C">
      <w:pPr>
        <w:rPr>
          <w:rFonts w:cs="Arial"/>
        </w:rPr>
      </w:pPr>
      <w:r>
        <w:t>International standards for information exchange between systems to support these operations need to be developed. This includes development of global standards for the exchange of trajectory information between ground and air</w:t>
      </w:r>
      <w:r w:rsidRPr="005B6C07">
        <w:rPr>
          <w:rFonts w:cs="Arial"/>
          <w:szCs w:val="20"/>
        </w:rPr>
        <w:t>.</w:t>
      </w:r>
      <w:r>
        <w:rPr>
          <w:rFonts w:cs="Arial"/>
          <w:szCs w:val="20"/>
        </w:rPr>
        <w:t xml:space="preserve"> Included in this is d</w:t>
      </w:r>
      <w:r w:rsidRPr="00FD2ADD">
        <w:rPr>
          <w:rFonts w:cs="Arial"/>
        </w:rPr>
        <w:t>evelopment of global standards for trajectory information exchange</w:t>
      </w:r>
      <w:r>
        <w:rPr>
          <w:rFonts w:cs="Arial"/>
        </w:rPr>
        <w:t xml:space="preserve"> and c</w:t>
      </w:r>
      <w:r w:rsidRPr="00FD2ADD">
        <w:rPr>
          <w:rFonts w:cs="Arial"/>
        </w:rPr>
        <w:t>ertification decision on aircraft-based aircraft display and dissemination. Dissemination includes air-to-ground as well as air-to-air exchange of those observations via ADS-B</w:t>
      </w:r>
      <w:r w:rsidR="00F145C0">
        <w:rPr>
          <w:rFonts w:cs="Arial"/>
        </w:rPr>
        <w:t xml:space="preserve"> </w:t>
      </w:r>
    </w:p>
    <w:p w:rsidR="002D1E4C" w:rsidRPr="00B957FB" w:rsidRDefault="002D1E4C" w:rsidP="001B44F6">
      <w:pPr>
        <w:pStyle w:val="Heading1"/>
        <w:numPr>
          <w:ilvl w:val="0"/>
          <w:numId w:val="68"/>
        </w:numPr>
      </w:pPr>
      <w:r w:rsidRPr="00B957FB">
        <w:t>Implementation and Demonstration Activities</w:t>
      </w:r>
    </w:p>
    <w:p w:rsidR="002D1E4C" w:rsidRDefault="002D1E4C" w:rsidP="001B44F6">
      <w:pPr>
        <w:pStyle w:val="Heading2"/>
        <w:numPr>
          <w:ilvl w:val="1"/>
          <w:numId w:val="68"/>
        </w:numPr>
        <w:tabs>
          <w:tab w:val="clear" w:pos="720"/>
        </w:tabs>
        <w:ind w:left="274" w:firstLine="0"/>
      </w:pPr>
      <w:r>
        <w:t>Current Use</w:t>
      </w:r>
    </w:p>
    <w:p w:rsidR="002D1E4C" w:rsidRPr="001F29E3" w:rsidRDefault="002D1E4C" w:rsidP="002D1E4C">
      <w:r w:rsidRPr="001F29E3">
        <w:t xml:space="preserve">Since this </w:t>
      </w:r>
      <w:r>
        <w:t>module</w:t>
      </w:r>
      <w:r w:rsidRPr="001F29E3">
        <w:t xml:space="preserve"> is in the category of Long Term Issues, there are no exampl</w:t>
      </w:r>
      <w:r>
        <w:t>es of current operational use. Numerous entities are</w:t>
      </w:r>
      <w:r w:rsidRPr="001F29E3">
        <w:t xml:space="preserve"> conducting research on ADS-B In applications that relate to aircraft avoidance via cockpit functionalit</w:t>
      </w:r>
      <w:r>
        <w:t xml:space="preserve">y. </w:t>
      </w:r>
      <w:r w:rsidRPr="001F29E3">
        <w:t>Such research efforts will help to inform the work to be done under this block.</w:t>
      </w:r>
    </w:p>
    <w:p w:rsidR="002D1E4C" w:rsidRDefault="002D1E4C" w:rsidP="001B44F6">
      <w:pPr>
        <w:pStyle w:val="Heading2"/>
        <w:numPr>
          <w:ilvl w:val="1"/>
          <w:numId w:val="68"/>
        </w:numPr>
        <w:tabs>
          <w:tab w:val="clear" w:pos="720"/>
        </w:tabs>
        <w:ind w:left="274" w:firstLine="0"/>
      </w:pPr>
      <w:r w:rsidRPr="00B957FB">
        <w:t>Planned or Ongoing Trials</w:t>
      </w:r>
    </w:p>
    <w:p w:rsidR="002D1E4C" w:rsidRDefault="002D1E4C" w:rsidP="001B44F6">
      <w:pPr>
        <w:pStyle w:val="Heading3"/>
        <w:numPr>
          <w:ilvl w:val="2"/>
          <w:numId w:val="68"/>
        </w:numPr>
        <w:tabs>
          <w:tab w:val="num" w:pos="1350"/>
        </w:tabs>
        <w:ind w:left="720"/>
      </w:pPr>
      <w:r>
        <w:t xml:space="preserve">Element 1: </w:t>
      </w:r>
      <w:r w:rsidRPr="00F27F73">
        <w:t>Advance Aircraft Capabilities</w:t>
      </w:r>
    </w:p>
    <w:p w:rsidR="002D1E4C" w:rsidRDefault="002D1E4C" w:rsidP="002D1E4C">
      <w:r w:rsidRPr="001F29E3">
        <w:t>No global demonstration trials are curr</w:t>
      </w:r>
      <w:r>
        <w:t xml:space="preserve">ently planned for this module. </w:t>
      </w:r>
      <w:r w:rsidRPr="001F29E3">
        <w:t>There is a need to develop such a plan as part of the collaboration on this module.</w:t>
      </w:r>
    </w:p>
    <w:p w:rsidR="002D1E4C" w:rsidRDefault="002D1E4C" w:rsidP="001B44F6">
      <w:pPr>
        <w:pStyle w:val="Heading1"/>
        <w:numPr>
          <w:ilvl w:val="0"/>
          <w:numId w:val="68"/>
        </w:numPr>
      </w:pPr>
      <w:r>
        <w:t>Reference Documents</w:t>
      </w:r>
    </w:p>
    <w:p w:rsidR="00352F1B" w:rsidRDefault="002F3FB2" w:rsidP="00B3452B">
      <w:pPr>
        <w:numPr>
          <w:ilvl w:val="0"/>
          <w:numId w:val="108"/>
        </w:numPr>
      </w:pPr>
      <w:r w:rsidRPr="00F145C0">
        <w:t>ICAO Annex 10</w:t>
      </w:r>
      <w:r w:rsidR="008F7696" w:rsidRPr="00F145C0">
        <w:t xml:space="preserve"> </w:t>
      </w:r>
      <w:r w:rsidR="008F7696" w:rsidRPr="00F145C0">
        <w:rPr>
          <w:szCs w:val="22"/>
        </w:rPr>
        <w:t>—</w:t>
      </w:r>
      <w:r w:rsidRPr="00F145C0">
        <w:t xml:space="preserve"> </w:t>
      </w:r>
      <w:r w:rsidRPr="00F145C0">
        <w:rPr>
          <w:rFonts w:cs="Arial"/>
          <w:i/>
          <w:iCs/>
          <w:szCs w:val="20"/>
        </w:rPr>
        <w:t xml:space="preserve">Aeronautical Telecommunications, </w:t>
      </w:r>
      <w:hyperlink r:id="rId137" w:history="1">
        <w:r w:rsidRPr="00F145C0">
          <w:rPr>
            <w:rFonts w:cs="Arial"/>
            <w:szCs w:val="20"/>
          </w:rPr>
          <w:t xml:space="preserve">Volume II — Communication Procedures including those with PANS Status; </w:t>
        </w:r>
      </w:hyperlink>
      <w:r w:rsidRPr="00F145C0" w:rsidDel="002F3FB2">
        <w:rPr>
          <w:lang w:val="en-US"/>
        </w:rPr>
        <w:t xml:space="preserve"> </w:t>
      </w:r>
      <w:r w:rsidR="002D1E4C" w:rsidRPr="00F145C0">
        <w:t xml:space="preserve">ICAO Doc 4444, </w:t>
      </w:r>
      <w:r w:rsidR="002D1E4C" w:rsidRPr="00F145C0">
        <w:rPr>
          <w:rFonts w:cs="Arial"/>
          <w:i/>
          <w:iCs/>
          <w:szCs w:val="20"/>
        </w:rPr>
        <w:t>Procedures for Air Navigation Ser</w:t>
      </w:r>
      <w:r w:rsidR="002D1E4C" w:rsidRPr="00F145C0">
        <w:t xml:space="preserve">vices </w:t>
      </w:r>
      <w:r w:rsidRPr="00F145C0">
        <w:t>—</w:t>
      </w:r>
      <w:r w:rsidR="002D1E4C" w:rsidRPr="00F145C0">
        <w:t xml:space="preserve"> </w:t>
      </w:r>
      <w:r w:rsidR="0055613D" w:rsidRPr="00F145C0">
        <w:rPr>
          <w:i/>
          <w:iCs/>
        </w:rPr>
        <w:t>Air Traffic Managem</w:t>
      </w:r>
      <w:r w:rsidR="0055613D" w:rsidRPr="0055613D">
        <w:rPr>
          <w:i/>
          <w:iCs/>
        </w:rPr>
        <w:t>ent</w:t>
      </w:r>
      <w:r>
        <w:t>;</w:t>
      </w:r>
      <w:r w:rsidR="002D1E4C" w:rsidRPr="008D045E" w:rsidDel="0084602D">
        <w:rPr>
          <w:lang w:val="en-US"/>
        </w:rPr>
        <w:t xml:space="preserve"> </w:t>
      </w:r>
    </w:p>
    <w:p w:rsidR="00352F1B" w:rsidRDefault="002D1E4C" w:rsidP="00B3452B">
      <w:pPr>
        <w:numPr>
          <w:ilvl w:val="0"/>
          <w:numId w:val="108"/>
        </w:numPr>
      </w:pPr>
      <w:r w:rsidRPr="008D045E">
        <w:rPr>
          <w:iCs/>
        </w:rPr>
        <w:t xml:space="preserve">ICAO Doc 9694, </w:t>
      </w:r>
      <w:r w:rsidR="0055613D" w:rsidRPr="0055613D">
        <w:rPr>
          <w:i/>
        </w:rPr>
        <w:t xml:space="preserve">Manual of Air Traffic </w:t>
      </w:r>
      <w:r w:rsidR="0055613D" w:rsidRPr="0055613D">
        <w:rPr>
          <w:i/>
          <w:lang w:val="en-US"/>
        </w:rPr>
        <w:t>Services D</w:t>
      </w:r>
      <w:proofErr w:type="spellStart"/>
      <w:r w:rsidR="0055613D" w:rsidRPr="0055613D">
        <w:rPr>
          <w:i/>
        </w:rPr>
        <w:t>ata</w:t>
      </w:r>
      <w:proofErr w:type="spellEnd"/>
      <w:r w:rsidR="0055613D" w:rsidRPr="0055613D">
        <w:rPr>
          <w:i/>
        </w:rPr>
        <w:t xml:space="preserve"> Link Applications</w:t>
      </w:r>
      <w:r w:rsidRPr="008D045E" w:rsidDel="0084602D">
        <w:t xml:space="preserve"> </w:t>
      </w:r>
      <w:r w:rsidR="002F3FB2">
        <w:t>;</w:t>
      </w:r>
    </w:p>
    <w:p w:rsidR="002D1E4C" w:rsidRPr="008D045E" w:rsidRDefault="002D1E4C" w:rsidP="00B3452B">
      <w:pPr>
        <w:numPr>
          <w:ilvl w:val="0"/>
          <w:numId w:val="108"/>
        </w:numPr>
      </w:pPr>
      <w:proofErr w:type="spellStart"/>
      <w:r w:rsidRPr="008D045E">
        <w:t>NextGen</w:t>
      </w:r>
      <w:proofErr w:type="spellEnd"/>
      <w:r w:rsidRPr="008D045E">
        <w:t xml:space="preserve"> and SESAR Operational Concepts</w:t>
      </w:r>
      <w:r w:rsidR="002F3FB2">
        <w:t>;</w:t>
      </w:r>
    </w:p>
    <w:p w:rsidR="002D1E4C" w:rsidRPr="008D045E" w:rsidRDefault="002D1E4C" w:rsidP="00B3452B">
      <w:pPr>
        <w:numPr>
          <w:ilvl w:val="0"/>
          <w:numId w:val="108"/>
        </w:numPr>
      </w:pPr>
      <w:r w:rsidRPr="008D045E">
        <w:t>EUROCAE ED-100A / RTCA DO-258A, Interoperability Requirements for ATS Applications using ARINC 622 Data Communications</w:t>
      </w:r>
      <w:r w:rsidR="002F3FB2">
        <w:t>;</w:t>
      </w:r>
    </w:p>
    <w:p w:rsidR="002D1E4C" w:rsidRPr="008D045E" w:rsidRDefault="002D1E4C" w:rsidP="00B3452B">
      <w:pPr>
        <w:numPr>
          <w:ilvl w:val="0"/>
          <w:numId w:val="108"/>
        </w:numPr>
      </w:pPr>
      <w:r w:rsidRPr="008D045E">
        <w:t>EUROCAE ED-110 / RTCA DO-280, Interoperability Requirements Standard for Aeronautical Telecommunication Network Baseline 1 (</w:t>
      </w:r>
      <w:proofErr w:type="spellStart"/>
      <w:r w:rsidRPr="008D045E">
        <w:t>Interop</w:t>
      </w:r>
      <w:proofErr w:type="spellEnd"/>
      <w:r w:rsidRPr="008D045E">
        <w:t xml:space="preserve"> ATN B1) </w:t>
      </w:r>
      <w:r w:rsidR="002F3FB2">
        <w:t>;</w:t>
      </w:r>
    </w:p>
    <w:p w:rsidR="002D1E4C" w:rsidRPr="008D045E" w:rsidRDefault="002D1E4C" w:rsidP="00B3452B">
      <w:pPr>
        <w:numPr>
          <w:ilvl w:val="0"/>
          <w:numId w:val="108"/>
        </w:numPr>
      </w:pPr>
      <w:r w:rsidRPr="008D045E">
        <w:t>EUROCAE ED-120 / RTCA DO-290, Safety and Performance Requirements Standard For Initial Air Traffic Data Link Services In Continental Airspace (SPR IC)</w:t>
      </w:r>
      <w:r w:rsidR="002F3FB2">
        <w:t>;</w:t>
      </w:r>
    </w:p>
    <w:p w:rsidR="002D1E4C" w:rsidRPr="008D045E" w:rsidRDefault="002D1E4C" w:rsidP="00B3452B">
      <w:pPr>
        <w:numPr>
          <w:ilvl w:val="0"/>
          <w:numId w:val="108"/>
        </w:numPr>
      </w:pPr>
      <w:r w:rsidRPr="008D045E">
        <w:t>EUROCAE ED-122 / RTCA DO-306, Safety and Performance Standard for Air Traffic Data Link Services in Oceanic and Remote Airspace (Oceanic SPR Standard)</w:t>
      </w:r>
      <w:r w:rsidR="002F3FB2">
        <w:t>;</w:t>
      </w:r>
    </w:p>
    <w:p w:rsidR="002D1E4C" w:rsidRDefault="002D1E4C" w:rsidP="00B3452B">
      <w:pPr>
        <w:numPr>
          <w:ilvl w:val="0"/>
          <w:numId w:val="108"/>
        </w:numPr>
      </w:pPr>
      <w:r w:rsidRPr="008D045E">
        <w:t>EUROCAE ED-154 / RTCA DO-305, Future Air Navigation System 1/A – Aeronautical Telecommunication Network Interoperability Standard (</w:t>
      </w:r>
      <w:hyperlink w:anchor="FANS" w:history="1">
        <w:r w:rsidRPr="001424B5">
          <w:rPr>
            <w:rStyle w:val="Hyperlink"/>
          </w:rPr>
          <w:t>FANS</w:t>
        </w:r>
      </w:hyperlink>
      <w:r w:rsidRPr="008D045E">
        <w:t xml:space="preserve"> 1/A – ATN B1 </w:t>
      </w:r>
      <w:proofErr w:type="spellStart"/>
      <w:r w:rsidRPr="008D045E">
        <w:t>Interop</w:t>
      </w:r>
      <w:proofErr w:type="spellEnd"/>
      <w:r w:rsidRPr="008D045E">
        <w:t xml:space="preserve"> Standard)</w:t>
      </w:r>
      <w:r w:rsidR="002F3FB2">
        <w:t>;</w:t>
      </w:r>
    </w:p>
    <w:p w:rsidR="002D1E4C" w:rsidRDefault="002D1E4C" w:rsidP="00B3452B">
      <w:pPr>
        <w:pStyle w:val="Style10ptJustified"/>
        <w:numPr>
          <w:ilvl w:val="0"/>
          <w:numId w:val="108"/>
        </w:numPr>
      </w:pPr>
      <w:r>
        <w:t>EUROCAE WG78/RTCA SC214 Safety and Performance requirements and Interoperability requirements.</w:t>
      </w:r>
    </w:p>
    <w:p w:rsidR="00F145C0" w:rsidRDefault="00F145C0" w:rsidP="00B3452B">
      <w:pPr>
        <w:pStyle w:val="Heading2"/>
        <w:numPr>
          <w:ilvl w:val="1"/>
          <w:numId w:val="310"/>
        </w:numPr>
        <w:ind w:left="274" w:firstLine="0"/>
      </w:pPr>
      <w:r>
        <w:t>Approval Documents</w:t>
      </w:r>
    </w:p>
    <w:p w:rsidR="00F145C0" w:rsidRPr="00F145C0" w:rsidRDefault="00F145C0" w:rsidP="00B3452B">
      <w:pPr>
        <w:pStyle w:val="ListParagraph"/>
        <w:numPr>
          <w:ilvl w:val="1"/>
          <w:numId w:val="191"/>
        </w:numPr>
        <w:ind w:left="720"/>
      </w:pPr>
      <w:r w:rsidRPr="00F145C0">
        <w:t xml:space="preserve">ICAO Doc 4444, </w:t>
      </w:r>
      <w:r w:rsidRPr="00F145C0">
        <w:rPr>
          <w:i/>
          <w:iCs/>
        </w:rPr>
        <w:t>Procedures for Air Navigation Services — Air Traffic Management</w:t>
      </w:r>
      <w:r w:rsidRPr="00F145C0">
        <w:t>; (update required)</w:t>
      </w:r>
      <w:r>
        <w:t>;</w:t>
      </w:r>
    </w:p>
    <w:p w:rsidR="00F145C0" w:rsidRPr="00F145C0" w:rsidRDefault="00F145C0" w:rsidP="00B3452B">
      <w:pPr>
        <w:pStyle w:val="ListParagraph"/>
        <w:numPr>
          <w:ilvl w:val="1"/>
          <w:numId w:val="191"/>
        </w:numPr>
        <w:ind w:left="720"/>
      </w:pPr>
      <w:r w:rsidRPr="00F145C0">
        <w:t>ICAO Doc XXXX, PANS-AIM (expected publication 2016)</w:t>
      </w:r>
      <w:r>
        <w:t>;</w:t>
      </w:r>
    </w:p>
    <w:p w:rsidR="00F145C0" w:rsidRPr="00F145C0" w:rsidRDefault="00F145C0" w:rsidP="00B3452B">
      <w:pPr>
        <w:pStyle w:val="Style10ptJustified"/>
        <w:numPr>
          <w:ilvl w:val="0"/>
          <w:numId w:val="108"/>
        </w:numPr>
      </w:pPr>
      <w:r w:rsidRPr="00F145C0">
        <w:t>FAA AC TBD, EASA AMD TBD</w:t>
      </w:r>
      <w:r>
        <w:t>.</w:t>
      </w:r>
      <w:r w:rsidRPr="00F145C0">
        <w:t xml:space="preserve">  </w:t>
      </w:r>
    </w:p>
    <w:p w:rsidR="006C168C" w:rsidRDefault="006C168C">
      <w:pPr>
        <w:pStyle w:val="Style10ptJustified"/>
        <w:tabs>
          <w:tab w:val="left" w:pos="2802"/>
        </w:tabs>
        <w:ind w:left="720"/>
        <w:jc w:val="left"/>
      </w:pPr>
    </w:p>
    <w:p w:rsidR="00465390" w:rsidRDefault="00465390" w:rsidP="00465390"/>
    <w:p w:rsidR="0015026D" w:rsidRPr="00B65393" w:rsidRDefault="0015026D" w:rsidP="0015026D">
      <w:pPr>
        <w:sectPr w:rsidR="0015026D" w:rsidRPr="00B65393" w:rsidSect="00C569A6">
          <w:headerReference w:type="default" r:id="rId138"/>
          <w:pgSz w:w="11907" w:h="16840" w:code="9"/>
          <w:pgMar w:top="1418" w:right="1134" w:bottom="1418" w:left="1134" w:header="720" w:footer="720" w:gutter="0"/>
          <w:cols w:space="708"/>
          <w:noEndnote/>
          <w:docGrid w:linePitch="272"/>
        </w:sectPr>
      </w:pPr>
    </w:p>
    <w:p w:rsidR="00537099" w:rsidRPr="0092528F" w:rsidRDefault="00537099" w:rsidP="00537099">
      <w:pPr>
        <w:jc w:val="left"/>
        <w:rPr>
          <w:b/>
          <w:sz w:val="32"/>
        </w:rPr>
      </w:pPr>
      <w:bookmarkStart w:id="138" w:name="_Toc319493975"/>
      <w:r w:rsidRPr="00053C98">
        <w:rPr>
          <w:rStyle w:val="PerformanceImprovementAreasChar"/>
        </w:rPr>
        <w:t>Performance Improvement Area 4: Efficient Flight Path – Through Trajectory-based Operations</w:t>
      </w:r>
      <w:bookmarkEnd w:id="138"/>
      <w:r w:rsidRPr="0032726E">
        <w:rPr>
          <w:b/>
          <w:i/>
          <w:iCs/>
          <w:sz w:val="32"/>
        </w:rPr>
        <w:t>.</w:t>
      </w:r>
      <w:r>
        <w:rPr>
          <w:b/>
          <w:sz w:val="32"/>
        </w:rPr>
        <w:t xml:space="preserve"> </w:t>
      </w:r>
    </w:p>
    <w:p w:rsidR="00537099" w:rsidRDefault="00537099" w:rsidP="00537099">
      <w:pPr>
        <w:jc w:val="left"/>
        <w:rPr>
          <w:b/>
          <w:i/>
          <w:iCs/>
          <w:sz w:val="28"/>
          <w:szCs w:val="28"/>
        </w:rPr>
      </w:pPr>
    </w:p>
    <w:p w:rsidR="00537099" w:rsidRDefault="00537099" w:rsidP="00053C98">
      <w:pPr>
        <w:pStyle w:val="Thread"/>
        <w:rPr>
          <w:sz w:val="32"/>
        </w:rPr>
        <w:sectPr w:rsidR="00537099" w:rsidSect="00C569A6">
          <w:headerReference w:type="default" r:id="rId139"/>
          <w:pgSz w:w="11907" w:h="16840" w:code="9"/>
          <w:pgMar w:top="1418" w:right="1134" w:bottom="1418" w:left="1134" w:header="720" w:footer="720" w:gutter="0"/>
          <w:cols w:space="708"/>
          <w:noEndnote/>
          <w:docGrid w:linePitch="272"/>
        </w:sectPr>
      </w:pPr>
      <w:bookmarkStart w:id="139" w:name="_Toc319493976"/>
      <w:r w:rsidRPr="003D70B9">
        <w:t xml:space="preserve">Thread: </w:t>
      </w:r>
      <w:r w:rsidR="00DE463F" w:rsidRPr="003D70B9">
        <w:t>Trajectory-Based Operations</w:t>
      </w:r>
      <w:bookmarkEnd w:id="139"/>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rPr>
          <w:rFonts w:cs="Arial"/>
          <w:b/>
          <w:bCs/>
        </w:rPr>
      </w:pPr>
    </w:p>
    <w:p w:rsidR="00537099" w:rsidRPr="002C3A06" w:rsidRDefault="00537099" w:rsidP="00537099">
      <w:pPr>
        <w:jc w:val="center"/>
        <w:rPr>
          <w:rFonts w:cs="Arial"/>
          <w:sz w:val="32"/>
          <w:szCs w:val="32"/>
        </w:rPr>
      </w:pPr>
      <w:r w:rsidRPr="002C3A06">
        <w:rPr>
          <w:rFonts w:cs="Arial"/>
          <w:sz w:val="32"/>
          <w:szCs w:val="32"/>
        </w:rPr>
        <w:t>This Page Intentionally Left Blank</w:t>
      </w:r>
    </w:p>
    <w:p w:rsidR="00537099" w:rsidRPr="002C3A06" w:rsidRDefault="00537099" w:rsidP="00537099">
      <w:pPr>
        <w:jc w:val="center"/>
        <w:rPr>
          <w:rFonts w:cs="Arial"/>
          <w:sz w:val="32"/>
          <w:szCs w:val="32"/>
        </w:rPr>
      </w:pPr>
    </w:p>
    <w:p w:rsidR="00537099" w:rsidRPr="00321716" w:rsidRDefault="00537099" w:rsidP="00537099"/>
    <w:p w:rsidR="00537099" w:rsidRDefault="00537099" w:rsidP="00537099">
      <w:pPr>
        <w:jc w:val="center"/>
        <w:sectPr w:rsidR="00537099" w:rsidSect="00C569A6">
          <w:pgSz w:w="11907" w:h="16840" w:code="9"/>
          <w:pgMar w:top="1418" w:right="1134" w:bottom="1418" w:left="1134" w:header="720" w:footer="720" w:gutter="0"/>
          <w:cols w:space="708"/>
          <w:noEndnote/>
          <w:docGrid w:linePitch="272"/>
        </w:sectPr>
      </w:pPr>
    </w:p>
    <w:p w:rsidR="007D40D6" w:rsidRPr="007D40D6" w:rsidRDefault="007D40D6" w:rsidP="00053C98">
      <w:pPr>
        <w:pStyle w:val="Modules"/>
      </w:pPr>
      <w:bookmarkStart w:id="140" w:name="_Toc319493977"/>
      <w:r w:rsidRPr="007D40D6">
        <w:t xml:space="preserve">Module N° </w:t>
      </w:r>
      <w:bookmarkStart w:id="141" w:name="B040"/>
      <w:r w:rsidRPr="007D40D6">
        <w:t>B0-40</w:t>
      </w:r>
      <w:bookmarkEnd w:id="141"/>
      <w:r w:rsidRPr="007D40D6">
        <w:t>: Improved Safety and Efficiency through the initial application of Data Link En-Route</w:t>
      </w:r>
      <w:bookmarkEnd w:id="140"/>
    </w:p>
    <w:p w:rsidR="007D40D6" w:rsidRDefault="007D40D6" w:rsidP="007D40D6">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7D40D6" w:rsidRPr="00500CD2" w:rsidTr="00831350">
        <w:tc>
          <w:tcPr>
            <w:tcW w:w="2802" w:type="dxa"/>
            <w:shd w:val="clear" w:color="auto" w:fill="auto"/>
          </w:tcPr>
          <w:p w:rsidR="007D40D6" w:rsidRPr="00500CD2" w:rsidRDefault="007D40D6" w:rsidP="00831350">
            <w:pPr>
              <w:rPr>
                <w:b/>
                <w:szCs w:val="20"/>
              </w:rPr>
            </w:pPr>
            <w:r w:rsidRPr="00500CD2">
              <w:rPr>
                <w:b/>
                <w:szCs w:val="20"/>
              </w:rPr>
              <w:t>Summary</w:t>
            </w:r>
          </w:p>
        </w:tc>
        <w:tc>
          <w:tcPr>
            <w:tcW w:w="7087" w:type="dxa"/>
            <w:gridSpan w:val="2"/>
            <w:shd w:val="clear" w:color="auto" w:fill="auto"/>
          </w:tcPr>
          <w:p w:rsidR="007D40D6" w:rsidRPr="004D5A5C" w:rsidRDefault="00E76442" w:rsidP="00E76442">
            <w:r>
              <w:t>To i</w:t>
            </w:r>
            <w:r w:rsidRPr="004D5A5C">
              <w:t xml:space="preserve">mplement an initial set of data link applications for surveillance and communications in </w:t>
            </w:r>
            <w:hyperlink w:anchor="ATC" w:history="1">
              <w:r w:rsidRPr="00C82DFD">
                <w:rPr>
                  <w:rStyle w:val="Hyperlink"/>
                </w:rPr>
                <w:t>ATC</w:t>
              </w:r>
            </w:hyperlink>
            <w:r>
              <w:t xml:space="preserve">, supporting flexible routing, reduced separation and improved safety. </w:t>
            </w:r>
          </w:p>
        </w:tc>
      </w:tr>
      <w:tr w:rsidR="007D40D6" w:rsidRPr="00500CD2" w:rsidTr="00831350">
        <w:tc>
          <w:tcPr>
            <w:tcW w:w="2802" w:type="dxa"/>
            <w:shd w:val="clear" w:color="auto" w:fill="auto"/>
          </w:tcPr>
          <w:p w:rsidR="007D40D6" w:rsidRPr="00500CD2" w:rsidRDefault="007D40D6" w:rsidP="00831350">
            <w:pPr>
              <w:rPr>
                <w:b/>
                <w:szCs w:val="20"/>
              </w:rPr>
            </w:pPr>
            <w:r w:rsidRPr="00500CD2">
              <w:rPr>
                <w:b/>
                <w:szCs w:val="20"/>
              </w:rPr>
              <w:t>Main Performance Impact</w:t>
            </w:r>
          </w:p>
        </w:tc>
        <w:tc>
          <w:tcPr>
            <w:tcW w:w="7087" w:type="dxa"/>
            <w:gridSpan w:val="2"/>
            <w:shd w:val="clear" w:color="auto" w:fill="auto"/>
          </w:tcPr>
          <w:p w:rsidR="007D40D6" w:rsidRPr="00412CEC" w:rsidRDefault="007D40D6" w:rsidP="00412CEC">
            <w:pPr>
              <w:pStyle w:val="Style10ptJustified"/>
              <w:rPr>
                <w:bCs/>
              </w:rPr>
            </w:pPr>
            <w:smartTag w:uri="urn:schemas-microsoft-com:office:smarttags" w:element="stockticker">
              <w:r w:rsidRPr="00412CEC">
                <w:rPr>
                  <w:bCs/>
                </w:rPr>
                <w:t>KPA</w:t>
              </w:r>
            </w:smartTag>
            <w:r w:rsidRPr="00412CEC">
              <w:rPr>
                <w:bCs/>
              </w:rPr>
              <w:t xml:space="preserve">-02 Capacity; </w:t>
            </w:r>
            <w:smartTag w:uri="urn:schemas-microsoft-com:office:smarttags" w:element="stockticker">
              <w:r w:rsidRPr="00412CEC">
                <w:rPr>
                  <w:bCs/>
                </w:rPr>
                <w:t>KPA</w:t>
              </w:r>
            </w:smartTag>
            <w:r w:rsidRPr="00412CEC">
              <w:rPr>
                <w:bCs/>
              </w:rPr>
              <w:t>-10 Safety</w:t>
            </w:r>
          </w:p>
        </w:tc>
      </w:tr>
      <w:tr w:rsidR="007D40D6" w:rsidRPr="00500CD2" w:rsidTr="00831350">
        <w:tc>
          <w:tcPr>
            <w:tcW w:w="2802" w:type="dxa"/>
            <w:shd w:val="clear" w:color="auto" w:fill="auto"/>
          </w:tcPr>
          <w:p w:rsidR="007D40D6" w:rsidRPr="00500CD2" w:rsidRDefault="007D40D6" w:rsidP="00831350">
            <w:pPr>
              <w:rPr>
                <w:b/>
                <w:szCs w:val="20"/>
              </w:rPr>
            </w:pPr>
            <w:r>
              <w:rPr>
                <w:b/>
                <w:szCs w:val="20"/>
              </w:rPr>
              <w:t>Operating Environment/Phases of Flight</w:t>
            </w:r>
          </w:p>
        </w:tc>
        <w:tc>
          <w:tcPr>
            <w:tcW w:w="7087" w:type="dxa"/>
            <w:gridSpan w:val="2"/>
            <w:shd w:val="clear" w:color="auto" w:fill="auto"/>
          </w:tcPr>
          <w:p w:rsidR="007D40D6" w:rsidRPr="00321716" w:rsidRDefault="007D40D6" w:rsidP="00831350">
            <w:pPr>
              <w:pStyle w:val="Style10ptJustified"/>
            </w:pPr>
            <w:r>
              <w:t>En-route flight phases, including areas where radar systems cannot be installed such as remote or oceanic airspace.</w:t>
            </w:r>
          </w:p>
        </w:tc>
      </w:tr>
      <w:tr w:rsidR="007D40D6" w:rsidRPr="00500CD2" w:rsidTr="00831350">
        <w:tc>
          <w:tcPr>
            <w:tcW w:w="2802" w:type="dxa"/>
            <w:shd w:val="clear" w:color="auto" w:fill="auto"/>
          </w:tcPr>
          <w:p w:rsidR="007D40D6" w:rsidRPr="00500CD2" w:rsidRDefault="007D40D6" w:rsidP="00831350">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7D40D6" w:rsidRPr="00321716" w:rsidRDefault="007D40D6" w:rsidP="00831350">
            <w:pPr>
              <w:pStyle w:val="Style10ptJustified"/>
            </w:pPr>
            <w:r>
              <w:t xml:space="preserve">Requires good </w:t>
            </w:r>
            <w:r w:rsidR="0065193E">
              <w:t>synchronization</w:t>
            </w:r>
            <w:r>
              <w:t xml:space="preserve"> of airborne and ground deployment to generate significant benefits, in particular to those equipped. Benefits increase with the proportion of equipped aircraft. </w:t>
            </w:r>
          </w:p>
        </w:tc>
      </w:tr>
      <w:tr w:rsidR="007D40D6" w:rsidRPr="00321716" w:rsidTr="00831350">
        <w:tc>
          <w:tcPr>
            <w:tcW w:w="2802" w:type="dxa"/>
            <w:shd w:val="clear" w:color="auto" w:fill="auto"/>
          </w:tcPr>
          <w:p w:rsidR="007D40D6" w:rsidRPr="00500CD2" w:rsidRDefault="007D40D6" w:rsidP="00831350">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7D40D6" w:rsidRDefault="007D40D6" w:rsidP="00831350">
            <w:pPr>
              <w:pStyle w:val="Style10ptJustified"/>
            </w:pPr>
            <w:r>
              <w:t>IM – Information Management</w:t>
            </w:r>
          </w:p>
          <w:p w:rsidR="007D40D6" w:rsidRPr="00321716" w:rsidRDefault="007D40D6" w:rsidP="00831350">
            <w:pPr>
              <w:pStyle w:val="Style10ptJustified"/>
            </w:pPr>
            <w:r>
              <w:t>SDM – Service Delivery Management</w:t>
            </w:r>
          </w:p>
        </w:tc>
      </w:tr>
      <w:tr w:rsidR="007D40D6" w:rsidRPr="00500CD2" w:rsidTr="00831350">
        <w:tc>
          <w:tcPr>
            <w:tcW w:w="2802" w:type="dxa"/>
            <w:shd w:val="clear" w:color="auto" w:fill="auto"/>
          </w:tcPr>
          <w:p w:rsidR="007D40D6" w:rsidRPr="00500CD2" w:rsidRDefault="007D40D6" w:rsidP="00831350">
            <w:pPr>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7D40D6" w:rsidRDefault="007D40D6" w:rsidP="00831350">
            <w:pPr>
              <w:pStyle w:val="Style10ptJustified"/>
            </w:pPr>
            <w:smartTag w:uri="urn:schemas-microsoft-com:office:smarttags" w:element="stockticker">
              <w:r w:rsidRPr="00CE3D87">
                <w:t>GPI</w:t>
              </w:r>
            </w:smartTag>
            <w:r w:rsidRPr="00CE3D87">
              <w:t xml:space="preserve">-9 Situational awareness </w:t>
            </w:r>
          </w:p>
          <w:p w:rsidR="007D40D6" w:rsidRDefault="007D40D6" w:rsidP="00831350">
            <w:pPr>
              <w:pStyle w:val="Style10ptJustified"/>
            </w:pPr>
            <w:smartTag w:uri="urn:schemas-microsoft-com:office:smarttags" w:element="stockticker">
              <w:r w:rsidRPr="00CE3D87">
                <w:t>GPI</w:t>
              </w:r>
            </w:smartTag>
            <w:r w:rsidRPr="00CE3D87">
              <w:t xml:space="preserve">-17 Implementation of data link applications </w:t>
            </w:r>
          </w:p>
          <w:p w:rsidR="007D40D6" w:rsidRPr="00321716" w:rsidRDefault="007D40D6" w:rsidP="00831350">
            <w:pPr>
              <w:pStyle w:val="Style10ptJustified"/>
            </w:pPr>
            <w:smartTag w:uri="urn:schemas-microsoft-com:office:smarttags" w:element="stockticker">
              <w:r w:rsidRPr="00CE3D87">
                <w:t>GPI</w:t>
              </w:r>
            </w:smartTag>
            <w:r w:rsidRPr="00CE3D87">
              <w:t>-18 Electronic information services</w:t>
            </w:r>
          </w:p>
        </w:tc>
      </w:tr>
      <w:tr w:rsidR="007D40D6" w:rsidRPr="00321716" w:rsidTr="00831350">
        <w:tc>
          <w:tcPr>
            <w:tcW w:w="2802" w:type="dxa"/>
            <w:shd w:val="clear" w:color="auto" w:fill="auto"/>
          </w:tcPr>
          <w:p w:rsidR="007D40D6" w:rsidRPr="00500CD2" w:rsidRDefault="007D40D6" w:rsidP="00831350">
            <w:pPr>
              <w:rPr>
                <w:b/>
                <w:szCs w:val="20"/>
              </w:rPr>
            </w:pPr>
            <w:r w:rsidRPr="00500CD2">
              <w:rPr>
                <w:b/>
                <w:szCs w:val="20"/>
              </w:rPr>
              <w:t>Main Dependencies</w:t>
            </w:r>
          </w:p>
        </w:tc>
        <w:tc>
          <w:tcPr>
            <w:tcW w:w="7087" w:type="dxa"/>
            <w:gridSpan w:val="2"/>
            <w:shd w:val="clear" w:color="auto" w:fill="auto"/>
          </w:tcPr>
          <w:p w:rsidR="007D40D6" w:rsidRPr="00477A0D" w:rsidRDefault="007D40D6" w:rsidP="00831350"/>
        </w:tc>
      </w:tr>
      <w:tr w:rsidR="007D40D6" w:rsidRPr="009F18A3" w:rsidTr="00831350">
        <w:trPr>
          <w:trHeight w:val="113"/>
        </w:trPr>
        <w:tc>
          <w:tcPr>
            <w:tcW w:w="2802" w:type="dxa"/>
            <w:vMerge w:val="restart"/>
          </w:tcPr>
          <w:p w:rsidR="007D40D6" w:rsidRDefault="007D40D6" w:rsidP="00831350">
            <w:pPr>
              <w:jc w:val="left"/>
              <w:rPr>
                <w:b/>
                <w:szCs w:val="20"/>
              </w:rPr>
            </w:pPr>
            <w:r>
              <w:rPr>
                <w:b/>
                <w:szCs w:val="20"/>
              </w:rPr>
              <w:t>Global Readiness Checklist</w:t>
            </w:r>
          </w:p>
          <w:p w:rsidR="007D40D6" w:rsidRDefault="007D40D6" w:rsidP="00831350">
            <w:pPr>
              <w:rPr>
                <w:b/>
                <w:szCs w:val="20"/>
              </w:rPr>
            </w:pPr>
          </w:p>
          <w:p w:rsidR="007D40D6" w:rsidRPr="00500CD2" w:rsidRDefault="007D40D6" w:rsidP="00831350">
            <w:pPr>
              <w:rPr>
                <w:b/>
                <w:szCs w:val="20"/>
              </w:rPr>
            </w:pPr>
          </w:p>
        </w:tc>
        <w:tc>
          <w:tcPr>
            <w:tcW w:w="3543" w:type="dxa"/>
          </w:tcPr>
          <w:p w:rsidR="007D40D6" w:rsidRPr="00500CD2" w:rsidRDefault="007D40D6" w:rsidP="00831350">
            <w:pPr>
              <w:rPr>
                <w:sz w:val="18"/>
              </w:rPr>
            </w:pPr>
          </w:p>
        </w:tc>
        <w:tc>
          <w:tcPr>
            <w:tcW w:w="3544" w:type="dxa"/>
          </w:tcPr>
          <w:p w:rsidR="007D40D6" w:rsidRPr="009F18A3" w:rsidRDefault="007D40D6" w:rsidP="00831350">
            <w:pPr>
              <w:rPr>
                <w:rFonts w:cs="Arial"/>
                <w:b/>
              </w:rPr>
            </w:pPr>
            <w:r>
              <w:rPr>
                <w:rFonts w:cs="Arial"/>
                <w:b/>
              </w:rPr>
              <w:t xml:space="preserve">Status </w:t>
            </w:r>
            <w:r>
              <w:rPr>
                <w:rFonts w:cs="Arial"/>
                <w:sz w:val="22"/>
                <w:szCs w:val="22"/>
              </w:rPr>
              <w:t>(ready now or estimated date)</w:t>
            </w:r>
          </w:p>
        </w:tc>
      </w:tr>
      <w:tr w:rsidR="007D40D6" w:rsidRPr="00CF3AF7" w:rsidTr="00831350">
        <w:trPr>
          <w:trHeight w:val="112"/>
        </w:trPr>
        <w:tc>
          <w:tcPr>
            <w:tcW w:w="2802" w:type="dxa"/>
            <w:vMerge/>
          </w:tcPr>
          <w:p w:rsidR="007D40D6" w:rsidRDefault="007D40D6" w:rsidP="00831350">
            <w:pPr>
              <w:rPr>
                <w:b/>
                <w:szCs w:val="20"/>
              </w:rPr>
            </w:pPr>
          </w:p>
        </w:tc>
        <w:tc>
          <w:tcPr>
            <w:tcW w:w="3543" w:type="dxa"/>
          </w:tcPr>
          <w:p w:rsidR="007D40D6" w:rsidRPr="0014215F" w:rsidRDefault="007D40D6" w:rsidP="00831350">
            <w:pPr>
              <w:rPr>
                <w:rFonts w:cs="Arial"/>
                <w:sz w:val="18"/>
                <w:szCs w:val="18"/>
              </w:rPr>
            </w:pPr>
            <w:r w:rsidRPr="0014215F">
              <w:rPr>
                <w:rFonts w:cs="Arial"/>
                <w:sz w:val="18"/>
                <w:szCs w:val="18"/>
              </w:rPr>
              <w:t>Standards Readiness</w:t>
            </w:r>
          </w:p>
        </w:tc>
        <w:tc>
          <w:tcPr>
            <w:tcW w:w="3544" w:type="dxa"/>
          </w:tcPr>
          <w:p w:rsidR="007D40D6" w:rsidRPr="00CF3AF7" w:rsidRDefault="007D40D6" w:rsidP="00831350">
            <w:pPr>
              <w:rPr>
                <w:rFonts w:cs="Arial"/>
              </w:rPr>
            </w:pPr>
            <w:r>
              <w:rPr>
                <w:rFonts w:cs="Arial"/>
                <w:b/>
                <w:sz w:val="22"/>
                <w:szCs w:val="22"/>
              </w:rPr>
              <w:sym w:font="Wingdings" w:char="F0FC"/>
            </w:r>
          </w:p>
        </w:tc>
      </w:tr>
      <w:tr w:rsidR="007D40D6" w:rsidRPr="00CF3AF7" w:rsidTr="00831350">
        <w:trPr>
          <w:trHeight w:val="112"/>
        </w:trPr>
        <w:tc>
          <w:tcPr>
            <w:tcW w:w="2802" w:type="dxa"/>
            <w:vMerge/>
          </w:tcPr>
          <w:p w:rsidR="007D40D6" w:rsidRDefault="007D40D6" w:rsidP="00831350">
            <w:pPr>
              <w:rPr>
                <w:b/>
                <w:szCs w:val="20"/>
              </w:rPr>
            </w:pPr>
          </w:p>
        </w:tc>
        <w:tc>
          <w:tcPr>
            <w:tcW w:w="3543" w:type="dxa"/>
          </w:tcPr>
          <w:p w:rsidR="007D40D6" w:rsidRPr="0014215F" w:rsidRDefault="007D40D6" w:rsidP="00831350">
            <w:pPr>
              <w:rPr>
                <w:rFonts w:cs="Arial"/>
                <w:sz w:val="18"/>
                <w:szCs w:val="18"/>
              </w:rPr>
            </w:pPr>
            <w:r w:rsidRPr="0014215F">
              <w:rPr>
                <w:rFonts w:cs="Arial"/>
                <w:sz w:val="18"/>
                <w:szCs w:val="18"/>
              </w:rPr>
              <w:t>Avionics Availability</w:t>
            </w:r>
          </w:p>
        </w:tc>
        <w:tc>
          <w:tcPr>
            <w:tcW w:w="3544" w:type="dxa"/>
          </w:tcPr>
          <w:p w:rsidR="007D40D6" w:rsidRPr="00CF3AF7" w:rsidRDefault="007D40D6" w:rsidP="00831350">
            <w:pPr>
              <w:rPr>
                <w:rFonts w:cs="Arial"/>
              </w:rPr>
            </w:pPr>
            <w:r>
              <w:rPr>
                <w:rFonts w:cs="Arial"/>
                <w:b/>
                <w:sz w:val="22"/>
                <w:szCs w:val="22"/>
              </w:rPr>
              <w:sym w:font="Wingdings" w:char="F0FC"/>
            </w:r>
          </w:p>
        </w:tc>
      </w:tr>
      <w:tr w:rsidR="007D40D6" w:rsidRPr="00CF3AF7" w:rsidTr="00831350">
        <w:trPr>
          <w:trHeight w:val="281"/>
        </w:trPr>
        <w:tc>
          <w:tcPr>
            <w:tcW w:w="2802" w:type="dxa"/>
            <w:vMerge/>
          </w:tcPr>
          <w:p w:rsidR="007D40D6" w:rsidRDefault="007D40D6" w:rsidP="00831350">
            <w:pPr>
              <w:rPr>
                <w:b/>
                <w:szCs w:val="20"/>
              </w:rPr>
            </w:pPr>
          </w:p>
        </w:tc>
        <w:tc>
          <w:tcPr>
            <w:tcW w:w="3543" w:type="dxa"/>
          </w:tcPr>
          <w:p w:rsidR="007D40D6" w:rsidRDefault="007D40D6" w:rsidP="00831350">
            <w:pPr>
              <w:rPr>
                <w:rFonts w:cs="Arial"/>
                <w:sz w:val="18"/>
                <w:szCs w:val="18"/>
              </w:rPr>
            </w:pPr>
            <w:r>
              <w:rPr>
                <w:rFonts w:cs="Arial"/>
                <w:sz w:val="18"/>
                <w:szCs w:val="18"/>
              </w:rPr>
              <w:t>Ground Systems Availability</w:t>
            </w:r>
          </w:p>
        </w:tc>
        <w:tc>
          <w:tcPr>
            <w:tcW w:w="3544" w:type="dxa"/>
          </w:tcPr>
          <w:p w:rsidR="007D40D6" w:rsidRPr="00CF3AF7" w:rsidRDefault="007D40D6" w:rsidP="00831350">
            <w:pPr>
              <w:rPr>
                <w:rFonts w:cs="Arial"/>
                <w:b/>
              </w:rPr>
            </w:pPr>
            <w:r>
              <w:rPr>
                <w:rFonts w:cs="Arial"/>
                <w:b/>
                <w:sz w:val="22"/>
                <w:szCs w:val="22"/>
              </w:rPr>
              <w:sym w:font="Wingdings" w:char="F0FC"/>
            </w:r>
          </w:p>
        </w:tc>
      </w:tr>
      <w:tr w:rsidR="007D40D6" w:rsidRPr="00CF3AF7" w:rsidTr="00831350">
        <w:trPr>
          <w:trHeight w:val="112"/>
        </w:trPr>
        <w:tc>
          <w:tcPr>
            <w:tcW w:w="2802" w:type="dxa"/>
            <w:vMerge/>
          </w:tcPr>
          <w:p w:rsidR="007D40D6" w:rsidRDefault="007D40D6" w:rsidP="00831350">
            <w:pPr>
              <w:rPr>
                <w:b/>
                <w:szCs w:val="20"/>
              </w:rPr>
            </w:pPr>
          </w:p>
        </w:tc>
        <w:tc>
          <w:tcPr>
            <w:tcW w:w="3543" w:type="dxa"/>
          </w:tcPr>
          <w:p w:rsidR="007D40D6" w:rsidRPr="0014215F" w:rsidRDefault="007D40D6" w:rsidP="00831350">
            <w:pPr>
              <w:rPr>
                <w:rFonts w:cs="Arial"/>
                <w:sz w:val="18"/>
                <w:szCs w:val="18"/>
              </w:rPr>
            </w:pPr>
            <w:r w:rsidRPr="0014215F">
              <w:rPr>
                <w:rFonts w:cs="Arial"/>
                <w:sz w:val="18"/>
                <w:szCs w:val="18"/>
              </w:rPr>
              <w:t>Procedures Available</w:t>
            </w:r>
          </w:p>
        </w:tc>
        <w:tc>
          <w:tcPr>
            <w:tcW w:w="3544" w:type="dxa"/>
          </w:tcPr>
          <w:p w:rsidR="007D40D6" w:rsidRPr="00CF3AF7" w:rsidRDefault="007D40D6" w:rsidP="00831350">
            <w:pPr>
              <w:rPr>
                <w:rFonts w:cs="Arial"/>
              </w:rPr>
            </w:pPr>
            <w:r>
              <w:rPr>
                <w:rFonts w:cs="Arial"/>
                <w:b/>
                <w:sz w:val="22"/>
                <w:szCs w:val="22"/>
              </w:rPr>
              <w:sym w:font="Wingdings" w:char="F0FC"/>
            </w:r>
          </w:p>
        </w:tc>
      </w:tr>
      <w:tr w:rsidR="007D40D6" w:rsidRPr="00CF3AF7" w:rsidTr="00831350">
        <w:trPr>
          <w:trHeight w:val="112"/>
        </w:trPr>
        <w:tc>
          <w:tcPr>
            <w:tcW w:w="2802" w:type="dxa"/>
            <w:vMerge/>
          </w:tcPr>
          <w:p w:rsidR="007D40D6" w:rsidRDefault="007D40D6" w:rsidP="00831350">
            <w:pPr>
              <w:rPr>
                <w:b/>
                <w:szCs w:val="20"/>
              </w:rPr>
            </w:pPr>
          </w:p>
        </w:tc>
        <w:tc>
          <w:tcPr>
            <w:tcW w:w="3543" w:type="dxa"/>
          </w:tcPr>
          <w:p w:rsidR="007D40D6" w:rsidRPr="0014215F" w:rsidRDefault="007D40D6" w:rsidP="00831350">
            <w:pPr>
              <w:rPr>
                <w:rFonts w:cs="Arial"/>
                <w:sz w:val="18"/>
                <w:szCs w:val="18"/>
              </w:rPr>
            </w:pPr>
            <w:r w:rsidRPr="0014215F">
              <w:rPr>
                <w:rFonts w:cs="Arial"/>
                <w:sz w:val="18"/>
                <w:szCs w:val="18"/>
              </w:rPr>
              <w:t>Operations Approvals</w:t>
            </w:r>
          </w:p>
        </w:tc>
        <w:tc>
          <w:tcPr>
            <w:tcW w:w="3544" w:type="dxa"/>
          </w:tcPr>
          <w:p w:rsidR="007D40D6" w:rsidRPr="00CF3AF7" w:rsidRDefault="007D40D6" w:rsidP="00831350">
            <w:pPr>
              <w:rPr>
                <w:rFonts w:cs="Arial"/>
              </w:rPr>
            </w:pPr>
            <w:r>
              <w:rPr>
                <w:rFonts w:cs="Arial"/>
                <w:b/>
                <w:sz w:val="22"/>
                <w:szCs w:val="22"/>
              </w:rPr>
              <w:sym w:font="Wingdings" w:char="F0FC"/>
            </w:r>
          </w:p>
        </w:tc>
      </w:tr>
    </w:tbl>
    <w:p w:rsidR="007D40D6" w:rsidRDefault="007D40D6" w:rsidP="00B3452B">
      <w:pPr>
        <w:pStyle w:val="Heading1"/>
        <w:numPr>
          <w:ilvl w:val="0"/>
          <w:numId w:val="311"/>
        </w:numPr>
      </w:pPr>
      <w:r>
        <w:t>Narrative</w:t>
      </w:r>
    </w:p>
    <w:p w:rsidR="007D40D6" w:rsidRDefault="007D40D6" w:rsidP="00B3452B">
      <w:pPr>
        <w:pStyle w:val="Heading2"/>
        <w:numPr>
          <w:ilvl w:val="1"/>
          <w:numId w:val="311"/>
        </w:numPr>
        <w:ind w:left="274" w:firstLine="0"/>
      </w:pPr>
      <w:r>
        <w:t>General</w:t>
      </w:r>
    </w:p>
    <w:p w:rsidR="007D40D6" w:rsidRDefault="007D40D6" w:rsidP="007D40D6">
      <w:r>
        <w:t xml:space="preserve">Air-ground data exchanges have been the subject of decades of research and </w:t>
      </w:r>
      <w:r w:rsidR="00567EC6">
        <w:t>standardization</w:t>
      </w:r>
      <w:r>
        <w:t xml:space="preserve"> work and are an essential ingredient of the future operational concepts since they can carry reliably richer information than what can be exchanged over radio. Many technologies exist and have been implemented now widely in aircraft, often motivated by </w:t>
      </w:r>
      <w:smartTag w:uri="urn:schemas-microsoft-com:office:smarttags" w:element="stockticker">
        <w:r>
          <w:t>AOC</w:t>
        </w:r>
      </w:smartTag>
      <w:r>
        <w:t xml:space="preserve"> and </w:t>
      </w:r>
      <w:smartTag w:uri="urn:schemas-microsoft-com:office:smarttags" w:element="stockticker">
        <w:r>
          <w:t>AAC</w:t>
        </w:r>
      </w:smartTag>
      <w:r>
        <w:t xml:space="preserve"> reasons as well. Since a few years a number of applications have started to become a reality for ATM, but they are not completely deployed. In addition, there are ongoing further efforts to ensure that the applications are interoperable to diverse a/c fits, a task being addressed with priority by the OPLINK panel. This module covers what is available and can be more widely used now.  </w:t>
      </w:r>
    </w:p>
    <w:p w:rsidR="007D40D6" w:rsidRDefault="007D40D6" w:rsidP="007D40D6">
      <w:r>
        <w:t>One element of the module is the transmission of aircraft position information, forming the Automatic Dependent Surveillance (</w:t>
      </w:r>
      <w:smartTag w:uri="urn:schemas-microsoft-com:office:smarttags" w:element="stockticker">
        <w:r>
          <w:t>ADS</w:t>
        </w:r>
      </w:smartTag>
      <w:r>
        <w:t>-C) service, principally for use over oceanic and remote areas where radar cannot be deployed for physical or economical reasons.</w:t>
      </w:r>
    </w:p>
    <w:p w:rsidR="00F145C0" w:rsidRPr="00F145C0" w:rsidRDefault="007D40D6" w:rsidP="00F145C0">
      <w:pPr>
        <w:pStyle w:val="Heading3"/>
        <w:ind w:left="540"/>
        <w:rPr>
          <w:b w:val="0"/>
          <w:bCs w:val="0"/>
          <w:sz w:val="20"/>
          <w:szCs w:val="20"/>
        </w:rPr>
      </w:pPr>
      <w:r w:rsidRPr="00F145C0">
        <w:rPr>
          <w:b w:val="0"/>
          <w:bCs w:val="0"/>
          <w:sz w:val="20"/>
          <w:szCs w:val="20"/>
        </w:rPr>
        <w:t>A second element is Controller Pilot Data Link Communications (CPDLC) comprising a first set of data link applications allowing pilots and controllers to exchange ATC messages concerning Communications management, ATC Clearances and stuck microphones. CPDLC reduces misunderstandings and controller workload giving increased safety and efficiency whilst providing extra capacity in the ATM system.</w:t>
      </w:r>
      <w:r w:rsidRPr="00F145C0" w:rsidDel="009D08A8">
        <w:rPr>
          <w:b w:val="0"/>
          <w:bCs w:val="0"/>
          <w:sz w:val="20"/>
          <w:szCs w:val="20"/>
        </w:rPr>
        <w:t xml:space="preserve"> </w:t>
      </w:r>
      <w:r w:rsidRPr="00F145C0">
        <w:rPr>
          <w:b w:val="0"/>
          <w:bCs w:val="0"/>
          <w:sz w:val="20"/>
          <w:szCs w:val="20"/>
        </w:rPr>
        <w:t xml:space="preserve"> </w:t>
      </w:r>
    </w:p>
    <w:p w:rsidR="007D40D6" w:rsidRDefault="007D40D6" w:rsidP="00B3452B">
      <w:pPr>
        <w:pStyle w:val="Heading3"/>
        <w:numPr>
          <w:ilvl w:val="2"/>
          <w:numId w:val="311"/>
        </w:numPr>
        <w:tabs>
          <w:tab w:val="clear" w:pos="1260"/>
        </w:tabs>
        <w:ind w:left="0" w:firstLine="0"/>
      </w:pPr>
      <w:r>
        <w:t>Baseline</w:t>
      </w:r>
    </w:p>
    <w:p w:rsidR="007D40D6" w:rsidRDefault="007D40D6" w:rsidP="007D40D6">
      <w:r>
        <w:t>Prior to this module, air-ground communications use voice radio (VHF or HF depending on the airspace), known for its limitations in terms of quality, bandwidth and security. There are also wide portions of the globe with no radar surveillance. ATC instructions, position reports and various information have to be transmitted through HF radios where voice quality is really bad most of the times, leading to significant workload to controllers and pilots (including HF radio operators), poor knowledge of the traffic situation outside radar coverage, large separation minima, and misunderstandings. In high density airspace controllers currently spend 50% of their time talking to pilots on the VHF voice channels where frequencies are a scarce resource; this also represents a significant workload for controllers and pilots and generates misunderstandings.</w:t>
      </w:r>
    </w:p>
    <w:p w:rsidR="007D40D6" w:rsidRDefault="007D40D6" w:rsidP="00B3452B">
      <w:pPr>
        <w:pStyle w:val="Heading3"/>
        <w:numPr>
          <w:ilvl w:val="2"/>
          <w:numId w:val="311"/>
        </w:numPr>
        <w:tabs>
          <w:tab w:val="clear" w:pos="1260"/>
        </w:tabs>
        <w:ind w:left="0" w:firstLine="0"/>
      </w:pPr>
      <w:r>
        <w:t>Change brought by the module</w:t>
      </w:r>
    </w:p>
    <w:p w:rsidR="007D40D6" w:rsidRDefault="007D40D6" w:rsidP="007D40D6">
      <w:r>
        <w:t xml:space="preserve">The module concerns the implementation of a first package of data link applications, covering </w:t>
      </w:r>
      <w:hyperlink w:anchor="ADSC" w:history="1">
        <w:r w:rsidRPr="00CB4761">
          <w:rPr>
            <w:rStyle w:val="Hyperlink"/>
          </w:rPr>
          <w:t>ADS-C</w:t>
        </w:r>
      </w:hyperlink>
      <w:r>
        <w:t xml:space="preserve">, CPDLC and other applications for </w:t>
      </w:r>
      <w:hyperlink w:anchor="ATC" w:history="1">
        <w:r w:rsidRPr="00C82DFD">
          <w:rPr>
            <w:rStyle w:val="Hyperlink"/>
          </w:rPr>
          <w:t>ATC</w:t>
        </w:r>
      </w:hyperlink>
      <w:r>
        <w:t xml:space="preserve">. These applications provide significant improvement in the way </w:t>
      </w:r>
      <w:smartTag w:uri="urn:schemas-microsoft-com:office:smarttags" w:element="stockticker">
        <w:r>
          <w:t>ATS</w:t>
        </w:r>
      </w:smartTag>
      <w:r>
        <w:t xml:space="preserve"> is provided as described in the next section. </w:t>
      </w:r>
    </w:p>
    <w:p w:rsidR="007D40D6" w:rsidRDefault="007D40D6" w:rsidP="007D40D6">
      <w:r>
        <w:t xml:space="preserve">An important goal of the </w:t>
      </w:r>
      <w:r w:rsidRPr="00781F23">
        <w:t>global A</w:t>
      </w:r>
      <w:r>
        <w:t xml:space="preserve">TM concept within the area of </w:t>
      </w:r>
      <w:r w:rsidRPr="00781F23">
        <w:t xml:space="preserve">data </w:t>
      </w:r>
      <w:r>
        <w:t>link</w:t>
      </w:r>
      <w:r w:rsidRPr="00781F23">
        <w:t xml:space="preserve"> is to </w:t>
      </w:r>
      <w:r>
        <w:t xml:space="preserve">harmonise the regional implementations and to </w:t>
      </w:r>
      <w:r w:rsidRPr="00781F23">
        <w:t>come to a common technical and operational definition</w:t>
      </w:r>
      <w:r>
        <w:t xml:space="preserve">, applicable to </w:t>
      </w:r>
      <w:r w:rsidRPr="00781F23">
        <w:t>all flight regions in the world</w:t>
      </w:r>
      <w:r>
        <w:t>. This is planned to be achieved through Block 1 changes.</w:t>
      </w:r>
      <w:r w:rsidRPr="0020789B">
        <w:t xml:space="preserve"> </w:t>
      </w:r>
      <w:r>
        <w:t>D</w:t>
      </w:r>
      <w:r w:rsidRPr="00781F23">
        <w:t xml:space="preserve">ata </w:t>
      </w:r>
      <w:r>
        <w:t xml:space="preserve">link </w:t>
      </w:r>
      <w:r w:rsidRPr="00781F23">
        <w:t>implementations</w:t>
      </w:r>
      <w:r>
        <w:t xml:space="preserve"> today are based on different standards, </w:t>
      </w:r>
      <w:r w:rsidRPr="00781F23">
        <w:t>technolog</w:t>
      </w:r>
      <w:r>
        <w:t>y</w:t>
      </w:r>
      <w:r w:rsidRPr="00781F23">
        <w:t xml:space="preserve"> and operation</w:t>
      </w:r>
      <w:r>
        <w:t>al procedures although there are many similarities</w:t>
      </w:r>
      <w:r w:rsidRPr="00781F23">
        <w:t>.</w:t>
      </w:r>
      <w:r>
        <w:t xml:space="preserve"> </w:t>
      </w:r>
    </w:p>
    <w:p w:rsidR="007D40D6" w:rsidRDefault="007D40D6" w:rsidP="00B3452B">
      <w:pPr>
        <w:pStyle w:val="Heading2"/>
        <w:numPr>
          <w:ilvl w:val="1"/>
          <w:numId w:val="311"/>
        </w:numPr>
        <w:ind w:left="274" w:firstLine="0"/>
      </w:pPr>
      <w:r>
        <w:t xml:space="preserve">Element 1: </w:t>
      </w:r>
      <w:hyperlink w:anchor="ADSC" w:history="1">
        <w:r w:rsidRPr="00CB4761">
          <w:rPr>
            <w:rStyle w:val="Hyperlink"/>
            <w:rFonts w:cs="Arial"/>
          </w:rPr>
          <w:t>ADS-C</w:t>
        </w:r>
      </w:hyperlink>
      <w:r>
        <w:t xml:space="preserve"> over Oceanic and Remote Areas</w:t>
      </w:r>
    </w:p>
    <w:p w:rsidR="00F145C0" w:rsidRDefault="007D40D6" w:rsidP="00F145C0">
      <w:smartTag w:uri="urn:schemas-microsoft-com:office:smarttags" w:element="stockticker">
        <w:r>
          <w:t>ADS</w:t>
        </w:r>
      </w:smartTag>
      <w:r>
        <w:t>-C provides an automatic dependent surveillance service over oceanic and remote areas, through the exploitation of position messages sent automatically by aircraft over data link at specified time intervals (</w:t>
      </w:r>
      <w:smartTag w:uri="urn:schemas-microsoft-com:office:smarttags" w:element="stockticker">
        <w:r>
          <w:t>ADS</w:t>
        </w:r>
      </w:smartTag>
      <w:r>
        <w:t xml:space="preserve">-Contract). This improved situational awareness (in combination with appropriate </w:t>
      </w:r>
      <w:hyperlink w:anchor="PBN" w:history="1">
        <w:r w:rsidRPr="00CD0610">
          <w:rPr>
            <w:rStyle w:val="Hyperlink"/>
          </w:rPr>
          <w:t>PBN</w:t>
        </w:r>
      </w:hyperlink>
      <w:r>
        <w:t xml:space="preserve"> levels) is improving safety in general and allows reducing separations between aircraft and progressively moving away from pure procedural modes of control.</w:t>
      </w:r>
    </w:p>
    <w:p w:rsidR="007D40D6" w:rsidRPr="001F7E7E" w:rsidRDefault="007D40D6" w:rsidP="00B3452B">
      <w:pPr>
        <w:pStyle w:val="Heading2"/>
        <w:numPr>
          <w:ilvl w:val="1"/>
          <w:numId w:val="311"/>
        </w:numPr>
        <w:ind w:left="274" w:firstLine="0"/>
      </w:pPr>
      <w:r>
        <w:t xml:space="preserve">Element 2: Continental </w:t>
      </w:r>
      <w:hyperlink w:anchor="CPDLC" w:history="1">
        <w:r w:rsidRPr="0037774C">
          <w:rPr>
            <w:rStyle w:val="Hyperlink"/>
            <w:rFonts w:cs="Arial"/>
          </w:rPr>
          <w:t>CPDLC</w:t>
        </w:r>
      </w:hyperlink>
    </w:p>
    <w:p w:rsidR="007D40D6" w:rsidRDefault="007D40D6" w:rsidP="007D40D6">
      <w:r>
        <w:t xml:space="preserve">The applications allow pilots and controllers to exchange messages with a better quality of transmission. In particular, they provide a way to alert the pilot when its microphone is stuck and a complementary means of communication. </w:t>
      </w:r>
    </w:p>
    <w:p w:rsidR="007D40D6" w:rsidRDefault="007D40D6" w:rsidP="007D40D6">
      <w:r>
        <w:t>Over dense continental airspace, they can significantly reduce the communication load, allowing the controller to better organise its tasks, in particular by not to having to interrupt immediately to answer radio. They provide more reliability on the transmission and understanding of frequency changes, flight levels and flight information etc., thereby increasing safety and reducing the number of misunderstandings and repetitions.</w:t>
      </w:r>
    </w:p>
    <w:p w:rsidR="001B34FE" w:rsidRDefault="007D40D6" w:rsidP="00B3452B">
      <w:pPr>
        <w:pStyle w:val="Heading1"/>
        <w:numPr>
          <w:ilvl w:val="0"/>
          <w:numId w:val="311"/>
        </w:numPr>
      </w:pPr>
      <w:r w:rsidRPr="00C16ACB">
        <w:t xml:space="preserve">Intended </w:t>
      </w:r>
      <w:r>
        <w:t xml:space="preserve">Performance </w:t>
      </w:r>
      <w:r w:rsidRPr="00C16ACB">
        <w:t>Operational Improvement</w:t>
      </w:r>
    </w:p>
    <w:p w:rsidR="006C168C" w:rsidRDefault="0003023A" w:rsidP="00B3452B">
      <w:pPr>
        <w:pStyle w:val="Heading2"/>
        <w:numPr>
          <w:ilvl w:val="1"/>
          <w:numId w:val="311"/>
        </w:numPr>
        <w:ind w:left="274" w:firstLine="0"/>
      </w:pPr>
      <w:r>
        <w:t>Element 1: ADS-C</w:t>
      </w:r>
      <w:r w:rsidRPr="00645EC7">
        <w:t xml:space="preserve"> </w:t>
      </w:r>
      <w:r>
        <w:t>over Oceanic and Remote Areas</w:t>
      </w:r>
    </w:p>
    <w:p w:rsidR="003A29AA" w:rsidRPr="003A29AA" w:rsidRDefault="003A29AA" w:rsidP="003A29AA">
      <w:pPr>
        <w:pStyle w:val="ListParagraph"/>
        <w:tabs>
          <w:tab w:val="left" w:pos="720"/>
        </w:tabs>
        <w:autoSpaceDE w:val="0"/>
        <w:autoSpaceDN w:val="0"/>
        <w:adjustRightInd w:val="0"/>
        <w:rPr>
          <w:rFonts w:cs="Arial"/>
          <w:b/>
          <w:bCs/>
          <w:color w:val="000000"/>
          <w:szCs w:val="20"/>
          <w:lang w:val="en-US" w:eastAsia="en-US"/>
        </w:rPr>
      </w:pPr>
      <w:r w:rsidRPr="003A29AA">
        <w:rPr>
          <w:b/>
          <w:bCs/>
        </w:rPr>
        <w:t xml:space="preserve">Metrics to determine the success of the module are proposed in the </w:t>
      </w:r>
      <w:r w:rsidRPr="003A29AA">
        <w:rPr>
          <w:b/>
          <w:bCs/>
          <w:i/>
          <w:iCs/>
        </w:rPr>
        <w:t>Manual on Global Performance of the Air Navigation System</w:t>
      </w:r>
      <w:r w:rsidRPr="003A29AA">
        <w:rPr>
          <w:b/>
          <w:bCs/>
          <w:iCs/>
        </w:rPr>
        <w:t xml:space="preserve"> (Doc 9883)</w:t>
      </w:r>
      <w:r w:rsidRPr="003A29AA">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3023A" w:rsidTr="0003023A">
        <w:tc>
          <w:tcPr>
            <w:tcW w:w="3085" w:type="dxa"/>
          </w:tcPr>
          <w:p w:rsidR="0003023A" w:rsidRPr="009A7910" w:rsidRDefault="0003023A" w:rsidP="0003023A">
            <w:pPr>
              <w:spacing w:after="60"/>
              <w:jc w:val="right"/>
              <w:rPr>
                <w:i/>
              </w:rPr>
            </w:pPr>
            <w:r w:rsidRPr="00354420">
              <w:rPr>
                <w:i/>
              </w:rPr>
              <w:t>Capacity</w:t>
            </w:r>
          </w:p>
        </w:tc>
        <w:tc>
          <w:tcPr>
            <w:tcW w:w="6804" w:type="dxa"/>
          </w:tcPr>
          <w:p w:rsidR="0003023A" w:rsidRDefault="0003023A" w:rsidP="0003023A">
            <w:r>
              <w:t>A better localisation of traffic and reduced separations allow increasing the offered capacity.</w:t>
            </w:r>
          </w:p>
        </w:tc>
      </w:tr>
      <w:tr w:rsidR="0003023A" w:rsidTr="0003023A">
        <w:tc>
          <w:tcPr>
            <w:tcW w:w="3085" w:type="dxa"/>
          </w:tcPr>
          <w:p w:rsidR="0003023A" w:rsidRPr="00354420" w:rsidRDefault="0003023A" w:rsidP="0003023A">
            <w:pPr>
              <w:spacing w:after="60"/>
              <w:jc w:val="right"/>
              <w:rPr>
                <w:i/>
              </w:rPr>
            </w:pPr>
            <w:r w:rsidRPr="00354420">
              <w:rPr>
                <w:i/>
              </w:rPr>
              <w:t>Efficiency</w:t>
            </w:r>
          </w:p>
        </w:tc>
        <w:tc>
          <w:tcPr>
            <w:tcW w:w="6804" w:type="dxa"/>
          </w:tcPr>
          <w:p w:rsidR="0003023A" w:rsidRDefault="0003023A" w:rsidP="0003023A">
            <w:r>
              <w:t>Routes/tracks and flights can be separated by reduced minima, allowing to apply flexible routings and vertical profiles closer to the user-preferred ones.</w:t>
            </w:r>
          </w:p>
        </w:tc>
      </w:tr>
      <w:tr w:rsidR="0003023A" w:rsidTr="0003023A">
        <w:tc>
          <w:tcPr>
            <w:tcW w:w="3085" w:type="dxa"/>
          </w:tcPr>
          <w:p w:rsidR="0003023A" w:rsidRPr="00354420" w:rsidRDefault="0003023A" w:rsidP="0003023A">
            <w:pPr>
              <w:spacing w:after="60"/>
              <w:jc w:val="right"/>
              <w:rPr>
                <w:i/>
              </w:rPr>
            </w:pPr>
            <w:r>
              <w:rPr>
                <w:i/>
              </w:rPr>
              <w:t>Flexibility</w:t>
            </w:r>
          </w:p>
        </w:tc>
        <w:tc>
          <w:tcPr>
            <w:tcW w:w="6804" w:type="dxa"/>
          </w:tcPr>
          <w:p w:rsidR="0003023A" w:rsidRDefault="00A853FD" w:rsidP="0003023A">
            <w:hyperlink w:anchor="ADSC" w:history="1">
              <w:r w:rsidR="0003023A" w:rsidRPr="00CB4761">
                <w:rPr>
                  <w:rStyle w:val="Hyperlink"/>
                </w:rPr>
                <w:t>ADS-C</w:t>
              </w:r>
            </w:hyperlink>
            <w:r w:rsidR="0003023A">
              <w:t xml:space="preserve"> permits to make route changes easier</w:t>
            </w:r>
          </w:p>
        </w:tc>
      </w:tr>
      <w:tr w:rsidR="0003023A" w:rsidTr="00D325C8">
        <w:trPr>
          <w:cantSplit/>
        </w:trPr>
        <w:tc>
          <w:tcPr>
            <w:tcW w:w="3085" w:type="dxa"/>
          </w:tcPr>
          <w:p w:rsidR="0003023A" w:rsidRPr="00354420" w:rsidRDefault="0003023A" w:rsidP="0003023A">
            <w:pPr>
              <w:spacing w:after="60"/>
              <w:jc w:val="right"/>
              <w:rPr>
                <w:i/>
              </w:rPr>
            </w:pPr>
            <w:r w:rsidRPr="00354420">
              <w:rPr>
                <w:i/>
              </w:rPr>
              <w:t>Safety</w:t>
            </w:r>
          </w:p>
        </w:tc>
        <w:tc>
          <w:tcPr>
            <w:tcW w:w="6804" w:type="dxa"/>
          </w:tcPr>
          <w:p w:rsidR="0003023A" w:rsidRDefault="0003023A" w:rsidP="0003023A">
            <w:r>
              <w:t xml:space="preserve">Increased situational awareness; </w:t>
            </w:r>
            <w:r w:rsidRPr="0020789B">
              <w:t>ADS-C based safety nets like CLAM, RAM, DAIW</w:t>
            </w:r>
            <w:r>
              <w:t>; better support to SAR</w:t>
            </w:r>
          </w:p>
        </w:tc>
      </w:tr>
      <w:tr w:rsidR="0003023A" w:rsidTr="0003023A">
        <w:tc>
          <w:tcPr>
            <w:tcW w:w="3085" w:type="dxa"/>
            <w:tcBorders>
              <w:left w:val="nil"/>
              <w:right w:val="nil"/>
            </w:tcBorders>
          </w:tcPr>
          <w:p w:rsidR="0003023A" w:rsidRPr="009A7910" w:rsidRDefault="0003023A" w:rsidP="0003023A">
            <w:pPr>
              <w:spacing w:after="60"/>
              <w:jc w:val="right"/>
              <w:rPr>
                <w:i/>
              </w:rPr>
            </w:pPr>
          </w:p>
        </w:tc>
        <w:tc>
          <w:tcPr>
            <w:tcW w:w="6804" w:type="dxa"/>
            <w:tcBorders>
              <w:left w:val="nil"/>
              <w:right w:val="nil"/>
            </w:tcBorders>
          </w:tcPr>
          <w:p w:rsidR="0003023A" w:rsidRDefault="0003023A" w:rsidP="0003023A"/>
        </w:tc>
      </w:tr>
      <w:tr w:rsidR="0003023A" w:rsidTr="0003023A">
        <w:tc>
          <w:tcPr>
            <w:tcW w:w="3085" w:type="dxa"/>
          </w:tcPr>
          <w:p w:rsidR="0003023A" w:rsidRPr="009A7910" w:rsidRDefault="00A853FD" w:rsidP="0003023A">
            <w:pPr>
              <w:spacing w:after="60"/>
              <w:jc w:val="right"/>
              <w:rPr>
                <w:i/>
              </w:rPr>
            </w:pPr>
            <w:hyperlink w:anchor="CBA" w:history="1">
              <w:r w:rsidR="004B463A" w:rsidRPr="004B463A">
                <w:rPr>
                  <w:rStyle w:val="Hyperlink"/>
                  <w:i/>
                </w:rPr>
                <w:t>CBA</w:t>
              </w:r>
            </w:hyperlink>
          </w:p>
        </w:tc>
        <w:tc>
          <w:tcPr>
            <w:tcW w:w="6804" w:type="dxa"/>
          </w:tcPr>
          <w:p w:rsidR="0003023A" w:rsidRDefault="0003023A" w:rsidP="0003023A">
            <w:r>
              <w:t>The business case has proven to be positive due to the benefits that flights can obtain in terms of better flight efficiency (better routes and vertical profiles; better and tactical resolution of conflicts).</w:t>
            </w:r>
          </w:p>
          <w:p w:rsidR="0003023A" w:rsidRDefault="0003023A" w:rsidP="0003023A">
            <w:r>
              <w:t>To be noted, the need to synchronise ground and airborne deployments to ensure that services are provided by the ground when aircraft are equipped, and that a minimum proportion of flights in the airspace under consideration are suitably equipped.</w:t>
            </w:r>
          </w:p>
        </w:tc>
      </w:tr>
    </w:tbl>
    <w:p w:rsidR="006C168C" w:rsidRDefault="0003023A" w:rsidP="003A29AA">
      <w:pPr>
        <w:pStyle w:val="Heading2"/>
        <w:numPr>
          <w:ilvl w:val="1"/>
          <w:numId w:val="311"/>
        </w:numPr>
        <w:tabs>
          <w:tab w:val="clear" w:pos="720"/>
        </w:tabs>
        <w:ind w:left="274" w:firstLine="0"/>
      </w:pPr>
      <w:r>
        <w:t xml:space="preserve">Element 2: Continental </w:t>
      </w:r>
      <w:hyperlink w:anchor="CPDLC" w:history="1">
        <w:r w:rsidRPr="0037774C">
          <w:rPr>
            <w:rStyle w:val="Hyperlink"/>
            <w:rFonts w:cs="Arial"/>
          </w:rPr>
          <w:t>CPDLC</w:t>
        </w:r>
      </w:hyperlink>
    </w:p>
    <w:p w:rsidR="0003023A" w:rsidRPr="00645EC7" w:rsidRDefault="0003023A" w:rsidP="0003023A">
      <w:r>
        <w:t xml:space="preserve">Metrics to determine the success of the module are proposed at Doc 9883.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03023A" w:rsidTr="0003023A">
        <w:tc>
          <w:tcPr>
            <w:tcW w:w="3085" w:type="dxa"/>
          </w:tcPr>
          <w:p w:rsidR="0003023A" w:rsidRPr="009A7910" w:rsidRDefault="0003023A" w:rsidP="0003023A">
            <w:pPr>
              <w:spacing w:after="60"/>
              <w:jc w:val="right"/>
              <w:rPr>
                <w:i/>
              </w:rPr>
            </w:pPr>
            <w:r w:rsidRPr="00354420">
              <w:rPr>
                <w:i/>
              </w:rPr>
              <w:t>Capacity</w:t>
            </w:r>
          </w:p>
        </w:tc>
        <w:tc>
          <w:tcPr>
            <w:tcW w:w="6804" w:type="dxa"/>
          </w:tcPr>
          <w:p w:rsidR="0003023A" w:rsidRDefault="0003023A" w:rsidP="0003023A">
            <w:r>
              <w:t>Reduced communication workload and better organisation of controller tasks allow to increase sector capacity</w:t>
            </w:r>
          </w:p>
        </w:tc>
      </w:tr>
      <w:tr w:rsidR="0003023A" w:rsidTr="0003023A">
        <w:tc>
          <w:tcPr>
            <w:tcW w:w="3085" w:type="dxa"/>
          </w:tcPr>
          <w:p w:rsidR="0003023A" w:rsidRPr="00354420" w:rsidRDefault="0003023A" w:rsidP="0003023A">
            <w:pPr>
              <w:spacing w:after="60"/>
              <w:jc w:val="right"/>
              <w:rPr>
                <w:i/>
              </w:rPr>
            </w:pPr>
            <w:r w:rsidRPr="00354420">
              <w:rPr>
                <w:i/>
              </w:rPr>
              <w:t>Safety</w:t>
            </w:r>
          </w:p>
        </w:tc>
        <w:tc>
          <w:tcPr>
            <w:tcW w:w="6804" w:type="dxa"/>
          </w:tcPr>
          <w:p w:rsidR="0003023A" w:rsidRDefault="0003023A" w:rsidP="0003023A">
            <w:r>
              <w:t>Increased situational awareness; reduced occurrences of misunderstandings; solution to stuck mike situations</w:t>
            </w:r>
          </w:p>
        </w:tc>
      </w:tr>
      <w:tr w:rsidR="0003023A" w:rsidTr="0003023A">
        <w:tc>
          <w:tcPr>
            <w:tcW w:w="3085" w:type="dxa"/>
            <w:tcBorders>
              <w:left w:val="nil"/>
              <w:right w:val="nil"/>
            </w:tcBorders>
          </w:tcPr>
          <w:p w:rsidR="0003023A" w:rsidRPr="009A7910" w:rsidRDefault="0003023A" w:rsidP="0003023A">
            <w:pPr>
              <w:spacing w:after="60"/>
              <w:jc w:val="right"/>
              <w:rPr>
                <w:i/>
              </w:rPr>
            </w:pPr>
          </w:p>
        </w:tc>
        <w:tc>
          <w:tcPr>
            <w:tcW w:w="6804" w:type="dxa"/>
            <w:tcBorders>
              <w:left w:val="nil"/>
              <w:right w:val="nil"/>
            </w:tcBorders>
          </w:tcPr>
          <w:p w:rsidR="0003023A" w:rsidRDefault="0003023A" w:rsidP="0003023A"/>
        </w:tc>
      </w:tr>
      <w:tr w:rsidR="0003023A" w:rsidTr="0003023A">
        <w:tc>
          <w:tcPr>
            <w:tcW w:w="3085" w:type="dxa"/>
          </w:tcPr>
          <w:p w:rsidR="0003023A" w:rsidRPr="009A7910" w:rsidRDefault="00A853FD" w:rsidP="0003023A">
            <w:pPr>
              <w:spacing w:after="60"/>
              <w:jc w:val="right"/>
              <w:rPr>
                <w:i/>
              </w:rPr>
            </w:pPr>
            <w:hyperlink w:anchor="CBA" w:history="1">
              <w:r w:rsidR="004B463A" w:rsidRPr="004B463A">
                <w:rPr>
                  <w:rStyle w:val="Hyperlink"/>
                  <w:i/>
                </w:rPr>
                <w:t>CBA</w:t>
              </w:r>
            </w:hyperlink>
          </w:p>
        </w:tc>
        <w:tc>
          <w:tcPr>
            <w:tcW w:w="6804" w:type="dxa"/>
          </w:tcPr>
          <w:p w:rsidR="0003023A" w:rsidRDefault="0003023A" w:rsidP="0003023A">
            <w:r>
              <w:t xml:space="preserve">The European business case has proven to be positive due to </w:t>
            </w:r>
          </w:p>
          <w:p w:rsidR="0003023A" w:rsidRDefault="0003023A" w:rsidP="001B44F6">
            <w:pPr>
              <w:numPr>
                <w:ilvl w:val="0"/>
                <w:numId w:val="67"/>
              </w:numPr>
            </w:pPr>
            <w:r>
              <w:t>the benefits that flights can obtain in terms of better flight efficiency (better routes and vertical profiles; better and tactical resolution of conflicts).</w:t>
            </w:r>
          </w:p>
          <w:p w:rsidR="0003023A" w:rsidRDefault="00D325C8" w:rsidP="001B44F6">
            <w:pPr>
              <w:numPr>
                <w:ilvl w:val="0"/>
                <w:numId w:val="67"/>
              </w:numPr>
            </w:pPr>
            <w:r>
              <w:t>r</w:t>
            </w:r>
            <w:r w:rsidR="0003023A">
              <w:t>educed controller workload and increased capacity.</w:t>
            </w:r>
          </w:p>
          <w:p w:rsidR="0003023A" w:rsidRDefault="0003023A" w:rsidP="0003023A">
            <w:r>
              <w:t xml:space="preserve">A detailed business case has been produced in support of the EU Regulation which was solidly positive. </w:t>
            </w:r>
          </w:p>
          <w:p w:rsidR="0003023A" w:rsidRDefault="0003023A" w:rsidP="0003023A">
            <w:r>
              <w:t>To be noted, there is a need to synchronise ground and airborne deployments to ensure that services are provided by the ground when aircraft are equipped, and that a minimum proportion of flights in the airspace under consideration are suitably equipped.</w:t>
            </w:r>
          </w:p>
        </w:tc>
      </w:tr>
    </w:tbl>
    <w:p w:rsidR="007D40D6" w:rsidRPr="00C26951" w:rsidRDefault="007D40D6" w:rsidP="00B3452B">
      <w:pPr>
        <w:pStyle w:val="Heading1"/>
        <w:numPr>
          <w:ilvl w:val="0"/>
          <w:numId w:val="311"/>
        </w:numPr>
      </w:pPr>
      <w:r w:rsidRPr="00C26951">
        <w:t xml:space="preserve">Necessary Procedures (Air </w:t>
      </w:r>
      <w:r>
        <w:t>&amp;</w:t>
      </w:r>
      <w:r w:rsidRPr="00C26951">
        <w:t xml:space="preserve"> Ground)</w:t>
      </w:r>
      <w:r>
        <w:t xml:space="preserve"> </w:t>
      </w:r>
    </w:p>
    <w:p w:rsidR="00D25ECC" w:rsidRDefault="009F774E">
      <w:pPr>
        <w:rPr>
          <w:highlight w:val="yellow"/>
        </w:rPr>
      </w:pPr>
      <w:r>
        <w:t>Procedures have been described and are available in ICAO documents:</w:t>
      </w:r>
      <w:r w:rsidRPr="00805A3B">
        <w:t xml:space="preserve"> </w:t>
      </w:r>
      <w:r>
        <w:t xml:space="preserve">Manual of Air Traffic Services Data Link Applications (Doc 9694), GOLD Global Operational Data </w:t>
      </w:r>
      <w:r w:rsidRPr="00D25ECC">
        <w:t xml:space="preserve">Link Document  </w:t>
      </w:r>
    </w:p>
    <w:p w:rsidR="00D25ECC" w:rsidRPr="00C26951" w:rsidRDefault="00D25ECC" w:rsidP="00B3452B">
      <w:pPr>
        <w:pStyle w:val="Heading1"/>
        <w:numPr>
          <w:ilvl w:val="0"/>
          <w:numId w:val="311"/>
        </w:numPr>
      </w:pPr>
      <w:r w:rsidRPr="00C26951">
        <w:t xml:space="preserve">Necessary </w:t>
      </w:r>
      <w:r>
        <w:t xml:space="preserve">System Capability </w:t>
      </w:r>
    </w:p>
    <w:p w:rsidR="007D40D6" w:rsidRDefault="007D40D6" w:rsidP="00B3452B">
      <w:pPr>
        <w:pStyle w:val="Heading2"/>
        <w:numPr>
          <w:ilvl w:val="1"/>
          <w:numId w:val="311"/>
        </w:numPr>
        <w:tabs>
          <w:tab w:val="clear" w:pos="720"/>
        </w:tabs>
        <w:ind w:left="274" w:firstLine="0"/>
      </w:pPr>
      <w:r>
        <w:t>Avionics</w:t>
      </w:r>
    </w:p>
    <w:p w:rsidR="007D40D6" w:rsidRDefault="007D40D6" w:rsidP="007D40D6">
      <w:r>
        <w:t>Standards for the enabling technology are available in ICAO documents and industry standards.</w:t>
      </w:r>
      <w:r w:rsidRPr="00063F93">
        <w:t xml:space="preserve"> </w:t>
      </w:r>
    </w:p>
    <w:p w:rsidR="007D40D6" w:rsidRDefault="007D40D6" w:rsidP="007D40D6">
      <w:r w:rsidRPr="009718D5">
        <w:t xml:space="preserve">Today, </w:t>
      </w:r>
      <w:r w:rsidRPr="001D6412">
        <w:t>the existing Dat</w:t>
      </w:r>
      <w:r>
        <w:t>a</w:t>
      </w:r>
      <w:r w:rsidRPr="001D6412">
        <w:t xml:space="preserve"> Link implementations are based on</w:t>
      </w:r>
      <w:r>
        <w:rPr>
          <w:b/>
          <w:sz w:val="24"/>
        </w:rPr>
        <w:t xml:space="preserve"> </w:t>
      </w:r>
      <w:r w:rsidRPr="009718D5">
        <w:t xml:space="preserve">two sets of </w:t>
      </w:r>
      <w:smartTag w:uri="urn:schemas-microsoft-com:office:smarttags" w:element="stockticker">
        <w:r w:rsidRPr="009718D5">
          <w:t>ATS</w:t>
        </w:r>
      </w:smartTag>
      <w:r w:rsidRPr="009718D5">
        <w:t xml:space="preserve"> Data</w:t>
      </w:r>
      <w:r>
        <w:t xml:space="preserve"> </w:t>
      </w:r>
      <w:r w:rsidRPr="009718D5">
        <w:t>link services:</w:t>
      </w:r>
      <w:r>
        <w:t xml:space="preserve"> </w:t>
      </w:r>
      <w:hyperlink w:anchor="FANS" w:history="1">
        <w:r w:rsidRPr="001424B5">
          <w:rPr>
            <w:rStyle w:val="Hyperlink"/>
          </w:rPr>
          <w:t>FANS</w:t>
        </w:r>
      </w:hyperlink>
      <w:r>
        <w:t xml:space="preserve"> 1/A and </w:t>
      </w:r>
      <w:smartTag w:uri="urn:schemas-microsoft-com:office:smarttags" w:element="stockticker">
        <w:r>
          <w:t>ATN</w:t>
        </w:r>
      </w:smartTag>
      <w:r>
        <w:t xml:space="preserve"> B1, both will exist. FANS1/A is deployed in Oceanic and Remote regions whilst </w:t>
      </w:r>
      <w:smartTag w:uri="urn:schemas-microsoft-com:office:smarttags" w:element="stockticker">
        <w:r>
          <w:t>ATN</w:t>
        </w:r>
      </w:smartTag>
      <w:r>
        <w:t xml:space="preserve"> B1 is being implemented in Europe according to European Commission legislation (EC Reg. No. 29/2009) – the </w:t>
      </w:r>
      <w:proofErr w:type="spellStart"/>
      <w:r>
        <w:t>Datalink</w:t>
      </w:r>
      <w:proofErr w:type="spellEnd"/>
      <w:r>
        <w:t xml:space="preserve"> Services Implementing Rule.</w:t>
      </w:r>
    </w:p>
    <w:p w:rsidR="007D40D6" w:rsidRDefault="007D40D6" w:rsidP="007D40D6">
      <w:r>
        <w:t xml:space="preserve">These </w:t>
      </w:r>
      <w:r w:rsidRPr="009718D5">
        <w:t>two packages are</w:t>
      </w:r>
      <w:r>
        <w:t xml:space="preserve"> different</w:t>
      </w:r>
      <w:r w:rsidRPr="009718D5">
        <w:t xml:space="preserve"> from the operational, safety and performance standpoint</w:t>
      </w:r>
      <w:r>
        <w:t xml:space="preserve"> and do not share the same technology but there are many similarities and can be accommodated together, thanks to the resolution of the</w:t>
      </w:r>
      <w:r w:rsidRPr="00D912ED">
        <w:t xml:space="preserve"> operational and technical </w:t>
      </w:r>
      <w:r>
        <w:t xml:space="preserve">issues through </w:t>
      </w:r>
      <w:r w:rsidRPr="00D912ED">
        <w:t>workaround solutions</w:t>
      </w:r>
      <w:r>
        <w:t xml:space="preserve">, such as accommodation of FANS 1/A aircraft implementations by </w:t>
      </w:r>
      <w:smartTag w:uri="urn:schemas-microsoft-com:office:smarttags" w:element="stockticker">
        <w:r>
          <w:t>ATN</w:t>
        </w:r>
      </w:smartTag>
      <w:r>
        <w:t xml:space="preserve"> B1 ground systems and dual stack (FANS 1/A and </w:t>
      </w:r>
      <w:smartTag w:uri="urn:schemas-microsoft-com:office:smarttags" w:element="stockticker">
        <w:r>
          <w:t>ATN</w:t>
        </w:r>
      </w:smartTag>
      <w:r>
        <w:t xml:space="preserve"> B1) implementations in the aircraft.</w:t>
      </w:r>
    </w:p>
    <w:p w:rsidR="007D40D6" w:rsidRDefault="007D40D6" w:rsidP="00B3452B">
      <w:pPr>
        <w:pStyle w:val="Heading2"/>
        <w:numPr>
          <w:ilvl w:val="1"/>
          <w:numId w:val="311"/>
        </w:numPr>
        <w:tabs>
          <w:tab w:val="clear" w:pos="720"/>
        </w:tabs>
        <w:ind w:left="274" w:firstLine="0"/>
      </w:pPr>
      <w:r>
        <w:t>Ground Systems</w:t>
      </w:r>
    </w:p>
    <w:p w:rsidR="009525D3" w:rsidRDefault="009525D3" w:rsidP="009525D3">
      <w:r>
        <w:t xml:space="preserve">For ground systems, the necessary technology includes the ability to manage </w:t>
      </w:r>
      <w:hyperlink w:anchor="ADSC" w:history="1">
        <w:r w:rsidRPr="00CB4761">
          <w:rPr>
            <w:rStyle w:val="Hyperlink"/>
          </w:rPr>
          <w:t>ADS-C</w:t>
        </w:r>
      </w:hyperlink>
      <w:r>
        <w:t xml:space="preserve"> contract, process and display the </w:t>
      </w:r>
      <w:smartTag w:uri="urn:schemas-microsoft-com:office:smarttags" w:element="stockticker">
        <w:r>
          <w:t>ADS</w:t>
        </w:r>
      </w:smartTag>
      <w:r>
        <w:t>-C position messages. CPDLC messages need to be processed and displayed to the relevant ATC unit.</w:t>
      </w:r>
      <w:r w:rsidRPr="00F40A55">
        <w:t xml:space="preserve"> </w:t>
      </w:r>
      <w:r w:rsidRPr="0057450D">
        <w:t xml:space="preserve">Enhanced surveillance through multi-sensor data fusion </w:t>
      </w:r>
      <w:r>
        <w:t>facilitates transition to/from radar environment</w:t>
      </w:r>
      <w:r w:rsidRPr="0057450D">
        <w:t>.</w:t>
      </w:r>
    </w:p>
    <w:p w:rsidR="00A4596B" w:rsidRDefault="00A4596B" w:rsidP="00B3452B">
      <w:pPr>
        <w:pStyle w:val="Heading1"/>
        <w:numPr>
          <w:ilvl w:val="0"/>
          <w:numId w:val="312"/>
        </w:numPr>
      </w:pPr>
      <w:r>
        <w:t xml:space="preserve">Human Performance </w:t>
      </w:r>
    </w:p>
    <w:p w:rsidR="00A4596B" w:rsidRDefault="00A4596B" w:rsidP="00B3452B">
      <w:pPr>
        <w:pStyle w:val="Heading2"/>
        <w:numPr>
          <w:ilvl w:val="1"/>
          <w:numId w:val="312"/>
        </w:numPr>
        <w:tabs>
          <w:tab w:val="clear" w:pos="720"/>
        </w:tabs>
        <w:spacing w:before="120"/>
        <w:ind w:left="274" w:firstLine="0"/>
      </w:pPr>
      <w:r>
        <w:t>Human Factors Considerations</w:t>
      </w:r>
    </w:p>
    <w:p w:rsidR="00D25ECC" w:rsidRDefault="00A4596B" w:rsidP="00B3452B">
      <w:pPr>
        <w:pStyle w:val="Heading2"/>
        <w:numPr>
          <w:ilvl w:val="2"/>
          <w:numId w:val="312"/>
        </w:numPr>
        <w:tabs>
          <w:tab w:val="clear" w:pos="1260"/>
        </w:tabs>
        <w:spacing w:before="120"/>
        <w:ind w:left="0" w:firstLine="0"/>
        <w:rPr>
          <w:b w:val="0"/>
          <w:bCs w:val="0"/>
          <w:i w:val="0"/>
          <w:iCs w:val="0"/>
          <w:sz w:val="20"/>
          <w:szCs w:val="20"/>
        </w:rPr>
      </w:pPr>
      <w:smartTag w:uri="urn:schemas-microsoft-com:office:smarttags" w:element="stockticker">
        <w:r w:rsidRPr="00A4596B">
          <w:rPr>
            <w:b w:val="0"/>
            <w:bCs w:val="0"/>
            <w:i w:val="0"/>
            <w:iCs w:val="0"/>
            <w:sz w:val="20"/>
            <w:szCs w:val="20"/>
          </w:rPr>
          <w:t>ADS</w:t>
        </w:r>
      </w:smartTag>
      <w:r w:rsidRPr="00A4596B">
        <w:rPr>
          <w:b w:val="0"/>
          <w:bCs w:val="0"/>
          <w:i w:val="0"/>
          <w:iCs w:val="0"/>
          <w:sz w:val="20"/>
          <w:szCs w:val="20"/>
        </w:rPr>
        <w:t>-C is a means to provide the air traffic controller with a direct representation of the traffic situation, and reduces the task of controllers or radio operators to collate position reports.  In addition to providing another channel of communications, the data link applications allow in particular air traffic controllers to better organise their tactical tasks. Both pilots and controllers benefit from a reduced risk of misunderstanding of voice transmissions</w:t>
      </w:r>
      <w:r>
        <w:rPr>
          <w:b w:val="0"/>
          <w:bCs w:val="0"/>
          <w:i w:val="0"/>
          <w:iCs w:val="0"/>
          <w:sz w:val="20"/>
          <w:szCs w:val="20"/>
        </w:rPr>
        <w:t>.</w:t>
      </w:r>
    </w:p>
    <w:p w:rsidR="00D25ECC" w:rsidRDefault="00A4596B" w:rsidP="00B3452B">
      <w:pPr>
        <w:pStyle w:val="Heading2"/>
        <w:numPr>
          <w:ilvl w:val="2"/>
          <w:numId w:val="312"/>
        </w:numPr>
        <w:tabs>
          <w:tab w:val="clear" w:pos="1260"/>
        </w:tabs>
        <w:spacing w:before="120"/>
        <w:ind w:left="0" w:firstLine="0"/>
        <w:rPr>
          <w:b w:val="0"/>
          <w:bCs w:val="0"/>
          <w:i w:val="0"/>
          <w:iCs w:val="0"/>
          <w:sz w:val="20"/>
          <w:szCs w:val="20"/>
        </w:rPr>
      </w:pPr>
      <w:r w:rsidRPr="00D25ECC">
        <w:rPr>
          <w:b w:val="0"/>
          <w:bCs w:val="0"/>
          <w:i w:val="0"/>
          <w:iCs w:val="0"/>
          <w:sz w:val="20"/>
          <w:szCs w:val="20"/>
        </w:rPr>
        <w:t>Data communications allow reducing the congestion of the voice channel with overall understanding benefits and more flexible management of air-ground exchanges. This implies an evolution in the dialog between pilots and controllers which must be trained to use data link rather than radio.  Automation support is needed for both the pilot and the controller. Overall their respective responsibilities will not be affected.</w:t>
      </w:r>
    </w:p>
    <w:p w:rsidR="00A4596B" w:rsidRPr="00D25ECC" w:rsidRDefault="003D4919" w:rsidP="00B3452B">
      <w:pPr>
        <w:pStyle w:val="Heading2"/>
        <w:numPr>
          <w:ilvl w:val="2"/>
          <w:numId w:val="312"/>
        </w:numPr>
        <w:tabs>
          <w:tab w:val="clear" w:pos="1260"/>
        </w:tabs>
        <w:spacing w:before="120"/>
        <w:ind w:left="0" w:firstLine="0"/>
        <w:rPr>
          <w:b w:val="0"/>
          <w:bCs w:val="0"/>
          <w:i w:val="0"/>
          <w:iCs w:val="0"/>
          <w:sz w:val="20"/>
          <w:szCs w:val="20"/>
        </w:rPr>
      </w:pPr>
      <w:r w:rsidRPr="00D25ECC">
        <w:rPr>
          <w:rStyle w:val="Strong"/>
          <w:bCs/>
          <w:i w:val="0"/>
          <w:iCs w:val="0"/>
          <w:sz w:val="20"/>
          <w:szCs w:val="20"/>
        </w:rPr>
        <w:t>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r w:rsidR="00A4596B" w:rsidRPr="00D25ECC">
        <w:rPr>
          <w:rStyle w:val="Strong"/>
          <w:sz w:val="20"/>
          <w:szCs w:val="20"/>
        </w:rPr>
        <w:t>.</w:t>
      </w:r>
    </w:p>
    <w:p w:rsidR="00A4596B" w:rsidRDefault="00A4596B" w:rsidP="00B3452B">
      <w:pPr>
        <w:pStyle w:val="Heading2"/>
        <w:numPr>
          <w:ilvl w:val="1"/>
          <w:numId w:val="312"/>
        </w:numPr>
        <w:tabs>
          <w:tab w:val="clear" w:pos="720"/>
        </w:tabs>
        <w:ind w:left="274" w:firstLine="0"/>
      </w:pPr>
      <w:r>
        <w:t>Training and Qualification Requirements</w:t>
      </w:r>
    </w:p>
    <w:p w:rsidR="00A4596B" w:rsidRDefault="00A4596B" w:rsidP="00B3452B">
      <w:pPr>
        <w:pStyle w:val="Heading1"/>
        <w:numPr>
          <w:ilvl w:val="2"/>
          <w:numId w:val="312"/>
        </w:numPr>
        <w:tabs>
          <w:tab w:val="clear" w:pos="1260"/>
        </w:tabs>
        <w:ind w:left="0" w:firstLine="0"/>
        <w:rPr>
          <w:rStyle w:val="Strong"/>
          <w:sz w:val="20"/>
          <w:szCs w:val="20"/>
        </w:rPr>
      </w:pPr>
      <w:r w:rsidRPr="00A4596B">
        <w:rPr>
          <w:b w:val="0"/>
          <w:bCs w:val="0"/>
          <w:sz w:val="20"/>
          <w:szCs w:val="20"/>
        </w:rPr>
        <w:t>Automation support is needed for both the pilot and the controller which therefore will have to be trained to the new environment and to identify the aircraft/facilities which can accommodate the data link services in mixed mode environments</w:t>
      </w:r>
      <w:r>
        <w:rPr>
          <w:rStyle w:val="Strong"/>
          <w:sz w:val="20"/>
          <w:szCs w:val="20"/>
        </w:rPr>
        <w:t>.</w:t>
      </w:r>
    </w:p>
    <w:p w:rsidR="00A4596B" w:rsidRPr="00A4596B" w:rsidRDefault="00A4596B" w:rsidP="00B3452B">
      <w:pPr>
        <w:pStyle w:val="Heading1"/>
        <w:numPr>
          <w:ilvl w:val="2"/>
          <w:numId w:val="312"/>
        </w:numPr>
        <w:tabs>
          <w:tab w:val="clear" w:pos="1260"/>
        </w:tabs>
        <w:ind w:left="0" w:firstLine="0"/>
        <w:rPr>
          <w:b w:val="0"/>
          <w:bCs w:val="0"/>
          <w:sz w:val="20"/>
          <w:szCs w:val="20"/>
        </w:rPr>
      </w:pPr>
      <w:r w:rsidRPr="00A4596B">
        <w:rPr>
          <w:rStyle w:val="Strong"/>
          <w:sz w:val="2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Pr>
          <w:rStyle w:val="Strong"/>
          <w:sz w:val="20"/>
          <w:szCs w:val="20"/>
        </w:rPr>
        <w:t>.</w:t>
      </w:r>
    </w:p>
    <w:p w:rsidR="007D40D6" w:rsidRPr="00C26951" w:rsidRDefault="00D25ECC" w:rsidP="00B3452B">
      <w:pPr>
        <w:pStyle w:val="Heading1"/>
        <w:numPr>
          <w:ilvl w:val="0"/>
          <w:numId w:val="313"/>
        </w:numPr>
      </w:pPr>
      <w:r w:rsidRPr="00C26951">
        <w:t xml:space="preserve">Regulatory/standardisation needs and Approval Plan (Air </w:t>
      </w:r>
      <w:r>
        <w:t>&amp;</w:t>
      </w:r>
      <w:r w:rsidRPr="00C26951">
        <w:t xml:space="preserve"> Ground)</w:t>
      </w:r>
    </w:p>
    <w:p w:rsidR="00D25ECC" w:rsidRDefault="00D25ECC" w:rsidP="00B3452B">
      <w:pPr>
        <w:pStyle w:val="ListParagraph"/>
        <w:numPr>
          <w:ilvl w:val="0"/>
          <w:numId w:val="314"/>
        </w:numPr>
      </w:pPr>
      <w:r w:rsidRPr="002271BB">
        <w:rPr>
          <w:b/>
          <w:bCs/>
        </w:rPr>
        <w:t>Regulatory/Standardization:</w:t>
      </w:r>
      <w:r w:rsidRPr="00430B7A">
        <w:t xml:space="preserve">  Use current published </w:t>
      </w:r>
      <w:r w:rsidR="00DE463F">
        <w:t>requirements</w:t>
      </w:r>
      <w:r w:rsidRPr="00430B7A">
        <w:t xml:space="preserve"> that includes the material given in Section 8.4. It should also be noted that new ICAO OPLINK Ops Guidance is under development</w:t>
      </w:r>
    </w:p>
    <w:p w:rsidR="004C49F8" w:rsidRDefault="00D25ECC" w:rsidP="00B3452B">
      <w:pPr>
        <w:pStyle w:val="ListParagraph"/>
        <w:numPr>
          <w:ilvl w:val="0"/>
          <w:numId w:val="314"/>
        </w:numPr>
      </w:pPr>
      <w:r w:rsidRPr="002271BB">
        <w:rPr>
          <w:b/>
          <w:bCs/>
        </w:rPr>
        <w:t>Approval Plans:</w:t>
      </w:r>
      <w:r w:rsidRPr="00430B7A">
        <w:t xml:space="preserve">  Must be in accordance with application requirements</w:t>
      </w:r>
    </w:p>
    <w:p w:rsidR="007D40D6" w:rsidRPr="00D325C8" w:rsidRDefault="007D40D6" w:rsidP="00B3452B">
      <w:pPr>
        <w:pStyle w:val="Heading1"/>
        <w:numPr>
          <w:ilvl w:val="0"/>
          <w:numId w:val="313"/>
        </w:numPr>
      </w:pPr>
      <w:r w:rsidRPr="00D325C8">
        <w:t>Implementation and Demonstration Activities</w:t>
      </w:r>
    </w:p>
    <w:p w:rsidR="007D40D6" w:rsidRPr="00D325C8" w:rsidRDefault="007D40D6" w:rsidP="00B3452B">
      <w:pPr>
        <w:pStyle w:val="Heading2"/>
        <w:numPr>
          <w:ilvl w:val="1"/>
          <w:numId w:val="313"/>
        </w:numPr>
        <w:ind w:left="274" w:firstLine="0"/>
        <w:rPr>
          <w:b w:val="0"/>
          <w:i w:val="0"/>
          <w:sz w:val="18"/>
        </w:rPr>
      </w:pPr>
      <w:r w:rsidRPr="00D325C8">
        <w:t>Current Use</w:t>
      </w:r>
      <w:r w:rsidRPr="00D325C8">
        <w:rPr>
          <w:b w:val="0"/>
          <w:i w:val="0"/>
          <w:sz w:val="18"/>
        </w:rPr>
        <w:t xml:space="preserve"> </w:t>
      </w:r>
    </w:p>
    <w:p w:rsidR="006C168C" w:rsidRPr="00D325C8" w:rsidRDefault="00A853FD" w:rsidP="00B3452B">
      <w:pPr>
        <w:pStyle w:val="ListParagraph"/>
        <w:numPr>
          <w:ilvl w:val="2"/>
          <w:numId w:val="313"/>
        </w:numPr>
        <w:tabs>
          <w:tab w:val="clear" w:pos="1260"/>
        </w:tabs>
        <w:ind w:left="720"/>
      </w:pPr>
      <w:hyperlink w:anchor="ADSC" w:history="1">
        <w:r w:rsidR="00720420" w:rsidRPr="00CB4761">
          <w:rPr>
            <w:rStyle w:val="Hyperlink"/>
          </w:rPr>
          <w:t>ADS-C</w:t>
        </w:r>
      </w:hyperlink>
    </w:p>
    <w:p w:rsidR="007D40D6" w:rsidRPr="00D325C8" w:rsidRDefault="007D40D6" w:rsidP="007D40D6">
      <w:pPr>
        <w:numPr>
          <w:ilvl w:val="0"/>
          <w:numId w:val="6"/>
        </w:numPr>
      </w:pPr>
      <w:r w:rsidRPr="00D325C8">
        <w:rPr>
          <w:b/>
        </w:rPr>
        <w:t>Remote &amp; Oceanic areas</w:t>
      </w:r>
      <w:r w:rsidRPr="00D325C8">
        <w:t xml:space="preserve">: </w:t>
      </w:r>
      <w:smartTag w:uri="urn:schemas-microsoft-com:office:smarttags" w:element="stockticker">
        <w:r w:rsidRPr="00D325C8">
          <w:t>ADS</w:t>
        </w:r>
      </w:smartTag>
      <w:r w:rsidRPr="00D325C8">
        <w:t>-C is used primarily over remote and oceanic areas. Dependent surveillance (</w:t>
      </w:r>
      <w:smartTag w:uri="urn:schemas-microsoft-com:office:smarttags" w:element="stockticker">
        <w:r w:rsidRPr="00D325C8">
          <w:t>ADS</w:t>
        </w:r>
      </w:smartTag>
      <w:r w:rsidRPr="00D325C8">
        <w:t xml:space="preserve">-C) is already successfully used in a number of regions of the world, for example in the </w:t>
      </w:r>
      <w:hyperlink w:anchor="CARSAM" w:history="1">
        <w:r w:rsidRPr="009553B7">
          <w:rPr>
            <w:rStyle w:val="Hyperlink"/>
          </w:rPr>
          <w:t>CAR/SAM</w:t>
        </w:r>
      </w:hyperlink>
      <w:r w:rsidRPr="00D325C8">
        <w:t xml:space="preserve"> region (</w:t>
      </w:r>
      <w:hyperlink w:anchor="COSESNA" w:history="1">
        <w:r w:rsidRPr="009553B7">
          <w:rPr>
            <w:rStyle w:val="Hyperlink"/>
          </w:rPr>
          <w:t>COSESNA</w:t>
        </w:r>
      </w:hyperlink>
      <w:r w:rsidRPr="00D325C8">
        <w:t>, Brazil, etc) or in the South Pacific for FANS 1/A aircraft in combination with CPDLC messages. Also, in the NOPAC (</w:t>
      </w:r>
      <w:proofErr w:type="spellStart"/>
      <w:r w:rsidRPr="00D325C8">
        <w:t>NOrth</w:t>
      </w:r>
      <w:proofErr w:type="spellEnd"/>
      <w:r w:rsidRPr="00D325C8">
        <w:t xml:space="preserve"> </w:t>
      </w:r>
      <w:proofErr w:type="spellStart"/>
      <w:r w:rsidRPr="00D325C8">
        <w:t>PACific</w:t>
      </w:r>
      <w:proofErr w:type="spellEnd"/>
      <w:r w:rsidRPr="00D325C8">
        <w:t xml:space="preserve">) route system it has allowed a reduction of separation minima. </w:t>
      </w:r>
    </w:p>
    <w:p w:rsidR="007D40D6" w:rsidRPr="00080DFF" w:rsidRDefault="007D40D6" w:rsidP="007D40D6">
      <w:pPr>
        <w:numPr>
          <w:ilvl w:val="0"/>
          <w:numId w:val="6"/>
        </w:numPr>
      </w:pPr>
      <w:r w:rsidRPr="00D325C8">
        <w:rPr>
          <w:b/>
        </w:rPr>
        <w:t>Australia</w:t>
      </w:r>
      <w:r w:rsidRPr="00D325C8">
        <w:t xml:space="preserve">: Australia has been operationally using CPDLC since the late 1990’s and has provided </w:t>
      </w:r>
      <w:smartTag w:uri="urn:schemas-microsoft-com:office:smarttags" w:element="stockticker">
        <w:r w:rsidRPr="00D325C8">
          <w:t>ADS</w:t>
        </w:r>
      </w:smartTag>
      <w:r w:rsidRPr="00D325C8">
        <w:t>-C / CPDLC capability to all en-route controller positions</w:t>
      </w:r>
      <w:r w:rsidRPr="0020789B">
        <w:t xml:space="preserve"> since 1999. Integrated </w:t>
      </w:r>
      <w:smartTag w:uri="urn:schemas-microsoft-com:office:smarttags" w:element="stockticker">
        <w:r w:rsidRPr="0020789B">
          <w:t>ADS</w:t>
        </w:r>
      </w:smartTag>
      <w:r w:rsidRPr="0020789B">
        <w:t xml:space="preserve">-C and </w:t>
      </w:r>
      <w:hyperlink w:anchor="CPDLC" w:history="1">
        <w:r w:rsidRPr="0037774C">
          <w:rPr>
            <w:rStyle w:val="Hyperlink"/>
          </w:rPr>
          <w:t>CPDLC</w:t>
        </w:r>
      </w:hyperlink>
      <w:r w:rsidRPr="0020789B">
        <w:t xml:space="preserve"> based on FANS1A are used both in domestic en</w:t>
      </w:r>
      <w:r>
        <w:t>-</w:t>
      </w:r>
      <w:r w:rsidRPr="0020789B">
        <w:t>route and oceanic airspace</w:t>
      </w:r>
    </w:p>
    <w:p w:rsidR="007D40D6" w:rsidRDefault="007D40D6" w:rsidP="007D40D6">
      <w:pPr>
        <w:numPr>
          <w:ilvl w:val="0"/>
          <w:numId w:val="6"/>
        </w:numPr>
      </w:pPr>
      <w:smartTag w:uri="urn:schemas-microsoft-com:office:smarttags" w:element="place">
        <w:r w:rsidRPr="0020789B">
          <w:rPr>
            <w:b/>
          </w:rPr>
          <w:t>Atlantic</w:t>
        </w:r>
      </w:smartTag>
      <w:r>
        <w:t xml:space="preserve">: In March 2011, </w:t>
      </w:r>
      <w:smartTag w:uri="urn:schemas-microsoft-com:office:smarttags" w:element="stockticker">
        <w:r>
          <w:t>NAV</w:t>
        </w:r>
      </w:smartTag>
      <w:r>
        <w:t xml:space="preserve"> </w:t>
      </w:r>
      <w:smartTag w:uri="urn:schemas-microsoft-com:office:smarttags" w:element="country-region">
        <w:smartTag w:uri="urn:schemas-microsoft-com:office:smarttags" w:element="place">
          <w:r>
            <w:t>CANADA</w:t>
          </w:r>
        </w:smartTag>
      </w:smartTag>
      <w:r>
        <w:t xml:space="preserve"> and NATS implemented Reduced Longitudinal Separation Minima (</w:t>
      </w:r>
      <w:proofErr w:type="spellStart"/>
      <w:r>
        <w:t>RLongSM</w:t>
      </w:r>
      <w:proofErr w:type="spellEnd"/>
      <w:r>
        <w:t xml:space="preserve">) of five minutes for properly equipped aircraft on tracks across the </w:t>
      </w:r>
      <w:smartTag w:uri="urn:schemas-microsoft-com:office:smarttags" w:element="place">
        <w:r>
          <w:t>Atlantic</w:t>
        </w:r>
      </w:smartTag>
      <w:r>
        <w:t xml:space="preserve">. </w:t>
      </w:r>
      <w:proofErr w:type="spellStart"/>
      <w:r>
        <w:t>RLongSM</w:t>
      </w:r>
      <w:proofErr w:type="spellEnd"/>
      <w:r>
        <w:t xml:space="preserve"> requires aircraft to be equipped with </w:t>
      </w:r>
      <w:smartTag w:uri="urn:schemas-microsoft-com:office:smarttags" w:element="stockticker">
        <w:r>
          <w:t>GNSS</w:t>
        </w:r>
      </w:smartTag>
      <w:r>
        <w:t xml:space="preserve">, </w:t>
      </w:r>
      <w:smartTag w:uri="urn:schemas-microsoft-com:office:smarttags" w:element="stockticker">
        <w:r>
          <w:t>ADS</w:t>
        </w:r>
      </w:smartTag>
      <w:r>
        <w:t>-C and CPDLC. Along with other procedural improvements, this will allow more aircraft to access optimal altitudes. The expected result is an estimated $1 million in customer fuel savings in the first year, along with 3,000 metric tons of emissions savings.</w:t>
      </w:r>
    </w:p>
    <w:p w:rsidR="007D40D6" w:rsidRDefault="007D40D6" w:rsidP="007D40D6">
      <w:pPr>
        <w:numPr>
          <w:ilvl w:val="0"/>
          <w:numId w:val="6"/>
        </w:numPr>
      </w:pPr>
      <w:smartTag w:uri="urn:schemas-microsoft-com:office:smarttags" w:element="country-region">
        <w:smartTag w:uri="urn:schemas-microsoft-com:office:smarttags" w:element="place">
          <w:r w:rsidRPr="0020789B">
            <w:rPr>
              <w:b/>
            </w:rPr>
            <w:t>India</w:t>
          </w:r>
        </w:smartTag>
      </w:smartTag>
      <w:r>
        <w:t xml:space="preserve">: </w:t>
      </w:r>
      <w:hyperlink w:anchor="ADSC" w:history="1">
        <w:r w:rsidRPr="00CB4761">
          <w:rPr>
            <w:rStyle w:val="Hyperlink"/>
          </w:rPr>
          <w:t>ADS-C</w:t>
        </w:r>
      </w:hyperlink>
      <w:r w:rsidRPr="0020789B">
        <w:t xml:space="preserve"> and </w:t>
      </w:r>
      <w:hyperlink w:anchor="CPDLC" w:history="1">
        <w:r w:rsidRPr="0037774C">
          <w:rPr>
            <w:rStyle w:val="Hyperlink"/>
          </w:rPr>
          <w:t>CPDLC</w:t>
        </w:r>
      </w:hyperlink>
      <w:r w:rsidRPr="0020789B">
        <w:t xml:space="preserve"> based on </w:t>
      </w:r>
      <w:hyperlink w:anchor="FANS" w:history="1">
        <w:r w:rsidRPr="001424B5">
          <w:rPr>
            <w:rStyle w:val="Hyperlink"/>
          </w:rPr>
          <w:t>FANS</w:t>
        </w:r>
      </w:hyperlink>
      <w:r w:rsidRPr="0020789B">
        <w:t xml:space="preserve"> 1/A has been in operation in </w:t>
      </w:r>
      <w:smartTag w:uri="urn:schemas-microsoft-com:office:smarttags" w:element="place">
        <w:r w:rsidRPr="0020789B">
          <w:t>Bay of Bengal</w:t>
        </w:r>
      </w:smartTag>
      <w:r w:rsidRPr="0020789B">
        <w:t xml:space="preserve"> and Arabian Sea Oceanic areas since 2005. </w:t>
      </w:r>
      <w:smartTag w:uri="urn:schemas-microsoft-com:office:smarttags" w:element="country-region">
        <w:smartTag w:uri="urn:schemas-microsoft-com:office:smarttags" w:element="place">
          <w:r w:rsidRPr="0020789B">
            <w:t>India</w:t>
          </w:r>
        </w:smartTag>
      </w:smartTag>
      <w:r w:rsidRPr="0020789B">
        <w:t xml:space="preserve"> along with other South Asian countries has introduced 50 nm RLS (Reduced Longitudinal Separation) in 2 RNAV </w:t>
      </w:r>
      <w:smartTag w:uri="urn:schemas-microsoft-com:office:smarttags" w:element="stockticker">
        <w:r w:rsidRPr="0020789B">
          <w:t>ATS</w:t>
        </w:r>
      </w:smartTag>
      <w:r w:rsidRPr="0020789B">
        <w:t xml:space="preserve"> routes from July 2011 for aircraft with data link capability. The RLS will be introduced in 8 RNAV routes from December 2011. BOBASMA (Bay of Bengal Arabian Sea Safety monitoring Agency) has been established in </w:t>
      </w:r>
      <w:smartTag w:uri="urn:schemas-microsoft-com:office:smarttags" w:element="place">
        <w:smartTag w:uri="urn:schemas-microsoft-com:office:smarttags" w:element="City">
          <w:r w:rsidRPr="0020789B">
            <w:t>Chennai</w:t>
          </w:r>
        </w:smartTag>
        <w:r w:rsidRPr="0020789B">
          <w:t xml:space="preserve">, </w:t>
        </w:r>
        <w:smartTag w:uri="urn:schemas-microsoft-com:office:smarttags" w:element="country-region">
          <w:r w:rsidRPr="0020789B">
            <w:t>India</w:t>
          </w:r>
        </w:smartTag>
      </w:smartTag>
      <w:r w:rsidRPr="0020789B">
        <w:t xml:space="preserve"> to support RLS operations and is endorsed by RASMAG/15.</w:t>
      </w:r>
    </w:p>
    <w:p w:rsidR="007D40D6" w:rsidRDefault="007D40D6" w:rsidP="007D40D6">
      <w:pPr>
        <w:numPr>
          <w:ilvl w:val="0"/>
          <w:numId w:val="6"/>
        </w:numPr>
      </w:pPr>
      <w:smartTag w:uri="urn:schemas-microsoft-com:office:smarttags" w:element="place">
        <w:r w:rsidRPr="00080DFF">
          <w:rPr>
            <w:b/>
          </w:rPr>
          <w:t>Europe</w:t>
        </w:r>
      </w:smartTag>
      <w:r>
        <w:t xml:space="preserve">: </w:t>
      </w:r>
      <w:hyperlink w:anchor="CPDLC" w:history="1">
        <w:r w:rsidRPr="0037774C">
          <w:rPr>
            <w:rStyle w:val="Hyperlink"/>
          </w:rPr>
          <w:t>CPDLC</w:t>
        </w:r>
      </w:hyperlink>
      <w:r>
        <w:t xml:space="preserve"> data link services are being implemented, namely </w:t>
      </w:r>
      <w:r w:rsidRPr="00043218">
        <w:t>Data Link Communications Initiation Capability (DLIC), ATC Communications Management service (ACM), ATC Clearances and Information service (</w:t>
      </w:r>
      <w:smartTag w:uri="urn:schemas-microsoft-com:office:smarttags" w:element="stockticker">
        <w:r w:rsidRPr="00043218">
          <w:t>ACL</w:t>
        </w:r>
      </w:smartTag>
      <w:r>
        <w:t>) and</w:t>
      </w:r>
      <w:r w:rsidRPr="00043218">
        <w:t xml:space="preserve"> ATC Microphone Check service (</w:t>
      </w:r>
      <w:smartTag w:uri="urn:schemas-microsoft-com:office:smarttags" w:element="stockticker">
        <w:r w:rsidRPr="00043218">
          <w:t>AMC</w:t>
        </w:r>
      </w:smartTag>
      <w:r w:rsidRPr="00043218">
        <w:t>)</w:t>
      </w:r>
      <w:r>
        <w:t xml:space="preserve">. To support them, the </w:t>
      </w:r>
      <w:hyperlink w:anchor="ATN" w:history="1">
        <w:r w:rsidRPr="005330B3">
          <w:rPr>
            <w:rStyle w:val="Hyperlink"/>
          </w:rPr>
          <w:t>ATN</w:t>
        </w:r>
      </w:hyperlink>
      <w:r>
        <w:t xml:space="preserve"> B1 package is currently being deployed in 32 European Flight Information Regions and Upper Flight Information Regions above FL285 (known as the </w:t>
      </w:r>
      <w:smartTag w:uri="urn:schemas-microsoft-com:office:smarttags" w:element="stockticker">
        <w:r>
          <w:t>LINK</w:t>
        </w:r>
      </w:smartTag>
      <w:r>
        <w:t xml:space="preserve">2000+ service deployment). European Commission legislation (EC Reg. No. 29/2009) – the </w:t>
      </w:r>
      <w:proofErr w:type="spellStart"/>
      <w:r>
        <w:t>Datalink</w:t>
      </w:r>
      <w:proofErr w:type="spellEnd"/>
      <w:r>
        <w:t xml:space="preserve"> Services Implementing Rule - mandates implementation of a compliant solution:</w:t>
      </w:r>
    </w:p>
    <w:p w:rsidR="007D40D6" w:rsidRDefault="007D40D6" w:rsidP="007D40D6">
      <w:pPr>
        <w:ind w:left="360"/>
      </w:pPr>
      <w:r>
        <w:t>-</w:t>
      </w:r>
      <w:r>
        <w:tab/>
        <w:t xml:space="preserve">From Feb 2013, in core European ground systems and </w:t>
      </w:r>
    </w:p>
    <w:p w:rsidR="007D40D6" w:rsidRDefault="007D40D6" w:rsidP="007D40D6">
      <w:pPr>
        <w:ind w:left="360"/>
      </w:pPr>
      <w:r>
        <w:t>-</w:t>
      </w:r>
      <w:r>
        <w:tab/>
        <w:t xml:space="preserve">From Feb2015, in the whole of </w:t>
      </w:r>
      <w:smartTag w:uri="urn:schemas-microsoft-com:office:smarttags" w:element="place">
        <w:r>
          <w:t>Europe</w:t>
        </w:r>
      </w:smartTag>
      <w:r>
        <w:t xml:space="preserve">.   </w:t>
      </w:r>
    </w:p>
    <w:p w:rsidR="007D40D6" w:rsidRDefault="007D40D6" w:rsidP="007D40D6">
      <w:pPr>
        <w:ind w:left="360"/>
      </w:pPr>
      <w:r>
        <w:t>-</w:t>
      </w:r>
      <w:r>
        <w:tab/>
        <w:t xml:space="preserve">From Jan 2011, on newly produced aircraft intending to fly in </w:t>
      </w:r>
      <w:smartTag w:uri="urn:schemas-microsoft-com:office:smarttags" w:element="place">
        <w:r>
          <w:t>Europe</w:t>
        </w:r>
      </w:smartTag>
      <w:r>
        <w:t xml:space="preserve"> above FL285</w:t>
      </w:r>
    </w:p>
    <w:p w:rsidR="007D40D6" w:rsidRDefault="007D40D6" w:rsidP="007D40D6">
      <w:pPr>
        <w:ind w:left="360"/>
      </w:pPr>
      <w:r>
        <w:t>-</w:t>
      </w:r>
      <w:r>
        <w:tab/>
        <w:t xml:space="preserve">From Feb 2015, retrofitted on all aircraft flying in </w:t>
      </w:r>
      <w:smartTag w:uri="urn:schemas-microsoft-com:office:smarttags" w:element="place">
        <w:r>
          <w:t>Europe</w:t>
        </w:r>
      </w:smartTag>
      <w:r>
        <w:t xml:space="preserve"> above FL285, </w:t>
      </w:r>
    </w:p>
    <w:p w:rsidR="007D40D6" w:rsidRDefault="007D40D6" w:rsidP="007D40D6">
      <w:pPr>
        <w:ind w:left="360"/>
      </w:pPr>
      <w:r>
        <w:t>Note: Aircraft fitted with FANS1/A prior to 2014 for Oceanic operations are exempt from the regulation.</w:t>
      </w:r>
      <w:r w:rsidRPr="00991C31">
        <w:t xml:space="preserve"> </w:t>
      </w:r>
      <w:r w:rsidRPr="007018FD">
        <w:t xml:space="preserve">In an effort to promote technical compatibility with </w:t>
      </w:r>
      <w:r>
        <w:t xml:space="preserve">the </w:t>
      </w:r>
      <w:r w:rsidRPr="007018FD">
        <w:t>existing FANS 1/A</w:t>
      </w:r>
      <w:r>
        <w:t>+</w:t>
      </w:r>
      <w:r w:rsidRPr="007018FD">
        <w:t xml:space="preserve"> fleet, a Mixed Interoperability document (ED154/DO305) was created that allows </w:t>
      </w:r>
      <w:smartTag w:uri="urn:schemas-microsoft-com:office:smarttags" w:element="stockticker">
        <w:r w:rsidRPr="007018FD">
          <w:t>ATN</w:t>
        </w:r>
      </w:smartTag>
      <w:r w:rsidRPr="007018FD">
        <w:t xml:space="preserve"> B1 ground systems to provide </w:t>
      </w:r>
      <w:smartTag w:uri="urn:schemas-microsoft-com:office:smarttags" w:element="stockticker">
        <w:r w:rsidRPr="007018FD">
          <w:t>ATS</w:t>
        </w:r>
      </w:smartTag>
      <w:r w:rsidRPr="007018FD">
        <w:t xml:space="preserve"> </w:t>
      </w:r>
      <w:proofErr w:type="spellStart"/>
      <w:r w:rsidRPr="007018FD">
        <w:t>Datalink</w:t>
      </w:r>
      <w:proofErr w:type="spellEnd"/>
      <w:r w:rsidRPr="007018FD">
        <w:t xml:space="preserve"> service to FANS 1/A</w:t>
      </w:r>
      <w:r>
        <w:t>+</w:t>
      </w:r>
      <w:r w:rsidRPr="007018FD">
        <w:t xml:space="preserve"> aircraft. </w:t>
      </w:r>
      <w:r>
        <w:t>So far</w:t>
      </w:r>
      <w:r w:rsidRPr="004150E7">
        <w:t xml:space="preserve"> 7 out of 32 Flight Information Regions and Upper Flight Information Regions have indicated t</w:t>
      </w:r>
      <w:r>
        <w:t>hey will</w:t>
      </w:r>
      <w:r w:rsidRPr="004150E7">
        <w:t xml:space="preserve"> accommodate FANS 1/A+ aircraft</w:t>
      </w:r>
      <w:r>
        <w:t>.</w:t>
      </w:r>
    </w:p>
    <w:p w:rsidR="007D40D6" w:rsidRDefault="007D40D6" w:rsidP="007D40D6">
      <w:pPr>
        <w:ind w:left="360"/>
      </w:pPr>
      <w:r>
        <w:t>Note: data link is operational at the Maastricht UAC since 2003.</w:t>
      </w:r>
      <w:r w:rsidRPr="00080DFF">
        <w:t xml:space="preserve"> </w:t>
      </w:r>
      <w:r>
        <w:t xml:space="preserve">The </w:t>
      </w:r>
      <w:hyperlink w:anchor="PETAL" w:history="1">
        <w:r w:rsidRPr="00CD0610">
          <w:rPr>
            <w:rStyle w:val="Hyperlink"/>
          </w:rPr>
          <w:t>PETAL</w:t>
        </w:r>
      </w:hyperlink>
      <w:r>
        <w:t xml:space="preserve"> II project extension finalised the validation of the </w:t>
      </w:r>
      <w:smartTag w:uri="urn:schemas-microsoft-com:office:smarttags" w:element="stockticker">
        <w:r>
          <w:t>ATN</w:t>
        </w:r>
      </w:smartTag>
      <w:r>
        <w:t xml:space="preserve"> B1 applications by executing a pre-operational phase where aircraft equipped with certified avionics conducted daily operations with controllers in Maastricht Upper Airspace. The results were documented in the PETAL II Final Report and lead to the creation of the </w:t>
      </w:r>
      <w:smartTag w:uri="urn:schemas-microsoft-com:office:smarttags" w:element="PersonName">
        <w:smartTag w:uri="urn:schemas-microsoft-com:office:smarttags" w:element="stockticker">
          <w:r>
            <w:t>LINK</w:t>
          </w:r>
        </w:smartTag>
        <w:r>
          <w:t xml:space="preserve"> 2000+</w:t>
        </w:r>
      </w:smartTag>
      <w:r>
        <w:t xml:space="preserve"> Programme to co-ordinate full scale European Implementation. </w:t>
      </w:r>
    </w:p>
    <w:p w:rsidR="007D40D6" w:rsidRPr="00E31FA7" w:rsidRDefault="007D40D6" w:rsidP="007D40D6">
      <w:pPr>
        <w:ind w:left="360"/>
      </w:pPr>
      <w:r>
        <w:t xml:space="preserve">Note: The decision of implementation is accompanied by an economic appraisal, business case and other guidance material available at the following address: </w:t>
      </w:r>
      <w:hyperlink r:id="rId140" w:anchor="6" w:history="1">
        <w:r w:rsidRPr="00DF76CE">
          <w:rPr>
            <w:rStyle w:val="Hyperlink"/>
          </w:rPr>
          <w:t>http://www.</w:t>
        </w:r>
        <w:r w:rsidR="00EC2B90">
          <w:rPr>
            <w:rStyle w:val="Hyperlink"/>
          </w:rPr>
          <w:t>EUROCONTROL</w:t>
        </w:r>
        <w:r w:rsidRPr="00DF76CE">
          <w:rPr>
            <w:rStyle w:val="Hyperlink"/>
          </w:rPr>
          <w:t>.int/link2000/public/site_preferences/display_library_list_public.html#6</w:t>
        </w:r>
      </w:hyperlink>
      <w:r>
        <w:t xml:space="preserve"> .</w:t>
      </w:r>
    </w:p>
    <w:p w:rsidR="007D40D6" w:rsidRDefault="007D40D6" w:rsidP="007D40D6">
      <w:pPr>
        <w:numPr>
          <w:ilvl w:val="0"/>
          <w:numId w:val="6"/>
        </w:numPr>
      </w:pPr>
      <w:r w:rsidRPr="00080DFF">
        <w:rPr>
          <w:b/>
        </w:rPr>
        <w:t>US</w:t>
      </w:r>
      <w:r>
        <w:t xml:space="preserve">: </w:t>
      </w:r>
      <w:r w:rsidRPr="00991C31">
        <w:t>Domestic Airspace</w:t>
      </w:r>
      <w:r>
        <w:t xml:space="preserve">: </w:t>
      </w:r>
      <w:r w:rsidRPr="00AB55EA">
        <w:t>Beginning in 2014 Departure Clearance Services will be deployed using FANS-1/A+. In 2017, En</w:t>
      </w:r>
      <w:r>
        <w:t>-</w:t>
      </w:r>
      <w:r w:rsidRPr="00AB55EA">
        <w:t>route Services will begin deployment to domestic en</w:t>
      </w:r>
      <w:r>
        <w:t>-</w:t>
      </w:r>
      <w:r w:rsidRPr="00AB55EA">
        <w:t>route airspace.</w:t>
      </w:r>
      <w:r>
        <w:t xml:space="preserve"> </w:t>
      </w:r>
    </w:p>
    <w:p w:rsidR="007D40D6" w:rsidRDefault="007D40D6" w:rsidP="00B3452B">
      <w:pPr>
        <w:pStyle w:val="Heading2"/>
        <w:numPr>
          <w:ilvl w:val="1"/>
          <w:numId w:val="313"/>
        </w:numPr>
        <w:ind w:left="274" w:firstLine="0"/>
      </w:pPr>
      <w:r>
        <w:t>Planned or Ongoing Trials</w:t>
      </w:r>
    </w:p>
    <w:p w:rsidR="006C168C" w:rsidRDefault="00A853FD" w:rsidP="00B3452B">
      <w:pPr>
        <w:pStyle w:val="ListParagraph"/>
        <w:numPr>
          <w:ilvl w:val="2"/>
          <w:numId w:val="313"/>
        </w:numPr>
        <w:tabs>
          <w:tab w:val="clear" w:pos="1260"/>
          <w:tab w:val="num" w:pos="1350"/>
        </w:tabs>
        <w:ind w:left="720"/>
        <w:rPr>
          <w:b/>
        </w:rPr>
      </w:pPr>
      <w:hyperlink w:anchor="ADSC" w:history="1">
        <w:r w:rsidR="00720420" w:rsidRPr="00CB4761">
          <w:rPr>
            <w:rStyle w:val="Hyperlink"/>
            <w:b/>
          </w:rPr>
          <w:t>ADS-C</w:t>
        </w:r>
      </w:hyperlink>
    </w:p>
    <w:p w:rsidR="00720420" w:rsidRPr="00720420" w:rsidRDefault="0055613D" w:rsidP="00B3452B">
      <w:pPr>
        <w:pStyle w:val="ListParagraph"/>
        <w:numPr>
          <w:ilvl w:val="0"/>
          <w:numId w:val="132"/>
        </w:numPr>
        <w:tabs>
          <w:tab w:val="num" w:pos="1350"/>
        </w:tabs>
        <w:ind w:left="720"/>
        <w:rPr>
          <w:b/>
        </w:rPr>
      </w:pPr>
      <w:r w:rsidRPr="0055613D">
        <w:rPr>
          <w:b/>
        </w:rPr>
        <w:t>United States</w:t>
      </w:r>
      <w:r w:rsidR="00720420" w:rsidRPr="00720420">
        <w:rPr>
          <w:b/>
        </w:rPr>
        <w:t xml:space="preserve"> - ADS-C In Trail Climb Procedure trial currently being conducted   Expected operational use in 2016.</w:t>
      </w:r>
    </w:p>
    <w:p w:rsidR="006C168C" w:rsidRDefault="00A853FD" w:rsidP="00B3452B">
      <w:pPr>
        <w:pStyle w:val="ListParagraph"/>
        <w:numPr>
          <w:ilvl w:val="2"/>
          <w:numId w:val="313"/>
        </w:numPr>
        <w:tabs>
          <w:tab w:val="clear" w:pos="1260"/>
          <w:tab w:val="num" w:pos="1350"/>
        </w:tabs>
        <w:ind w:left="720"/>
        <w:rPr>
          <w:b/>
        </w:rPr>
      </w:pPr>
      <w:hyperlink w:anchor="CPDLC" w:history="1">
        <w:r w:rsidR="00720420" w:rsidRPr="0037774C">
          <w:rPr>
            <w:rStyle w:val="Hyperlink"/>
            <w:b/>
          </w:rPr>
          <w:t>CPDLC</w:t>
        </w:r>
      </w:hyperlink>
    </w:p>
    <w:p w:rsidR="00720420" w:rsidRPr="00720420" w:rsidRDefault="00720420" w:rsidP="00B3452B">
      <w:pPr>
        <w:pStyle w:val="ListParagraph"/>
        <w:numPr>
          <w:ilvl w:val="0"/>
          <w:numId w:val="132"/>
        </w:numPr>
        <w:tabs>
          <w:tab w:val="num" w:pos="1350"/>
        </w:tabs>
        <w:ind w:left="720"/>
        <w:rPr>
          <w:b/>
        </w:rPr>
      </w:pPr>
      <w:r w:rsidRPr="00720420">
        <w:rPr>
          <w:b/>
        </w:rPr>
        <w:t xml:space="preserve">United States – </w:t>
      </w:r>
      <w:proofErr w:type="spellStart"/>
      <w:r w:rsidRPr="00720420">
        <w:rPr>
          <w:b/>
        </w:rPr>
        <w:t>Datacomm</w:t>
      </w:r>
      <w:proofErr w:type="spellEnd"/>
      <w:r w:rsidRPr="00720420">
        <w:rPr>
          <w:b/>
        </w:rPr>
        <w:t xml:space="preserve"> Departure Clearance Service (DCL) Trial will commence by 2014.</w:t>
      </w:r>
    </w:p>
    <w:p w:rsidR="007D40D6" w:rsidRDefault="007D40D6" w:rsidP="00B3452B">
      <w:pPr>
        <w:pStyle w:val="Heading1"/>
        <w:numPr>
          <w:ilvl w:val="0"/>
          <w:numId w:val="313"/>
        </w:numPr>
      </w:pPr>
      <w:r>
        <w:t>Reference Documents</w:t>
      </w:r>
    </w:p>
    <w:p w:rsidR="007D40D6" w:rsidRDefault="007D40D6" w:rsidP="00B3452B">
      <w:pPr>
        <w:pStyle w:val="Heading2"/>
        <w:numPr>
          <w:ilvl w:val="1"/>
          <w:numId w:val="313"/>
        </w:numPr>
        <w:ind w:left="274" w:firstLine="0"/>
      </w:pPr>
      <w:r>
        <w:t>Standards</w:t>
      </w:r>
    </w:p>
    <w:p w:rsidR="002271BB" w:rsidRPr="00331762" w:rsidRDefault="002271BB" w:rsidP="001B44F6">
      <w:pPr>
        <w:numPr>
          <w:ilvl w:val="0"/>
          <w:numId w:val="66"/>
        </w:numPr>
        <w:rPr>
          <w:szCs w:val="22"/>
        </w:rPr>
      </w:pPr>
      <w:r w:rsidRPr="006B11F7">
        <w:rPr>
          <w:szCs w:val="22"/>
        </w:rPr>
        <w:t xml:space="preserve">Commission Regulation (EC) No 29/2009 </w:t>
      </w:r>
      <w:r w:rsidRPr="00331762">
        <w:rPr>
          <w:szCs w:val="22"/>
        </w:rPr>
        <w:t>of 16 January 2009 laying down requirements on data link services for the single European sky</w:t>
      </w:r>
    </w:p>
    <w:p w:rsidR="002271BB" w:rsidRPr="006B11F7" w:rsidRDefault="002271BB" w:rsidP="001B44F6">
      <w:pPr>
        <w:numPr>
          <w:ilvl w:val="0"/>
          <w:numId w:val="66"/>
        </w:numPr>
        <w:rPr>
          <w:rFonts w:ascii="Tahoma" w:hAnsi="Tahoma" w:cs="Tahoma"/>
          <w:color w:val="242424"/>
          <w:sz w:val="18"/>
          <w:szCs w:val="18"/>
        </w:rPr>
      </w:pPr>
      <w:r>
        <w:rPr>
          <w:szCs w:val="22"/>
        </w:rPr>
        <w:t xml:space="preserve">EUROCAE ED-100A / RTCA DO-258A, </w:t>
      </w:r>
      <w:r w:rsidRPr="006B11F7">
        <w:rPr>
          <w:rFonts w:ascii="Tahoma" w:hAnsi="Tahoma" w:cs="Tahoma"/>
          <w:color w:val="242424"/>
          <w:sz w:val="18"/>
          <w:szCs w:val="18"/>
        </w:rPr>
        <w:t>Interoperability Requirements for ATS Applications using ARINC 622 Data Communications</w:t>
      </w:r>
    </w:p>
    <w:p w:rsidR="002271BB" w:rsidRPr="006B11F7" w:rsidRDefault="002271BB" w:rsidP="001B44F6">
      <w:pPr>
        <w:numPr>
          <w:ilvl w:val="0"/>
          <w:numId w:val="66"/>
        </w:numPr>
        <w:rPr>
          <w:rFonts w:ascii="Tahoma" w:hAnsi="Tahoma" w:cs="Tahoma"/>
          <w:color w:val="242424"/>
          <w:sz w:val="18"/>
          <w:szCs w:val="18"/>
        </w:rPr>
      </w:pPr>
      <w:r>
        <w:rPr>
          <w:szCs w:val="22"/>
        </w:rPr>
        <w:t xml:space="preserve">EUROCAE ED-110 / RTCA DO-280, </w:t>
      </w:r>
      <w:r w:rsidRPr="006B11F7">
        <w:rPr>
          <w:szCs w:val="22"/>
        </w:rPr>
        <w:t>Interoperability Requirements Standard for Aeronautical Telecommunication Network Baseline 1 (</w:t>
      </w:r>
      <w:proofErr w:type="spellStart"/>
      <w:r w:rsidRPr="006B11F7">
        <w:rPr>
          <w:szCs w:val="22"/>
        </w:rPr>
        <w:t>Interop</w:t>
      </w:r>
      <w:proofErr w:type="spellEnd"/>
      <w:r w:rsidRPr="006B11F7">
        <w:rPr>
          <w:szCs w:val="22"/>
        </w:rPr>
        <w:t xml:space="preserve"> ATN B1)</w:t>
      </w:r>
      <w:r w:rsidRPr="006B11F7">
        <w:rPr>
          <w:rFonts w:ascii="Tahoma" w:hAnsi="Tahoma" w:cs="Tahoma"/>
          <w:color w:val="242424"/>
          <w:sz w:val="18"/>
          <w:szCs w:val="18"/>
        </w:rPr>
        <w:t xml:space="preserve"> </w:t>
      </w:r>
    </w:p>
    <w:p w:rsidR="002271BB" w:rsidRDefault="002271BB" w:rsidP="001B44F6">
      <w:pPr>
        <w:numPr>
          <w:ilvl w:val="0"/>
          <w:numId w:val="66"/>
        </w:numPr>
        <w:rPr>
          <w:szCs w:val="22"/>
        </w:rPr>
      </w:pPr>
      <w:r>
        <w:rPr>
          <w:szCs w:val="22"/>
        </w:rPr>
        <w:t xml:space="preserve">EUROCAE ED-120 / RTCA DO-290, </w:t>
      </w:r>
      <w:r w:rsidRPr="003A5357">
        <w:rPr>
          <w:szCs w:val="22"/>
        </w:rPr>
        <w:t>Safety and Performance Requirements Standard For Initial Air Traffic Data Link Services In Continental Airspace (SPR IC)</w:t>
      </w:r>
    </w:p>
    <w:p w:rsidR="002271BB" w:rsidRDefault="002271BB" w:rsidP="001B44F6">
      <w:pPr>
        <w:numPr>
          <w:ilvl w:val="0"/>
          <w:numId w:val="66"/>
        </w:numPr>
        <w:rPr>
          <w:szCs w:val="22"/>
        </w:rPr>
      </w:pPr>
      <w:r>
        <w:rPr>
          <w:szCs w:val="22"/>
        </w:rPr>
        <w:t xml:space="preserve">EUROCAE ED-122 / RTCA DO-306, </w:t>
      </w:r>
      <w:r w:rsidRPr="003A5357">
        <w:rPr>
          <w:szCs w:val="22"/>
        </w:rPr>
        <w:t>Safety and Performance Standard for Air Traffic Data Link Services in Oceanic and Remote Airspace (Oceanic SPR Standard)</w:t>
      </w:r>
    </w:p>
    <w:p w:rsidR="00E51060" w:rsidRDefault="002271BB" w:rsidP="001B44F6">
      <w:pPr>
        <w:numPr>
          <w:ilvl w:val="0"/>
          <w:numId w:val="66"/>
        </w:numPr>
        <w:rPr>
          <w:szCs w:val="22"/>
        </w:rPr>
      </w:pPr>
      <w:r>
        <w:rPr>
          <w:szCs w:val="22"/>
        </w:rPr>
        <w:t xml:space="preserve">EUROCAE ED-154 / RTCA DO-305, </w:t>
      </w:r>
      <w:r w:rsidRPr="003A5357">
        <w:rPr>
          <w:szCs w:val="22"/>
        </w:rPr>
        <w:t xml:space="preserve">Future Air Navigation System 1/A – Aeronautical Telecommunication Network Interoperability Standard (FANS 1/A – ATN B1 </w:t>
      </w:r>
      <w:proofErr w:type="spellStart"/>
      <w:r w:rsidRPr="003A5357">
        <w:rPr>
          <w:szCs w:val="22"/>
        </w:rPr>
        <w:t>Interop</w:t>
      </w:r>
      <w:proofErr w:type="spellEnd"/>
      <w:r w:rsidRPr="003A5357">
        <w:rPr>
          <w:szCs w:val="22"/>
        </w:rPr>
        <w:t xml:space="preserve"> Standard)</w:t>
      </w:r>
    </w:p>
    <w:p w:rsidR="00E51060" w:rsidRDefault="00E51060" w:rsidP="00B3452B">
      <w:pPr>
        <w:pStyle w:val="Heading2"/>
        <w:numPr>
          <w:ilvl w:val="1"/>
          <w:numId w:val="137"/>
        </w:numPr>
        <w:ind w:left="274" w:firstLine="0"/>
      </w:pPr>
      <w:r>
        <w:t>Procedures</w:t>
      </w:r>
    </w:p>
    <w:p w:rsidR="00E51060" w:rsidRDefault="00E51060" w:rsidP="00E51060">
      <w:pPr>
        <w:ind w:left="720"/>
      </w:pPr>
      <w:r>
        <w:t>Nil</w:t>
      </w:r>
    </w:p>
    <w:p w:rsidR="00E51060" w:rsidRDefault="00E51060" w:rsidP="00B3452B">
      <w:pPr>
        <w:pStyle w:val="Heading2"/>
        <w:numPr>
          <w:ilvl w:val="1"/>
          <w:numId w:val="137"/>
        </w:numPr>
        <w:ind w:left="274" w:firstLine="0"/>
      </w:pPr>
      <w:r>
        <w:t>Guidance Material</w:t>
      </w:r>
    </w:p>
    <w:p w:rsidR="002271BB" w:rsidRPr="00B43A11" w:rsidRDefault="002271BB" w:rsidP="001B44F6">
      <w:pPr>
        <w:numPr>
          <w:ilvl w:val="0"/>
          <w:numId w:val="66"/>
        </w:numPr>
        <w:rPr>
          <w:szCs w:val="22"/>
        </w:rPr>
      </w:pPr>
      <w:r w:rsidRPr="002B6405">
        <w:rPr>
          <w:szCs w:val="22"/>
        </w:rPr>
        <w:t xml:space="preserve">ICAO Doc 9694, </w:t>
      </w:r>
      <w:r w:rsidRPr="002B6405">
        <w:rPr>
          <w:i/>
          <w:iCs/>
          <w:szCs w:val="22"/>
        </w:rPr>
        <w:t>Manual of Air Traffic Services Data Link Applications</w:t>
      </w:r>
      <w:r>
        <w:rPr>
          <w:i/>
          <w:iCs/>
          <w:szCs w:val="22"/>
        </w:rPr>
        <w:t>;</w:t>
      </w:r>
    </w:p>
    <w:p w:rsidR="002271BB" w:rsidRDefault="002271BB" w:rsidP="001B44F6">
      <w:pPr>
        <w:numPr>
          <w:ilvl w:val="0"/>
          <w:numId w:val="66"/>
        </w:numPr>
        <w:rPr>
          <w:szCs w:val="22"/>
        </w:rPr>
      </w:pPr>
      <w:r w:rsidRPr="003A58E0">
        <w:rPr>
          <w:szCs w:val="22"/>
        </w:rPr>
        <w:t xml:space="preserve">New OPLINK Ops Guidance </w:t>
      </w:r>
      <w:r>
        <w:rPr>
          <w:szCs w:val="22"/>
        </w:rPr>
        <w:t>(</w:t>
      </w:r>
      <w:r w:rsidRPr="003A58E0">
        <w:rPr>
          <w:szCs w:val="22"/>
        </w:rPr>
        <w:t>under development</w:t>
      </w:r>
      <w:r>
        <w:rPr>
          <w:szCs w:val="22"/>
        </w:rPr>
        <w:t>).</w:t>
      </w:r>
    </w:p>
    <w:p w:rsidR="002271BB" w:rsidRDefault="00570F5A" w:rsidP="00B3452B">
      <w:pPr>
        <w:pStyle w:val="Heading2"/>
        <w:numPr>
          <w:ilvl w:val="1"/>
          <w:numId w:val="315"/>
        </w:numPr>
        <w:tabs>
          <w:tab w:val="clear" w:pos="720"/>
        </w:tabs>
        <w:ind w:left="274" w:firstLine="0"/>
      </w:pPr>
      <w:r>
        <w:t>Approval Documents</w:t>
      </w:r>
    </w:p>
    <w:p w:rsidR="002271BB" w:rsidRPr="00430B7A" w:rsidRDefault="002271BB" w:rsidP="00B3452B">
      <w:pPr>
        <w:pStyle w:val="ListParagraph"/>
        <w:numPr>
          <w:ilvl w:val="0"/>
          <w:numId w:val="192"/>
        </w:numPr>
        <w:tabs>
          <w:tab w:val="clear" w:pos="360"/>
          <w:tab w:val="num" w:pos="540"/>
        </w:tabs>
        <w:adjustRightInd w:val="0"/>
        <w:snapToGrid w:val="0"/>
        <w:spacing w:after="200" w:line="276" w:lineRule="auto"/>
        <w:ind w:left="720"/>
      </w:pPr>
      <w:r w:rsidRPr="00430B7A">
        <w:t xml:space="preserve">ICAO Doc 9694, </w:t>
      </w:r>
      <w:r w:rsidRPr="00430B7A">
        <w:rPr>
          <w:i/>
          <w:iCs/>
        </w:rPr>
        <w:t>Manual of Air Traffic Services Data Link Applications;</w:t>
      </w:r>
    </w:p>
    <w:p w:rsidR="002271BB" w:rsidRPr="00430B7A" w:rsidRDefault="002271BB" w:rsidP="00B3452B">
      <w:pPr>
        <w:pStyle w:val="ListParagraph"/>
        <w:numPr>
          <w:ilvl w:val="0"/>
          <w:numId w:val="192"/>
        </w:numPr>
        <w:tabs>
          <w:tab w:val="clear" w:pos="360"/>
        </w:tabs>
        <w:adjustRightInd w:val="0"/>
        <w:snapToGrid w:val="0"/>
        <w:spacing w:after="200" w:line="276" w:lineRule="auto"/>
        <w:ind w:left="540" w:hanging="180"/>
      </w:pPr>
      <w:r w:rsidRPr="00430B7A">
        <w:t>FAA AC20-140A, Guidelines for Design Approval of Aircraft Data Link Communication Systems</w:t>
      </w:r>
      <w:r>
        <w:t xml:space="preserve"> </w:t>
      </w:r>
      <w:r w:rsidRPr="00430B7A">
        <w:t>Supporting Air Traffic Services (ATS);</w:t>
      </w:r>
    </w:p>
    <w:p w:rsidR="002271BB" w:rsidRPr="00430B7A" w:rsidRDefault="002271BB" w:rsidP="00B3452B">
      <w:pPr>
        <w:pStyle w:val="ListParagraph"/>
        <w:numPr>
          <w:ilvl w:val="0"/>
          <w:numId w:val="192"/>
        </w:numPr>
        <w:tabs>
          <w:tab w:val="clear" w:pos="360"/>
          <w:tab w:val="num" w:pos="540"/>
        </w:tabs>
        <w:adjustRightInd w:val="0"/>
        <w:snapToGrid w:val="0"/>
        <w:spacing w:after="200" w:line="276" w:lineRule="auto"/>
        <w:ind w:left="720"/>
      </w:pPr>
      <w:r w:rsidRPr="00430B7A">
        <w:t>RTCA/EUROCAE DO-306/ED-122;</w:t>
      </w:r>
    </w:p>
    <w:p w:rsidR="002271BB" w:rsidRPr="00430B7A" w:rsidRDefault="002271BB" w:rsidP="00B3452B">
      <w:pPr>
        <w:pStyle w:val="ListParagraph"/>
        <w:numPr>
          <w:ilvl w:val="0"/>
          <w:numId w:val="192"/>
        </w:numPr>
        <w:tabs>
          <w:tab w:val="clear" w:pos="360"/>
          <w:tab w:val="num" w:pos="540"/>
        </w:tabs>
        <w:adjustRightInd w:val="0"/>
        <w:snapToGrid w:val="0"/>
        <w:spacing w:after="200" w:line="276" w:lineRule="auto"/>
        <w:ind w:left="720"/>
      </w:pPr>
      <w:r w:rsidRPr="00430B7A">
        <w:t>RTCA/EUROCAE DO-305/ED-154;</w:t>
      </w:r>
    </w:p>
    <w:p w:rsidR="002271BB" w:rsidRPr="00430B7A" w:rsidRDefault="002271BB" w:rsidP="00B3452B">
      <w:pPr>
        <w:pStyle w:val="ListParagraph"/>
        <w:numPr>
          <w:ilvl w:val="0"/>
          <w:numId w:val="192"/>
        </w:numPr>
        <w:tabs>
          <w:tab w:val="clear" w:pos="360"/>
          <w:tab w:val="num" w:pos="540"/>
        </w:tabs>
        <w:adjustRightInd w:val="0"/>
        <w:snapToGrid w:val="0"/>
        <w:spacing w:after="200" w:line="276" w:lineRule="auto"/>
        <w:ind w:left="720"/>
      </w:pPr>
      <w:r w:rsidRPr="00430B7A">
        <w:t>RTCA/EUROCAE DO-290/ED-120;</w:t>
      </w:r>
    </w:p>
    <w:p w:rsidR="002271BB" w:rsidRPr="00430B7A" w:rsidRDefault="002271BB" w:rsidP="00B3452B">
      <w:pPr>
        <w:pStyle w:val="ListParagraph"/>
        <w:numPr>
          <w:ilvl w:val="0"/>
          <w:numId w:val="192"/>
        </w:numPr>
        <w:tabs>
          <w:tab w:val="clear" w:pos="360"/>
          <w:tab w:val="num" w:pos="540"/>
        </w:tabs>
        <w:adjustRightInd w:val="0"/>
        <w:snapToGrid w:val="0"/>
        <w:spacing w:after="200" w:line="276" w:lineRule="auto"/>
        <w:ind w:left="720"/>
        <w:rPr>
          <w:lang w:val="es-ES_tradnl"/>
        </w:rPr>
      </w:pPr>
      <w:r w:rsidRPr="00430B7A">
        <w:rPr>
          <w:lang w:val="es-ES_tradnl"/>
        </w:rPr>
        <w:t>RTCA/EUROCAE DO-280/ED-110B;</w:t>
      </w:r>
    </w:p>
    <w:p w:rsidR="002271BB" w:rsidRPr="00430B7A" w:rsidRDefault="002271BB" w:rsidP="00B3452B">
      <w:pPr>
        <w:pStyle w:val="ListParagraph"/>
        <w:numPr>
          <w:ilvl w:val="0"/>
          <w:numId w:val="192"/>
        </w:numPr>
        <w:tabs>
          <w:tab w:val="clear" w:pos="360"/>
          <w:tab w:val="num" w:pos="540"/>
        </w:tabs>
        <w:adjustRightInd w:val="0"/>
        <w:snapToGrid w:val="0"/>
        <w:spacing w:after="200" w:line="276" w:lineRule="auto"/>
        <w:ind w:left="720"/>
        <w:rPr>
          <w:lang w:val="es-ES_tradnl"/>
        </w:rPr>
      </w:pPr>
      <w:r w:rsidRPr="00430B7A">
        <w:rPr>
          <w:lang w:val="es-ES_tradnl"/>
        </w:rPr>
        <w:t>RTCA/EUROCAE DO-258A/ED-100A;</w:t>
      </w:r>
    </w:p>
    <w:p w:rsidR="002271BB" w:rsidRDefault="002271BB" w:rsidP="00B3452B">
      <w:pPr>
        <w:pStyle w:val="ListParagraph"/>
        <w:numPr>
          <w:ilvl w:val="0"/>
          <w:numId w:val="192"/>
        </w:numPr>
        <w:tabs>
          <w:tab w:val="clear" w:pos="360"/>
          <w:tab w:val="num" w:pos="450"/>
        </w:tabs>
        <w:spacing w:line="276" w:lineRule="auto"/>
        <w:ind w:left="540" w:hanging="180"/>
        <w:jc w:val="left"/>
      </w:pPr>
      <w:r w:rsidRPr="00430B7A">
        <w:t xml:space="preserve">EC Regulation No. 29/2009: </w:t>
      </w:r>
      <w:proofErr w:type="spellStart"/>
      <w:r w:rsidRPr="00430B7A">
        <w:t>Data</w:t>
      </w:r>
      <w:r>
        <w:t>link</w:t>
      </w:r>
      <w:proofErr w:type="spellEnd"/>
      <w:r>
        <w:t xml:space="preserve"> Services Implementing Rule;</w:t>
      </w:r>
    </w:p>
    <w:p w:rsidR="00E51060" w:rsidRPr="002271BB" w:rsidRDefault="002271BB" w:rsidP="00B3452B">
      <w:pPr>
        <w:pStyle w:val="ListParagraph"/>
        <w:numPr>
          <w:ilvl w:val="0"/>
          <w:numId w:val="192"/>
        </w:numPr>
        <w:tabs>
          <w:tab w:val="clear" w:pos="360"/>
          <w:tab w:val="num" w:pos="450"/>
        </w:tabs>
        <w:spacing w:line="276" w:lineRule="auto"/>
        <w:ind w:left="540" w:hanging="180"/>
        <w:jc w:val="left"/>
      </w:pPr>
      <w:r w:rsidRPr="00430B7A">
        <w:t>New OPLINK Material under development</w:t>
      </w:r>
      <w:r>
        <w:t>.</w:t>
      </w:r>
    </w:p>
    <w:p w:rsidR="00485DE2" w:rsidRPr="003A58E0" w:rsidRDefault="00485DE2" w:rsidP="00E51060">
      <w:pPr>
        <w:ind w:left="720"/>
        <w:rPr>
          <w:szCs w:val="22"/>
        </w:rPr>
      </w:pPr>
    </w:p>
    <w:p w:rsidR="00537099" w:rsidRDefault="0084274F" w:rsidP="0084274F">
      <w:pPr>
        <w:sectPr w:rsidR="00537099" w:rsidSect="00C569A6">
          <w:headerReference w:type="default" r:id="rId141"/>
          <w:pgSz w:w="11907" w:h="16840" w:code="9"/>
          <w:pgMar w:top="1418" w:right="1134" w:bottom="1418" w:left="1134" w:header="720" w:footer="720" w:gutter="0"/>
          <w:cols w:space="708"/>
          <w:noEndnote/>
          <w:docGrid w:linePitch="272"/>
        </w:sectPr>
      </w:pPr>
      <w:r>
        <w:br w:type="page"/>
      </w:r>
    </w:p>
    <w:p w:rsidR="005C7F96" w:rsidRPr="003B1FBF" w:rsidRDefault="005C7F96" w:rsidP="00053C98">
      <w:pPr>
        <w:pStyle w:val="Modules"/>
      </w:pPr>
      <w:bookmarkStart w:id="142" w:name="_Toc319493978"/>
      <w:r w:rsidRPr="003B1FBF">
        <w:t xml:space="preserve">Module N° </w:t>
      </w:r>
      <w:bookmarkStart w:id="143" w:name="B140"/>
      <w:r w:rsidRPr="003B1FBF">
        <w:t>B1-</w:t>
      </w:r>
      <w:r>
        <w:t>40</w:t>
      </w:r>
      <w:bookmarkEnd w:id="143"/>
      <w:r w:rsidRPr="003B1FBF">
        <w:t xml:space="preserve">: Improved Traffic </w:t>
      </w:r>
      <w:r w:rsidR="0065193E">
        <w:t>Synchronization</w:t>
      </w:r>
      <w:r w:rsidRPr="003B1FBF">
        <w:t xml:space="preserve"> and Initial Trajectory-Based Operation</w:t>
      </w:r>
      <w:bookmarkEnd w:id="142"/>
    </w:p>
    <w:p w:rsidR="005C7F96" w:rsidRPr="0093002C" w:rsidRDefault="005C7F96" w:rsidP="005C7F96">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3543"/>
        <w:gridCol w:w="3544"/>
      </w:tblGrid>
      <w:tr w:rsidR="005C7F96" w:rsidRPr="00500CD2" w:rsidTr="008A1229">
        <w:tc>
          <w:tcPr>
            <w:tcW w:w="2802" w:type="dxa"/>
            <w:shd w:val="clear" w:color="auto" w:fill="auto"/>
          </w:tcPr>
          <w:p w:rsidR="005C7F96" w:rsidRPr="00500CD2" w:rsidRDefault="005C7F96" w:rsidP="008A1229">
            <w:pPr>
              <w:rPr>
                <w:b/>
                <w:szCs w:val="20"/>
              </w:rPr>
            </w:pPr>
            <w:r w:rsidRPr="00500CD2">
              <w:rPr>
                <w:b/>
                <w:szCs w:val="20"/>
              </w:rPr>
              <w:t>Summary</w:t>
            </w:r>
          </w:p>
        </w:tc>
        <w:tc>
          <w:tcPr>
            <w:tcW w:w="7087" w:type="dxa"/>
            <w:gridSpan w:val="2"/>
            <w:shd w:val="clear" w:color="auto" w:fill="auto"/>
          </w:tcPr>
          <w:p w:rsidR="005C7F96" w:rsidRPr="00F077CD" w:rsidRDefault="002F3A2C" w:rsidP="002F3A2C">
            <w:pPr>
              <w:rPr>
                <w:color w:val="FF0000"/>
              </w:rPr>
            </w:pPr>
            <w:r>
              <w:rPr>
                <w:rFonts w:cs="Arial"/>
                <w:color w:val="000000"/>
              </w:rPr>
              <w:t>To i</w:t>
            </w:r>
            <w:r w:rsidRPr="00F077CD">
              <w:rPr>
                <w:rFonts w:cs="Arial"/>
                <w:color w:val="000000"/>
              </w:rPr>
              <w:t xml:space="preserve">mprove the </w:t>
            </w:r>
            <w:r w:rsidR="0065193E">
              <w:rPr>
                <w:rFonts w:cs="Arial"/>
                <w:color w:val="000000"/>
              </w:rPr>
              <w:t>synchronization</w:t>
            </w:r>
            <w:r w:rsidRPr="00F077CD">
              <w:rPr>
                <w:rFonts w:cs="Arial"/>
                <w:color w:val="000000"/>
              </w:rPr>
              <w:t xml:space="preserve"> of traffic flows at en-route merging points and to optimize the approach sequence </w:t>
            </w:r>
            <w:r>
              <w:rPr>
                <w:rFonts w:cs="Arial"/>
                <w:color w:val="000000"/>
              </w:rPr>
              <w:t>through the u</w:t>
            </w:r>
            <w:r w:rsidRPr="00F077CD">
              <w:rPr>
                <w:rFonts w:cs="Arial"/>
                <w:color w:val="000000"/>
              </w:rPr>
              <w:t xml:space="preserve">se of 4DTRAD capability and airport applications, e.g.; </w:t>
            </w:r>
            <w:hyperlink w:anchor="DTAXI" w:history="1">
              <w:r w:rsidRPr="009553B7">
                <w:rPr>
                  <w:rStyle w:val="Hyperlink"/>
                  <w:rFonts w:cs="Arial"/>
                </w:rPr>
                <w:t>D-TAXI</w:t>
              </w:r>
            </w:hyperlink>
            <w:r>
              <w:rPr>
                <w:rFonts w:cs="Arial"/>
                <w:color w:val="000000"/>
              </w:rPr>
              <w:t xml:space="preserve">. </w:t>
            </w:r>
          </w:p>
        </w:tc>
      </w:tr>
      <w:tr w:rsidR="005C7F96" w:rsidRPr="00500CD2" w:rsidTr="008A1229">
        <w:tc>
          <w:tcPr>
            <w:tcW w:w="2802" w:type="dxa"/>
            <w:shd w:val="clear" w:color="auto" w:fill="auto"/>
          </w:tcPr>
          <w:p w:rsidR="005C7F96" w:rsidRPr="00500CD2" w:rsidRDefault="005C7F96" w:rsidP="008A1229">
            <w:pPr>
              <w:rPr>
                <w:b/>
                <w:szCs w:val="20"/>
              </w:rPr>
            </w:pPr>
            <w:r w:rsidRPr="00500CD2">
              <w:rPr>
                <w:b/>
                <w:szCs w:val="20"/>
              </w:rPr>
              <w:t>Main Performance Impact</w:t>
            </w:r>
          </w:p>
        </w:tc>
        <w:tc>
          <w:tcPr>
            <w:tcW w:w="7087" w:type="dxa"/>
            <w:gridSpan w:val="2"/>
            <w:shd w:val="clear" w:color="auto" w:fill="auto"/>
          </w:tcPr>
          <w:p w:rsidR="005C7F96" w:rsidRPr="00412CEC" w:rsidRDefault="005C7F96" w:rsidP="008A1229">
            <w:pPr>
              <w:pStyle w:val="Style10ptJustified"/>
            </w:pPr>
            <w:r w:rsidRPr="00412CEC">
              <w:t xml:space="preserve">KPA-02 Capacity; </w:t>
            </w:r>
            <w:smartTag w:uri="urn:schemas-microsoft-com:office:smarttags" w:element="stockticker">
              <w:r w:rsidRPr="00412CEC">
                <w:t>KPA</w:t>
              </w:r>
            </w:smartTag>
            <w:r w:rsidRPr="00412CEC">
              <w:t xml:space="preserve">-04 Efficiency; </w:t>
            </w:r>
            <w:smartTag w:uri="urn:schemas-microsoft-com:office:smarttags" w:element="stockticker">
              <w:r w:rsidRPr="00412CEC">
                <w:t>KPA</w:t>
              </w:r>
            </w:smartTag>
            <w:r w:rsidRPr="00412CEC">
              <w:t>-05 Environment; KPA-09 Predictability KPA-10 Safety</w:t>
            </w:r>
          </w:p>
        </w:tc>
      </w:tr>
      <w:tr w:rsidR="005C7F96" w:rsidRPr="00500CD2" w:rsidTr="008A1229">
        <w:tc>
          <w:tcPr>
            <w:tcW w:w="2802" w:type="dxa"/>
            <w:shd w:val="clear" w:color="auto" w:fill="auto"/>
          </w:tcPr>
          <w:p w:rsidR="005C7F96" w:rsidRPr="00500CD2" w:rsidRDefault="005C7F96" w:rsidP="008A1229">
            <w:pPr>
              <w:jc w:val="left"/>
              <w:rPr>
                <w:b/>
                <w:szCs w:val="20"/>
              </w:rPr>
            </w:pPr>
            <w:r>
              <w:rPr>
                <w:b/>
                <w:szCs w:val="20"/>
              </w:rPr>
              <w:t xml:space="preserve">Operating Environment/Phases of Flight </w:t>
            </w:r>
          </w:p>
        </w:tc>
        <w:tc>
          <w:tcPr>
            <w:tcW w:w="7087" w:type="dxa"/>
            <w:gridSpan w:val="2"/>
            <w:shd w:val="clear" w:color="auto" w:fill="auto"/>
          </w:tcPr>
          <w:p w:rsidR="005C7F96" w:rsidRPr="00321716" w:rsidRDefault="005C7F96" w:rsidP="008A1229">
            <w:pPr>
              <w:pStyle w:val="Style10ptJustified"/>
            </w:pPr>
            <w:r>
              <w:t>All flight phases</w:t>
            </w:r>
          </w:p>
        </w:tc>
      </w:tr>
      <w:tr w:rsidR="005C7F96" w:rsidRPr="00500CD2" w:rsidTr="008A1229">
        <w:tc>
          <w:tcPr>
            <w:tcW w:w="2802" w:type="dxa"/>
            <w:shd w:val="clear" w:color="auto" w:fill="auto"/>
          </w:tcPr>
          <w:p w:rsidR="005C7F96" w:rsidRPr="00500CD2" w:rsidRDefault="005C7F96" w:rsidP="008A1229">
            <w:pPr>
              <w:rPr>
                <w:b/>
                <w:szCs w:val="20"/>
              </w:rPr>
            </w:pPr>
            <w:r w:rsidRPr="00500CD2">
              <w:rPr>
                <w:b/>
                <w:szCs w:val="20"/>
              </w:rPr>
              <w:t>Applicability</w:t>
            </w:r>
            <w:r>
              <w:rPr>
                <w:b/>
                <w:szCs w:val="20"/>
              </w:rPr>
              <w:t xml:space="preserve"> Considerations</w:t>
            </w:r>
          </w:p>
        </w:tc>
        <w:tc>
          <w:tcPr>
            <w:tcW w:w="7087" w:type="dxa"/>
            <w:gridSpan w:val="2"/>
            <w:shd w:val="clear" w:color="auto" w:fill="auto"/>
          </w:tcPr>
          <w:p w:rsidR="005C7F96" w:rsidRDefault="005C7F96" w:rsidP="008A1229">
            <w:pPr>
              <w:pStyle w:val="Style10ptJustified"/>
            </w:pPr>
            <w:r>
              <w:t xml:space="preserve">Requires good </w:t>
            </w:r>
            <w:r w:rsidR="0065193E">
              <w:t>synchronization</w:t>
            </w:r>
            <w:r>
              <w:t xml:space="preserve"> of airborne and ground deployment to generate significant benefits, in particular to those equipped. Benefit increases with size of equipped aircraft population in the area where the services are provided. </w:t>
            </w:r>
          </w:p>
          <w:p w:rsidR="005C7F96" w:rsidRPr="002B3E0C" w:rsidRDefault="005C7F96" w:rsidP="008A1229">
            <w:pPr>
              <w:pStyle w:val="Style10ptJustified"/>
            </w:pPr>
            <w:r w:rsidRPr="002B3E0C">
              <w:t>Not applicable to light aircraft.</w:t>
            </w:r>
          </w:p>
        </w:tc>
      </w:tr>
      <w:tr w:rsidR="005C7F96" w:rsidRPr="00321716" w:rsidTr="008A1229">
        <w:tc>
          <w:tcPr>
            <w:tcW w:w="2802" w:type="dxa"/>
            <w:shd w:val="clear" w:color="auto" w:fill="auto"/>
          </w:tcPr>
          <w:p w:rsidR="005C7F96" w:rsidRPr="00500CD2" w:rsidRDefault="005C7F96" w:rsidP="008A1229">
            <w:pPr>
              <w:jc w:val="left"/>
              <w:rPr>
                <w:b/>
                <w:szCs w:val="20"/>
              </w:rPr>
            </w:pPr>
            <w:r w:rsidRPr="00500CD2">
              <w:rPr>
                <w:b/>
                <w:szCs w:val="20"/>
              </w:rPr>
              <w:t>Global Concept Component(</w:t>
            </w:r>
            <w:proofErr w:type="spellStart"/>
            <w:r w:rsidRPr="00500CD2">
              <w:rPr>
                <w:b/>
                <w:szCs w:val="20"/>
              </w:rPr>
              <w:t>s</w:t>
            </w:r>
            <w:proofErr w:type="spellEnd"/>
            <w:r w:rsidRPr="00500CD2">
              <w:rPr>
                <w:b/>
                <w:szCs w:val="20"/>
              </w:rPr>
              <w:t>)</w:t>
            </w:r>
          </w:p>
        </w:tc>
        <w:tc>
          <w:tcPr>
            <w:tcW w:w="7087" w:type="dxa"/>
            <w:gridSpan w:val="2"/>
            <w:shd w:val="clear" w:color="auto" w:fill="auto"/>
          </w:tcPr>
          <w:p w:rsidR="005C7F96" w:rsidRPr="00563EE8" w:rsidRDefault="005C7F96" w:rsidP="008A1229">
            <w:pPr>
              <w:pStyle w:val="Style10ptJustified"/>
              <w:rPr>
                <w:lang w:val="fr-FR"/>
              </w:rPr>
            </w:pPr>
            <w:r w:rsidRPr="00563EE8">
              <w:rPr>
                <w:lang w:val="fr-FR"/>
              </w:rPr>
              <w:t>IM – Information Management</w:t>
            </w:r>
          </w:p>
          <w:p w:rsidR="005C7F96" w:rsidRPr="00563EE8" w:rsidRDefault="005C7F96" w:rsidP="008A1229">
            <w:pPr>
              <w:pStyle w:val="Style10ptJustified"/>
              <w:rPr>
                <w:lang w:val="fr-FR"/>
              </w:rPr>
            </w:pPr>
            <w:r w:rsidRPr="00563EE8">
              <w:rPr>
                <w:lang w:val="fr-FR"/>
              </w:rPr>
              <w:t xml:space="preserve">TS – </w:t>
            </w:r>
            <w:proofErr w:type="spellStart"/>
            <w:r w:rsidRPr="00563EE8">
              <w:rPr>
                <w:lang w:val="fr-FR"/>
              </w:rPr>
              <w:t>Traffic</w:t>
            </w:r>
            <w:proofErr w:type="spellEnd"/>
            <w:r w:rsidRPr="00563EE8">
              <w:rPr>
                <w:lang w:val="fr-FR"/>
              </w:rPr>
              <w:t xml:space="preserve"> </w:t>
            </w:r>
            <w:proofErr w:type="spellStart"/>
            <w:r w:rsidR="0065193E">
              <w:rPr>
                <w:lang w:val="fr-FR"/>
              </w:rPr>
              <w:t>Synchronization</w:t>
            </w:r>
            <w:proofErr w:type="spellEnd"/>
          </w:p>
          <w:p w:rsidR="005C7F96" w:rsidRPr="00321716" w:rsidRDefault="005C7F96" w:rsidP="008A1229">
            <w:pPr>
              <w:pStyle w:val="Style10ptJustified"/>
            </w:pPr>
            <w:r>
              <w:t>CM – Conflict Management</w:t>
            </w:r>
          </w:p>
        </w:tc>
      </w:tr>
      <w:tr w:rsidR="005C7F96" w:rsidRPr="00500CD2" w:rsidTr="008A1229">
        <w:tc>
          <w:tcPr>
            <w:tcW w:w="2802" w:type="dxa"/>
            <w:shd w:val="clear" w:color="auto" w:fill="auto"/>
          </w:tcPr>
          <w:p w:rsidR="005C7F96" w:rsidRPr="00500CD2" w:rsidRDefault="005C7F96" w:rsidP="008A1229">
            <w:pPr>
              <w:jc w:val="left"/>
              <w:rPr>
                <w:b/>
                <w:szCs w:val="20"/>
              </w:rPr>
            </w:pPr>
            <w:r w:rsidRPr="00500CD2">
              <w:rPr>
                <w:b/>
                <w:szCs w:val="20"/>
              </w:rPr>
              <w:t>Global Plan Initiatives (</w:t>
            </w:r>
            <w:smartTag w:uri="urn:schemas-microsoft-com:office:smarttags" w:element="stockticker">
              <w:r w:rsidRPr="00500CD2">
                <w:rPr>
                  <w:b/>
                  <w:szCs w:val="20"/>
                </w:rPr>
                <w:t>GPI</w:t>
              </w:r>
            </w:smartTag>
            <w:r w:rsidRPr="00500CD2">
              <w:rPr>
                <w:b/>
                <w:szCs w:val="20"/>
              </w:rPr>
              <w:t>)</w:t>
            </w:r>
          </w:p>
        </w:tc>
        <w:tc>
          <w:tcPr>
            <w:tcW w:w="7087" w:type="dxa"/>
            <w:gridSpan w:val="2"/>
            <w:shd w:val="clear" w:color="auto" w:fill="auto"/>
          </w:tcPr>
          <w:p w:rsidR="005C7F96" w:rsidRDefault="005C7F96" w:rsidP="008A1229">
            <w:pPr>
              <w:pStyle w:val="Style10ptJustified"/>
            </w:pPr>
            <w:smartTag w:uri="urn:schemas-microsoft-com:office:smarttags" w:element="stockticker">
              <w:r w:rsidRPr="00CE3D87">
                <w:t>GPI</w:t>
              </w:r>
            </w:smartTag>
            <w:r w:rsidRPr="00CE3D87">
              <w:t xml:space="preserve">-9 Situational awareness </w:t>
            </w:r>
          </w:p>
          <w:p w:rsidR="005C7F96" w:rsidRDefault="005C7F96" w:rsidP="008A1229">
            <w:pPr>
              <w:pStyle w:val="Style10ptJustified"/>
            </w:pPr>
            <w:smartTag w:uri="urn:schemas-microsoft-com:office:smarttags" w:element="stockticker">
              <w:r w:rsidRPr="00CE3D87">
                <w:t>GPI</w:t>
              </w:r>
            </w:smartTag>
            <w:r w:rsidRPr="00CE3D87">
              <w:t xml:space="preserve">-17 Implementation of data link applications </w:t>
            </w:r>
          </w:p>
          <w:p w:rsidR="005C7F96" w:rsidRPr="00321716" w:rsidRDefault="005C7F96" w:rsidP="008A1229">
            <w:pPr>
              <w:pStyle w:val="Style10ptJustified"/>
            </w:pPr>
            <w:smartTag w:uri="urn:schemas-microsoft-com:office:smarttags" w:element="stockticker">
              <w:r w:rsidRPr="00CE3D87">
                <w:t>GPI</w:t>
              </w:r>
            </w:smartTag>
            <w:r w:rsidRPr="00CE3D87">
              <w:t xml:space="preserve">-18 </w:t>
            </w:r>
            <w:r w:rsidR="002918D0">
              <w:t xml:space="preserve">Aeronautical Information (Japan and Jordan) </w:t>
            </w:r>
          </w:p>
        </w:tc>
      </w:tr>
      <w:tr w:rsidR="005C7F96" w:rsidRPr="00321716" w:rsidTr="008A1229">
        <w:tc>
          <w:tcPr>
            <w:tcW w:w="2802" w:type="dxa"/>
            <w:shd w:val="clear" w:color="auto" w:fill="auto"/>
          </w:tcPr>
          <w:p w:rsidR="005C7F96" w:rsidRPr="00500CD2" w:rsidRDefault="005C7F96" w:rsidP="008A1229">
            <w:pPr>
              <w:rPr>
                <w:b/>
                <w:szCs w:val="20"/>
              </w:rPr>
            </w:pPr>
            <w:r>
              <w:rPr>
                <w:b/>
                <w:szCs w:val="20"/>
              </w:rPr>
              <w:t>Pre-Requisites</w:t>
            </w:r>
          </w:p>
        </w:tc>
        <w:tc>
          <w:tcPr>
            <w:tcW w:w="7087" w:type="dxa"/>
            <w:gridSpan w:val="2"/>
            <w:shd w:val="clear" w:color="auto" w:fill="auto"/>
          </w:tcPr>
          <w:p w:rsidR="005C7F96" w:rsidRPr="00477A0D" w:rsidRDefault="00AA0E28" w:rsidP="0012310E">
            <w:r>
              <w:t xml:space="preserve">B0-40. Linkage with B1-25 </w:t>
            </w:r>
          </w:p>
        </w:tc>
      </w:tr>
      <w:tr w:rsidR="005C7F96" w:rsidRPr="009F18A3" w:rsidTr="008A1229">
        <w:trPr>
          <w:trHeight w:val="113"/>
        </w:trPr>
        <w:tc>
          <w:tcPr>
            <w:tcW w:w="2802" w:type="dxa"/>
            <w:vMerge w:val="restart"/>
          </w:tcPr>
          <w:p w:rsidR="005C7F96" w:rsidRDefault="005C7F96" w:rsidP="008A1229">
            <w:pPr>
              <w:jc w:val="left"/>
              <w:rPr>
                <w:b/>
                <w:szCs w:val="20"/>
              </w:rPr>
            </w:pPr>
            <w:r>
              <w:rPr>
                <w:b/>
                <w:szCs w:val="20"/>
              </w:rPr>
              <w:t>Global Readiness Checklist</w:t>
            </w:r>
          </w:p>
          <w:p w:rsidR="005C7F96" w:rsidRDefault="005C7F96" w:rsidP="008A1229">
            <w:pPr>
              <w:rPr>
                <w:b/>
                <w:szCs w:val="20"/>
              </w:rPr>
            </w:pPr>
          </w:p>
          <w:p w:rsidR="005C7F96" w:rsidRPr="00500CD2" w:rsidRDefault="005C7F96" w:rsidP="008A1229">
            <w:pPr>
              <w:rPr>
                <w:b/>
                <w:szCs w:val="20"/>
              </w:rPr>
            </w:pPr>
          </w:p>
        </w:tc>
        <w:tc>
          <w:tcPr>
            <w:tcW w:w="3543" w:type="dxa"/>
          </w:tcPr>
          <w:p w:rsidR="005C7F96" w:rsidRPr="00500CD2" w:rsidRDefault="005C7F96" w:rsidP="008A1229">
            <w:pPr>
              <w:rPr>
                <w:sz w:val="18"/>
              </w:rPr>
            </w:pPr>
          </w:p>
        </w:tc>
        <w:tc>
          <w:tcPr>
            <w:tcW w:w="3544" w:type="dxa"/>
          </w:tcPr>
          <w:p w:rsidR="005C7F96" w:rsidRPr="009F18A3" w:rsidRDefault="005C7F96" w:rsidP="008A1229">
            <w:pPr>
              <w:rPr>
                <w:rFonts w:cs="Arial"/>
                <w:b/>
              </w:rPr>
            </w:pPr>
            <w:r>
              <w:rPr>
                <w:rFonts w:cs="Arial"/>
                <w:b/>
              </w:rPr>
              <w:t xml:space="preserve">Status </w:t>
            </w:r>
            <w:r>
              <w:rPr>
                <w:rFonts w:cs="Arial"/>
                <w:sz w:val="22"/>
                <w:szCs w:val="22"/>
              </w:rPr>
              <w:t>(ready now or estimated date)</w:t>
            </w:r>
          </w:p>
        </w:tc>
      </w:tr>
      <w:tr w:rsidR="005C7F96" w:rsidRPr="00CF3AF7" w:rsidTr="008A1229">
        <w:trPr>
          <w:trHeight w:val="112"/>
        </w:trPr>
        <w:tc>
          <w:tcPr>
            <w:tcW w:w="2802" w:type="dxa"/>
            <w:vMerge/>
          </w:tcPr>
          <w:p w:rsidR="005C7F96" w:rsidRDefault="005C7F96" w:rsidP="008A1229">
            <w:pPr>
              <w:rPr>
                <w:b/>
                <w:szCs w:val="20"/>
              </w:rPr>
            </w:pPr>
          </w:p>
        </w:tc>
        <w:tc>
          <w:tcPr>
            <w:tcW w:w="3543" w:type="dxa"/>
          </w:tcPr>
          <w:p w:rsidR="005C7F96" w:rsidRPr="0014215F" w:rsidRDefault="005C7F96" w:rsidP="008A1229">
            <w:pPr>
              <w:rPr>
                <w:rFonts w:cs="Arial"/>
                <w:sz w:val="18"/>
                <w:szCs w:val="18"/>
              </w:rPr>
            </w:pPr>
            <w:r w:rsidRPr="0014215F">
              <w:rPr>
                <w:rFonts w:cs="Arial"/>
                <w:sz w:val="18"/>
                <w:szCs w:val="18"/>
              </w:rPr>
              <w:t>Standards Readiness</w:t>
            </w:r>
            <w:r>
              <w:rPr>
                <w:rFonts w:cs="Arial"/>
                <w:sz w:val="18"/>
                <w:szCs w:val="18"/>
              </w:rPr>
              <w:t xml:space="preserve"> </w:t>
            </w:r>
          </w:p>
        </w:tc>
        <w:tc>
          <w:tcPr>
            <w:tcW w:w="3544" w:type="dxa"/>
          </w:tcPr>
          <w:p w:rsidR="005C7F96" w:rsidRPr="00CF3AF7" w:rsidRDefault="005C7F96" w:rsidP="008A1229">
            <w:pPr>
              <w:rPr>
                <w:rFonts w:cs="Arial"/>
              </w:rPr>
            </w:pPr>
            <w:r>
              <w:rPr>
                <w:rFonts w:cs="Arial"/>
                <w:b/>
                <w:sz w:val="22"/>
                <w:szCs w:val="22"/>
              </w:rPr>
              <w:t>2013</w:t>
            </w:r>
          </w:p>
        </w:tc>
      </w:tr>
      <w:tr w:rsidR="005C7F96" w:rsidRPr="00CF3AF7" w:rsidTr="008A1229">
        <w:trPr>
          <w:trHeight w:val="112"/>
        </w:trPr>
        <w:tc>
          <w:tcPr>
            <w:tcW w:w="2802" w:type="dxa"/>
            <w:vMerge/>
          </w:tcPr>
          <w:p w:rsidR="005C7F96" w:rsidRDefault="005C7F96" w:rsidP="008A1229">
            <w:pPr>
              <w:rPr>
                <w:b/>
                <w:szCs w:val="20"/>
              </w:rPr>
            </w:pPr>
          </w:p>
        </w:tc>
        <w:tc>
          <w:tcPr>
            <w:tcW w:w="3543" w:type="dxa"/>
          </w:tcPr>
          <w:p w:rsidR="005C7F96" w:rsidRPr="0014215F" w:rsidRDefault="005C7F96" w:rsidP="008A1229">
            <w:pPr>
              <w:rPr>
                <w:rFonts w:cs="Arial"/>
                <w:sz w:val="18"/>
                <w:szCs w:val="18"/>
              </w:rPr>
            </w:pPr>
            <w:r w:rsidRPr="0014215F">
              <w:rPr>
                <w:rFonts w:cs="Arial"/>
                <w:sz w:val="18"/>
                <w:szCs w:val="18"/>
              </w:rPr>
              <w:t>Avionics Availability</w:t>
            </w:r>
          </w:p>
        </w:tc>
        <w:tc>
          <w:tcPr>
            <w:tcW w:w="3544" w:type="dxa"/>
          </w:tcPr>
          <w:p w:rsidR="005C7F96" w:rsidRPr="00CF3AF7" w:rsidRDefault="005C7F96" w:rsidP="008A1229">
            <w:pPr>
              <w:rPr>
                <w:rFonts w:cs="Arial"/>
              </w:rPr>
            </w:pPr>
            <w:r>
              <w:rPr>
                <w:rFonts w:cs="Arial"/>
                <w:b/>
                <w:sz w:val="22"/>
                <w:szCs w:val="22"/>
              </w:rPr>
              <w:t>Est. 2016</w:t>
            </w:r>
          </w:p>
        </w:tc>
      </w:tr>
      <w:tr w:rsidR="005C7F96" w:rsidRPr="00CF3AF7" w:rsidTr="008A1229">
        <w:trPr>
          <w:trHeight w:val="112"/>
        </w:trPr>
        <w:tc>
          <w:tcPr>
            <w:tcW w:w="2802" w:type="dxa"/>
            <w:vMerge/>
          </w:tcPr>
          <w:p w:rsidR="005C7F96" w:rsidRDefault="005C7F96" w:rsidP="008A1229">
            <w:pPr>
              <w:rPr>
                <w:b/>
                <w:szCs w:val="20"/>
              </w:rPr>
            </w:pPr>
          </w:p>
        </w:tc>
        <w:tc>
          <w:tcPr>
            <w:tcW w:w="3543" w:type="dxa"/>
          </w:tcPr>
          <w:p w:rsidR="005C7F96" w:rsidRDefault="005C7F96" w:rsidP="008A1229">
            <w:pPr>
              <w:rPr>
                <w:rFonts w:cs="Arial"/>
                <w:sz w:val="18"/>
                <w:szCs w:val="18"/>
              </w:rPr>
            </w:pPr>
            <w:r>
              <w:rPr>
                <w:rFonts w:cs="Arial"/>
                <w:sz w:val="18"/>
                <w:szCs w:val="18"/>
              </w:rPr>
              <w:t>Ground Systems Availability</w:t>
            </w:r>
          </w:p>
        </w:tc>
        <w:tc>
          <w:tcPr>
            <w:tcW w:w="3544" w:type="dxa"/>
          </w:tcPr>
          <w:p w:rsidR="005C7F96" w:rsidRPr="00CF3AF7" w:rsidRDefault="005C7F96" w:rsidP="008A1229">
            <w:pPr>
              <w:rPr>
                <w:rFonts w:cs="Arial"/>
                <w:b/>
              </w:rPr>
            </w:pPr>
            <w:r>
              <w:rPr>
                <w:rFonts w:cs="Arial"/>
                <w:b/>
                <w:sz w:val="22"/>
                <w:szCs w:val="22"/>
              </w:rPr>
              <w:t>Est. 2016</w:t>
            </w:r>
          </w:p>
        </w:tc>
      </w:tr>
      <w:tr w:rsidR="005C7F96" w:rsidRPr="00CF3AF7" w:rsidTr="008A1229">
        <w:trPr>
          <w:trHeight w:val="112"/>
        </w:trPr>
        <w:tc>
          <w:tcPr>
            <w:tcW w:w="2802" w:type="dxa"/>
            <w:vMerge/>
          </w:tcPr>
          <w:p w:rsidR="005C7F96" w:rsidRDefault="005C7F96" w:rsidP="008A1229">
            <w:pPr>
              <w:rPr>
                <w:b/>
                <w:szCs w:val="20"/>
              </w:rPr>
            </w:pPr>
          </w:p>
        </w:tc>
        <w:tc>
          <w:tcPr>
            <w:tcW w:w="3543" w:type="dxa"/>
          </w:tcPr>
          <w:p w:rsidR="005C7F96" w:rsidRPr="0014215F" w:rsidRDefault="005C7F96" w:rsidP="008A1229">
            <w:pPr>
              <w:rPr>
                <w:rFonts w:cs="Arial"/>
                <w:sz w:val="18"/>
                <w:szCs w:val="18"/>
              </w:rPr>
            </w:pPr>
            <w:r w:rsidRPr="0014215F">
              <w:rPr>
                <w:rFonts w:cs="Arial"/>
                <w:sz w:val="18"/>
                <w:szCs w:val="18"/>
              </w:rPr>
              <w:t>Procedures Available</w:t>
            </w:r>
          </w:p>
        </w:tc>
        <w:tc>
          <w:tcPr>
            <w:tcW w:w="3544" w:type="dxa"/>
          </w:tcPr>
          <w:p w:rsidR="005C7F96" w:rsidRPr="00CF3AF7" w:rsidRDefault="005C7F96" w:rsidP="008A1229">
            <w:pPr>
              <w:rPr>
                <w:rFonts w:cs="Arial"/>
              </w:rPr>
            </w:pPr>
            <w:r>
              <w:rPr>
                <w:rFonts w:cs="Arial"/>
                <w:b/>
                <w:sz w:val="22"/>
                <w:szCs w:val="22"/>
              </w:rPr>
              <w:t>Est. 2018</w:t>
            </w:r>
          </w:p>
        </w:tc>
      </w:tr>
      <w:tr w:rsidR="005C7F96" w:rsidRPr="00CF3AF7" w:rsidTr="008A1229">
        <w:trPr>
          <w:trHeight w:val="112"/>
        </w:trPr>
        <w:tc>
          <w:tcPr>
            <w:tcW w:w="2802" w:type="dxa"/>
            <w:vMerge/>
          </w:tcPr>
          <w:p w:rsidR="005C7F96" w:rsidRDefault="005C7F96" w:rsidP="008A1229">
            <w:pPr>
              <w:rPr>
                <w:b/>
                <w:szCs w:val="20"/>
              </w:rPr>
            </w:pPr>
          </w:p>
        </w:tc>
        <w:tc>
          <w:tcPr>
            <w:tcW w:w="3543" w:type="dxa"/>
          </w:tcPr>
          <w:p w:rsidR="005C7F96" w:rsidRPr="0014215F" w:rsidRDefault="005C7F96" w:rsidP="008A1229">
            <w:pPr>
              <w:rPr>
                <w:rFonts w:cs="Arial"/>
                <w:sz w:val="18"/>
                <w:szCs w:val="18"/>
              </w:rPr>
            </w:pPr>
            <w:r w:rsidRPr="0014215F">
              <w:rPr>
                <w:rFonts w:cs="Arial"/>
                <w:sz w:val="18"/>
                <w:szCs w:val="18"/>
              </w:rPr>
              <w:t>Operations Approvals</w:t>
            </w:r>
          </w:p>
        </w:tc>
        <w:tc>
          <w:tcPr>
            <w:tcW w:w="3544" w:type="dxa"/>
          </w:tcPr>
          <w:p w:rsidR="005C7F96" w:rsidRPr="00CF3AF7" w:rsidRDefault="005C7F96" w:rsidP="008A1229">
            <w:pPr>
              <w:rPr>
                <w:rFonts w:cs="Arial"/>
              </w:rPr>
            </w:pPr>
            <w:r>
              <w:rPr>
                <w:rFonts w:cs="Arial"/>
                <w:b/>
                <w:sz w:val="22"/>
                <w:szCs w:val="22"/>
              </w:rPr>
              <w:t>Est. 2018</w:t>
            </w:r>
          </w:p>
        </w:tc>
      </w:tr>
    </w:tbl>
    <w:p w:rsidR="005C7F96" w:rsidRDefault="005C7F96" w:rsidP="00B3452B">
      <w:pPr>
        <w:pStyle w:val="Heading1"/>
        <w:numPr>
          <w:ilvl w:val="0"/>
          <w:numId w:val="316"/>
        </w:numPr>
      </w:pPr>
      <w:r>
        <w:t>Narrative</w:t>
      </w:r>
    </w:p>
    <w:p w:rsidR="005C7F96" w:rsidRDefault="005C7F96" w:rsidP="00B3452B">
      <w:pPr>
        <w:pStyle w:val="Heading2"/>
        <w:numPr>
          <w:ilvl w:val="1"/>
          <w:numId w:val="316"/>
        </w:numPr>
        <w:ind w:left="274" w:firstLine="0"/>
      </w:pPr>
      <w:r>
        <w:t>General</w:t>
      </w:r>
    </w:p>
    <w:p w:rsidR="005C7F96" w:rsidRDefault="005C7F96" w:rsidP="005C7F96">
      <w:r>
        <w:t xml:space="preserve">This module is a step towards the goal to introduce 4D trajectory based operations that uses the capabilities of aircraft Flight Management Systems to </w:t>
      </w:r>
      <w:r w:rsidR="0065193E">
        <w:t>optimize</w:t>
      </w:r>
      <w:r>
        <w:t xml:space="preserve"> aircraft flight trajectories in four dimensions. Trajectory Based Operations will manage uncertainty by improving predictability for all ATM Stakeholders across all boundaries or ATM sector structures.  In this context it will facilitate Traffic </w:t>
      </w:r>
      <w:r w:rsidR="0065193E">
        <w:t>Synchronization</w:t>
      </w:r>
      <w:r>
        <w:t xml:space="preserve"> and strategic Conflict Management supported by Separation Provision that minimises tactical “radar type” intervention (e.g. open loop vectoring). It also introduces a number of Airport applications that increase safety and reduce controller-pilot workload. </w:t>
      </w:r>
    </w:p>
    <w:p w:rsidR="005C7F96" w:rsidRDefault="005C7F96" w:rsidP="00B3452B">
      <w:pPr>
        <w:pStyle w:val="Heading3"/>
        <w:numPr>
          <w:ilvl w:val="2"/>
          <w:numId w:val="317"/>
        </w:numPr>
        <w:tabs>
          <w:tab w:val="clear" w:pos="1260"/>
          <w:tab w:val="num" w:pos="1440"/>
        </w:tabs>
        <w:ind w:left="720"/>
      </w:pPr>
      <w:r>
        <w:t>Baseline</w:t>
      </w:r>
    </w:p>
    <w:p w:rsidR="005C7F96" w:rsidRDefault="005C7F96" w:rsidP="005C7F96">
      <w:r>
        <w:t xml:space="preserve">Traffic </w:t>
      </w:r>
      <w:r w:rsidR="0065193E">
        <w:t>synchronization</w:t>
      </w:r>
      <w:r>
        <w:t xml:space="preserve"> is based on the flight data processing information fed by flight plan data with current positions updated by radar information and on mental extrapolation by controllers. This is not accurate and represents a workload for assessing the situation and monitoring its evolution. Actions are difficult to anticipate in upstream sectors which may not be aware of the problem to be solved. </w:t>
      </w:r>
    </w:p>
    <w:p w:rsidR="005C7F96" w:rsidRDefault="005C7F96" w:rsidP="005C7F96">
      <w:r>
        <w:t>The transmission of information at and around airports, including for complex routings is done through voice radio, implying a high workload for pilots and controllers, frequent misunderstandings and repetitions.</w:t>
      </w:r>
    </w:p>
    <w:p w:rsidR="005C7F96" w:rsidRDefault="005C7F96" w:rsidP="00B3452B">
      <w:pPr>
        <w:pStyle w:val="Heading3"/>
        <w:numPr>
          <w:ilvl w:val="2"/>
          <w:numId w:val="317"/>
        </w:numPr>
        <w:tabs>
          <w:tab w:val="clear" w:pos="1260"/>
          <w:tab w:val="num" w:pos="1350"/>
        </w:tabs>
        <w:ind w:left="720"/>
      </w:pPr>
      <w:r>
        <w:t>Change brought by the module</w:t>
      </w:r>
    </w:p>
    <w:p w:rsidR="005C7F96" w:rsidRDefault="005C7F96" w:rsidP="005C7F96">
      <w:r>
        <w:t xml:space="preserve">This module implements additional air-ground data link applications to: download trajectory information and improve the </w:t>
      </w:r>
      <w:r w:rsidR="0065193E">
        <w:t>synchronization</w:t>
      </w:r>
      <w:r>
        <w:t xml:space="preserve"> of traffic flows at merging points, in particular in view of optimising an approach sequence, with negotiation of a required time of arrival using the </w:t>
      </w:r>
      <w:smartTag w:uri="urn:schemas-microsoft-com:office:smarttags" w:element="stockticker">
        <w:r>
          <w:t>FMS</w:t>
        </w:r>
      </w:smartTag>
      <w:r>
        <w:t xml:space="preserve"> functionality. Existing ground-ground coordination capabilities will be improved to allow complex route clearances to be exchanged across multiple airspace boundaries.</w:t>
      </w:r>
    </w:p>
    <w:p w:rsidR="005C7F96" w:rsidRDefault="005C7F96" w:rsidP="005C7F96">
      <w:r>
        <w:t>The module will also implement data transmission for airport/</w:t>
      </w:r>
      <w:smartTag w:uri="urn:schemas-microsoft-com:office:smarttags" w:element="stockticker">
        <w:r>
          <w:t>TMA</w:t>
        </w:r>
      </w:smartTag>
      <w:r>
        <w:t xml:space="preserve"> related information and clearances. </w:t>
      </w:r>
    </w:p>
    <w:p w:rsidR="005C7F96" w:rsidRDefault="005C7F96" w:rsidP="00B3452B">
      <w:pPr>
        <w:pStyle w:val="Heading2"/>
        <w:numPr>
          <w:ilvl w:val="1"/>
          <w:numId w:val="317"/>
        </w:numPr>
        <w:tabs>
          <w:tab w:val="clear" w:pos="720"/>
        </w:tabs>
        <w:ind w:left="274" w:firstLine="0"/>
      </w:pPr>
      <w:r>
        <w:t>Element 1: Initial 4D Operations (4DTRAD)</w:t>
      </w:r>
    </w:p>
    <w:p w:rsidR="005C7F96" w:rsidRDefault="005C7F96" w:rsidP="005C7F96">
      <w:r>
        <w:t xml:space="preserve">Supporting this is 4DTRAD, a </w:t>
      </w:r>
      <w:r w:rsidR="00717870">
        <w:t>recognized</w:t>
      </w:r>
      <w:r>
        <w:t xml:space="preserve"> approach to initial Trajectory Based Operations which offers an advanced view of the future ATM environment including seamless integration of operational goals through an increased situational awareness and by the sharing of air ground data in a strategic and tactical collaborative decision making environment.</w:t>
      </w:r>
    </w:p>
    <w:p w:rsidR="005C7F96" w:rsidRDefault="005C7F96" w:rsidP="005C7F96">
      <w:r>
        <w:t xml:space="preserve">4DTRAD requires the availability of sophisticated air ground data exchange that includes use of new </w:t>
      </w:r>
      <w:hyperlink w:anchor="ADSC" w:history="1">
        <w:r w:rsidRPr="00CB4761">
          <w:rPr>
            <w:rStyle w:val="Hyperlink"/>
          </w:rPr>
          <w:t>ADS-C</w:t>
        </w:r>
      </w:hyperlink>
      <w:r>
        <w:t xml:space="preserve"> and data link functionality beyond current capabilities and performance requirements.</w:t>
      </w:r>
      <w:r w:rsidRPr="001E0F6C">
        <w:t xml:space="preserve"> </w:t>
      </w:r>
      <w:r>
        <w:t xml:space="preserve"> Furthermore, ground-ground data exchange to exchange complex clearances needs to be secure, widely available.</w:t>
      </w:r>
    </w:p>
    <w:p w:rsidR="005C7F96" w:rsidRDefault="005C7F96" w:rsidP="005C7F96">
      <w:r>
        <w:t xml:space="preserve">As a step transition to Trajectory Based Operations, the introduction of a common time reference with the use of aircraft </w:t>
      </w:r>
      <w:hyperlink w:anchor="FMS" w:history="1">
        <w:r w:rsidRPr="001424B5">
          <w:rPr>
            <w:rStyle w:val="Hyperlink"/>
          </w:rPr>
          <w:t>FMS</w:t>
        </w:r>
      </w:hyperlink>
      <w:r>
        <w:t xml:space="preserve"> required time of arrival (RTA) and speed control with less demanding performance and technology requirements to that of 4DTRAD promises early predictability and efficiency benefits to airspace users and service providers.  </w:t>
      </w:r>
    </w:p>
    <w:p w:rsidR="005C7F96" w:rsidRDefault="005C7F96" w:rsidP="005C7F96">
      <w:r>
        <w:t xml:space="preserve">Using the aircraft RTA for planning arrival flows from En-route (or Oceanic) into Terminal airspace is feasible using current aircraft capability with lower performance requirements than for example 4DTRAD.  This would only focus on building traffic flows and sequences leaving more precise metering and separation provision to be achieved through current operations or with new RNAV </w:t>
      </w:r>
      <w:r w:rsidR="002E26E0">
        <w:t>performance-based</w:t>
      </w:r>
      <w:r>
        <w:t xml:space="preserve"> navigation procedures.</w:t>
      </w:r>
    </w:p>
    <w:p w:rsidR="005C7F96" w:rsidRDefault="005C7F96" w:rsidP="005C7F96">
      <w:r>
        <w:t xml:space="preserve">Synchronising the RTA and Controlled Time of Arrival (CTA) with appropriate PBN levels offers the opportunity to further develop stable and predictable traffic flows into a Terminal area, letting the pilot </w:t>
      </w:r>
      <w:r w:rsidR="0065193E">
        <w:t>optimize</w:t>
      </w:r>
      <w:r>
        <w:t xml:space="preserve"> the flight profile (e.g. top of descent and descent profile).</w:t>
      </w:r>
    </w:p>
    <w:p w:rsidR="005C7F96" w:rsidRDefault="005C7F96" w:rsidP="005C7F96">
      <w:r>
        <w:t>Furthermore, predictable pre-planned traffic flows facilitate consistent application of Continuous Decent Operations and Tailored Arrival procedures whilst Terminal holding can be avoided through pre-planned path stretching undertaken by the aircraft using the RTA or speed control as well as integrating both long and short haul flights into arrival sequences.</w:t>
      </w:r>
    </w:p>
    <w:p w:rsidR="005C7F96" w:rsidRDefault="005C7F96" w:rsidP="005C7F96">
      <w:r>
        <w:t xml:space="preserve">The deployment of RNP/RNAV procedures and use of techniques such as “Point Merge” and others provide the opportunity to manage aircraft without recourse to radar vectoring intervention, leading to a closed loop </w:t>
      </w:r>
      <w:smartTag w:uri="urn:schemas-microsoft-com:office:smarttags" w:element="stockticker">
        <w:r>
          <w:t>FMS</w:t>
        </w:r>
      </w:smartTag>
      <w:r>
        <w:t xml:space="preserve"> operation and an informed ground system supporting efficient aircraft profiles and predictable ATM operations.</w:t>
      </w:r>
    </w:p>
    <w:p w:rsidR="005C7F96" w:rsidRDefault="005C7F96" w:rsidP="005C7F96">
      <w:r>
        <w:t>To realise such benefits, communication between en-route and terminal control units is needed to coordinate the CTA constraint which may be achieved through existing mechanisms such as on-line data exchange with delivery to the aircraft via R/T or coordination with the airline operations centres to deliver to long haul aircraft by company data link.</w:t>
      </w:r>
    </w:p>
    <w:p w:rsidR="005C7F96" w:rsidRDefault="005C7F96" w:rsidP="005C7F96">
      <w:r>
        <w:t>A wider approach to the block will consider the combination with arrival management techniques using currently available ground based tools providing a more demanding performance facilitating refined metering of traffic into Terminal airspace and existing CPDLC capability to deliver the CTA.</w:t>
      </w:r>
    </w:p>
    <w:p w:rsidR="005C7F96" w:rsidRDefault="005C7F96" w:rsidP="005C7F96">
      <w:r>
        <w:t xml:space="preserve">A first step which relies on existing systems and capabilities or requiring only minor modifications will make use of current </w:t>
      </w:r>
      <w:hyperlink w:anchor="FMS" w:history="1">
        <w:r w:rsidRPr="001424B5">
          <w:rPr>
            <w:rStyle w:val="Hyperlink"/>
          </w:rPr>
          <w:t>FMS</w:t>
        </w:r>
      </w:hyperlink>
      <w:r>
        <w:t xml:space="preserve"> capability to define and output an RTA or speed control.  Existing data link capabilities such as CPDLC, </w:t>
      </w:r>
      <w:smartTag w:uri="urn:schemas-microsoft-com:office:smarttags" w:element="stockticker">
        <w:r>
          <w:t>AOC</w:t>
        </w:r>
      </w:smartTag>
      <w:r>
        <w:t xml:space="preserve">, or even voice could be used to agree this RTA or speed control with the ground CTA.  Most ground systems are incorporating trajectory prediction functionality and existing AMAN calculate the equivalent of a CTA.  Ground-ground communications infrastructure will enable the exchange of flight plan and can be updated to exchange </w:t>
      </w:r>
      <w:hyperlink w:anchor="CTA" w:history="1">
        <w:r w:rsidRPr="0018710A">
          <w:rPr>
            <w:rStyle w:val="Hyperlink"/>
          </w:rPr>
          <w:t>CTA</w:t>
        </w:r>
      </w:hyperlink>
      <w:r>
        <w:t>.</w:t>
      </w:r>
    </w:p>
    <w:p w:rsidR="005C7F96" w:rsidRPr="00D335E8" w:rsidRDefault="005C7F96" w:rsidP="005C7F96">
      <w:r>
        <w:t xml:space="preserve">Beyond this first step more significant changes are anticipated to enable 4DTRAD and trajectory based operations with advanced, and </w:t>
      </w:r>
      <w:r w:rsidR="0054662F">
        <w:t>standardized</w:t>
      </w:r>
      <w:r>
        <w:t xml:space="preserve"> </w:t>
      </w:r>
      <w:smartTag w:uri="urn:schemas-microsoft-com:office:smarttags" w:element="stockticker">
        <w:r>
          <w:t>FMS</w:t>
        </w:r>
      </w:smartTag>
      <w:r>
        <w:t xml:space="preserve"> functionality able to provide more accurate and complete trajectory information which could be down linked with new </w:t>
      </w:r>
      <w:smartTag w:uri="urn:schemas-microsoft-com:office:smarttags" w:element="stockticker">
        <w:r>
          <w:t>ADS</w:t>
        </w:r>
      </w:smartTag>
      <w:r>
        <w:t xml:space="preserve">-C or </w:t>
      </w:r>
      <w:hyperlink w:anchor="CPDLC" w:history="1">
        <w:r w:rsidRPr="0037774C">
          <w:rPr>
            <w:rStyle w:val="Hyperlink"/>
          </w:rPr>
          <w:t>CPDLC</w:t>
        </w:r>
      </w:hyperlink>
      <w:r>
        <w:t xml:space="preserve"> protocols. Depending on the definition of this trajectory information for download new data link technology may be required in the long term.  The ground-ground communication infrastructure, in the context of </w:t>
      </w:r>
      <w:smartTag w:uri="urn:schemas-microsoft-com:office:smarttags" w:element="stockticker">
        <w:r>
          <w:t>SWIM</w:t>
        </w:r>
      </w:smartTag>
      <w:r>
        <w:t xml:space="preserve"> will enable this trajectory information to be made available to the various en-route, terminal and airport systems which can use the common trajectory reference.  System modifications to make full use of this trajectory information must also be planned.</w:t>
      </w:r>
    </w:p>
    <w:p w:rsidR="005C7F96" w:rsidRDefault="005C7F96" w:rsidP="005C7F96">
      <w:pPr>
        <w:rPr>
          <w:szCs w:val="22"/>
        </w:rPr>
      </w:pPr>
      <w:r w:rsidRPr="001924B4">
        <w:rPr>
          <w:szCs w:val="22"/>
        </w:rPr>
        <w:t xml:space="preserve">Initial 4D operations can be broken down in to two steps; the first is the </w:t>
      </w:r>
      <w:r w:rsidR="0065193E">
        <w:rPr>
          <w:szCs w:val="22"/>
        </w:rPr>
        <w:t>synchronization</w:t>
      </w:r>
      <w:r w:rsidRPr="001924B4">
        <w:rPr>
          <w:szCs w:val="22"/>
        </w:rPr>
        <w:t xml:space="preserve"> between air and ground of the flight plan or Reference Business Trajectory. The second step is imposing a time constraint and allowing the aircraft to </w:t>
      </w:r>
      <w:r>
        <w:rPr>
          <w:szCs w:val="22"/>
        </w:rPr>
        <w:t>fly</w:t>
      </w:r>
      <w:r w:rsidRPr="001924B4">
        <w:rPr>
          <w:szCs w:val="22"/>
        </w:rPr>
        <w:t xml:space="preserve"> its profile in the most optimal way to meet that constraint.</w:t>
      </w:r>
    </w:p>
    <w:p w:rsidR="005C7F96" w:rsidRPr="00880F2C" w:rsidRDefault="005C7F96" w:rsidP="005C7F96">
      <w:pPr>
        <w:pStyle w:val="Heading2"/>
        <w:numPr>
          <w:ilvl w:val="1"/>
          <w:numId w:val="0"/>
        </w:numPr>
        <w:tabs>
          <w:tab w:val="num" w:pos="540"/>
          <w:tab w:val="left" w:pos="1418"/>
        </w:tabs>
        <w:jc w:val="left"/>
        <w:rPr>
          <w:sz w:val="20"/>
          <w:szCs w:val="22"/>
        </w:rPr>
      </w:pPr>
      <w:r w:rsidRPr="00880F2C">
        <w:rPr>
          <w:sz w:val="20"/>
          <w:szCs w:val="22"/>
        </w:rPr>
        <w:t xml:space="preserve">Trajectory </w:t>
      </w:r>
      <w:r w:rsidR="0065193E">
        <w:rPr>
          <w:sz w:val="20"/>
          <w:szCs w:val="22"/>
        </w:rPr>
        <w:t>Synchronization</w:t>
      </w:r>
      <w:r w:rsidRPr="00880F2C">
        <w:rPr>
          <w:sz w:val="20"/>
          <w:szCs w:val="22"/>
        </w:rPr>
        <w:t xml:space="preserve"> and Monitoring</w:t>
      </w:r>
    </w:p>
    <w:p w:rsidR="005C7F96" w:rsidRPr="001924B4" w:rsidRDefault="005C7F96" w:rsidP="005C7F96">
      <w:pPr>
        <w:rPr>
          <w:szCs w:val="22"/>
        </w:rPr>
      </w:pPr>
      <w:r w:rsidRPr="001924B4">
        <w:rPr>
          <w:szCs w:val="22"/>
        </w:rPr>
        <w:t>The ATM system relies on all actors having the same view; it is therefore essential that the trajectory in the Flight Management System (</w:t>
      </w:r>
      <w:smartTag w:uri="urn:schemas-microsoft-com:office:smarttags" w:element="stockticker">
        <w:r w:rsidRPr="001924B4">
          <w:rPr>
            <w:szCs w:val="22"/>
          </w:rPr>
          <w:t>FMS</w:t>
        </w:r>
      </w:smartTag>
      <w:r w:rsidRPr="001924B4">
        <w:rPr>
          <w:szCs w:val="22"/>
        </w:rPr>
        <w:t xml:space="preserve">) is </w:t>
      </w:r>
      <w:r w:rsidR="0065193E">
        <w:rPr>
          <w:szCs w:val="22"/>
        </w:rPr>
        <w:t>synchronized</w:t>
      </w:r>
      <w:r>
        <w:rPr>
          <w:szCs w:val="22"/>
        </w:rPr>
        <w:t xml:space="preserve"> with</w:t>
      </w:r>
      <w:r w:rsidRPr="001924B4">
        <w:rPr>
          <w:szCs w:val="22"/>
        </w:rPr>
        <w:t xml:space="preserve"> that held on the ground in the Flight Data Processing Systems (FDPS) and the wider Network systems.</w:t>
      </w:r>
    </w:p>
    <w:p w:rsidR="005C7F96" w:rsidRPr="001924B4" w:rsidRDefault="005C7F96" w:rsidP="005C7F96">
      <w:pPr>
        <w:rPr>
          <w:szCs w:val="22"/>
        </w:rPr>
      </w:pPr>
      <w:r w:rsidRPr="001924B4">
        <w:rPr>
          <w:szCs w:val="22"/>
        </w:rPr>
        <w:t>The crew and the ATC agree on the trajectory to be flown and during the entire execution, they continuously check if it is, and will be, followed by the aircraft. In case of non-conformance warning are raised and a new interaction between the crew and the responsible ATC occurs.</w:t>
      </w:r>
    </w:p>
    <w:p w:rsidR="005C7F96" w:rsidRPr="001924B4" w:rsidRDefault="005C7F96" w:rsidP="005C7F96">
      <w:pPr>
        <w:rPr>
          <w:szCs w:val="22"/>
        </w:rPr>
      </w:pPr>
      <w:r w:rsidRPr="001924B4">
        <w:rPr>
          <w:szCs w:val="22"/>
        </w:rPr>
        <w:t xml:space="preserve">The early air/ground agreement on the trajectory to be flown and its execution allows the </w:t>
      </w:r>
      <w:smartTag w:uri="urn:schemas-microsoft-com:office:smarttags" w:element="stockticker">
        <w:r w:rsidRPr="001924B4">
          <w:rPr>
            <w:szCs w:val="22"/>
          </w:rPr>
          <w:t>FMS</w:t>
        </w:r>
      </w:smartTag>
      <w:r w:rsidRPr="001924B4">
        <w:rPr>
          <w:szCs w:val="22"/>
        </w:rPr>
        <w:t xml:space="preserve"> to optimize the trajectory </w:t>
      </w:r>
      <w:r>
        <w:rPr>
          <w:szCs w:val="22"/>
        </w:rPr>
        <w:t xml:space="preserve">providing efficiency benefits to the User in terms of aircraft flight profile </w:t>
      </w:r>
      <w:r w:rsidR="00752A12">
        <w:rPr>
          <w:szCs w:val="22"/>
        </w:rPr>
        <w:t>optimization</w:t>
      </w:r>
      <w:r>
        <w:rPr>
          <w:szCs w:val="22"/>
        </w:rPr>
        <w:t xml:space="preserve"> and </w:t>
      </w:r>
      <w:r w:rsidRPr="001924B4">
        <w:rPr>
          <w:szCs w:val="22"/>
        </w:rPr>
        <w:t>ensuring maximum environmental benefits</w:t>
      </w:r>
      <w:r>
        <w:rPr>
          <w:szCs w:val="22"/>
        </w:rPr>
        <w:t>,</w:t>
      </w:r>
      <w:r w:rsidRPr="001924B4">
        <w:rPr>
          <w:szCs w:val="22"/>
        </w:rPr>
        <w:t xml:space="preserve"> both through reduced fuel burn and optimum routings</w:t>
      </w:r>
      <w:r>
        <w:rPr>
          <w:szCs w:val="22"/>
        </w:rPr>
        <w:t xml:space="preserve"> en-route, in the Terminal Area and</w:t>
      </w:r>
      <w:r w:rsidRPr="001924B4">
        <w:rPr>
          <w:szCs w:val="22"/>
        </w:rPr>
        <w:t xml:space="preserve"> in the vicinity of the airport avoiding noise sensitive areas.</w:t>
      </w:r>
    </w:p>
    <w:p w:rsidR="005C7F96" w:rsidRPr="001924B4" w:rsidRDefault="005C7F96" w:rsidP="005C7F96">
      <w:pPr>
        <w:rPr>
          <w:szCs w:val="22"/>
        </w:rPr>
      </w:pPr>
      <w:r w:rsidRPr="001924B4">
        <w:rPr>
          <w:szCs w:val="22"/>
        </w:rPr>
        <w:t xml:space="preserve">Improved consistency between air &amp; ground trajectory ensures that controllers have highly reliable information on aircraft behaviour. This more accurate trajectory prediction enables better performance from the decision support tools providing a better anticipation of congestion by allowing early detection of traffic bunching </w:t>
      </w:r>
      <w:r>
        <w:rPr>
          <w:szCs w:val="22"/>
        </w:rPr>
        <w:t>providing</w:t>
      </w:r>
      <w:r w:rsidRPr="001924B4">
        <w:rPr>
          <w:szCs w:val="22"/>
        </w:rPr>
        <w:t xml:space="preserve"> better adaptation to the real traffic situation</w:t>
      </w:r>
      <w:r>
        <w:rPr>
          <w:szCs w:val="22"/>
        </w:rPr>
        <w:t xml:space="preserve"> and reduced inefficient radar based tactical intervention</w:t>
      </w:r>
      <w:r w:rsidRPr="001924B4">
        <w:rPr>
          <w:szCs w:val="22"/>
        </w:rPr>
        <w:t>.</w:t>
      </w:r>
    </w:p>
    <w:p w:rsidR="005C7F96" w:rsidRPr="001924B4" w:rsidRDefault="005C7F96" w:rsidP="005C7F96">
      <w:pPr>
        <w:rPr>
          <w:szCs w:val="22"/>
        </w:rPr>
      </w:pPr>
      <w:r w:rsidRPr="001924B4">
        <w:rPr>
          <w:szCs w:val="22"/>
        </w:rPr>
        <w:t xml:space="preserve">The increased levels of predictability mean that potential conflicts within a medium-term time horizon will be identified and resolved </w:t>
      </w:r>
      <w:r>
        <w:rPr>
          <w:szCs w:val="22"/>
        </w:rPr>
        <w:t xml:space="preserve">early </w:t>
      </w:r>
      <w:r w:rsidRPr="001924B4">
        <w:rPr>
          <w:szCs w:val="22"/>
        </w:rPr>
        <w:t>while the increased accuracy of ground computed trajectory, especially for short term prediction, reduces the risk of unexpected events.</w:t>
      </w:r>
    </w:p>
    <w:p w:rsidR="005C7F96" w:rsidRPr="00880F2C" w:rsidRDefault="005C7F96" w:rsidP="005C7F96">
      <w:pPr>
        <w:pStyle w:val="Heading2"/>
        <w:numPr>
          <w:ilvl w:val="1"/>
          <w:numId w:val="0"/>
        </w:numPr>
        <w:tabs>
          <w:tab w:val="num" w:pos="540"/>
          <w:tab w:val="left" w:pos="1418"/>
        </w:tabs>
        <w:jc w:val="left"/>
        <w:rPr>
          <w:sz w:val="20"/>
          <w:szCs w:val="22"/>
        </w:rPr>
      </w:pPr>
      <w:r w:rsidRPr="00880F2C">
        <w:rPr>
          <w:sz w:val="20"/>
          <w:szCs w:val="22"/>
        </w:rPr>
        <w:t>Required Time of Arrival</w:t>
      </w:r>
    </w:p>
    <w:p w:rsidR="005C7F96" w:rsidRPr="001924B4" w:rsidRDefault="005C7F96" w:rsidP="005C7F96">
      <w:pPr>
        <w:rPr>
          <w:szCs w:val="22"/>
        </w:rPr>
      </w:pPr>
      <w:r w:rsidRPr="001924B4">
        <w:rPr>
          <w:szCs w:val="22"/>
        </w:rPr>
        <w:t xml:space="preserve">The avionics function, Required Time of Arrival (RTA), can be exploited by both en-route and </w:t>
      </w:r>
      <w:smartTag w:uri="urn:schemas-microsoft-com:office:smarttags" w:element="stockticker">
        <w:r w:rsidRPr="001924B4">
          <w:rPr>
            <w:szCs w:val="22"/>
          </w:rPr>
          <w:t>TMA</w:t>
        </w:r>
      </w:smartTag>
      <w:r w:rsidRPr="001924B4">
        <w:rPr>
          <w:szCs w:val="22"/>
        </w:rPr>
        <w:t xml:space="preserve"> controllers</w:t>
      </w:r>
      <w:r>
        <w:rPr>
          <w:szCs w:val="22"/>
        </w:rPr>
        <w:t xml:space="preserve"> </w:t>
      </w:r>
      <w:r w:rsidRPr="001924B4">
        <w:rPr>
          <w:szCs w:val="22"/>
        </w:rPr>
        <w:t>for demand/capacity balancing, metering of flows and sequencing for arrival management.</w:t>
      </w:r>
    </w:p>
    <w:p w:rsidR="005C7F96" w:rsidRPr="001924B4" w:rsidRDefault="005C7F96" w:rsidP="005C7F96">
      <w:pPr>
        <w:rPr>
          <w:szCs w:val="22"/>
        </w:rPr>
      </w:pPr>
      <w:r w:rsidRPr="001924B4">
        <w:rPr>
          <w:szCs w:val="22"/>
        </w:rPr>
        <w:t xml:space="preserve">By </w:t>
      </w:r>
      <w:r>
        <w:rPr>
          <w:szCs w:val="22"/>
        </w:rPr>
        <w:t xml:space="preserve">preparing the </w:t>
      </w:r>
      <w:r w:rsidRPr="001924B4">
        <w:rPr>
          <w:szCs w:val="22"/>
        </w:rPr>
        <w:t xml:space="preserve">metering </w:t>
      </w:r>
      <w:r>
        <w:rPr>
          <w:szCs w:val="22"/>
        </w:rPr>
        <w:t xml:space="preserve">of </w:t>
      </w:r>
      <w:r w:rsidRPr="001924B4">
        <w:rPr>
          <w:szCs w:val="22"/>
        </w:rPr>
        <w:t>aircraft at an earlier stage of their flight the impact of the constraint is minimised</w:t>
      </w:r>
      <w:r>
        <w:rPr>
          <w:szCs w:val="22"/>
        </w:rPr>
        <w:t>.</w:t>
      </w:r>
      <w:r w:rsidRPr="001924B4">
        <w:rPr>
          <w:szCs w:val="22"/>
        </w:rPr>
        <w:t xml:space="preserve"> </w:t>
      </w:r>
      <w:r>
        <w:rPr>
          <w:szCs w:val="22"/>
        </w:rPr>
        <w:t>T</w:t>
      </w:r>
      <w:r w:rsidRPr="001924B4">
        <w:rPr>
          <w:szCs w:val="22"/>
        </w:rPr>
        <w:t>his allows ATC to make optimum use of capacity at the right time, minimising risks through complexity reduction to ensure that human capabilities are not exceeded.</w:t>
      </w:r>
      <w:r>
        <w:rPr>
          <w:szCs w:val="22"/>
        </w:rPr>
        <w:t xml:space="preserve">  This also supports </w:t>
      </w:r>
      <w:r w:rsidR="0065193E">
        <w:rPr>
          <w:szCs w:val="22"/>
        </w:rPr>
        <w:t>optimize</w:t>
      </w:r>
      <w:r>
        <w:rPr>
          <w:szCs w:val="22"/>
        </w:rPr>
        <w:t>d aircraft profile management by the pilot.</w:t>
      </w:r>
    </w:p>
    <w:p w:rsidR="005C7F96" w:rsidRPr="001924B4" w:rsidRDefault="005C7F96" w:rsidP="005C7F96">
      <w:pPr>
        <w:rPr>
          <w:szCs w:val="22"/>
        </w:rPr>
      </w:pPr>
      <w:r>
        <w:rPr>
          <w:szCs w:val="22"/>
        </w:rPr>
        <w:t>R</w:t>
      </w:r>
      <w:r w:rsidRPr="001924B4">
        <w:rPr>
          <w:szCs w:val="22"/>
        </w:rPr>
        <w:t xml:space="preserve">eduction of inefficient ATC tactical interventions </w:t>
      </w:r>
      <w:r>
        <w:rPr>
          <w:szCs w:val="22"/>
        </w:rPr>
        <w:t>through</w:t>
      </w:r>
      <w:r w:rsidRPr="001924B4">
        <w:rPr>
          <w:szCs w:val="22"/>
        </w:rPr>
        <w:t xml:space="preserve"> early planning of traffic en-route and in to the arrival management phase avoids severe </w:t>
      </w:r>
      <w:r>
        <w:rPr>
          <w:szCs w:val="22"/>
        </w:rPr>
        <w:t xml:space="preserve">and costly </w:t>
      </w:r>
      <w:r w:rsidRPr="001924B4">
        <w:rPr>
          <w:szCs w:val="22"/>
        </w:rPr>
        <w:t>sequencing measures. This process enhances</w:t>
      </w:r>
      <w:r>
        <w:rPr>
          <w:szCs w:val="22"/>
        </w:rPr>
        <w:t xml:space="preserve"> aircraft profile </w:t>
      </w:r>
      <w:r w:rsidR="00752A12">
        <w:rPr>
          <w:szCs w:val="22"/>
        </w:rPr>
        <w:t>optimization</w:t>
      </w:r>
      <w:r>
        <w:rPr>
          <w:szCs w:val="22"/>
        </w:rPr>
        <w:t>,</w:t>
      </w:r>
      <w:r w:rsidRPr="001924B4">
        <w:rPr>
          <w:szCs w:val="22"/>
        </w:rPr>
        <w:t xml:space="preserve"> flight predictability and allows improvements in the stability and reliability of the sequence built by ATC.</w:t>
      </w:r>
    </w:p>
    <w:p w:rsidR="005C7F96" w:rsidRDefault="005C7F96" w:rsidP="005C7F96">
      <w:pPr>
        <w:rPr>
          <w:szCs w:val="22"/>
        </w:rPr>
      </w:pPr>
      <w:r>
        <w:rPr>
          <w:szCs w:val="22"/>
        </w:rPr>
        <w:t xml:space="preserve">It should lead to reduced </w:t>
      </w:r>
      <w:r w:rsidRPr="001924B4">
        <w:rPr>
          <w:szCs w:val="22"/>
        </w:rPr>
        <w:t xml:space="preserve">need for aircraft to hold, inefficiently burning fuel with the associated chemical and noise pollution. </w:t>
      </w:r>
      <w:r>
        <w:rPr>
          <w:szCs w:val="22"/>
        </w:rPr>
        <w:t>A</w:t>
      </w:r>
      <w:r w:rsidRPr="001924B4">
        <w:rPr>
          <w:szCs w:val="22"/>
        </w:rPr>
        <w:t xml:space="preserve">ircraft will </w:t>
      </w:r>
      <w:r>
        <w:rPr>
          <w:szCs w:val="22"/>
        </w:rPr>
        <w:t>be able to plan better and</w:t>
      </w:r>
      <w:r w:rsidRPr="001924B4">
        <w:rPr>
          <w:szCs w:val="22"/>
        </w:rPr>
        <w:t xml:space="preserve"> </w:t>
      </w:r>
      <w:r>
        <w:rPr>
          <w:szCs w:val="22"/>
        </w:rPr>
        <w:t xml:space="preserve">adhere </w:t>
      </w:r>
      <w:r w:rsidRPr="001924B4">
        <w:rPr>
          <w:szCs w:val="22"/>
        </w:rPr>
        <w:t>more accurate</w:t>
      </w:r>
      <w:r>
        <w:rPr>
          <w:szCs w:val="22"/>
        </w:rPr>
        <w:t xml:space="preserve"> to</w:t>
      </w:r>
      <w:r w:rsidRPr="001924B4">
        <w:rPr>
          <w:szCs w:val="22"/>
        </w:rPr>
        <w:t xml:space="preserve"> arrival schedules </w:t>
      </w:r>
      <w:r>
        <w:rPr>
          <w:szCs w:val="22"/>
        </w:rPr>
        <w:t>leading to</w:t>
      </w:r>
      <w:r w:rsidRPr="001924B4">
        <w:rPr>
          <w:szCs w:val="22"/>
        </w:rPr>
        <w:t xml:space="preserve"> better planning for the airlines due to increased flight predictability</w:t>
      </w:r>
      <w:r>
        <w:rPr>
          <w:szCs w:val="22"/>
        </w:rPr>
        <w:t>.</w:t>
      </w:r>
    </w:p>
    <w:p w:rsidR="005C7F96" w:rsidRDefault="005C7F96" w:rsidP="00B3452B">
      <w:pPr>
        <w:pStyle w:val="Heading2"/>
        <w:numPr>
          <w:ilvl w:val="1"/>
          <w:numId w:val="317"/>
        </w:numPr>
        <w:ind w:left="274" w:firstLine="0"/>
      </w:pPr>
      <w:r>
        <w:t xml:space="preserve">Element 2: </w:t>
      </w:r>
      <w:r w:rsidRPr="00D335E8">
        <w:t>Data Link Operational Terminal Information Service (D-OTIS)</w:t>
      </w:r>
    </w:p>
    <w:p w:rsidR="005C7F96" w:rsidRPr="00A506FE" w:rsidRDefault="005C7F96" w:rsidP="005C7F96">
      <w:r w:rsidRPr="00A506FE">
        <w:t xml:space="preserve">Before </w:t>
      </w:r>
      <w:r>
        <w:t>f</w:t>
      </w:r>
      <w:r w:rsidRPr="00A506FE">
        <w:t xml:space="preserve">light departure, the flight crew </w:t>
      </w:r>
      <w:r>
        <w:t xml:space="preserve">may request </w:t>
      </w:r>
      <w:r w:rsidRPr="00A506FE">
        <w:t xml:space="preserve">meteorological and operational flight information </w:t>
      </w:r>
      <w:r>
        <w:t xml:space="preserve">and </w:t>
      </w:r>
      <w:proofErr w:type="spellStart"/>
      <w:r>
        <w:t>NOTAMs</w:t>
      </w:r>
      <w:proofErr w:type="spellEnd"/>
      <w:r>
        <w:t xml:space="preserve"> </w:t>
      </w:r>
      <w:r w:rsidRPr="00A506FE">
        <w:t xml:space="preserve">of the departure and destination aerodrome using a single data link service - Data link-Operational Terminal Information Service (D-OTIS).  </w:t>
      </w:r>
    </w:p>
    <w:p w:rsidR="005C7F96" w:rsidRPr="00D335E8" w:rsidRDefault="005C7F96" w:rsidP="00D325C8">
      <w:r>
        <w:t>A</w:t>
      </w:r>
      <w:r w:rsidRPr="00A506FE">
        <w:t xml:space="preserve">t any time during </w:t>
      </w:r>
      <w:r>
        <w:t xml:space="preserve">the </w:t>
      </w:r>
      <w:r w:rsidRPr="00A506FE">
        <w:t xml:space="preserve">flight, the </w:t>
      </w:r>
      <w:r>
        <w:t xml:space="preserve">pilot </w:t>
      </w:r>
      <w:r w:rsidRPr="00A506FE">
        <w:t>may</w:t>
      </w:r>
      <w:r>
        <w:t xml:space="preserve"> </w:t>
      </w:r>
      <w:r w:rsidRPr="00A506FE">
        <w:t xml:space="preserve">receive </w:t>
      </w:r>
      <w:r>
        <w:t xml:space="preserve">automatic </w:t>
      </w:r>
      <w:r w:rsidRPr="00A506FE">
        <w:t>updates of the meteo</w:t>
      </w:r>
      <w:r w:rsidR="00D325C8">
        <w:t>rological</w:t>
      </w:r>
      <w:r>
        <w:t xml:space="preserve"> data,</w:t>
      </w:r>
      <w:r w:rsidRPr="00A506FE">
        <w:t xml:space="preserve"> operational information </w:t>
      </w:r>
      <w:r>
        <w:t xml:space="preserve">and NOTAMS </w:t>
      </w:r>
      <w:r w:rsidRPr="00A506FE">
        <w:t xml:space="preserve">of the destination </w:t>
      </w:r>
      <w:r>
        <w:t xml:space="preserve">or alternate </w:t>
      </w:r>
      <w:r w:rsidRPr="00A506FE">
        <w:t>aerodrome</w:t>
      </w:r>
      <w:r>
        <w:t xml:space="preserve">s. D-OTIS </w:t>
      </w:r>
      <w:r w:rsidRPr="005459B8">
        <w:t>may be tailored for the specific flight crew need</w:t>
      </w:r>
      <w:r>
        <w:t>s and so the pilot can readily form a picture from meteo</w:t>
      </w:r>
      <w:r w:rsidR="00D325C8">
        <w:t>rological</w:t>
      </w:r>
      <w:r>
        <w:t xml:space="preserve"> and operational perspectives. </w:t>
      </w:r>
      <w:r w:rsidRPr="00A506FE">
        <w:t xml:space="preserve"> </w:t>
      </w:r>
    </w:p>
    <w:p w:rsidR="005C7F96" w:rsidRDefault="005C7F96" w:rsidP="00B3452B">
      <w:pPr>
        <w:pStyle w:val="Heading2"/>
        <w:numPr>
          <w:ilvl w:val="1"/>
          <w:numId w:val="317"/>
        </w:numPr>
        <w:tabs>
          <w:tab w:val="clear" w:pos="720"/>
        </w:tabs>
        <w:ind w:left="274" w:firstLine="0"/>
      </w:pPr>
      <w:r>
        <w:t xml:space="preserve">Element 3: </w:t>
      </w:r>
      <w:r w:rsidRPr="00D335E8">
        <w:t>Departure Clearance (DCL)</w:t>
      </w:r>
    </w:p>
    <w:p w:rsidR="005C7F96" w:rsidRDefault="005C7F96" w:rsidP="005C7F96">
      <w:r w:rsidRPr="00D26E74">
        <w:t>The implementation of DCL eliminates</w:t>
      </w:r>
      <w:r>
        <w:t xml:space="preserve"> </w:t>
      </w:r>
      <w:r w:rsidRPr="00D26E74">
        <w:t>potential misunderstandings due to VHF voice, hence enabling the ATC to</w:t>
      </w:r>
      <w:r>
        <w:t xml:space="preserve"> </w:t>
      </w:r>
      <w:r w:rsidRPr="00D26E74">
        <w:t>provide a safer and more efficient service to their users.</w:t>
      </w:r>
      <w:r>
        <w:t xml:space="preserve"> </w:t>
      </w:r>
      <w:r w:rsidRPr="00D26E74">
        <w:t>DCL also enables to reduce controllers’ workload</w:t>
      </w:r>
      <w:r>
        <w:t xml:space="preserve">. DCL supports the airport system automation and information sharing with other ground systems.  </w:t>
      </w:r>
    </w:p>
    <w:p w:rsidR="00570F5A" w:rsidRDefault="005C7F96" w:rsidP="00570F5A">
      <w:r w:rsidRPr="00D26E74">
        <w:t>For busy airports, the use of DCL data link results in a significant decrease in</w:t>
      </w:r>
      <w:r>
        <w:t xml:space="preserve"> </w:t>
      </w:r>
      <w:r w:rsidRPr="002C183E">
        <w:t>ATC tower frequency congestion.</w:t>
      </w:r>
      <w:r>
        <w:t xml:space="preserve"> CPDLC systems that are integrated with </w:t>
      </w:r>
      <w:smartTag w:uri="urn:schemas-microsoft-com:office:smarttags" w:element="stockticker">
        <w:r>
          <w:t>FMS</w:t>
        </w:r>
      </w:smartTag>
      <w:r>
        <w:t xml:space="preserve"> allow direct input of more complex clearances into the </w:t>
      </w:r>
      <w:smartTag w:uri="urn:schemas-microsoft-com:office:smarttags" w:element="stockticker">
        <w:r>
          <w:t>FMS</w:t>
        </w:r>
      </w:smartTag>
      <w:r>
        <w:t>.</w:t>
      </w:r>
    </w:p>
    <w:p w:rsidR="005C7F96" w:rsidRDefault="005C7F96" w:rsidP="00B3452B">
      <w:pPr>
        <w:pStyle w:val="Heading2"/>
        <w:numPr>
          <w:ilvl w:val="1"/>
          <w:numId w:val="317"/>
        </w:numPr>
        <w:tabs>
          <w:tab w:val="clear" w:pos="720"/>
        </w:tabs>
        <w:ind w:left="274" w:firstLine="0"/>
      </w:pPr>
      <w:r>
        <w:t xml:space="preserve">Element 4: </w:t>
      </w:r>
      <w:r w:rsidRPr="007A33A0">
        <w:t xml:space="preserve">Data link </w:t>
      </w:r>
      <w:smartTag w:uri="urn:schemas-microsoft-com:office:smarttags" w:element="stockticker">
        <w:r w:rsidRPr="007A33A0">
          <w:t>TAXI</w:t>
        </w:r>
      </w:smartTag>
      <w:r w:rsidRPr="007A33A0">
        <w:t xml:space="preserve"> (DTAXI)</w:t>
      </w:r>
    </w:p>
    <w:p w:rsidR="005C7F96" w:rsidRDefault="005C7F96" w:rsidP="005C7F96">
      <w:r>
        <w:t>This provides a</w:t>
      </w:r>
      <w:r w:rsidRPr="00DC06B9">
        <w:t>utomated assistance and additional means of communication to controllers and pilots when performing routine communication exchanges during ground movement operations</w:t>
      </w:r>
      <w:r>
        <w:t xml:space="preserve">, </w:t>
      </w:r>
      <w:r w:rsidRPr="00DC06B9">
        <w:t>Start-up</w:t>
      </w:r>
      <w:r>
        <w:t xml:space="preserve">, </w:t>
      </w:r>
      <w:r w:rsidRPr="00DC06B9">
        <w:t>Pushback</w:t>
      </w:r>
      <w:r>
        <w:t xml:space="preserve">, </w:t>
      </w:r>
      <w:r w:rsidRPr="00DC06B9">
        <w:t>Routine taxi messages</w:t>
      </w:r>
      <w:r>
        <w:t xml:space="preserve"> and </w:t>
      </w:r>
      <w:r w:rsidRPr="00DC06B9">
        <w:t>Special airport operations</w:t>
      </w:r>
      <w:r>
        <w:t>.</w:t>
      </w:r>
    </w:p>
    <w:p w:rsidR="005C7F96" w:rsidRDefault="005D6FD8" w:rsidP="00B3452B">
      <w:pPr>
        <w:pStyle w:val="Heading1"/>
        <w:numPr>
          <w:ilvl w:val="0"/>
          <w:numId w:val="317"/>
        </w:numPr>
      </w:pPr>
      <w:r w:rsidRPr="00C16ACB">
        <w:t xml:space="preserve">Intended </w:t>
      </w:r>
      <w:r>
        <w:t xml:space="preserve">Performance </w:t>
      </w:r>
      <w:r w:rsidRPr="00C16ACB">
        <w:t>Operational Improvement</w:t>
      </w:r>
    </w:p>
    <w:p w:rsidR="003A29AA" w:rsidRPr="00053C98" w:rsidRDefault="005C7F96" w:rsidP="003A29AA">
      <w:pPr>
        <w:tabs>
          <w:tab w:val="left" w:pos="720"/>
        </w:tabs>
        <w:autoSpaceDE w:val="0"/>
        <w:autoSpaceDN w:val="0"/>
        <w:adjustRightInd w:val="0"/>
        <w:ind w:left="720"/>
        <w:rPr>
          <w:rFonts w:cs="Arial"/>
          <w:b/>
          <w:bCs/>
          <w:color w:val="000000"/>
          <w:szCs w:val="20"/>
          <w:lang w:val="en-US" w:eastAsia="en-US"/>
        </w:rPr>
      </w:pPr>
      <w:r>
        <w:t xml:space="preserve"> </w:t>
      </w:r>
      <w:r w:rsidR="003A29AA" w:rsidRPr="00452590">
        <w:rPr>
          <w:b/>
          <w:bCs/>
        </w:rPr>
        <w:t xml:space="preserve">Metrics to determine the success of the module are proposed in the </w:t>
      </w:r>
      <w:r w:rsidR="003A29AA" w:rsidRPr="00452590">
        <w:rPr>
          <w:b/>
          <w:bCs/>
          <w:i/>
          <w:iCs/>
        </w:rPr>
        <w:t>Manual on Global Performance of the Air Navigation System</w:t>
      </w:r>
      <w:r w:rsidR="003A29AA" w:rsidRPr="00452590">
        <w:rPr>
          <w:b/>
          <w:bCs/>
          <w:iCs/>
        </w:rPr>
        <w:t xml:space="preserve"> (Doc 9883)</w:t>
      </w:r>
      <w:r w:rsidR="003A29AA" w:rsidRPr="00452590">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08"/>
        <w:gridCol w:w="7981"/>
      </w:tblGrid>
      <w:tr w:rsidR="005C7F96" w:rsidTr="008A1229">
        <w:tc>
          <w:tcPr>
            <w:tcW w:w="1908" w:type="dxa"/>
          </w:tcPr>
          <w:p w:rsidR="005C7F96" w:rsidRPr="009A7910" w:rsidRDefault="005C7F96" w:rsidP="003A29AA">
            <w:pPr>
              <w:spacing w:after="60"/>
              <w:jc w:val="left"/>
              <w:rPr>
                <w:i/>
              </w:rPr>
            </w:pPr>
            <w:r w:rsidRPr="00354420">
              <w:rPr>
                <w:i/>
              </w:rPr>
              <w:t>Capacity</w:t>
            </w:r>
          </w:p>
        </w:tc>
        <w:tc>
          <w:tcPr>
            <w:tcW w:w="7981" w:type="dxa"/>
          </w:tcPr>
          <w:p w:rsidR="005C7F96" w:rsidRDefault="005C7F96" w:rsidP="008A1229">
            <w:r>
              <w:t>Positively affected because of the reduction of workload associated to the establishment of the sequence close to the convergence point and related tactical interventions.</w:t>
            </w:r>
          </w:p>
          <w:p w:rsidR="005C7F96" w:rsidRDefault="005C7F96" w:rsidP="008A1229">
            <w:r>
              <w:t>Positively affected because of the reduction of workload associated to the delivery of departure and taxi clearances.</w:t>
            </w:r>
          </w:p>
        </w:tc>
      </w:tr>
      <w:tr w:rsidR="005C7F96" w:rsidTr="008A1229">
        <w:tc>
          <w:tcPr>
            <w:tcW w:w="1908" w:type="dxa"/>
          </w:tcPr>
          <w:p w:rsidR="005C7F96" w:rsidRPr="00354420" w:rsidRDefault="005C7F96" w:rsidP="003A29AA">
            <w:pPr>
              <w:spacing w:after="60"/>
              <w:jc w:val="left"/>
              <w:rPr>
                <w:i/>
              </w:rPr>
            </w:pPr>
            <w:r w:rsidRPr="00354420">
              <w:rPr>
                <w:i/>
              </w:rPr>
              <w:t>Efficiency</w:t>
            </w:r>
          </w:p>
        </w:tc>
        <w:tc>
          <w:tcPr>
            <w:tcW w:w="7981" w:type="dxa"/>
          </w:tcPr>
          <w:p w:rsidR="005C7F96" w:rsidRDefault="005C7F96" w:rsidP="008A1229">
            <w:r>
              <w:t>I</w:t>
            </w:r>
            <w:r w:rsidRPr="00B63537">
              <w:t>ncrease</w:t>
            </w:r>
            <w:r>
              <w:t>d</w:t>
            </w:r>
            <w:r w:rsidRPr="00B63537">
              <w:t xml:space="preserve"> by using the aircraft RTA capability for traffic </w:t>
            </w:r>
            <w:r w:rsidR="0065193E">
              <w:t>synchronization</w:t>
            </w:r>
            <w:r w:rsidRPr="00B63537">
              <w:t xml:space="preserve"> planning through en-route and into Terminal Airspace</w:t>
            </w:r>
            <w:r>
              <w:t xml:space="preserve">. </w:t>
            </w:r>
            <w:r w:rsidRPr="00B63537">
              <w:t>“</w:t>
            </w:r>
            <w:r>
              <w:t>C</w:t>
            </w:r>
            <w:r w:rsidRPr="00B63537">
              <w:t>losed loop” operations on RNAV procedures ensur</w:t>
            </w:r>
            <w:r>
              <w:t>e</w:t>
            </w:r>
            <w:r w:rsidRPr="00B63537">
              <w:t xml:space="preserve"> common air and ground system awareness of traffic evolution</w:t>
            </w:r>
            <w:r>
              <w:t xml:space="preserve"> and facilitate its </w:t>
            </w:r>
            <w:r w:rsidR="00752A12">
              <w:t>optimization</w:t>
            </w:r>
            <w:r>
              <w:t>.</w:t>
            </w:r>
          </w:p>
          <w:p w:rsidR="005C7F96" w:rsidRDefault="005C7F96" w:rsidP="008A1229">
            <w:r>
              <w:t>F</w:t>
            </w:r>
            <w:r w:rsidRPr="008D5557">
              <w:t>light efficiency</w:t>
            </w:r>
            <w:r>
              <w:t xml:space="preserve"> is increased</w:t>
            </w:r>
            <w:r w:rsidRPr="008D5557">
              <w:t xml:space="preserve"> through proactive planning of top of descent, descent profile and en-route delay actions</w:t>
            </w:r>
            <w:r>
              <w:t>, and e</w:t>
            </w:r>
            <w:r w:rsidRPr="008D5557">
              <w:t>nhance</w:t>
            </w:r>
            <w:r>
              <w:t>d</w:t>
            </w:r>
            <w:r w:rsidRPr="008D5557">
              <w:t xml:space="preserve"> terminal airspace route efficiency</w:t>
            </w:r>
            <w:r>
              <w:t>.</w:t>
            </w:r>
          </w:p>
        </w:tc>
      </w:tr>
      <w:tr w:rsidR="005C7F96" w:rsidTr="008A1229">
        <w:tc>
          <w:tcPr>
            <w:tcW w:w="1908" w:type="dxa"/>
          </w:tcPr>
          <w:p w:rsidR="005C7F96" w:rsidRPr="00354420" w:rsidRDefault="005C7F96" w:rsidP="003A29AA">
            <w:pPr>
              <w:spacing w:after="60"/>
              <w:jc w:val="left"/>
              <w:rPr>
                <w:i/>
              </w:rPr>
            </w:pPr>
            <w:r w:rsidRPr="00354420">
              <w:rPr>
                <w:i/>
              </w:rPr>
              <w:t>Environment</w:t>
            </w:r>
          </w:p>
        </w:tc>
        <w:tc>
          <w:tcPr>
            <w:tcW w:w="7981" w:type="dxa"/>
          </w:tcPr>
          <w:p w:rsidR="005C7F96" w:rsidRDefault="005C7F96" w:rsidP="008A1229">
            <w:r>
              <w:t>More economic and environmentally friendly trajectories, in particular absorption of some delays.</w:t>
            </w:r>
          </w:p>
        </w:tc>
      </w:tr>
      <w:tr w:rsidR="005C7F96" w:rsidTr="008A1229">
        <w:tc>
          <w:tcPr>
            <w:tcW w:w="1908" w:type="dxa"/>
          </w:tcPr>
          <w:p w:rsidR="005C7F96" w:rsidRPr="00354420" w:rsidRDefault="005C7F96" w:rsidP="003A29AA">
            <w:pPr>
              <w:spacing w:after="60"/>
              <w:jc w:val="left"/>
              <w:rPr>
                <w:i/>
              </w:rPr>
            </w:pPr>
            <w:r w:rsidRPr="00354420">
              <w:rPr>
                <w:i/>
              </w:rPr>
              <w:t>Predictability</w:t>
            </w:r>
          </w:p>
        </w:tc>
        <w:tc>
          <w:tcPr>
            <w:tcW w:w="7981" w:type="dxa"/>
          </w:tcPr>
          <w:p w:rsidR="005C7F96" w:rsidRDefault="005C7F96" w:rsidP="008A1229">
            <w:r>
              <w:t>I</w:t>
            </w:r>
            <w:r w:rsidRPr="00B63537">
              <w:t>ncrease</w:t>
            </w:r>
            <w:r>
              <w:t>d</w:t>
            </w:r>
            <w:r w:rsidRPr="00B63537">
              <w:t xml:space="preserve"> predictability of the ATM system for all stakeholders through greater strategic management of traffic flow between and within </w:t>
            </w:r>
            <w:hyperlink w:anchor="FIR" w:history="1">
              <w:proofErr w:type="spellStart"/>
              <w:r w:rsidRPr="001424B5">
                <w:rPr>
                  <w:rStyle w:val="Hyperlink"/>
                </w:rPr>
                <w:t>FIR</w:t>
              </w:r>
            </w:hyperlink>
            <w:r w:rsidRPr="00B63537">
              <w:t>s</w:t>
            </w:r>
            <w:proofErr w:type="spellEnd"/>
            <w:r w:rsidRPr="00B63537">
              <w:t xml:space="preserve"> en-route and Terminal Airspace using the aircraft RTA capability</w:t>
            </w:r>
            <w:r>
              <w:t xml:space="preserve"> or speed control</w:t>
            </w:r>
            <w:r w:rsidRPr="00B63537">
              <w:t xml:space="preserve"> to manage a ground CTA</w:t>
            </w:r>
            <w:r>
              <w:t>;</w:t>
            </w:r>
          </w:p>
          <w:p w:rsidR="005C7F96" w:rsidRDefault="005C7F96" w:rsidP="008A1229">
            <w:r>
              <w:t>P</w:t>
            </w:r>
            <w:r w:rsidRPr="008D5557">
              <w:t>redictable and repeatable sequencing and metering</w:t>
            </w:r>
            <w:r>
              <w:t>.</w:t>
            </w:r>
          </w:p>
          <w:p w:rsidR="005C7F96" w:rsidRDefault="005C7F96" w:rsidP="008A1229">
            <w:r w:rsidRPr="00B63537">
              <w:t>“</w:t>
            </w:r>
            <w:r>
              <w:t>C</w:t>
            </w:r>
            <w:r w:rsidRPr="00B63537">
              <w:t>losed loop” operations on RNAV procedures ensuring common air and ground system awareness of traffic evolution</w:t>
            </w:r>
            <w:r>
              <w:t>.</w:t>
            </w:r>
          </w:p>
        </w:tc>
      </w:tr>
      <w:tr w:rsidR="005C7F96" w:rsidTr="008A1229">
        <w:tc>
          <w:tcPr>
            <w:tcW w:w="1908" w:type="dxa"/>
          </w:tcPr>
          <w:p w:rsidR="005C7F96" w:rsidRPr="00354420" w:rsidRDefault="005C7F96" w:rsidP="003A29AA">
            <w:pPr>
              <w:spacing w:after="60"/>
              <w:jc w:val="left"/>
              <w:rPr>
                <w:i/>
              </w:rPr>
            </w:pPr>
            <w:r w:rsidRPr="00354420">
              <w:rPr>
                <w:i/>
              </w:rPr>
              <w:t>Safety</w:t>
            </w:r>
          </w:p>
        </w:tc>
        <w:tc>
          <w:tcPr>
            <w:tcW w:w="7981" w:type="dxa"/>
          </w:tcPr>
          <w:p w:rsidR="005C7F96" w:rsidRDefault="005C7F96" w:rsidP="008A1229">
            <w:r>
              <w:t>Safety at/around airports by a reduction of the misinterpretations and errors in the interpretation of the complex departure and taxi clearances.</w:t>
            </w:r>
          </w:p>
        </w:tc>
      </w:tr>
      <w:tr w:rsidR="005C7F96" w:rsidTr="008A1229">
        <w:tc>
          <w:tcPr>
            <w:tcW w:w="1908" w:type="dxa"/>
            <w:tcBorders>
              <w:left w:val="nil"/>
              <w:right w:val="nil"/>
            </w:tcBorders>
          </w:tcPr>
          <w:p w:rsidR="005C7F96" w:rsidRPr="009A7910" w:rsidRDefault="005C7F96" w:rsidP="008A1229">
            <w:pPr>
              <w:spacing w:after="60"/>
              <w:jc w:val="right"/>
              <w:rPr>
                <w:i/>
              </w:rPr>
            </w:pPr>
          </w:p>
        </w:tc>
        <w:tc>
          <w:tcPr>
            <w:tcW w:w="7981" w:type="dxa"/>
            <w:tcBorders>
              <w:left w:val="nil"/>
              <w:right w:val="nil"/>
            </w:tcBorders>
          </w:tcPr>
          <w:p w:rsidR="005C7F96" w:rsidRDefault="005C7F96" w:rsidP="008A1229"/>
        </w:tc>
      </w:tr>
    </w:tbl>
    <w:p w:rsidR="005C7F96" w:rsidRDefault="005C7F96" w:rsidP="005C7F96"/>
    <w:tbl>
      <w:tblPr>
        <w:tblStyle w:val="TableGrid"/>
        <w:tblW w:w="0" w:type="auto"/>
        <w:tblLook w:val="04A0"/>
      </w:tblPr>
      <w:tblGrid>
        <w:gridCol w:w="1897"/>
        <w:gridCol w:w="7958"/>
      </w:tblGrid>
      <w:tr w:rsidR="005C7F96" w:rsidTr="00570F5A">
        <w:tc>
          <w:tcPr>
            <w:tcW w:w="1897" w:type="dxa"/>
          </w:tcPr>
          <w:p w:rsidR="005C7F96" w:rsidRPr="00354420" w:rsidRDefault="00A853FD" w:rsidP="003A29AA">
            <w:pPr>
              <w:spacing w:after="60"/>
              <w:jc w:val="left"/>
              <w:rPr>
                <w:i/>
              </w:rPr>
            </w:pPr>
            <w:hyperlink w:anchor="CBA" w:history="1">
              <w:r w:rsidR="004B463A" w:rsidRPr="004B463A">
                <w:rPr>
                  <w:rStyle w:val="Hyperlink"/>
                  <w:i/>
                </w:rPr>
                <w:t>CBA</w:t>
              </w:r>
            </w:hyperlink>
          </w:p>
        </w:tc>
        <w:tc>
          <w:tcPr>
            <w:tcW w:w="7958" w:type="dxa"/>
          </w:tcPr>
          <w:p w:rsidR="005C7F96" w:rsidRDefault="005C7F96" w:rsidP="008A1229">
            <w:r>
              <w:t>Establishment of the business case is underway.</w:t>
            </w:r>
          </w:p>
          <w:p w:rsidR="005C7F96" w:rsidRDefault="005C7F96" w:rsidP="008A1229">
            <w:r>
              <w:t xml:space="preserve">The Benefits of the proposed Airport services were already demonstrated in the </w:t>
            </w:r>
            <w:r w:rsidR="00EC2B90">
              <w:t>EUROCONTROL</w:t>
            </w:r>
            <w:r>
              <w:t xml:space="preserve"> CASCADE Programme.</w:t>
            </w:r>
          </w:p>
        </w:tc>
      </w:tr>
    </w:tbl>
    <w:p w:rsidR="005C7F96" w:rsidRDefault="005C7F96" w:rsidP="00B3452B">
      <w:pPr>
        <w:pStyle w:val="Heading1"/>
        <w:numPr>
          <w:ilvl w:val="0"/>
          <w:numId w:val="317"/>
        </w:numPr>
      </w:pPr>
      <w:r w:rsidRPr="00C26951">
        <w:t xml:space="preserve">Necessary Procedures (Air </w:t>
      </w:r>
      <w:r>
        <w:t>&amp;</w:t>
      </w:r>
      <w:r w:rsidRPr="00C26951">
        <w:t xml:space="preserve"> Ground)</w:t>
      </w:r>
      <w:r>
        <w:t xml:space="preserve"> </w:t>
      </w:r>
    </w:p>
    <w:p w:rsidR="0087298F" w:rsidRPr="00F077CD" w:rsidRDefault="0087298F" w:rsidP="0087298F">
      <w:r>
        <w:t xml:space="preserve">New procedures have to be defined for the controller and pilot using extended phraseology and </w:t>
      </w:r>
      <w:r w:rsidR="00E07BB6">
        <w:t>data link</w:t>
      </w:r>
      <w:r>
        <w:t xml:space="preserve"> messages. </w:t>
      </w:r>
    </w:p>
    <w:p w:rsidR="005C7F96" w:rsidRPr="00C26951" w:rsidRDefault="005C7F96" w:rsidP="00B3452B">
      <w:pPr>
        <w:pStyle w:val="Heading1"/>
        <w:numPr>
          <w:ilvl w:val="0"/>
          <w:numId w:val="317"/>
        </w:numPr>
      </w:pPr>
      <w:r>
        <w:t>Necessary System Capability</w:t>
      </w:r>
      <w:r w:rsidRPr="00C26951">
        <w:t xml:space="preserve"> </w:t>
      </w:r>
      <w:r w:rsidRPr="00545961">
        <w:rPr>
          <w:b w:val="0"/>
          <w:i/>
          <w:color w:val="FF0000"/>
          <w:sz w:val="18"/>
        </w:rPr>
        <w:t xml:space="preserve"> </w:t>
      </w:r>
    </w:p>
    <w:p w:rsidR="005C7F96" w:rsidRDefault="005C7F96" w:rsidP="003A29AA">
      <w:pPr>
        <w:pStyle w:val="Heading2"/>
        <w:numPr>
          <w:ilvl w:val="1"/>
          <w:numId w:val="317"/>
        </w:numPr>
        <w:tabs>
          <w:tab w:val="clear" w:pos="720"/>
        </w:tabs>
        <w:ind w:left="274" w:firstLine="0"/>
      </w:pPr>
      <w:r>
        <w:t>Avionics</w:t>
      </w:r>
    </w:p>
    <w:p w:rsidR="007E7C1E" w:rsidRDefault="007E7C1E" w:rsidP="007E7C1E">
      <w:r>
        <w:t xml:space="preserve">The necessary technology is defined in the EUROCAE WG78/RTCA SC 214 standards and comprises Airborne implementations of advanced </w:t>
      </w:r>
      <w:proofErr w:type="spellStart"/>
      <w:r>
        <w:t>datalink</w:t>
      </w:r>
      <w:proofErr w:type="spellEnd"/>
      <w:r>
        <w:t xml:space="preserve"> services (4DTRAD, D-Taxi, D-OTIS,  ...) supported by CPDLC and </w:t>
      </w:r>
      <w:smartTag w:uri="urn:schemas-microsoft-com:office:smarttags" w:element="stockticker">
        <w:r>
          <w:t>ADS</w:t>
        </w:r>
      </w:smartTag>
      <w:r>
        <w:t>-C over ATN B2, and integrated with FMS</w:t>
      </w:r>
    </w:p>
    <w:p w:rsidR="005C7F96" w:rsidRDefault="005C7F96" w:rsidP="003A29AA">
      <w:pPr>
        <w:pStyle w:val="Heading2"/>
        <w:numPr>
          <w:ilvl w:val="1"/>
          <w:numId w:val="317"/>
        </w:numPr>
        <w:tabs>
          <w:tab w:val="clear" w:pos="720"/>
        </w:tabs>
        <w:ind w:left="274" w:firstLine="0"/>
      </w:pPr>
      <w:r>
        <w:t>Ground Systems</w:t>
      </w:r>
    </w:p>
    <w:p w:rsidR="005C7F96" w:rsidRDefault="004C5283" w:rsidP="005C7F96">
      <w:r>
        <w:t xml:space="preserve">For ground systems, the necessary functionalities include the ability to negotiate a time constraint over a given metering fix as well as to process the aircraft trajectory. Enhanced ground </w:t>
      </w:r>
      <w:proofErr w:type="spellStart"/>
      <w:r>
        <w:t>ground</w:t>
      </w:r>
      <w:proofErr w:type="spellEnd"/>
      <w:r>
        <w:t xml:space="preserve"> data interchange when available, will allow to share the common trajectory reference. It also includes the ability to facilitate the provision of start-up, push-back and taxi clearances via data link.</w:t>
      </w:r>
      <w:r w:rsidRPr="00F40A55">
        <w:t xml:space="preserve"> </w:t>
      </w:r>
      <w:r w:rsidRPr="0057450D">
        <w:t>Enhanced surveillance through multi-sensor data fusion is required</w:t>
      </w:r>
      <w:r>
        <w:t>.</w:t>
      </w:r>
    </w:p>
    <w:p w:rsidR="005C7F96" w:rsidRDefault="005C7F96" w:rsidP="00B3452B">
      <w:pPr>
        <w:pStyle w:val="Heading1"/>
        <w:numPr>
          <w:ilvl w:val="0"/>
          <w:numId w:val="317"/>
        </w:numPr>
      </w:pPr>
      <w:r>
        <w:t xml:space="preserve">Human Performance </w:t>
      </w:r>
    </w:p>
    <w:p w:rsidR="0027131B" w:rsidRDefault="0027131B" w:rsidP="003A29AA">
      <w:pPr>
        <w:pStyle w:val="Heading2"/>
        <w:numPr>
          <w:ilvl w:val="1"/>
          <w:numId w:val="318"/>
        </w:numPr>
        <w:tabs>
          <w:tab w:val="clear" w:pos="720"/>
        </w:tabs>
        <w:spacing w:before="120"/>
        <w:ind w:left="274" w:firstLine="0"/>
      </w:pPr>
      <w:r>
        <w:t>Human Factors Considerations</w:t>
      </w:r>
    </w:p>
    <w:p w:rsidR="0027131B" w:rsidRDefault="0027131B" w:rsidP="003A29AA">
      <w:pPr>
        <w:pStyle w:val="Heading2"/>
        <w:numPr>
          <w:ilvl w:val="2"/>
          <w:numId w:val="319"/>
        </w:numPr>
        <w:tabs>
          <w:tab w:val="clear" w:pos="1260"/>
        </w:tabs>
        <w:spacing w:before="120"/>
        <w:ind w:left="0" w:firstLine="0"/>
        <w:rPr>
          <w:b w:val="0"/>
          <w:bCs w:val="0"/>
          <w:i w:val="0"/>
          <w:iCs w:val="0"/>
          <w:sz w:val="20"/>
          <w:szCs w:val="20"/>
        </w:rPr>
      </w:pPr>
      <w:r w:rsidRPr="0027131B">
        <w:rPr>
          <w:b w:val="0"/>
          <w:bCs w:val="0"/>
          <w:i w:val="0"/>
          <w:iCs w:val="0"/>
          <w:sz w:val="20"/>
          <w:szCs w:val="20"/>
        </w:rPr>
        <w:t xml:space="preserve">Data communications reduce the workload and the risk to misinterpret information in clearances, in particular when typing them in </w:t>
      </w:r>
      <w:smartTag w:uri="urn:schemas-microsoft-com:office:smarttags" w:element="stockticker">
        <w:r w:rsidRPr="0027131B">
          <w:rPr>
            <w:b w:val="0"/>
            <w:bCs w:val="0"/>
            <w:i w:val="0"/>
            <w:iCs w:val="0"/>
            <w:sz w:val="20"/>
            <w:szCs w:val="20"/>
          </w:rPr>
          <w:t>FMS</w:t>
        </w:r>
      </w:smartTag>
      <w:r w:rsidRPr="0027131B">
        <w:rPr>
          <w:b w:val="0"/>
          <w:bCs w:val="0"/>
          <w:i w:val="0"/>
          <w:iCs w:val="0"/>
          <w:sz w:val="20"/>
          <w:szCs w:val="20"/>
        </w:rPr>
        <w:t>. They allow reducing the congestion of the voice channel with overall understanding benefits and more flexible management of air-ground exchanges</w:t>
      </w:r>
      <w:r>
        <w:rPr>
          <w:b w:val="0"/>
          <w:bCs w:val="0"/>
          <w:i w:val="0"/>
          <w:iCs w:val="0"/>
          <w:sz w:val="20"/>
          <w:szCs w:val="20"/>
        </w:rPr>
        <w:t>.</w:t>
      </w:r>
    </w:p>
    <w:p w:rsidR="0027131B" w:rsidRDefault="0027131B" w:rsidP="003A29AA">
      <w:pPr>
        <w:pStyle w:val="Heading2"/>
        <w:numPr>
          <w:ilvl w:val="2"/>
          <w:numId w:val="319"/>
        </w:numPr>
        <w:tabs>
          <w:tab w:val="clear" w:pos="1260"/>
        </w:tabs>
        <w:spacing w:before="120"/>
        <w:ind w:left="0" w:firstLine="0"/>
        <w:rPr>
          <w:b w:val="0"/>
          <w:bCs w:val="0"/>
          <w:i w:val="0"/>
          <w:iCs w:val="0"/>
          <w:sz w:val="20"/>
          <w:szCs w:val="20"/>
        </w:rPr>
      </w:pPr>
      <w:r w:rsidRPr="0027131B">
        <w:rPr>
          <w:b w:val="0"/>
          <w:bCs w:val="0"/>
          <w:i w:val="0"/>
          <w:iCs w:val="0"/>
          <w:sz w:val="20"/>
          <w:szCs w:val="20"/>
        </w:rPr>
        <w:t>Automation support is needed for both the pilot and the controller. Overall their respective responsibilities will not be affected</w:t>
      </w:r>
      <w:r w:rsidRPr="00A4596B">
        <w:rPr>
          <w:b w:val="0"/>
          <w:bCs w:val="0"/>
          <w:i w:val="0"/>
          <w:iCs w:val="0"/>
          <w:sz w:val="20"/>
          <w:szCs w:val="20"/>
        </w:rPr>
        <w:t>.</w:t>
      </w:r>
    </w:p>
    <w:p w:rsidR="0027131B" w:rsidRDefault="0027131B" w:rsidP="003A29AA">
      <w:pPr>
        <w:pStyle w:val="Heading2"/>
        <w:numPr>
          <w:ilvl w:val="2"/>
          <w:numId w:val="319"/>
        </w:numPr>
        <w:tabs>
          <w:tab w:val="clear" w:pos="1260"/>
        </w:tabs>
        <w:spacing w:before="120"/>
        <w:ind w:left="0" w:firstLine="0"/>
        <w:rPr>
          <w:rStyle w:val="Strong"/>
          <w:sz w:val="20"/>
          <w:szCs w:val="20"/>
        </w:rPr>
      </w:pPr>
      <w:r w:rsidRPr="0027131B">
        <w:rPr>
          <w:b w:val="0"/>
          <w:bCs w:val="0"/>
          <w:i w:val="0"/>
          <w:iCs w:val="0"/>
          <w:sz w:val="20"/>
          <w:szCs w:val="20"/>
        </w:rPr>
        <w:t xml:space="preserve">The identification of Human Factors considerations is an important enabler in identifying processes and procedures for this module. In particular, the </w:t>
      </w:r>
      <w:r w:rsidR="006F012C">
        <w:rPr>
          <w:b w:val="0"/>
          <w:bCs w:val="0"/>
          <w:i w:val="0"/>
          <w:iCs w:val="0"/>
          <w:sz w:val="20"/>
          <w:szCs w:val="20"/>
        </w:rPr>
        <w:t>human-machine interface</w:t>
      </w:r>
      <w:r w:rsidRPr="0027131B">
        <w:rPr>
          <w:b w:val="0"/>
          <w:bCs w:val="0"/>
          <w:i w:val="0"/>
          <w:iCs w:val="0"/>
          <w:sz w:val="20"/>
          <w:szCs w:val="20"/>
        </w:rPr>
        <w:t xml:space="preserve"> for the automation aspects of this performance improvement will need to be considered and where necessary accompanied by mitigation risk mitigation strategies such as training, education and redundancy</w:t>
      </w:r>
      <w:r w:rsidRPr="00A4596B">
        <w:rPr>
          <w:rStyle w:val="Strong"/>
          <w:sz w:val="20"/>
          <w:szCs w:val="20"/>
        </w:rPr>
        <w:t>.</w:t>
      </w:r>
    </w:p>
    <w:p w:rsidR="0027131B" w:rsidRDefault="0027131B" w:rsidP="003A29AA">
      <w:pPr>
        <w:pStyle w:val="Heading2"/>
        <w:numPr>
          <w:ilvl w:val="1"/>
          <w:numId w:val="319"/>
        </w:numPr>
        <w:tabs>
          <w:tab w:val="clear" w:pos="720"/>
        </w:tabs>
        <w:ind w:left="274" w:firstLine="0"/>
      </w:pPr>
      <w:r>
        <w:t>Training and Qualification Requirements</w:t>
      </w:r>
    </w:p>
    <w:p w:rsidR="0027131B" w:rsidRDefault="0027131B" w:rsidP="003A29AA">
      <w:pPr>
        <w:pStyle w:val="Heading1"/>
        <w:numPr>
          <w:ilvl w:val="2"/>
          <w:numId w:val="319"/>
        </w:numPr>
        <w:tabs>
          <w:tab w:val="clear" w:pos="1260"/>
        </w:tabs>
        <w:ind w:left="0" w:firstLine="0"/>
        <w:rPr>
          <w:rStyle w:val="Strong"/>
          <w:sz w:val="20"/>
          <w:szCs w:val="20"/>
        </w:rPr>
      </w:pPr>
      <w:r w:rsidRPr="0027131B">
        <w:rPr>
          <w:b w:val="0"/>
          <w:bCs w:val="0"/>
          <w:sz w:val="20"/>
          <w:szCs w:val="20"/>
        </w:rPr>
        <w:t>Automation support is needed for both the pilot and the controller which therefore will have to be trained to the new environment and to identify the aircraft/facilities which can accommodate the data link services in mixed mode environments</w:t>
      </w:r>
      <w:r>
        <w:rPr>
          <w:rStyle w:val="Strong"/>
          <w:sz w:val="20"/>
          <w:szCs w:val="20"/>
        </w:rPr>
        <w:t>.</w:t>
      </w:r>
    </w:p>
    <w:p w:rsidR="0027131B" w:rsidRPr="00A4596B" w:rsidRDefault="0027131B" w:rsidP="003A29AA">
      <w:pPr>
        <w:pStyle w:val="Heading1"/>
        <w:numPr>
          <w:ilvl w:val="2"/>
          <w:numId w:val="319"/>
        </w:numPr>
        <w:tabs>
          <w:tab w:val="clear" w:pos="1260"/>
        </w:tabs>
        <w:ind w:left="0" w:firstLine="0"/>
        <w:rPr>
          <w:b w:val="0"/>
          <w:bCs w:val="0"/>
          <w:sz w:val="20"/>
          <w:szCs w:val="20"/>
        </w:rPr>
      </w:pPr>
      <w:r w:rsidRPr="0027131B">
        <w:rPr>
          <w:b w:val="0"/>
          <w:bCs w:val="0"/>
          <w:sz w:val="2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Pr>
          <w:rStyle w:val="Strong"/>
          <w:sz w:val="20"/>
          <w:szCs w:val="20"/>
        </w:rPr>
        <w:t>.</w:t>
      </w:r>
    </w:p>
    <w:p w:rsidR="005C7F96" w:rsidRPr="00C26951" w:rsidRDefault="005C7F96" w:rsidP="00B3452B">
      <w:pPr>
        <w:pStyle w:val="Heading1"/>
        <w:numPr>
          <w:ilvl w:val="0"/>
          <w:numId w:val="317"/>
        </w:numPr>
      </w:pPr>
      <w:r w:rsidRPr="00C26951">
        <w:t>Regulatory/</w:t>
      </w:r>
      <w:r w:rsidR="00567EC6">
        <w:t>standardization</w:t>
      </w:r>
      <w:r w:rsidRPr="00C26951">
        <w:t xml:space="preserve"> needs and Approval Plan (Air </w:t>
      </w:r>
      <w:r>
        <w:t>&amp;</w:t>
      </w:r>
      <w:r w:rsidRPr="00C26951">
        <w:t xml:space="preserve"> Ground)</w:t>
      </w:r>
      <w:r w:rsidRPr="00545961">
        <w:rPr>
          <w:b w:val="0"/>
          <w:i/>
          <w:color w:val="FF0000"/>
          <w:sz w:val="18"/>
        </w:rPr>
        <w:t xml:space="preserve"> </w:t>
      </w:r>
    </w:p>
    <w:p w:rsidR="00FA0038" w:rsidRPr="00430B7A" w:rsidRDefault="00FA0038" w:rsidP="00B3452B">
      <w:pPr>
        <w:pStyle w:val="ListParagraph"/>
        <w:numPr>
          <w:ilvl w:val="1"/>
          <w:numId w:val="320"/>
        </w:numPr>
        <w:ind w:left="720"/>
      </w:pPr>
      <w:r w:rsidRPr="002B6405">
        <w:rPr>
          <w:b/>
          <w:bCs/>
        </w:rPr>
        <w:t>Regulatory/Standardization:</w:t>
      </w:r>
      <w:r w:rsidRPr="00430B7A">
        <w:t xml:space="preserve">  New or updated </w:t>
      </w:r>
      <w:r w:rsidR="00DE463F">
        <w:t>requirements</w:t>
      </w:r>
      <w:r w:rsidRPr="00430B7A">
        <w:t xml:space="preserve"> for data link messages, ground services, operational procedures, etc are needed that includes:</w:t>
      </w:r>
    </w:p>
    <w:p w:rsidR="00FA0038" w:rsidRDefault="00FA0038" w:rsidP="00B3452B">
      <w:pPr>
        <w:pStyle w:val="ListParagraph"/>
        <w:numPr>
          <w:ilvl w:val="0"/>
          <w:numId w:val="321"/>
        </w:numPr>
        <w:adjustRightInd w:val="0"/>
        <w:snapToGrid w:val="0"/>
        <w:spacing w:after="200" w:line="276" w:lineRule="auto"/>
      </w:pPr>
      <w:r w:rsidRPr="00430B7A">
        <w:t xml:space="preserve">ICAO Doc 9694, </w:t>
      </w:r>
      <w:r w:rsidRPr="002B6405">
        <w:rPr>
          <w:i/>
          <w:iCs/>
        </w:rPr>
        <w:t>Manual of Air Traffic Services Data Link Applications</w:t>
      </w:r>
      <w:r w:rsidRPr="00430B7A">
        <w:t>;</w:t>
      </w:r>
    </w:p>
    <w:p w:rsidR="00FA0038" w:rsidRPr="00430B7A" w:rsidRDefault="00FA0038" w:rsidP="00B3452B">
      <w:pPr>
        <w:pStyle w:val="ListParagraph"/>
        <w:numPr>
          <w:ilvl w:val="0"/>
          <w:numId w:val="321"/>
        </w:numPr>
        <w:adjustRightInd w:val="0"/>
        <w:snapToGrid w:val="0"/>
        <w:spacing w:after="200" w:line="276" w:lineRule="auto"/>
      </w:pPr>
      <w:r w:rsidRPr="00430B7A">
        <w:t xml:space="preserve">RTCA/EUROCAE DO-XXXX/ED-XXXX, SC214/WG78 Enhanced </w:t>
      </w:r>
      <w:hyperlink w:anchor="CPDLC" w:history="1">
        <w:r w:rsidRPr="0037774C">
          <w:rPr>
            <w:rStyle w:val="Hyperlink"/>
          </w:rPr>
          <w:t>CPDLC</w:t>
        </w:r>
      </w:hyperlink>
      <w:r w:rsidRPr="00430B7A">
        <w:t xml:space="preserve"> Message Set and ADS-C enhancements;</w:t>
      </w:r>
    </w:p>
    <w:p w:rsidR="00FA0038" w:rsidRPr="00430B7A" w:rsidRDefault="00FA0038" w:rsidP="00B3452B">
      <w:pPr>
        <w:pStyle w:val="ListParagraph"/>
        <w:numPr>
          <w:ilvl w:val="0"/>
          <w:numId w:val="321"/>
        </w:numPr>
        <w:spacing w:line="276" w:lineRule="auto"/>
        <w:jc w:val="left"/>
      </w:pPr>
      <w:r w:rsidRPr="00430B7A">
        <w:t xml:space="preserve">EC Regulation No. 29/2009: </w:t>
      </w:r>
      <w:proofErr w:type="spellStart"/>
      <w:r w:rsidRPr="00430B7A">
        <w:t>Datalink</w:t>
      </w:r>
      <w:proofErr w:type="spellEnd"/>
      <w:r w:rsidRPr="00430B7A">
        <w:t xml:space="preserve"> Services Implementing Rule.</w:t>
      </w:r>
    </w:p>
    <w:p w:rsidR="00FA0038" w:rsidRDefault="00FA0038" w:rsidP="00FA0038">
      <w:pPr>
        <w:spacing w:line="276" w:lineRule="auto"/>
        <w:ind w:firstLine="475"/>
        <w:jc w:val="left"/>
      </w:pPr>
      <w:r w:rsidRPr="00430B7A">
        <w:t>Note: New ICAO OPLINK Ops Guidance under development</w:t>
      </w:r>
    </w:p>
    <w:p w:rsidR="00FA0038" w:rsidRPr="00430B7A" w:rsidRDefault="00FA0038" w:rsidP="00B3452B">
      <w:pPr>
        <w:pStyle w:val="ListParagraph"/>
        <w:numPr>
          <w:ilvl w:val="0"/>
          <w:numId w:val="320"/>
        </w:numPr>
        <w:ind w:left="720"/>
      </w:pPr>
      <w:r w:rsidRPr="00FA0038">
        <w:rPr>
          <w:b/>
          <w:bCs/>
        </w:rPr>
        <w:t>Approval Plans:</w:t>
      </w:r>
      <w:r w:rsidRPr="00430B7A">
        <w:t xml:space="preserve">  Publication of the EUROCAE WG78/RTCA SC 214 standards plus Air and ground certification and approvals to be determined.</w:t>
      </w:r>
    </w:p>
    <w:p w:rsidR="005C7F96" w:rsidRPr="00C26951" w:rsidRDefault="005C7F96" w:rsidP="005C7F96">
      <w:r>
        <w:t>.</w:t>
      </w:r>
    </w:p>
    <w:p w:rsidR="005C7F96" w:rsidRDefault="005C7F96" w:rsidP="00B3452B">
      <w:pPr>
        <w:pStyle w:val="Heading1"/>
        <w:numPr>
          <w:ilvl w:val="0"/>
          <w:numId w:val="317"/>
        </w:numPr>
      </w:pPr>
      <w:r>
        <w:t xml:space="preserve">Implementation and </w:t>
      </w:r>
      <w:r w:rsidRPr="00C26951">
        <w:t xml:space="preserve">Demonstration </w:t>
      </w:r>
      <w:r>
        <w:t>Activities</w:t>
      </w:r>
    </w:p>
    <w:p w:rsidR="005C7F96" w:rsidRDefault="005C7F96" w:rsidP="00B3452B">
      <w:pPr>
        <w:pStyle w:val="Heading2"/>
        <w:numPr>
          <w:ilvl w:val="1"/>
          <w:numId w:val="317"/>
        </w:numPr>
        <w:tabs>
          <w:tab w:val="clear" w:pos="720"/>
        </w:tabs>
        <w:ind w:left="274" w:firstLine="0"/>
      </w:pPr>
      <w:r>
        <w:t>Current Use</w:t>
      </w:r>
      <w:r w:rsidRPr="00E80887">
        <w:rPr>
          <w:b w:val="0"/>
          <w:i w:val="0"/>
          <w:color w:val="FF0000"/>
          <w:sz w:val="18"/>
        </w:rPr>
        <w:t xml:space="preserve"> </w:t>
      </w:r>
    </w:p>
    <w:p w:rsidR="005C7F96" w:rsidRDefault="002444C5" w:rsidP="003D70B9">
      <w:pPr>
        <w:pStyle w:val="ListParagraph"/>
        <w:numPr>
          <w:ilvl w:val="0"/>
          <w:numId w:val="401"/>
        </w:numPr>
      </w:pPr>
      <w:r w:rsidRPr="003D70B9">
        <w:rPr>
          <w:b/>
        </w:rPr>
        <w:t>Europe -</w:t>
      </w:r>
      <w:r>
        <w:t xml:space="preserve"> </w:t>
      </w:r>
      <w:r w:rsidR="005C7F96" w:rsidRPr="00506997">
        <w:t xml:space="preserve">Capability used ad hoc for tailored arrivals with RTA as well as arrival planning for Oceanic arrivals plus wide scale trials of point merge techniques now focused on deployment in European Terminal airspace and Approach areas with available </w:t>
      </w:r>
      <w:hyperlink w:anchor="OSED" w:history="1">
        <w:r w:rsidR="005C7F96" w:rsidRPr="00CD0610">
          <w:rPr>
            <w:rStyle w:val="Hyperlink"/>
          </w:rPr>
          <w:t>OSED</w:t>
        </w:r>
      </w:hyperlink>
      <w:r w:rsidR="005C7F96" w:rsidRPr="00506997">
        <w:t xml:space="preserve"> </w:t>
      </w:r>
      <w:smartTag w:uri="urn:schemas-microsoft-com:office:smarttags" w:element="stockticker">
        <w:r w:rsidR="005C7F96" w:rsidRPr="00506997">
          <w:t>SPR</w:t>
        </w:r>
      </w:smartTag>
      <w:r w:rsidR="005C7F96" w:rsidRPr="00506997">
        <w:t xml:space="preserve"> material.</w:t>
      </w:r>
    </w:p>
    <w:p w:rsidR="002444C5" w:rsidRDefault="002444C5" w:rsidP="003D70B9">
      <w:pPr>
        <w:pStyle w:val="ListParagraph"/>
        <w:numPr>
          <w:ilvl w:val="0"/>
          <w:numId w:val="401"/>
        </w:numPr>
      </w:pPr>
      <w:r w:rsidRPr="003D70B9">
        <w:rPr>
          <w:b/>
        </w:rPr>
        <w:t>United States</w:t>
      </w:r>
      <w:r w:rsidRPr="00315905">
        <w:t>: Dome</w:t>
      </w:r>
      <w:r>
        <w:t>stic Airspace: Beginning in 2016</w:t>
      </w:r>
      <w:r w:rsidRPr="00315905">
        <w:t xml:space="preserve"> Departure Clearance Services wi</w:t>
      </w:r>
      <w:r>
        <w:t xml:space="preserve">ll be deployed using </w:t>
      </w:r>
      <w:hyperlink w:anchor="FANS" w:history="1">
        <w:r w:rsidRPr="001424B5">
          <w:rPr>
            <w:rStyle w:val="Hyperlink"/>
          </w:rPr>
          <w:t>FANS</w:t>
        </w:r>
      </w:hyperlink>
      <w:r>
        <w:t>-1/A+.</w:t>
      </w:r>
    </w:p>
    <w:p w:rsidR="002444C5" w:rsidRPr="002444C5" w:rsidRDefault="002444C5" w:rsidP="003D70B9">
      <w:pPr>
        <w:pStyle w:val="Heading1"/>
        <w:numPr>
          <w:ilvl w:val="0"/>
          <w:numId w:val="401"/>
        </w:numPr>
        <w:rPr>
          <w:b w:val="0"/>
          <w:sz w:val="20"/>
          <w:szCs w:val="20"/>
        </w:rPr>
      </w:pPr>
      <w:r w:rsidRPr="002444C5">
        <w:rPr>
          <w:bCs w:val="0"/>
          <w:sz w:val="20"/>
          <w:szCs w:val="20"/>
        </w:rPr>
        <w:t>United States</w:t>
      </w:r>
      <w:r w:rsidR="0055613D" w:rsidRPr="0055613D">
        <w:rPr>
          <w:rFonts w:cs="Times New Roman"/>
          <w:bCs w:val="0"/>
          <w:sz w:val="20"/>
          <w:szCs w:val="20"/>
        </w:rPr>
        <w:t>:</w:t>
      </w:r>
      <w:r w:rsidRPr="002444C5">
        <w:rPr>
          <w:b w:val="0"/>
          <w:sz w:val="20"/>
          <w:szCs w:val="20"/>
        </w:rPr>
        <w:t xml:space="preserve"> Oceanic Tailored Arrivals is currently operational in the US Coastal Aerodromes</w:t>
      </w:r>
      <w:r>
        <w:rPr>
          <w:b w:val="0"/>
          <w:sz w:val="20"/>
          <w:szCs w:val="20"/>
        </w:rPr>
        <w:t>.</w:t>
      </w:r>
    </w:p>
    <w:p w:rsidR="005C7F96" w:rsidRDefault="005C7F96" w:rsidP="00B3452B">
      <w:pPr>
        <w:pStyle w:val="Heading1"/>
        <w:numPr>
          <w:ilvl w:val="0"/>
          <w:numId w:val="317"/>
        </w:numPr>
      </w:pPr>
      <w:r>
        <w:t>Reference Documents</w:t>
      </w:r>
    </w:p>
    <w:p w:rsidR="005C7F96" w:rsidRDefault="005C7F96" w:rsidP="00B3452B">
      <w:pPr>
        <w:pStyle w:val="Heading2"/>
        <w:numPr>
          <w:ilvl w:val="1"/>
          <w:numId w:val="317"/>
        </w:numPr>
        <w:tabs>
          <w:tab w:val="clear" w:pos="720"/>
        </w:tabs>
        <w:ind w:left="274" w:firstLine="0"/>
      </w:pPr>
      <w:r>
        <w:t>Standards</w:t>
      </w:r>
    </w:p>
    <w:p w:rsidR="00FA0038" w:rsidRPr="00F07073" w:rsidRDefault="00FA0038" w:rsidP="001B44F6">
      <w:pPr>
        <w:numPr>
          <w:ilvl w:val="0"/>
          <w:numId w:val="77"/>
        </w:numPr>
        <w:suppressAutoHyphens/>
        <w:spacing w:after="0" w:line="276" w:lineRule="auto"/>
        <w:rPr>
          <w:szCs w:val="22"/>
        </w:rPr>
      </w:pPr>
      <w:r w:rsidRPr="00F07073">
        <w:rPr>
          <w:szCs w:val="22"/>
        </w:rPr>
        <w:t>EUROCONTROL, Point Merge: Point Merge Integration of Arrival Flows Enabling Extensive RNAV Application and Continuous Descent. Operational Servi</w:t>
      </w:r>
      <w:r>
        <w:rPr>
          <w:szCs w:val="22"/>
        </w:rPr>
        <w:t>ces and Environment Definition</w:t>
      </w:r>
      <w:r w:rsidRPr="00F07073">
        <w:rPr>
          <w:szCs w:val="22"/>
        </w:rPr>
        <w:t>, July 2010</w:t>
      </w:r>
    </w:p>
    <w:p w:rsidR="00FA0038" w:rsidRPr="00F07073" w:rsidRDefault="00FA0038" w:rsidP="001B44F6">
      <w:pPr>
        <w:numPr>
          <w:ilvl w:val="0"/>
          <w:numId w:val="77"/>
        </w:numPr>
        <w:suppressAutoHyphens/>
        <w:spacing w:after="0" w:line="276" w:lineRule="auto"/>
        <w:rPr>
          <w:szCs w:val="22"/>
        </w:rPr>
      </w:pPr>
      <w:r>
        <w:rPr>
          <w:szCs w:val="22"/>
        </w:rPr>
        <w:t xml:space="preserve">EUROCAE ED-100A / RTCA DO-258A, </w:t>
      </w:r>
      <w:r w:rsidRPr="00F07073">
        <w:rPr>
          <w:szCs w:val="22"/>
        </w:rPr>
        <w:t>Interoperability Requirements for ATS Applications using ARINC 622 Data Communications</w:t>
      </w:r>
    </w:p>
    <w:p w:rsidR="00FA0038" w:rsidRPr="00F07073" w:rsidRDefault="00FA0038" w:rsidP="001B44F6">
      <w:pPr>
        <w:numPr>
          <w:ilvl w:val="0"/>
          <w:numId w:val="77"/>
        </w:numPr>
        <w:suppressAutoHyphens/>
        <w:spacing w:after="0" w:line="276" w:lineRule="auto"/>
        <w:rPr>
          <w:szCs w:val="22"/>
        </w:rPr>
      </w:pPr>
      <w:r>
        <w:rPr>
          <w:szCs w:val="22"/>
        </w:rPr>
        <w:t xml:space="preserve">EUROCAE ED-110B / RTCA DO-280, </w:t>
      </w:r>
      <w:r w:rsidRPr="006B11F7">
        <w:rPr>
          <w:szCs w:val="22"/>
        </w:rPr>
        <w:t>Interoperability Requirements Standard for Aeronautical Telecommunication Network Baseline 1 (</w:t>
      </w:r>
      <w:proofErr w:type="spellStart"/>
      <w:r w:rsidRPr="006B11F7">
        <w:rPr>
          <w:szCs w:val="22"/>
        </w:rPr>
        <w:t>Interop</w:t>
      </w:r>
      <w:proofErr w:type="spellEnd"/>
      <w:r w:rsidRPr="006B11F7">
        <w:rPr>
          <w:szCs w:val="22"/>
        </w:rPr>
        <w:t xml:space="preserve"> ATN B1)</w:t>
      </w:r>
      <w:r w:rsidRPr="00F07073">
        <w:rPr>
          <w:szCs w:val="22"/>
        </w:rPr>
        <w:t xml:space="preserve"> </w:t>
      </w:r>
    </w:p>
    <w:p w:rsidR="00FA0038" w:rsidRDefault="00FA0038" w:rsidP="001B44F6">
      <w:pPr>
        <w:numPr>
          <w:ilvl w:val="0"/>
          <w:numId w:val="77"/>
        </w:numPr>
        <w:suppressAutoHyphens/>
        <w:spacing w:after="0" w:line="276" w:lineRule="auto"/>
        <w:rPr>
          <w:szCs w:val="22"/>
        </w:rPr>
      </w:pPr>
      <w:r>
        <w:rPr>
          <w:szCs w:val="22"/>
        </w:rPr>
        <w:t xml:space="preserve">EUROCAE ED-120 / RTCA DO-290, </w:t>
      </w:r>
      <w:r w:rsidRPr="003A5357">
        <w:rPr>
          <w:szCs w:val="22"/>
        </w:rPr>
        <w:t>Safety and Performance Requirements Standard For Initial Air Traffic Data Link Services In Continental Airspace (SPR IC)</w:t>
      </w:r>
    </w:p>
    <w:p w:rsidR="00FA0038" w:rsidRDefault="00FA0038" w:rsidP="001B44F6">
      <w:pPr>
        <w:numPr>
          <w:ilvl w:val="0"/>
          <w:numId w:val="77"/>
        </w:numPr>
        <w:suppressAutoHyphens/>
        <w:spacing w:after="0" w:line="276" w:lineRule="auto"/>
        <w:rPr>
          <w:szCs w:val="22"/>
        </w:rPr>
      </w:pPr>
      <w:r>
        <w:rPr>
          <w:szCs w:val="22"/>
        </w:rPr>
        <w:t xml:space="preserve">EUROCAE ED-122 / RTCA DO-306, </w:t>
      </w:r>
      <w:r w:rsidRPr="003A5357">
        <w:rPr>
          <w:szCs w:val="22"/>
        </w:rPr>
        <w:t>Safety and Performance Standard for Air Traffic Data Link Services in Oceanic and Remote Airspace (Oceanic SPR Standard)</w:t>
      </w:r>
    </w:p>
    <w:p w:rsidR="00FA0038" w:rsidRDefault="00FA0038" w:rsidP="001B44F6">
      <w:pPr>
        <w:numPr>
          <w:ilvl w:val="0"/>
          <w:numId w:val="77"/>
        </w:numPr>
        <w:suppressAutoHyphens/>
        <w:spacing w:after="0" w:line="276" w:lineRule="auto"/>
        <w:rPr>
          <w:szCs w:val="22"/>
        </w:rPr>
      </w:pPr>
      <w:r>
        <w:rPr>
          <w:szCs w:val="22"/>
        </w:rPr>
        <w:t xml:space="preserve">EUROCAE ED-154 / RTCA DO-305, </w:t>
      </w:r>
      <w:r w:rsidRPr="003A5357">
        <w:rPr>
          <w:szCs w:val="22"/>
        </w:rPr>
        <w:t xml:space="preserve">Future Air Navigation System 1/A – Aeronautical Telecommunication Network Interoperability Standard (FANS 1/A – ATN B1 </w:t>
      </w:r>
      <w:proofErr w:type="spellStart"/>
      <w:r w:rsidRPr="003A5357">
        <w:rPr>
          <w:szCs w:val="22"/>
        </w:rPr>
        <w:t>Interop</w:t>
      </w:r>
      <w:proofErr w:type="spellEnd"/>
      <w:r w:rsidRPr="003A5357">
        <w:rPr>
          <w:szCs w:val="22"/>
        </w:rPr>
        <w:t xml:space="preserve"> Standard)</w:t>
      </w:r>
    </w:p>
    <w:p w:rsidR="00FA0038" w:rsidRPr="00321716" w:rsidRDefault="00FA0038" w:rsidP="001B44F6">
      <w:pPr>
        <w:numPr>
          <w:ilvl w:val="0"/>
          <w:numId w:val="77"/>
        </w:numPr>
        <w:suppressAutoHyphens/>
        <w:spacing w:after="0" w:line="276" w:lineRule="auto"/>
      </w:pPr>
      <w:r w:rsidRPr="00F07073">
        <w:rPr>
          <w:szCs w:val="22"/>
        </w:rPr>
        <w:t>EUROCAE WG-78 / RTCA SC-214 Safety and Performance requirements and Interoperability requirements.</w:t>
      </w:r>
    </w:p>
    <w:p w:rsidR="00FA0038" w:rsidRPr="00FA0038" w:rsidRDefault="00FA0038" w:rsidP="00B3452B">
      <w:pPr>
        <w:pStyle w:val="ListParagraph"/>
        <w:keepNext/>
        <w:numPr>
          <w:ilvl w:val="0"/>
          <w:numId w:val="322"/>
        </w:numPr>
        <w:spacing w:before="240" w:after="60"/>
        <w:contextualSpacing w:val="0"/>
        <w:outlineLvl w:val="1"/>
        <w:rPr>
          <w:rFonts w:cs="Arial"/>
          <w:b/>
          <w:bCs/>
          <w:i/>
          <w:iCs/>
          <w:vanish/>
          <w:kern w:val="32"/>
          <w:sz w:val="22"/>
          <w:szCs w:val="28"/>
        </w:rPr>
      </w:pPr>
    </w:p>
    <w:p w:rsidR="00FA0038" w:rsidRPr="00FA0038" w:rsidRDefault="00FA0038" w:rsidP="00B3452B">
      <w:pPr>
        <w:pStyle w:val="ListParagraph"/>
        <w:keepNext/>
        <w:numPr>
          <w:ilvl w:val="1"/>
          <w:numId w:val="322"/>
        </w:numPr>
        <w:spacing w:before="240" w:after="60"/>
        <w:contextualSpacing w:val="0"/>
        <w:outlineLvl w:val="1"/>
        <w:rPr>
          <w:rFonts w:cs="Arial"/>
          <w:b/>
          <w:bCs/>
          <w:i/>
          <w:iCs/>
          <w:vanish/>
          <w:kern w:val="32"/>
          <w:sz w:val="22"/>
          <w:szCs w:val="28"/>
        </w:rPr>
      </w:pPr>
    </w:p>
    <w:p w:rsidR="00FA0038" w:rsidRDefault="00FA0038" w:rsidP="00B3452B">
      <w:pPr>
        <w:pStyle w:val="Heading2"/>
        <w:numPr>
          <w:ilvl w:val="1"/>
          <w:numId w:val="322"/>
        </w:numPr>
        <w:ind w:left="274" w:firstLine="0"/>
      </w:pPr>
      <w:r>
        <w:t>Procedures</w:t>
      </w:r>
    </w:p>
    <w:p w:rsidR="00FA0038" w:rsidRDefault="00FA0038" w:rsidP="00B3452B">
      <w:pPr>
        <w:pStyle w:val="Heading2"/>
        <w:numPr>
          <w:ilvl w:val="1"/>
          <w:numId w:val="322"/>
        </w:numPr>
        <w:ind w:left="274" w:firstLine="0"/>
      </w:pPr>
      <w:r>
        <w:t>Guidance Material</w:t>
      </w:r>
    </w:p>
    <w:p w:rsidR="00FA0038" w:rsidRPr="00F07073" w:rsidRDefault="00FA0038" w:rsidP="001B44F6">
      <w:pPr>
        <w:numPr>
          <w:ilvl w:val="0"/>
          <w:numId w:val="77"/>
        </w:numPr>
        <w:suppressAutoHyphens/>
        <w:spacing w:after="0" w:line="276" w:lineRule="auto"/>
        <w:rPr>
          <w:szCs w:val="22"/>
        </w:rPr>
      </w:pPr>
      <w:r>
        <w:rPr>
          <w:szCs w:val="22"/>
        </w:rPr>
        <w:t xml:space="preserve">ICAO Doc 9694, </w:t>
      </w:r>
      <w:r w:rsidRPr="008F1F56">
        <w:rPr>
          <w:i/>
          <w:iCs/>
          <w:szCs w:val="22"/>
        </w:rPr>
        <w:t>Manual of Air Traffic Services Data Link Applications</w:t>
      </w:r>
      <w:r>
        <w:rPr>
          <w:i/>
          <w:iCs/>
          <w:szCs w:val="22"/>
        </w:rPr>
        <w:t>;</w:t>
      </w:r>
      <w:r w:rsidRPr="00F07073">
        <w:rPr>
          <w:szCs w:val="22"/>
        </w:rPr>
        <w:t xml:space="preserve"> </w:t>
      </w:r>
    </w:p>
    <w:p w:rsidR="00FA0038" w:rsidRDefault="00FA0038" w:rsidP="001B44F6">
      <w:pPr>
        <w:numPr>
          <w:ilvl w:val="0"/>
          <w:numId w:val="77"/>
        </w:numPr>
        <w:suppressAutoHyphens/>
        <w:spacing w:after="0" w:line="276" w:lineRule="auto"/>
        <w:rPr>
          <w:szCs w:val="22"/>
        </w:rPr>
      </w:pPr>
      <w:r w:rsidRPr="00F07073">
        <w:rPr>
          <w:szCs w:val="22"/>
        </w:rPr>
        <w:t xml:space="preserve">New OPLINK Ops Guidance </w:t>
      </w:r>
      <w:r>
        <w:rPr>
          <w:szCs w:val="22"/>
        </w:rPr>
        <w:t>(</w:t>
      </w:r>
      <w:r w:rsidRPr="00F07073">
        <w:rPr>
          <w:szCs w:val="22"/>
        </w:rPr>
        <w:t>under development</w:t>
      </w:r>
      <w:r>
        <w:rPr>
          <w:szCs w:val="22"/>
        </w:rPr>
        <w:t>);</w:t>
      </w:r>
    </w:p>
    <w:p w:rsidR="00FA0038" w:rsidRPr="008838EE" w:rsidRDefault="00FA0038" w:rsidP="001B44F6">
      <w:pPr>
        <w:numPr>
          <w:ilvl w:val="0"/>
          <w:numId w:val="77"/>
        </w:numPr>
        <w:suppressAutoHyphens/>
        <w:spacing w:after="0" w:line="276" w:lineRule="auto"/>
        <w:rPr>
          <w:szCs w:val="22"/>
        </w:rPr>
      </w:pPr>
      <w:r w:rsidRPr="008838EE">
        <w:rPr>
          <w:szCs w:val="22"/>
        </w:rPr>
        <w:t>EUROCONTROL, 4DTRAD: Initial 4D – 4D Trajectory Data Link (4DTRAD) Concept of Operations, December</w:t>
      </w:r>
      <w:r>
        <w:t xml:space="preserve"> 2008.</w:t>
      </w:r>
    </w:p>
    <w:p w:rsidR="00FA0038" w:rsidRDefault="00FA0038" w:rsidP="00B3452B">
      <w:pPr>
        <w:pStyle w:val="Heading2"/>
        <w:numPr>
          <w:ilvl w:val="1"/>
          <w:numId w:val="322"/>
        </w:numPr>
        <w:ind w:left="274" w:firstLine="0"/>
      </w:pPr>
      <w:r>
        <w:t>Approval Documents.</w:t>
      </w:r>
    </w:p>
    <w:p w:rsidR="00FA0038" w:rsidRPr="00430B7A" w:rsidRDefault="00FA0038" w:rsidP="00B3452B">
      <w:pPr>
        <w:numPr>
          <w:ilvl w:val="0"/>
          <w:numId w:val="323"/>
        </w:numPr>
        <w:adjustRightInd w:val="0"/>
        <w:snapToGrid w:val="0"/>
        <w:spacing w:after="0" w:line="276" w:lineRule="auto"/>
      </w:pPr>
      <w:r w:rsidRPr="00430B7A">
        <w:t xml:space="preserve">ICAO Doc 9694, </w:t>
      </w:r>
      <w:r w:rsidRPr="00430B7A">
        <w:rPr>
          <w:i/>
          <w:iCs/>
        </w:rPr>
        <w:t>Manual of Air Traffic Services Data Link Applications</w:t>
      </w:r>
      <w:r w:rsidRPr="00430B7A">
        <w:t>;</w:t>
      </w:r>
    </w:p>
    <w:p w:rsidR="00FA0038" w:rsidRPr="00430B7A" w:rsidRDefault="00FA0038" w:rsidP="00B3452B">
      <w:pPr>
        <w:numPr>
          <w:ilvl w:val="0"/>
          <w:numId w:val="323"/>
        </w:numPr>
        <w:adjustRightInd w:val="0"/>
        <w:snapToGrid w:val="0"/>
        <w:spacing w:after="0" w:line="276" w:lineRule="auto"/>
      </w:pPr>
      <w:r w:rsidRPr="00430B7A">
        <w:t>RTCA/EUROCAE DO-XXXX/ED-XXXX, SC214/WG78 Enhanced CPDLC Message Set and ADS-C enhancements;</w:t>
      </w:r>
    </w:p>
    <w:p w:rsidR="00FA0038" w:rsidRPr="00430B7A" w:rsidRDefault="00FA0038" w:rsidP="00B3452B">
      <w:pPr>
        <w:numPr>
          <w:ilvl w:val="0"/>
          <w:numId w:val="323"/>
        </w:numPr>
        <w:spacing w:after="0" w:line="276" w:lineRule="auto"/>
        <w:jc w:val="left"/>
      </w:pPr>
      <w:r w:rsidRPr="00430B7A">
        <w:t xml:space="preserve">EC Regulation No. 29/2009: </w:t>
      </w:r>
      <w:proofErr w:type="spellStart"/>
      <w:r w:rsidRPr="00430B7A">
        <w:t>Data</w:t>
      </w:r>
      <w:r w:rsidR="003D70B9">
        <w:t>link</w:t>
      </w:r>
      <w:proofErr w:type="spellEnd"/>
      <w:r w:rsidR="003D70B9">
        <w:t xml:space="preserve"> Services Implementing Rule;</w:t>
      </w:r>
    </w:p>
    <w:p w:rsidR="00FA0038" w:rsidRDefault="00FA0038" w:rsidP="00FA0038">
      <w:pPr>
        <w:spacing w:after="0" w:line="276" w:lineRule="auto"/>
        <w:ind w:left="360"/>
        <w:jc w:val="left"/>
      </w:pPr>
      <w:r w:rsidRPr="002B6405">
        <w:t>Note: New ICAO OPLINK Ops Guidance under development</w:t>
      </w:r>
      <w:r w:rsidR="003D70B9">
        <w:t>.</w:t>
      </w:r>
    </w:p>
    <w:p w:rsidR="005C7F96" w:rsidRPr="00FA0038" w:rsidRDefault="008F1F56" w:rsidP="00FA0038">
      <w:pPr>
        <w:suppressAutoHyphens/>
        <w:spacing w:after="0" w:line="276" w:lineRule="auto"/>
        <w:ind w:left="720"/>
        <w:rPr>
          <w:szCs w:val="22"/>
        </w:rPr>
        <w:sectPr w:rsidR="005C7F96" w:rsidRPr="00FA0038" w:rsidSect="00C569A6">
          <w:headerReference w:type="default" r:id="rId142"/>
          <w:pgSz w:w="11907" w:h="16840" w:code="9"/>
          <w:pgMar w:top="1418" w:right="1134" w:bottom="1418" w:left="1134" w:header="720" w:footer="720" w:gutter="0"/>
          <w:cols w:space="708"/>
          <w:noEndnote/>
          <w:docGrid w:linePitch="272"/>
        </w:sectPr>
      </w:pPr>
      <w:r>
        <w:t>.</w:t>
      </w:r>
    </w:p>
    <w:p w:rsidR="008D045E" w:rsidRPr="001F29E3" w:rsidRDefault="008D045E" w:rsidP="008D045E">
      <w:pPr>
        <w:ind w:left="720"/>
      </w:pPr>
    </w:p>
    <w:p w:rsidR="008C7A5A" w:rsidRPr="0092528F" w:rsidRDefault="008C7A5A" w:rsidP="00053C98">
      <w:pPr>
        <w:pStyle w:val="PerformanceImprovementAreas"/>
      </w:pPr>
      <w:bookmarkStart w:id="144" w:name="_Toc319493979"/>
      <w:r w:rsidRPr="0092528F">
        <w:t xml:space="preserve">Performance Improvement Area </w:t>
      </w:r>
      <w:r>
        <w:t>4</w:t>
      </w:r>
      <w:r w:rsidRPr="0092528F">
        <w:t xml:space="preserve">: </w:t>
      </w:r>
      <w:r>
        <w:t>Efficient Flight Path – Through Trajectory-based Operations</w:t>
      </w:r>
      <w:r w:rsidRPr="0032726E">
        <w:rPr>
          <w:i/>
          <w:iCs/>
        </w:rPr>
        <w:t>.</w:t>
      </w:r>
      <w:bookmarkEnd w:id="144"/>
      <w:r>
        <w:t xml:space="preserve"> </w:t>
      </w:r>
    </w:p>
    <w:p w:rsidR="008C7A5A" w:rsidRDefault="008C7A5A" w:rsidP="008C7A5A">
      <w:pPr>
        <w:jc w:val="left"/>
        <w:rPr>
          <w:b/>
          <w:i/>
          <w:iCs/>
          <w:sz w:val="28"/>
          <w:szCs w:val="28"/>
        </w:rPr>
      </w:pPr>
    </w:p>
    <w:p w:rsidR="008C7A5A" w:rsidRDefault="008C7A5A" w:rsidP="00053C98">
      <w:pPr>
        <w:pStyle w:val="Thread"/>
        <w:rPr>
          <w:sz w:val="32"/>
        </w:rPr>
        <w:sectPr w:rsidR="008C7A5A" w:rsidSect="00C569A6">
          <w:headerReference w:type="default" r:id="rId143"/>
          <w:pgSz w:w="11907" w:h="16840" w:code="9"/>
          <w:pgMar w:top="1418" w:right="1134" w:bottom="1418" w:left="1134" w:header="720" w:footer="720" w:gutter="0"/>
          <w:cols w:space="708"/>
          <w:noEndnote/>
          <w:docGrid w:linePitch="272"/>
        </w:sectPr>
      </w:pPr>
      <w:bookmarkStart w:id="145" w:name="_Toc319493980"/>
      <w:r w:rsidRPr="003D70B9">
        <w:t xml:space="preserve">Thread: </w:t>
      </w:r>
      <w:r w:rsidR="00DE463F" w:rsidRPr="003D70B9">
        <w:t>Continuous Climb Operations</w:t>
      </w:r>
      <w:bookmarkEnd w:id="145"/>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8C7A5A" w:rsidRPr="002C3A06" w:rsidRDefault="008C7A5A" w:rsidP="008C7A5A">
      <w:pPr>
        <w:rPr>
          <w:rFonts w:cs="Arial"/>
          <w:b/>
          <w:bCs/>
        </w:rPr>
      </w:pPr>
    </w:p>
    <w:p w:rsidR="002F7C0A" w:rsidRDefault="008C7A5A" w:rsidP="008C7A5A">
      <w:pPr>
        <w:jc w:val="center"/>
        <w:rPr>
          <w:rFonts w:cs="Arial"/>
          <w:sz w:val="32"/>
          <w:szCs w:val="32"/>
        </w:rPr>
        <w:sectPr w:rsidR="002F7C0A" w:rsidSect="00C569A6">
          <w:headerReference w:type="default" r:id="rId144"/>
          <w:footerReference w:type="default" r:id="rId145"/>
          <w:pgSz w:w="11907" w:h="16840" w:code="9"/>
          <w:pgMar w:top="1418" w:right="1134" w:bottom="1418" w:left="1134" w:header="720" w:footer="720" w:gutter="0"/>
          <w:cols w:space="708"/>
          <w:noEndnote/>
          <w:docGrid w:linePitch="272"/>
        </w:sectPr>
      </w:pPr>
      <w:r w:rsidRPr="002C3A06">
        <w:rPr>
          <w:rFonts w:cs="Arial"/>
          <w:sz w:val="32"/>
          <w:szCs w:val="32"/>
        </w:rPr>
        <w:t>This Page Intentionally Left Blank</w:t>
      </w:r>
    </w:p>
    <w:p w:rsidR="00053C98" w:rsidRPr="00FB1514" w:rsidRDefault="00053C98" w:rsidP="00FB1514">
      <w:pPr>
        <w:pStyle w:val="Modules"/>
      </w:pPr>
      <w:bookmarkStart w:id="146" w:name="_Toc319493981"/>
      <w:r w:rsidRPr="00FB1514">
        <w:t xml:space="preserve">Module N° </w:t>
      </w:r>
      <w:bookmarkStart w:id="147" w:name="B020"/>
      <w:r w:rsidRPr="00FB1514">
        <w:t>B0-20</w:t>
      </w:r>
      <w:bookmarkEnd w:id="147"/>
      <w:r w:rsidRPr="00FB1514">
        <w:t>: Improved Flexibility and Efficiency Departure Profiles</w:t>
      </w:r>
      <w:bookmarkEnd w:id="146"/>
    </w:p>
    <w:p w:rsidR="0084274F" w:rsidRPr="002C3A06" w:rsidRDefault="0084274F" w:rsidP="0084274F">
      <w:pPr>
        <w:rPr>
          <w:rFonts w:cs="Arial"/>
          <w:b/>
          <w:bCs/>
        </w:rPr>
      </w:pPr>
    </w:p>
    <w:tbl>
      <w:tblPr>
        <w:tblpPr w:leftFromText="187" w:rightFromText="187" w:vertAnchor="text"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tblPr>
      <w:tblGrid>
        <w:gridCol w:w="2567"/>
        <w:gridCol w:w="3493"/>
        <w:gridCol w:w="3795"/>
      </w:tblGrid>
      <w:tr w:rsidR="00053C98" w:rsidRPr="00500CD2" w:rsidTr="00420021">
        <w:trPr>
          <w:trHeight w:val="20"/>
        </w:trPr>
        <w:tc>
          <w:tcPr>
            <w:tcW w:w="0" w:type="auto"/>
            <w:shd w:val="clear" w:color="auto" w:fill="auto"/>
          </w:tcPr>
          <w:p w:rsidR="00053C98" w:rsidRPr="00E75218" w:rsidRDefault="00053C98" w:rsidP="00420021">
            <w:pPr>
              <w:jc w:val="left"/>
              <w:rPr>
                <w:b/>
                <w:i/>
                <w:iCs/>
                <w:szCs w:val="20"/>
              </w:rPr>
            </w:pPr>
            <w:r w:rsidRPr="00E75218">
              <w:rPr>
                <w:b/>
                <w:i/>
                <w:iCs/>
                <w:szCs w:val="20"/>
              </w:rPr>
              <w:t>Summary</w:t>
            </w:r>
          </w:p>
        </w:tc>
        <w:tc>
          <w:tcPr>
            <w:tcW w:w="0" w:type="auto"/>
            <w:gridSpan w:val="2"/>
            <w:shd w:val="clear" w:color="auto" w:fill="auto"/>
          </w:tcPr>
          <w:p w:rsidR="00053C98" w:rsidRPr="00412CEC" w:rsidRDefault="00053C98" w:rsidP="00420021">
            <w:pPr>
              <w:rPr>
                <w:szCs w:val="20"/>
              </w:rPr>
            </w:pPr>
            <w:r w:rsidRPr="00412CEC">
              <w:rPr>
                <w:rFonts w:cs="Arial"/>
                <w:szCs w:val="20"/>
              </w:rPr>
              <w:t xml:space="preserve">To implement Continuous Climb Operations in conjunction with PBN to provide opportunities to optimize throughput, improve flexibility, enable fuel-efficient climb profiles and increase capacity at congested terminal areas. </w:t>
            </w:r>
          </w:p>
          <w:p w:rsidR="00053C98" w:rsidRPr="00412CEC" w:rsidRDefault="00053C98" w:rsidP="00420021">
            <w:pPr>
              <w:jc w:val="left"/>
              <w:rPr>
                <w:i/>
                <w:iCs/>
                <w:szCs w:val="22"/>
              </w:rPr>
            </w:pPr>
          </w:p>
        </w:tc>
      </w:tr>
      <w:tr w:rsidR="00053C98" w:rsidRPr="00500CD2" w:rsidTr="00420021">
        <w:trPr>
          <w:trHeight w:val="529"/>
        </w:trPr>
        <w:tc>
          <w:tcPr>
            <w:tcW w:w="0" w:type="auto"/>
            <w:shd w:val="clear" w:color="auto" w:fill="auto"/>
          </w:tcPr>
          <w:p w:rsidR="00053C98" w:rsidRPr="00E75218" w:rsidRDefault="00053C98" w:rsidP="00420021">
            <w:pPr>
              <w:jc w:val="left"/>
              <w:rPr>
                <w:b/>
                <w:i/>
                <w:iCs/>
                <w:szCs w:val="20"/>
              </w:rPr>
            </w:pPr>
            <w:r w:rsidRPr="00E75218">
              <w:rPr>
                <w:b/>
                <w:i/>
                <w:iCs/>
                <w:szCs w:val="20"/>
              </w:rPr>
              <w:t>Main Performance Impact</w:t>
            </w:r>
          </w:p>
        </w:tc>
        <w:tc>
          <w:tcPr>
            <w:tcW w:w="0" w:type="auto"/>
            <w:gridSpan w:val="2"/>
            <w:shd w:val="clear" w:color="auto" w:fill="auto"/>
          </w:tcPr>
          <w:p w:rsidR="00053C98" w:rsidRPr="00412CEC" w:rsidRDefault="00053C98" w:rsidP="00420021">
            <w:pPr>
              <w:rPr>
                <w:i/>
                <w:iCs/>
                <w:szCs w:val="22"/>
              </w:rPr>
            </w:pPr>
            <w:r w:rsidRPr="00412CEC">
              <w:rPr>
                <w:rFonts w:cs="Arial"/>
                <w:sz w:val="18"/>
                <w:szCs w:val="18"/>
              </w:rPr>
              <w:t>KPA-04 – Efficiency; KPA-05 – Environment; KPA-10 - Safety</w:t>
            </w:r>
          </w:p>
        </w:tc>
      </w:tr>
      <w:tr w:rsidR="00053C98" w:rsidRPr="00500CD2" w:rsidTr="00420021">
        <w:tc>
          <w:tcPr>
            <w:tcW w:w="0" w:type="auto"/>
            <w:shd w:val="clear" w:color="auto" w:fill="auto"/>
          </w:tcPr>
          <w:p w:rsidR="00053C98" w:rsidRPr="00E75218" w:rsidRDefault="00053C98" w:rsidP="00420021">
            <w:pPr>
              <w:jc w:val="left"/>
              <w:rPr>
                <w:b/>
                <w:i/>
                <w:iCs/>
                <w:szCs w:val="20"/>
              </w:rPr>
            </w:pPr>
            <w:r w:rsidRPr="00E75218">
              <w:rPr>
                <w:b/>
                <w:i/>
                <w:iCs/>
                <w:szCs w:val="20"/>
              </w:rPr>
              <w:t xml:space="preserve">Operating Environment/Phases of  Flight </w:t>
            </w:r>
          </w:p>
        </w:tc>
        <w:tc>
          <w:tcPr>
            <w:tcW w:w="0" w:type="auto"/>
            <w:gridSpan w:val="2"/>
            <w:shd w:val="clear" w:color="auto" w:fill="auto"/>
          </w:tcPr>
          <w:p w:rsidR="00053C98" w:rsidRPr="00E75218" w:rsidRDefault="00053C98" w:rsidP="00420021">
            <w:pPr>
              <w:rPr>
                <w:i/>
                <w:iCs/>
                <w:szCs w:val="22"/>
              </w:rPr>
            </w:pPr>
            <w:r w:rsidRPr="00D8435F">
              <w:rPr>
                <w:rFonts w:cs="Arial"/>
                <w:sz w:val="18"/>
                <w:szCs w:val="18"/>
              </w:rPr>
              <w:t>Departure and  En-Route</w:t>
            </w:r>
          </w:p>
        </w:tc>
      </w:tr>
      <w:tr w:rsidR="00053C98" w:rsidRPr="00500CD2" w:rsidTr="00420021">
        <w:tc>
          <w:tcPr>
            <w:tcW w:w="0" w:type="auto"/>
            <w:shd w:val="clear" w:color="auto" w:fill="auto"/>
          </w:tcPr>
          <w:p w:rsidR="00053C98" w:rsidRPr="00E75218" w:rsidRDefault="00053C98" w:rsidP="00420021">
            <w:pPr>
              <w:jc w:val="left"/>
              <w:rPr>
                <w:b/>
                <w:i/>
                <w:iCs/>
                <w:szCs w:val="20"/>
              </w:rPr>
            </w:pPr>
            <w:r w:rsidRPr="00E75218">
              <w:rPr>
                <w:b/>
                <w:i/>
                <w:iCs/>
                <w:szCs w:val="20"/>
              </w:rPr>
              <w:t>Applicability Considerations</w:t>
            </w:r>
          </w:p>
        </w:tc>
        <w:tc>
          <w:tcPr>
            <w:tcW w:w="0" w:type="auto"/>
            <w:gridSpan w:val="2"/>
            <w:shd w:val="clear" w:color="auto" w:fill="auto"/>
          </w:tcPr>
          <w:p w:rsidR="00053C98" w:rsidRPr="00D8435F" w:rsidRDefault="00053C98" w:rsidP="00CD0610">
            <w:pPr>
              <w:pStyle w:val="Default"/>
              <w:spacing w:after="150"/>
              <w:jc w:val="both"/>
              <w:rPr>
                <w:rFonts w:ascii="Arial" w:hAnsi="Arial" w:cs="Arial"/>
                <w:sz w:val="18"/>
                <w:szCs w:val="18"/>
              </w:rPr>
            </w:pPr>
            <w:r w:rsidRPr="00D8435F">
              <w:rPr>
                <w:rFonts w:ascii="Arial" w:hAnsi="Arial" w:cs="Arial"/>
                <w:sz w:val="18"/>
                <w:szCs w:val="18"/>
              </w:rPr>
              <w:t>Regions, States or individual Locations most in need of these improvements. For simplicity and implementation success, complexity can be divided into three tiers:</w:t>
            </w:r>
          </w:p>
          <w:p w:rsidR="00053C98" w:rsidRPr="00D8435F" w:rsidRDefault="00053C98" w:rsidP="00CD0610">
            <w:pPr>
              <w:pStyle w:val="Default"/>
              <w:spacing w:after="150"/>
              <w:jc w:val="both"/>
              <w:rPr>
                <w:rFonts w:ascii="Arial" w:hAnsi="Arial" w:cs="Arial"/>
                <w:sz w:val="18"/>
                <w:szCs w:val="18"/>
              </w:rPr>
            </w:pPr>
            <w:r w:rsidRPr="00D8435F">
              <w:rPr>
                <w:rFonts w:ascii="Arial" w:hAnsi="Arial" w:cs="Arial"/>
                <w:sz w:val="18"/>
                <w:szCs w:val="18"/>
              </w:rPr>
              <w:t xml:space="preserve">1. Least Complex – Regional/States/Locations with some foundational </w:t>
            </w:r>
            <w:hyperlink w:anchor="PBN" w:history="1">
              <w:r w:rsidRPr="00CD0610">
                <w:rPr>
                  <w:rStyle w:val="Hyperlink"/>
                  <w:rFonts w:ascii="Arial" w:hAnsi="Arial" w:cs="Arial"/>
                  <w:sz w:val="18"/>
                  <w:szCs w:val="18"/>
                </w:rPr>
                <w:t>PBN</w:t>
              </w:r>
            </w:hyperlink>
            <w:r w:rsidRPr="00D8435F">
              <w:rPr>
                <w:rFonts w:ascii="Arial" w:hAnsi="Arial" w:cs="Arial"/>
                <w:sz w:val="18"/>
                <w:szCs w:val="18"/>
              </w:rPr>
              <w:t xml:space="preserve"> operational experience that could capitalize on near term enhancements, which include integrating procedures and optimizing performance. </w:t>
            </w:r>
          </w:p>
          <w:p w:rsidR="00053C98" w:rsidRPr="00D8435F" w:rsidRDefault="00053C98" w:rsidP="00CD0610">
            <w:pPr>
              <w:pStyle w:val="Default"/>
              <w:spacing w:after="150"/>
              <w:jc w:val="both"/>
              <w:rPr>
                <w:rFonts w:ascii="Arial" w:hAnsi="Arial" w:cs="Arial"/>
                <w:sz w:val="18"/>
                <w:szCs w:val="18"/>
              </w:rPr>
            </w:pPr>
            <w:r w:rsidRPr="00D8435F">
              <w:rPr>
                <w:rFonts w:ascii="Arial" w:hAnsi="Arial" w:cs="Arial"/>
                <w:sz w:val="18"/>
                <w:szCs w:val="18"/>
              </w:rPr>
              <w:t xml:space="preserve">2. More Complex – Regional/States/Locations that may or may not possess PBN experience, but would benefit from introducing new or enhanced procedures.  However, many of these locations may have environmental and operational challenges that will add to the complexities of procedure development and implementation. </w:t>
            </w:r>
          </w:p>
          <w:p w:rsidR="00053C98" w:rsidRPr="00E75218" w:rsidRDefault="00053C98" w:rsidP="00CD0610">
            <w:pPr>
              <w:rPr>
                <w:i/>
                <w:iCs/>
                <w:szCs w:val="22"/>
              </w:rPr>
            </w:pPr>
            <w:r w:rsidRPr="00D8435F">
              <w:rPr>
                <w:rFonts w:cs="Arial"/>
                <w:sz w:val="18"/>
                <w:szCs w:val="18"/>
              </w:rPr>
              <w:t>3. Most Complex – Regional/States/Locations in this tier will be the most challenging and complex to introduce integrated and optimized PBN operations.  Traffic volume and airspace constraints are added complexities that must be confronted. Operational changes to these areas can have a profound effect on the entire State, Region or location.</w:t>
            </w:r>
          </w:p>
        </w:tc>
      </w:tr>
      <w:tr w:rsidR="00053C98" w:rsidRPr="00321716" w:rsidTr="00420021">
        <w:tc>
          <w:tcPr>
            <w:tcW w:w="0" w:type="auto"/>
            <w:shd w:val="clear" w:color="auto" w:fill="auto"/>
          </w:tcPr>
          <w:p w:rsidR="00053C98" w:rsidRPr="00E75218" w:rsidRDefault="00053C98" w:rsidP="00420021">
            <w:pPr>
              <w:jc w:val="left"/>
              <w:rPr>
                <w:b/>
                <w:i/>
                <w:iCs/>
                <w:szCs w:val="20"/>
              </w:rPr>
            </w:pPr>
            <w:r w:rsidRPr="00E75218">
              <w:rPr>
                <w:b/>
                <w:i/>
                <w:iCs/>
                <w:szCs w:val="20"/>
              </w:rPr>
              <w:t>Global Concept Component(</w:t>
            </w:r>
            <w:proofErr w:type="spellStart"/>
            <w:r w:rsidRPr="00E75218">
              <w:rPr>
                <w:b/>
                <w:i/>
                <w:iCs/>
                <w:szCs w:val="20"/>
              </w:rPr>
              <w:t>s</w:t>
            </w:r>
            <w:proofErr w:type="spellEnd"/>
            <w:r w:rsidRPr="00E75218">
              <w:rPr>
                <w:b/>
                <w:i/>
                <w:iCs/>
                <w:szCs w:val="20"/>
              </w:rPr>
              <w:t>)</w:t>
            </w:r>
          </w:p>
        </w:tc>
        <w:tc>
          <w:tcPr>
            <w:tcW w:w="0" w:type="auto"/>
            <w:gridSpan w:val="2"/>
            <w:tcBorders>
              <w:bottom w:val="single" w:sz="4" w:space="0" w:color="auto"/>
            </w:tcBorders>
            <w:shd w:val="clear" w:color="auto" w:fill="auto"/>
          </w:tcPr>
          <w:p w:rsidR="00053C98" w:rsidRPr="00D8435F" w:rsidRDefault="00053C98" w:rsidP="00420021">
            <w:pPr>
              <w:pStyle w:val="Style10ptJustified"/>
              <w:spacing w:after="0" w:line="276" w:lineRule="auto"/>
              <w:jc w:val="left"/>
              <w:rPr>
                <w:rFonts w:cs="Arial"/>
                <w:sz w:val="18"/>
                <w:szCs w:val="18"/>
              </w:rPr>
            </w:pPr>
            <w:r w:rsidRPr="00D8435F">
              <w:rPr>
                <w:rFonts w:cs="Arial"/>
                <w:sz w:val="18"/>
                <w:szCs w:val="18"/>
              </w:rPr>
              <w:t>AUO – Airspace user operations</w:t>
            </w:r>
          </w:p>
          <w:p w:rsidR="00053C98" w:rsidRPr="00D8435F" w:rsidRDefault="00053C98" w:rsidP="00420021">
            <w:pPr>
              <w:pStyle w:val="Style10ptJustified"/>
              <w:spacing w:after="0" w:line="276" w:lineRule="auto"/>
              <w:jc w:val="left"/>
              <w:rPr>
                <w:rFonts w:cs="Arial"/>
                <w:sz w:val="18"/>
                <w:szCs w:val="18"/>
              </w:rPr>
            </w:pPr>
            <w:r w:rsidRPr="00D8435F">
              <w:rPr>
                <w:rFonts w:cs="Arial"/>
                <w:sz w:val="18"/>
                <w:szCs w:val="18"/>
              </w:rPr>
              <w:t>TS – Traffic synchronization</w:t>
            </w:r>
          </w:p>
          <w:p w:rsidR="00053C98" w:rsidRPr="00E75218" w:rsidRDefault="00053C98" w:rsidP="00420021">
            <w:pPr>
              <w:rPr>
                <w:i/>
                <w:iCs/>
                <w:szCs w:val="22"/>
              </w:rPr>
            </w:pPr>
            <w:r w:rsidRPr="00D8435F">
              <w:rPr>
                <w:rFonts w:cs="Arial"/>
                <w:sz w:val="18"/>
                <w:szCs w:val="18"/>
              </w:rPr>
              <w:t>AOM – Airspace organization and management</w:t>
            </w:r>
          </w:p>
        </w:tc>
      </w:tr>
      <w:tr w:rsidR="00053C98" w:rsidRPr="00777314" w:rsidTr="00420021">
        <w:tc>
          <w:tcPr>
            <w:tcW w:w="0" w:type="auto"/>
            <w:tcBorders>
              <w:bottom w:val="single" w:sz="4" w:space="0" w:color="auto"/>
            </w:tcBorders>
            <w:shd w:val="clear" w:color="auto" w:fill="auto"/>
          </w:tcPr>
          <w:p w:rsidR="00053C98" w:rsidRPr="00E75218" w:rsidRDefault="00053C98" w:rsidP="00420021">
            <w:pPr>
              <w:jc w:val="left"/>
              <w:rPr>
                <w:b/>
                <w:i/>
                <w:iCs/>
                <w:szCs w:val="20"/>
              </w:rPr>
            </w:pPr>
            <w:r w:rsidRPr="00E75218">
              <w:rPr>
                <w:b/>
                <w:i/>
                <w:iCs/>
                <w:szCs w:val="20"/>
              </w:rPr>
              <w:t>Global Plan Initiatives (GPI)</w:t>
            </w:r>
          </w:p>
        </w:tc>
        <w:tc>
          <w:tcPr>
            <w:tcW w:w="0" w:type="auto"/>
            <w:gridSpan w:val="2"/>
            <w:tcBorders>
              <w:bottom w:val="single" w:sz="4" w:space="0" w:color="auto"/>
            </w:tcBorders>
            <w:shd w:val="clear" w:color="auto" w:fill="auto"/>
          </w:tcPr>
          <w:p w:rsidR="00053C98" w:rsidRPr="00D8435F" w:rsidRDefault="00053C98" w:rsidP="00420021">
            <w:pPr>
              <w:pStyle w:val="Style10ptJustified"/>
              <w:spacing w:after="0" w:line="276" w:lineRule="auto"/>
              <w:jc w:val="left"/>
              <w:rPr>
                <w:rFonts w:cs="Arial"/>
                <w:bCs/>
                <w:sz w:val="18"/>
                <w:szCs w:val="18"/>
              </w:rPr>
            </w:pPr>
            <w:r w:rsidRPr="00D8435F">
              <w:rPr>
                <w:rFonts w:cs="Arial"/>
                <w:bCs/>
                <w:sz w:val="18"/>
                <w:szCs w:val="18"/>
              </w:rPr>
              <w:t>GPI 5- RNAV/RNP (Performance. Based Navigation)</w:t>
            </w:r>
          </w:p>
          <w:p w:rsidR="00053C98" w:rsidRPr="00D8435F" w:rsidRDefault="00053C98" w:rsidP="00420021">
            <w:pPr>
              <w:pStyle w:val="Style10ptJustified"/>
              <w:spacing w:after="0" w:line="276" w:lineRule="auto"/>
              <w:jc w:val="left"/>
              <w:rPr>
                <w:rFonts w:cs="Arial"/>
                <w:bCs/>
                <w:color w:val="010202"/>
                <w:sz w:val="18"/>
                <w:szCs w:val="18"/>
                <w:lang w:val="en-US" w:eastAsia="en-US"/>
              </w:rPr>
            </w:pPr>
            <w:r w:rsidRPr="00D8435F">
              <w:rPr>
                <w:rFonts w:cs="Arial"/>
                <w:bCs/>
                <w:color w:val="010202"/>
                <w:sz w:val="18"/>
                <w:szCs w:val="18"/>
                <w:lang w:val="en-US" w:eastAsia="en-US"/>
              </w:rPr>
              <w:t>GPI-10- Terminal Area Design and Management</w:t>
            </w:r>
          </w:p>
          <w:p w:rsidR="00053C98" w:rsidRPr="00E75218" w:rsidRDefault="00053C98" w:rsidP="00420021">
            <w:pPr>
              <w:rPr>
                <w:i/>
                <w:iCs/>
              </w:rPr>
            </w:pPr>
            <w:r w:rsidRPr="00D8435F">
              <w:rPr>
                <w:rFonts w:cs="Arial"/>
                <w:bCs/>
                <w:sz w:val="18"/>
                <w:szCs w:val="18"/>
              </w:rPr>
              <w:t>GPI-11-</w:t>
            </w:r>
            <w:r w:rsidRPr="00D8435F">
              <w:rPr>
                <w:rFonts w:cs="Arial"/>
                <w:sz w:val="18"/>
                <w:szCs w:val="18"/>
              </w:rPr>
              <w:t xml:space="preserve"> </w:t>
            </w:r>
            <w:r w:rsidRPr="00D8435F">
              <w:rPr>
                <w:rFonts w:cs="Arial"/>
                <w:color w:val="010202"/>
                <w:sz w:val="18"/>
                <w:szCs w:val="18"/>
                <w:lang w:val="en-US" w:eastAsia="en-US"/>
              </w:rPr>
              <w:t>RNP and RNAV SIDs and STARs</w:t>
            </w:r>
          </w:p>
        </w:tc>
      </w:tr>
      <w:tr w:rsidR="00053C98" w:rsidRPr="00321716" w:rsidTr="00420021">
        <w:trPr>
          <w:trHeight w:val="453"/>
        </w:trPr>
        <w:tc>
          <w:tcPr>
            <w:tcW w:w="0" w:type="auto"/>
            <w:tcBorders>
              <w:bottom w:val="single" w:sz="4" w:space="0" w:color="auto"/>
              <w:right w:val="single" w:sz="4" w:space="0" w:color="auto"/>
            </w:tcBorders>
            <w:shd w:val="clear" w:color="auto" w:fill="auto"/>
          </w:tcPr>
          <w:p w:rsidR="00053C98" w:rsidRPr="00E75218" w:rsidRDefault="00053C98" w:rsidP="00420021">
            <w:pPr>
              <w:jc w:val="left"/>
              <w:rPr>
                <w:b/>
                <w:i/>
                <w:iCs/>
                <w:szCs w:val="20"/>
              </w:rPr>
            </w:pPr>
            <w:r w:rsidRPr="00E75218">
              <w:rPr>
                <w:b/>
                <w:i/>
                <w:iCs/>
                <w:szCs w:val="20"/>
              </w:rPr>
              <w:t>Pre-Requisites</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rsidR="00053C98" w:rsidRPr="00AA0E28" w:rsidRDefault="00053C98" w:rsidP="00420021">
            <w:pPr>
              <w:pBdr>
                <w:left w:val="single" w:sz="4" w:space="4" w:color="auto"/>
                <w:between w:val="single" w:sz="4" w:space="1" w:color="auto"/>
              </w:pBdr>
              <w:jc w:val="left"/>
            </w:pPr>
            <w:r w:rsidRPr="00AA0E28">
              <w:t>Linkage with B0-20</w:t>
            </w:r>
          </w:p>
        </w:tc>
      </w:tr>
      <w:tr w:rsidR="00053C98" w:rsidRPr="00321716" w:rsidTr="00420021">
        <w:trPr>
          <w:trHeight w:val="141"/>
        </w:trPr>
        <w:tc>
          <w:tcPr>
            <w:tcW w:w="0" w:type="auto"/>
            <w:shd w:val="clear" w:color="auto" w:fill="auto"/>
          </w:tcPr>
          <w:p w:rsidR="00053C98" w:rsidRDefault="00053C98" w:rsidP="00420021">
            <w:pPr>
              <w:jc w:val="left"/>
              <w:rPr>
                <w:b/>
                <w:i/>
                <w:iCs/>
                <w:szCs w:val="20"/>
              </w:rPr>
            </w:pPr>
          </w:p>
        </w:tc>
        <w:tc>
          <w:tcPr>
            <w:tcW w:w="0" w:type="auto"/>
            <w:tcBorders>
              <w:top w:val="single" w:sz="4" w:space="0" w:color="auto"/>
            </w:tcBorders>
            <w:shd w:val="clear" w:color="auto" w:fill="auto"/>
          </w:tcPr>
          <w:p w:rsidR="00053C98" w:rsidRPr="00E75218" w:rsidRDefault="00053C98" w:rsidP="00420021">
            <w:pPr>
              <w:jc w:val="left"/>
              <w:rPr>
                <w:rFonts w:cs="Arial"/>
                <w:i/>
                <w:iCs/>
                <w:sz w:val="18"/>
                <w:szCs w:val="18"/>
              </w:rPr>
            </w:pPr>
          </w:p>
        </w:tc>
        <w:tc>
          <w:tcPr>
            <w:tcW w:w="0" w:type="auto"/>
            <w:tcBorders>
              <w:top w:val="single" w:sz="4" w:space="0" w:color="auto"/>
            </w:tcBorders>
            <w:shd w:val="clear" w:color="auto" w:fill="auto"/>
          </w:tcPr>
          <w:p w:rsidR="00053C98" w:rsidRPr="00CF3AF7" w:rsidRDefault="00053C98" w:rsidP="00420021">
            <w:pPr>
              <w:jc w:val="center"/>
              <w:rPr>
                <w:rFonts w:cs="Arial"/>
                <w:b/>
                <w:sz w:val="22"/>
                <w:szCs w:val="22"/>
              </w:rPr>
            </w:pPr>
            <w:r w:rsidRPr="00E75218">
              <w:rPr>
                <w:b/>
                <w:bCs/>
                <w:i/>
                <w:iCs/>
                <w:sz w:val="18"/>
              </w:rPr>
              <w:t>Status</w:t>
            </w:r>
            <w:r w:rsidRPr="00E75218">
              <w:rPr>
                <w:i/>
                <w:iCs/>
                <w:sz w:val="18"/>
              </w:rPr>
              <w:t xml:space="preserve"> (ready now or estimated date).</w:t>
            </w:r>
          </w:p>
        </w:tc>
      </w:tr>
      <w:tr w:rsidR="00053C98" w:rsidRPr="00321716" w:rsidTr="00420021">
        <w:trPr>
          <w:trHeight w:val="141"/>
        </w:trPr>
        <w:tc>
          <w:tcPr>
            <w:tcW w:w="0" w:type="auto"/>
            <w:vMerge w:val="restart"/>
            <w:tcBorders>
              <w:top w:val="single" w:sz="4" w:space="0" w:color="FFFFFF"/>
            </w:tcBorders>
            <w:shd w:val="clear" w:color="auto" w:fill="auto"/>
          </w:tcPr>
          <w:p w:rsidR="00053C98" w:rsidRPr="00E75218" w:rsidRDefault="00053C98" w:rsidP="00420021">
            <w:pPr>
              <w:jc w:val="left"/>
              <w:rPr>
                <w:b/>
                <w:i/>
                <w:iCs/>
                <w:szCs w:val="20"/>
              </w:rPr>
            </w:pPr>
            <w:r>
              <w:rPr>
                <w:b/>
                <w:i/>
                <w:iCs/>
                <w:szCs w:val="20"/>
              </w:rPr>
              <w:t>Global Readiness</w:t>
            </w:r>
            <w:r w:rsidRPr="00E75218">
              <w:rPr>
                <w:b/>
                <w:i/>
                <w:iCs/>
                <w:szCs w:val="20"/>
              </w:rPr>
              <w:t xml:space="preserve">  </w:t>
            </w:r>
            <w:r>
              <w:rPr>
                <w:b/>
                <w:i/>
                <w:iCs/>
                <w:szCs w:val="20"/>
              </w:rPr>
              <w:t>Checklist</w:t>
            </w:r>
            <w:r w:rsidRPr="00E75218">
              <w:rPr>
                <w:b/>
                <w:i/>
                <w:iCs/>
                <w:szCs w:val="20"/>
              </w:rPr>
              <w:t xml:space="preserve">      </w:t>
            </w:r>
          </w:p>
          <w:p w:rsidR="00053C98" w:rsidRPr="00E75218" w:rsidRDefault="00053C98" w:rsidP="00420021">
            <w:pPr>
              <w:jc w:val="left"/>
              <w:rPr>
                <w:b/>
                <w:i/>
                <w:iCs/>
                <w:szCs w:val="20"/>
              </w:rPr>
            </w:pPr>
          </w:p>
        </w:tc>
        <w:tc>
          <w:tcPr>
            <w:tcW w:w="0" w:type="auto"/>
            <w:tcBorders>
              <w:top w:val="nil"/>
            </w:tcBorders>
            <w:shd w:val="clear" w:color="auto" w:fill="auto"/>
          </w:tcPr>
          <w:p w:rsidR="00053C98" w:rsidRPr="00E75218" w:rsidRDefault="00053C98" w:rsidP="00420021">
            <w:pPr>
              <w:jc w:val="left"/>
              <w:rPr>
                <w:rFonts w:cs="Arial"/>
                <w:i/>
                <w:iCs/>
                <w:sz w:val="18"/>
                <w:szCs w:val="18"/>
              </w:rPr>
            </w:pPr>
            <w:r w:rsidRPr="00E75218">
              <w:rPr>
                <w:rFonts w:cs="Arial"/>
                <w:i/>
                <w:iCs/>
                <w:sz w:val="18"/>
                <w:szCs w:val="18"/>
              </w:rPr>
              <w:t>Standards Readiness</w:t>
            </w:r>
          </w:p>
        </w:tc>
        <w:tc>
          <w:tcPr>
            <w:tcW w:w="0" w:type="auto"/>
            <w:tcBorders>
              <w:top w:val="nil"/>
            </w:tcBorders>
            <w:shd w:val="clear" w:color="auto" w:fill="auto"/>
          </w:tcPr>
          <w:p w:rsidR="00053C98" w:rsidRPr="00CF3AF7" w:rsidRDefault="00053C98" w:rsidP="00420021">
            <w:pPr>
              <w:jc w:val="center"/>
              <w:rPr>
                <w:rFonts w:cs="Arial"/>
                <w:sz w:val="22"/>
                <w:szCs w:val="22"/>
              </w:rPr>
            </w:pPr>
            <w:r w:rsidRPr="00CF3AF7">
              <w:rPr>
                <w:rFonts w:cs="Arial"/>
                <w:b/>
                <w:sz w:val="22"/>
                <w:szCs w:val="22"/>
              </w:rPr>
              <w:t>√</w:t>
            </w:r>
          </w:p>
        </w:tc>
      </w:tr>
      <w:tr w:rsidR="00053C98" w:rsidRPr="00321716" w:rsidTr="00420021">
        <w:trPr>
          <w:trHeight w:val="136"/>
        </w:trPr>
        <w:tc>
          <w:tcPr>
            <w:tcW w:w="0" w:type="auto"/>
            <w:vMerge/>
            <w:tcBorders>
              <w:top w:val="single" w:sz="4" w:space="0" w:color="FFFFFF"/>
            </w:tcBorders>
            <w:shd w:val="clear" w:color="auto" w:fill="auto"/>
          </w:tcPr>
          <w:p w:rsidR="00053C98" w:rsidRPr="00E75218" w:rsidRDefault="00053C98" w:rsidP="00420021">
            <w:pPr>
              <w:jc w:val="left"/>
              <w:rPr>
                <w:b/>
                <w:i/>
                <w:iCs/>
                <w:szCs w:val="20"/>
              </w:rPr>
            </w:pPr>
          </w:p>
        </w:tc>
        <w:tc>
          <w:tcPr>
            <w:tcW w:w="0" w:type="auto"/>
            <w:shd w:val="clear" w:color="auto" w:fill="auto"/>
          </w:tcPr>
          <w:p w:rsidR="00053C98" w:rsidRPr="00E75218" w:rsidRDefault="00053C98" w:rsidP="00420021">
            <w:pPr>
              <w:jc w:val="left"/>
              <w:rPr>
                <w:rFonts w:cs="Arial"/>
                <w:i/>
                <w:iCs/>
                <w:sz w:val="18"/>
                <w:szCs w:val="18"/>
              </w:rPr>
            </w:pPr>
            <w:r w:rsidRPr="00E75218">
              <w:rPr>
                <w:rFonts w:cs="Arial"/>
                <w:i/>
                <w:iCs/>
                <w:sz w:val="18"/>
                <w:szCs w:val="18"/>
              </w:rPr>
              <w:t>Avionics Availability</w:t>
            </w:r>
          </w:p>
        </w:tc>
        <w:tc>
          <w:tcPr>
            <w:tcW w:w="0" w:type="auto"/>
            <w:shd w:val="clear" w:color="auto" w:fill="auto"/>
          </w:tcPr>
          <w:p w:rsidR="00053C98" w:rsidRPr="00CF3AF7" w:rsidRDefault="00053C98" w:rsidP="00420021">
            <w:pPr>
              <w:jc w:val="center"/>
              <w:rPr>
                <w:rFonts w:cs="Arial"/>
                <w:sz w:val="22"/>
                <w:szCs w:val="22"/>
              </w:rPr>
            </w:pPr>
            <w:r w:rsidRPr="00CF3AF7">
              <w:rPr>
                <w:rFonts w:cs="Arial"/>
                <w:b/>
                <w:sz w:val="22"/>
                <w:szCs w:val="22"/>
              </w:rPr>
              <w:t>√</w:t>
            </w:r>
          </w:p>
        </w:tc>
      </w:tr>
      <w:tr w:rsidR="00053C98" w:rsidRPr="00321716" w:rsidTr="00420021">
        <w:trPr>
          <w:trHeight w:val="136"/>
        </w:trPr>
        <w:tc>
          <w:tcPr>
            <w:tcW w:w="0" w:type="auto"/>
            <w:vMerge/>
            <w:tcBorders>
              <w:top w:val="single" w:sz="4" w:space="0" w:color="FFFFFF"/>
            </w:tcBorders>
            <w:shd w:val="clear" w:color="auto" w:fill="auto"/>
          </w:tcPr>
          <w:p w:rsidR="00053C98" w:rsidRPr="00E75218" w:rsidRDefault="00053C98" w:rsidP="00420021">
            <w:pPr>
              <w:jc w:val="left"/>
              <w:rPr>
                <w:b/>
                <w:i/>
                <w:iCs/>
                <w:szCs w:val="20"/>
              </w:rPr>
            </w:pPr>
          </w:p>
        </w:tc>
        <w:tc>
          <w:tcPr>
            <w:tcW w:w="0" w:type="auto"/>
            <w:shd w:val="clear" w:color="auto" w:fill="auto"/>
          </w:tcPr>
          <w:p w:rsidR="00053C98" w:rsidRPr="00E75218" w:rsidRDefault="00053C98" w:rsidP="00420021">
            <w:pPr>
              <w:jc w:val="left"/>
              <w:rPr>
                <w:rFonts w:cs="Arial"/>
                <w:i/>
                <w:iCs/>
                <w:sz w:val="18"/>
                <w:szCs w:val="18"/>
              </w:rPr>
            </w:pPr>
            <w:r w:rsidRPr="00E75218">
              <w:rPr>
                <w:rFonts w:cs="Arial"/>
                <w:i/>
                <w:iCs/>
                <w:sz w:val="18"/>
                <w:szCs w:val="18"/>
              </w:rPr>
              <w:t>Infrastructure Availability</w:t>
            </w:r>
          </w:p>
        </w:tc>
        <w:tc>
          <w:tcPr>
            <w:tcW w:w="0" w:type="auto"/>
            <w:shd w:val="clear" w:color="auto" w:fill="auto"/>
          </w:tcPr>
          <w:p w:rsidR="00053C98" w:rsidRPr="00CF3AF7" w:rsidRDefault="00053C98" w:rsidP="00420021">
            <w:pPr>
              <w:jc w:val="center"/>
              <w:rPr>
                <w:rFonts w:cs="Arial"/>
                <w:b/>
                <w:sz w:val="22"/>
                <w:szCs w:val="22"/>
              </w:rPr>
            </w:pPr>
            <w:r w:rsidRPr="00CF3AF7">
              <w:rPr>
                <w:rFonts w:cs="Arial"/>
                <w:b/>
                <w:sz w:val="22"/>
                <w:szCs w:val="22"/>
              </w:rPr>
              <w:t>√</w:t>
            </w:r>
          </w:p>
        </w:tc>
      </w:tr>
      <w:tr w:rsidR="00053C98" w:rsidRPr="00321716" w:rsidTr="00420021">
        <w:trPr>
          <w:trHeight w:val="136"/>
        </w:trPr>
        <w:tc>
          <w:tcPr>
            <w:tcW w:w="0" w:type="auto"/>
            <w:vMerge/>
            <w:tcBorders>
              <w:top w:val="single" w:sz="4" w:space="0" w:color="FFFFFF"/>
            </w:tcBorders>
            <w:shd w:val="clear" w:color="auto" w:fill="auto"/>
          </w:tcPr>
          <w:p w:rsidR="00053C98" w:rsidRPr="00E75218" w:rsidRDefault="00053C98" w:rsidP="00420021">
            <w:pPr>
              <w:jc w:val="left"/>
              <w:rPr>
                <w:b/>
                <w:i/>
                <w:iCs/>
                <w:szCs w:val="20"/>
              </w:rPr>
            </w:pPr>
          </w:p>
        </w:tc>
        <w:tc>
          <w:tcPr>
            <w:tcW w:w="0" w:type="auto"/>
            <w:shd w:val="clear" w:color="auto" w:fill="auto"/>
          </w:tcPr>
          <w:p w:rsidR="00053C98" w:rsidRPr="00E75218" w:rsidRDefault="00053C98" w:rsidP="00420021">
            <w:pPr>
              <w:jc w:val="left"/>
              <w:rPr>
                <w:rFonts w:cs="Arial"/>
                <w:i/>
                <w:iCs/>
                <w:sz w:val="18"/>
                <w:szCs w:val="18"/>
              </w:rPr>
            </w:pPr>
            <w:r w:rsidRPr="00E75218">
              <w:rPr>
                <w:rFonts w:cs="Arial"/>
                <w:i/>
                <w:iCs/>
                <w:sz w:val="18"/>
                <w:szCs w:val="18"/>
              </w:rPr>
              <w:t>Ground Automation Availability</w:t>
            </w:r>
          </w:p>
        </w:tc>
        <w:tc>
          <w:tcPr>
            <w:tcW w:w="0" w:type="auto"/>
            <w:shd w:val="clear" w:color="auto" w:fill="auto"/>
          </w:tcPr>
          <w:p w:rsidR="00053C98" w:rsidRPr="00CF3AF7" w:rsidRDefault="00053C98" w:rsidP="00420021">
            <w:pPr>
              <w:jc w:val="center"/>
              <w:rPr>
                <w:rFonts w:cs="Arial"/>
                <w:sz w:val="22"/>
                <w:szCs w:val="22"/>
              </w:rPr>
            </w:pPr>
            <w:r w:rsidRPr="00CF3AF7">
              <w:rPr>
                <w:rFonts w:cs="Arial"/>
                <w:b/>
                <w:sz w:val="22"/>
                <w:szCs w:val="22"/>
              </w:rPr>
              <w:t>√</w:t>
            </w:r>
          </w:p>
        </w:tc>
      </w:tr>
      <w:tr w:rsidR="00053C98" w:rsidRPr="00321716" w:rsidTr="00420021">
        <w:trPr>
          <w:trHeight w:val="136"/>
        </w:trPr>
        <w:tc>
          <w:tcPr>
            <w:tcW w:w="0" w:type="auto"/>
            <w:vMerge/>
            <w:tcBorders>
              <w:top w:val="single" w:sz="4" w:space="0" w:color="FFFFFF"/>
            </w:tcBorders>
            <w:shd w:val="clear" w:color="auto" w:fill="auto"/>
          </w:tcPr>
          <w:p w:rsidR="00053C98" w:rsidRPr="00E75218" w:rsidRDefault="00053C98" w:rsidP="00420021">
            <w:pPr>
              <w:jc w:val="left"/>
              <w:rPr>
                <w:b/>
                <w:i/>
                <w:iCs/>
                <w:szCs w:val="20"/>
              </w:rPr>
            </w:pPr>
          </w:p>
        </w:tc>
        <w:tc>
          <w:tcPr>
            <w:tcW w:w="0" w:type="auto"/>
            <w:shd w:val="clear" w:color="auto" w:fill="auto"/>
          </w:tcPr>
          <w:p w:rsidR="00053C98" w:rsidRPr="00E75218" w:rsidRDefault="00053C98" w:rsidP="00420021">
            <w:pPr>
              <w:jc w:val="left"/>
              <w:rPr>
                <w:rFonts w:cs="Arial"/>
                <w:i/>
                <w:iCs/>
                <w:sz w:val="18"/>
                <w:szCs w:val="18"/>
              </w:rPr>
            </w:pPr>
            <w:r w:rsidRPr="00E75218">
              <w:rPr>
                <w:rFonts w:cs="Arial"/>
                <w:i/>
                <w:iCs/>
                <w:sz w:val="18"/>
                <w:szCs w:val="18"/>
              </w:rPr>
              <w:t>Procedures Available</w:t>
            </w:r>
          </w:p>
        </w:tc>
        <w:tc>
          <w:tcPr>
            <w:tcW w:w="0" w:type="auto"/>
            <w:shd w:val="clear" w:color="auto" w:fill="auto"/>
          </w:tcPr>
          <w:p w:rsidR="00053C98" w:rsidRPr="00CF3AF7" w:rsidRDefault="00053C98" w:rsidP="00420021">
            <w:pPr>
              <w:jc w:val="center"/>
              <w:rPr>
                <w:rFonts w:cs="Arial"/>
                <w:sz w:val="22"/>
                <w:szCs w:val="22"/>
              </w:rPr>
            </w:pPr>
            <w:r w:rsidRPr="00CF3AF7">
              <w:rPr>
                <w:rFonts w:cs="Arial"/>
                <w:b/>
                <w:sz w:val="22"/>
                <w:szCs w:val="22"/>
              </w:rPr>
              <w:t>√</w:t>
            </w:r>
          </w:p>
        </w:tc>
      </w:tr>
      <w:tr w:rsidR="00053C98" w:rsidRPr="00321716" w:rsidTr="00420021">
        <w:trPr>
          <w:trHeight w:val="136"/>
        </w:trPr>
        <w:tc>
          <w:tcPr>
            <w:tcW w:w="0" w:type="auto"/>
            <w:vMerge/>
            <w:tcBorders>
              <w:top w:val="single" w:sz="4" w:space="0" w:color="FFFFFF"/>
            </w:tcBorders>
            <w:shd w:val="clear" w:color="auto" w:fill="auto"/>
          </w:tcPr>
          <w:p w:rsidR="00053C98" w:rsidRPr="00E75218" w:rsidRDefault="00053C98" w:rsidP="00420021">
            <w:pPr>
              <w:jc w:val="left"/>
              <w:rPr>
                <w:b/>
                <w:i/>
                <w:iCs/>
                <w:szCs w:val="20"/>
              </w:rPr>
            </w:pPr>
          </w:p>
        </w:tc>
        <w:tc>
          <w:tcPr>
            <w:tcW w:w="0" w:type="auto"/>
            <w:shd w:val="clear" w:color="auto" w:fill="auto"/>
          </w:tcPr>
          <w:p w:rsidR="00053C98" w:rsidRPr="00E75218" w:rsidRDefault="00053C98" w:rsidP="00420021">
            <w:pPr>
              <w:jc w:val="left"/>
              <w:rPr>
                <w:rFonts w:cs="Arial"/>
                <w:i/>
                <w:iCs/>
                <w:sz w:val="18"/>
                <w:szCs w:val="18"/>
              </w:rPr>
            </w:pPr>
            <w:r w:rsidRPr="00E75218">
              <w:rPr>
                <w:rFonts w:cs="Arial"/>
                <w:i/>
                <w:iCs/>
                <w:sz w:val="18"/>
                <w:szCs w:val="18"/>
              </w:rPr>
              <w:t>Operations Approvals</w:t>
            </w:r>
          </w:p>
        </w:tc>
        <w:tc>
          <w:tcPr>
            <w:tcW w:w="0" w:type="auto"/>
            <w:shd w:val="clear" w:color="auto" w:fill="auto"/>
          </w:tcPr>
          <w:p w:rsidR="00053C98" w:rsidRPr="00CF3AF7" w:rsidRDefault="00053C98" w:rsidP="00420021">
            <w:pPr>
              <w:jc w:val="center"/>
              <w:rPr>
                <w:rFonts w:cs="Arial"/>
                <w:sz w:val="22"/>
                <w:szCs w:val="22"/>
              </w:rPr>
            </w:pPr>
            <w:r w:rsidRPr="00CF3AF7">
              <w:rPr>
                <w:rFonts w:cs="Arial"/>
                <w:b/>
                <w:sz w:val="22"/>
                <w:szCs w:val="22"/>
              </w:rPr>
              <w:t>√</w:t>
            </w:r>
          </w:p>
        </w:tc>
      </w:tr>
    </w:tbl>
    <w:p w:rsidR="00053C98" w:rsidRDefault="00053C98" w:rsidP="00053C98">
      <w:pPr>
        <w:jc w:val="left"/>
        <w:rPr>
          <w:rFonts w:cs="Arial"/>
          <w:b/>
          <w:bCs/>
          <w:sz w:val="32"/>
          <w:szCs w:val="32"/>
        </w:rPr>
      </w:pPr>
    </w:p>
    <w:p w:rsidR="00053C98" w:rsidRPr="00BD0B0A" w:rsidRDefault="00053C98" w:rsidP="00BD0B0A">
      <w:pPr>
        <w:jc w:val="left"/>
        <w:rPr>
          <w:rFonts w:cs="Arial"/>
          <w:b/>
          <w:bCs/>
          <w:sz w:val="32"/>
          <w:szCs w:val="32"/>
        </w:rPr>
      </w:pPr>
    </w:p>
    <w:p w:rsidR="00BD0B0A" w:rsidRPr="00155379" w:rsidRDefault="00BD0B0A" w:rsidP="001B44F6">
      <w:pPr>
        <w:pStyle w:val="Heading1"/>
        <w:numPr>
          <w:ilvl w:val="0"/>
          <w:numId w:val="69"/>
        </w:numPr>
      </w:pPr>
      <w:r>
        <w:t>Narrative</w:t>
      </w:r>
    </w:p>
    <w:p w:rsidR="00BD0B0A" w:rsidRDefault="00BD0B0A" w:rsidP="001B44F6">
      <w:pPr>
        <w:pStyle w:val="Heading2"/>
        <w:numPr>
          <w:ilvl w:val="1"/>
          <w:numId w:val="69"/>
        </w:numPr>
        <w:tabs>
          <w:tab w:val="clear" w:pos="720"/>
        </w:tabs>
        <w:ind w:left="274" w:firstLine="0"/>
      </w:pPr>
      <w:r>
        <w:t>General</w:t>
      </w:r>
    </w:p>
    <w:p w:rsidR="00BD0B0A" w:rsidRPr="00D325C8" w:rsidRDefault="00BD0B0A" w:rsidP="00BD0B0A">
      <w:pPr>
        <w:rPr>
          <w:rFonts w:cs="Arial"/>
          <w:szCs w:val="20"/>
        </w:rPr>
      </w:pPr>
      <w:r w:rsidRPr="00D325C8">
        <w:rPr>
          <w:rFonts w:cs="Arial"/>
          <w:szCs w:val="20"/>
        </w:rPr>
        <w:t xml:space="preserve">This module integrates with other airspace and procedures (PBN, CDO, and Airspace Management) to increase efficiency, safety, access and predictability; and minimise fuel use, emissions, and noise. </w:t>
      </w:r>
    </w:p>
    <w:p w:rsidR="00BD0B0A" w:rsidRPr="00D325C8" w:rsidRDefault="00BD0B0A" w:rsidP="002B36B5">
      <w:pPr>
        <w:rPr>
          <w:rFonts w:cs="Arial"/>
          <w:szCs w:val="20"/>
        </w:rPr>
      </w:pPr>
      <w:r w:rsidRPr="00D325C8">
        <w:rPr>
          <w:rFonts w:cs="Arial"/>
          <w:szCs w:val="20"/>
        </w:rPr>
        <w:t xml:space="preserve">As traffic demand increases, the challenges in terminal areas </w:t>
      </w:r>
      <w:proofErr w:type="spellStart"/>
      <w:r w:rsidRPr="00D325C8">
        <w:rPr>
          <w:rFonts w:cs="Arial"/>
          <w:szCs w:val="20"/>
        </w:rPr>
        <w:t>center</w:t>
      </w:r>
      <w:proofErr w:type="spellEnd"/>
      <w:r w:rsidRPr="00D325C8">
        <w:rPr>
          <w:rFonts w:cs="Arial"/>
          <w:szCs w:val="20"/>
        </w:rPr>
        <w:t xml:space="preserve"> </w:t>
      </w:r>
      <w:r w:rsidR="002B36B5" w:rsidRPr="00D325C8">
        <w:rPr>
          <w:rFonts w:cs="Arial"/>
          <w:szCs w:val="20"/>
        </w:rPr>
        <w:t xml:space="preserve"> on </w:t>
      </w:r>
      <w:r w:rsidRPr="00D325C8">
        <w:rPr>
          <w:rFonts w:cs="Arial"/>
          <w:szCs w:val="20"/>
        </w:rPr>
        <w:t>volume, convective weather, reduced-visibility conditions, adjacent airports and special activity airspace in close proximity whose procedures utilize the same airspace, and policies that limit capacity, throughput, and efficiency.</w:t>
      </w:r>
    </w:p>
    <w:p w:rsidR="00BD0B0A" w:rsidRPr="00D325C8" w:rsidRDefault="00BD0B0A" w:rsidP="00BD0B0A">
      <w:pPr>
        <w:rPr>
          <w:rFonts w:cs="Arial"/>
          <w:szCs w:val="20"/>
        </w:rPr>
      </w:pPr>
      <w:r w:rsidRPr="00D325C8">
        <w:rPr>
          <w:rFonts w:cs="Arial"/>
          <w:szCs w:val="20"/>
        </w:rPr>
        <w:t>Environmental requirements must be taken into account.  Apart from emissions, noise contours related to land planning requirements is part of the route design process laterally and vertically.</w:t>
      </w:r>
    </w:p>
    <w:p w:rsidR="00BD0B0A" w:rsidRPr="00D325C8" w:rsidRDefault="00BD0B0A" w:rsidP="00BD0B0A">
      <w:pPr>
        <w:rPr>
          <w:rFonts w:cs="Arial"/>
          <w:szCs w:val="20"/>
        </w:rPr>
      </w:pPr>
      <w:r w:rsidRPr="00D325C8">
        <w:rPr>
          <w:rFonts w:cs="Arial"/>
          <w:szCs w:val="20"/>
        </w:rPr>
        <w:t xml:space="preserve">Traffic flow and loading (across ingress and egress routes) are not always well metered, balanced or predictable.  Obstacle and airspace avoidance (in the form of </w:t>
      </w:r>
      <w:r w:rsidR="00D465EA" w:rsidRPr="00D325C8">
        <w:rPr>
          <w:rFonts w:cs="Arial"/>
          <w:szCs w:val="20"/>
        </w:rPr>
        <w:t>separation minima</w:t>
      </w:r>
      <w:r w:rsidRPr="00D325C8">
        <w:rPr>
          <w:rFonts w:cs="Arial"/>
          <w:szCs w:val="20"/>
        </w:rPr>
        <w:t xml:space="preserve"> and criteria), noise abatement procedures and noise sensitive areas, as well as wake encounter risk mitigation, tend to result in operational inefficiencies (e.g., added time or distance flown, thus more fuel). </w:t>
      </w:r>
    </w:p>
    <w:p w:rsidR="00BD0B0A" w:rsidRPr="00D325C8" w:rsidRDefault="00BD0B0A" w:rsidP="00BD0B0A">
      <w:pPr>
        <w:rPr>
          <w:rFonts w:cs="Arial"/>
          <w:szCs w:val="20"/>
        </w:rPr>
      </w:pPr>
      <w:r w:rsidRPr="00D325C8">
        <w:rPr>
          <w:rFonts w:cs="Arial"/>
          <w:szCs w:val="20"/>
        </w:rPr>
        <w:t xml:space="preserve">Inefficient routing can also cause under-use of available airfield and airspace capacity.  Finally, challenges are presented to States by serving multiple customers (international and domestic with various capabilities): the intermingling of commercial, business, general aviation and many times military traffic destined to airports within a terminal area that interact and at times inhibit each other’s operations. </w:t>
      </w:r>
    </w:p>
    <w:p w:rsidR="00BD0B0A" w:rsidRDefault="00BD0B0A" w:rsidP="003D70B9">
      <w:pPr>
        <w:pStyle w:val="Heading3"/>
        <w:numPr>
          <w:ilvl w:val="2"/>
          <w:numId w:val="69"/>
        </w:numPr>
        <w:tabs>
          <w:tab w:val="clear" w:pos="1800"/>
        </w:tabs>
        <w:ind w:left="0" w:firstLine="0"/>
      </w:pPr>
      <w:r>
        <w:t>Baseline</w:t>
      </w:r>
    </w:p>
    <w:p w:rsidR="00BD0B0A" w:rsidRPr="00D325C8" w:rsidRDefault="00BD0B0A" w:rsidP="00420021">
      <w:pPr>
        <w:rPr>
          <w:rFonts w:cs="Arial"/>
          <w:szCs w:val="20"/>
        </w:rPr>
      </w:pPr>
      <w:r w:rsidRPr="00D325C8">
        <w:rPr>
          <w:rFonts w:cs="Arial"/>
          <w:szCs w:val="20"/>
        </w:rPr>
        <w:t xml:space="preserve">Flight operations in many terminal areas precipitate the majority of current airspace delays in many states. Opportunities to optimize throughput, improve flexibility, enable fuel-efficient climb and descent profiles, and increase capacity at the most congested areas should be a high-priority initiative in the near-term. </w:t>
      </w:r>
    </w:p>
    <w:p w:rsidR="00BD0B0A" w:rsidRPr="00D325C8" w:rsidRDefault="00BD0B0A" w:rsidP="00420021">
      <w:pPr>
        <w:rPr>
          <w:rFonts w:cs="Arial"/>
          <w:szCs w:val="20"/>
        </w:rPr>
      </w:pPr>
      <w:r w:rsidRPr="00D325C8">
        <w:rPr>
          <w:rFonts w:cs="Arial"/>
          <w:szCs w:val="20"/>
        </w:rPr>
        <w:t>The baseline for this module may vary from one State, Region or location to the next.  Noted is the fact that some aspects of the movement to PBN have already been the subject of local improvements in many areas; these areas and users are already realizing benefits.</w:t>
      </w:r>
    </w:p>
    <w:p w:rsidR="00BD0B0A" w:rsidRPr="00D325C8" w:rsidRDefault="00BD0B0A" w:rsidP="00420021">
      <w:pPr>
        <w:rPr>
          <w:rFonts w:cs="Arial"/>
          <w:szCs w:val="20"/>
        </w:rPr>
      </w:pPr>
      <w:r w:rsidRPr="00D325C8">
        <w:rPr>
          <w:rFonts w:cs="Arial"/>
          <w:szCs w:val="20"/>
        </w:rPr>
        <w:t>The lack of an ICAO PBN operational approval guidance material and subsequently the emergence of States or regional approval material, which may differ or be even more demanding than intended, is slowing down implementation and is perceived as one of the main roadblocks for harmonization.</w:t>
      </w:r>
    </w:p>
    <w:p w:rsidR="00BD0B0A" w:rsidRPr="00D325C8" w:rsidRDefault="00BD0B0A" w:rsidP="00420021">
      <w:pPr>
        <w:rPr>
          <w:rFonts w:cs="Arial"/>
          <w:szCs w:val="20"/>
        </w:rPr>
      </w:pPr>
      <w:r w:rsidRPr="00D325C8">
        <w:rPr>
          <w:rFonts w:cs="Arial"/>
          <w:szCs w:val="20"/>
        </w:rPr>
        <w:t xml:space="preserve">There is still some work to be done to harmonize PBN nomenclature, especially in charts and States/Regional regulations (e.g. most of European regulations still make use of </w:t>
      </w:r>
      <w:hyperlink w:anchor="BRNAV" w:history="1">
        <w:r w:rsidRPr="0037774C">
          <w:rPr>
            <w:rStyle w:val="Hyperlink"/>
            <w:rFonts w:cs="Arial"/>
            <w:szCs w:val="20"/>
          </w:rPr>
          <w:t>B-RNAV</w:t>
        </w:r>
      </w:hyperlink>
      <w:r w:rsidRPr="00D325C8">
        <w:rPr>
          <w:rFonts w:cs="Arial"/>
          <w:szCs w:val="20"/>
        </w:rPr>
        <w:t xml:space="preserve"> and P-RNAV).</w:t>
      </w:r>
    </w:p>
    <w:p w:rsidR="00BD0B0A" w:rsidRPr="009032C3" w:rsidRDefault="00BD0B0A" w:rsidP="00420021">
      <w:pPr>
        <w:rPr>
          <w:rFonts w:cs="Arial"/>
          <w:sz w:val="22"/>
          <w:szCs w:val="22"/>
        </w:rPr>
      </w:pPr>
      <w:r w:rsidRPr="00D325C8">
        <w:rPr>
          <w:rFonts w:cs="Arial"/>
          <w:szCs w:val="20"/>
        </w:rPr>
        <w:t>Efficiency of climb profiles may be compromised by level off segments, vectoring, and an additional overload of radio transmissions between pilots and air traffic controllers.  Existing procedure design techniques do not cater for current FMS capability to manage the most efficient climb profiles.  There is also excessive use of radio transmissions due to the need to vector aircraft in an attempt to accommodate their preferred trajectories.</w:t>
      </w:r>
    </w:p>
    <w:p w:rsidR="00BD0B0A" w:rsidRDefault="00BD0B0A" w:rsidP="001B44F6">
      <w:pPr>
        <w:pStyle w:val="Heading3"/>
        <w:numPr>
          <w:ilvl w:val="2"/>
          <w:numId w:val="69"/>
        </w:numPr>
        <w:ind w:left="720"/>
      </w:pPr>
      <w:r>
        <w:t>Change brought by the module</w:t>
      </w:r>
    </w:p>
    <w:p w:rsidR="00BD0B0A" w:rsidRPr="00D325C8" w:rsidRDefault="00BD0B0A" w:rsidP="00420021">
      <w:pPr>
        <w:rPr>
          <w:rFonts w:cs="Arial"/>
          <w:szCs w:val="20"/>
        </w:rPr>
      </w:pPr>
      <w:r w:rsidRPr="00D325C8">
        <w:rPr>
          <w:rFonts w:cs="Arial"/>
          <w:szCs w:val="20"/>
        </w:rPr>
        <w:t xml:space="preserve">The core capabilities that should be leveraged are RNAV; </w:t>
      </w:r>
      <w:hyperlink w:anchor="RNP" w:history="1">
        <w:r w:rsidRPr="00CD0610">
          <w:rPr>
            <w:rStyle w:val="Hyperlink"/>
            <w:rFonts w:cs="Arial"/>
            <w:szCs w:val="20"/>
          </w:rPr>
          <w:t>RNP</w:t>
        </w:r>
      </w:hyperlink>
      <w:r w:rsidRPr="00D325C8">
        <w:rPr>
          <w:rFonts w:cs="Arial"/>
          <w:szCs w:val="20"/>
        </w:rPr>
        <w:t xml:space="preserve"> where possible and needed; continuous climb operations (CCO), increased efficiencies in terminal separation rules; effective airspace design and classification; and Air Traffic flow.  Opportunities to reduce flight block times, fuel/emissions and aircraft noise impacts should also be leveraged where possible.</w:t>
      </w:r>
      <w:r w:rsidRPr="00D325C8" w:rsidDel="002D59F0">
        <w:rPr>
          <w:rFonts w:cs="Arial"/>
          <w:szCs w:val="20"/>
        </w:rPr>
        <w:t xml:space="preserve"> </w:t>
      </w:r>
    </w:p>
    <w:p w:rsidR="00BD0B0A" w:rsidRPr="00D325C8" w:rsidRDefault="00BD0B0A" w:rsidP="00420021">
      <w:pPr>
        <w:rPr>
          <w:rFonts w:cs="Arial"/>
          <w:szCs w:val="20"/>
        </w:rPr>
      </w:pPr>
      <w:r w:rsidRPr="00D325C8">
        <w:rPr>
          <w:rFonts w:cs="Arial"/>
          <w:szCs w:val="20"/>
        </w:rPr>
        <w:t xml:space="preserve">This module is a first step towards harmonization and a more optimized organization and management of the airspace.  Many States will require knowledgeable assistance to achieve implementation.  Initial implementation of PBN, RNAV for example, takes advantage of existing ground technology and avionics and allows extended collaboration of </w:t>
      </w:r>
      <w:proofErr w:type="spellStart"/>
      <w:r w:rsidRPr="00D325C8">
        <w:rPr>
          <w:rFonts w:cs="Arial"/>
          <w:szCs w:val="20"/>
        </w:rPr>
        <w:t>ANSPs</w:t>
      </w:r>
      <w:proofErr w:type="spellEnd"/>
      <w:r w:rsidRPr="00D325C8">
        <w:rPr>
          <w:rFonts w:cs="Arial"/>
          <w:szCs w:val="20"/>
        </w:rPr>
        <w:t xml:space="preserve"> with partners: military, airspace users, and neighbouring States. Taking small and required steps, and only performing what is needed or required allows States to rapidly exploit PBN.</w:t>
      </w:r>
    </w:p>
    <w:p w:rsidR="00BD0B0A" w:rsidRDefault="00BD0B0A" w:rsidP="001B44F6">
      <w:pPr>
        <w:pStyle w:val="Heading3"/>
        <w:numPr>
          <w:ilvl w:val="2"/>
          <w:numId w:val="69"/>
        </w:numPr>
        <w:ind w:left="0" w:firstLine="0"/>
      </w:pPr>
      <w:r>
        <w:t>Other remarks</w:t>
      </w:r>
    </w:p>
    <w:p w:rsidR="00BD0B0A" w:rsidRPr="00D17423" w:rsidRDefault="00BD0B0A" w:rsidP="00420021">
      <w:pPr>
        <w:rPr>
          <w:rFonts w:cs="Arial"/>
          <w:szCs w:val="20"/>
        </w:rPr>
      </w:pPr>
      <w:r w:rsidRPr="00D17423">
        <w:rPr>
          <w:rFonts w:cs="Arial"/>
          <w:szCs w:val="20"/>
        </w:rPr>
        <w:t xml:space="preserve">Operating at the optimum flight level is a key driver to improve flight fuel efficiency and minimising atmospheric emissions.  A large proportion of fuel burn occurs in the climb phase and for a given route length, taking into account aircraft mass and the meteorological conditions for the flight, there will be an optimum flight level, which gradually increases as the fuel on-board is used up and aircraft mass therefore reduces.  Enabling the aircraft to reach and maintain its optimum flight level without interruption will therefore help to </w:t>
      </w:r>
      <w:r w:rsidR="0065193E" w:rsidRPr="00D17423">
        <w:rPr>
          <w:rFonts w:cs="Arial"/>
          <w:szCs w:val="20"/>
        </w:rPr>
        <w:t>optimize</w:t>
      </w:r>
      <w:r w:rsidRPr="00D17423">
        <w:rPr>
          <w:rFonts w:cs="Arial"/>
          <w:szCs w:val="20"/>
        </w:rPr>
        <w:t xml:space="preserve"> flight fuel efficiency and reduce emissions. </w:t>
      </w:r>
    </w:p>
    <w:p w:rsidR="00BD0B0A" w:rsidRPr="00D325C8" w:rsidRDefault="00BD0B0A" w:rsidP="00420021">
      <w:pPr>
        <w:rPr>
          <w:rFonts w:cs="Arial"/>
          <w:szCs w:val="20"/>
        </w:rPr>
      </w:pPr>
      <w:r w:rsidRPr="00D325C8">
        <w:rPr>
          <w:rFonts w:cs="Arial"/>
          <w:szCs w:val="20"/>
        </w:rPr>
        <w:t>CCO can provide for a reduction in noise, fuel burn and emissions, while increasing flight stability and the predictability of flight path to both controllers and pilots.</w:t>
      </w:r>
    </w:p>
    <w:p w:rsidR="00BD0B0A" w:rsidRPr="00D325C8" w:rsidRDefault="00BD0B0A" w:rsidP="00420021">
      <w:pPr>
        <w:rPr>
          <w:rFonts w:cs="Arial"/>
          <w:szCs w:val="20"/>
        </w:rPr>
      </w:pPr>
      <w:r w:rsidRPr="00D325C8">
        <w:rPr>
          <w:rFonts w:cs="Arial"/>
          <w:szCs w:val="20"/>
        </w:rPr>
        <w:t xml:space="preserve">CCO is an aircraft operating technique aided by appropriate airspace and procedure design and appropriate ATC clearances enabling the execution of a flight profile optimized to the operating capability of the aircraft, thereby reducing fuel burn and emissions during the climb portion of flight. </w:t>
      </w:r>
    </w:p>
    <w:p w:rsidR="00BD0B0A" w:rsidRPr="00D325C8" w:rsidRDefault="00BD0B0A" w:rsidP="00420021">
      <w:pPr>
        <w:rPr>
          <w:rFonts w:cs="Arial"/>
          <w:szCs w:val="20"/>
        </w:rPr>
      </w:pPr>
      <w:r w:rsidRPr="00D325C8">
        <w:rPr>
          <w:rFonts w:cs="Arial"/>
          <w:szCs w:val="20"/>
        </w:rPr>
        <w:t>The optimum vertical profile takes the form of a continuously climbing path, with a minimum of level flight segments only as needed to accelerate and configure the aircraft.</w:t>
      </w:r>
    </w:p>
    <w:p w:rsidR="00BD0B0A" w:rsidRPr="00D325C8" w:rsidRDefault="00BD0B0A" w:rsidP="00420021">
      <w:pPr>
        <w:rPr>
          <w:rFonts w:cs="Arial"/>
          <w:szCs w:val="20"/>
        </w:rPr>
      </w:pPr>
      <w:r w:rsidRPr="00D325C8">
        <w:rPr>
          <w:rFonts w:cs="Arial"/>
          <w:szCs w:val="20"/>
        </w:rPr>
        <w:t xml:space="preserve">The optimum vertical path angle will vary depending on the type of aircraft, its actual weight, the wind, air temperature, atmospheric pressure, icing conditions and other dynamic considerations. </w:t>
      </w:r>
    </w:p>
    <w:p w:rsidR="00BD0B0A" w:rsidRDefault="00BD0B0A" w:rsidP="00420021">
      <w:pPr>
        <w:rPr>
          <w:rFonts w:cs="Arial"/>
          <w:sz w:val="22"/>
          <w:szCs w:val="22"/>
        </w:rPr>
      </w:pPr>
      <w:r w:rsidRPr="00D325C8">
        <w:rPr>
          <w:rFonts w:cs="Arial"/>
          <w:szCs w:val="20"/>
        </w:rPr>
        <w:t>A CCO can be flown with or without the support of a computer-generated vertical flight path (i.e. the vertical navigation (VNAV) function of the flight management system (FMS)) and with or without a fixed lateral path.  The maximum benefit for an individual flight is achieved by allowing the aircraft to climb on the most efficient climb profile along the shortest total flight distance possible</w:t>
      </w:r>
      <w:r w:rsidRPr="009032C3">
        <w:rPr>
          <w:rFonts w:cs="Arial"/>
          <w:sz w:val="22"/>
          <w:szCs w:val="22"/>
        </w:rPr>
        <w:t xml:space="preserve">.  </w:t>
      </w:r>
    </w:p>
    <w:p w:rsidR="00BD0B0A" w:rsidRDefault="00BD0B0A" w:rsidP="001B44F6">
      <w:pPr>
        <w:pStyle w:val="Heading1"/>
        <w:numPr>
          <w:ilvl w:val="0"/>
          <w:numId w:val="69"/>
        </w:numPr>
      </w:pPr>
      <w:r w:rsidRPr="00C16ACB">
        <w:t xml:space="preserve">Intended </w:t>
      </w:r>
      <w:r>
        <w:t xml:space="preserve">Performance </w:t>
      </w:r>
      <w:r w:rsidRPr="00C16ACB">
        <w:t>Operational Improvement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5"/>
        <w:gridCol w:w="6770"/>
        <w:gridCol w:w="34"/>
      </w:tblGrid>
      <w:tr w:rsidR="00BD0B0A" w:rsidTr="00057E1B">
        <w:tc>
          <w:tcPr>
            <w:tcW w:w="3085" w:type="dxa"/>
          </w:tcPr>
          <w:p w:rsidR="00BD0B0A" w:rsidRPr="00057E1B" w:rsidRDefault="0055613D" w:rsidP="00057E1B">
            <w:pPr>
              <w:spacing w:after="60"/>
              <w:jc w:val="right"/>
              <w:rPr>
                <w:i/>
              </w:rPr>
            </w:pPr>
            <w:r w:rsidRPr="0055613D">
              <w:rPr>
                <w:szCs w:val="20"/>
              </w:rPr>
              <w:t xml:space="preserve"> </w:t>
            </w:r>
            <w:r w:rsidR="00BD0B0A" w:rsidRPr="00057E1B">
              <w:rPr>
                <w:i/>
              </w:rPr>
              <w:t>Efficiency</w:t>
            </w:r>
          </w:p>
        </w:tc>
        <w:tc>
          <w:tcPr>
            <w:tcW w:w="6804" w:type="dxa"/>
            <w:gridSpan w:val="2"/>
          </w:tcPr>
          <w:p w:rsidR="00BD0B0A" w:rsidRPr="00D325C8" w:rsidRDefault="00BD0B0A" w:rsidP="00057E1B">
            <w:pPr>
              <w:jc w:val="left"/>
              <w:rPr>
                <w:rFonts w:cs="Arial"/>
                <w:szCs w:val="20"/>
              </w:rPr>
            </w:pPr>
            <w:r w:rsidRPr="00D325C8">
              <w:rPr>
                <w:rFonts w:cs="Arial"/>
                <w:szCs w:val="20"/>
              </w:rPr>
              <w:t xml:space="preserve">Cost savings through reduced fuel burn and efficient aircraft operating profiles. </w:t>
            </w:r>
          </w:p>
          <w:p w:rsidR="00BD0B0A" w:rsidRPr="00D325C8" w:rsidRDefault="00BD0B0A" w:rsidP="00057E1B">
            <w:pPr>
              <w:jc w:val="left"/>
              <w:rPr>
                <w:rFonts w:cs="Arial"/>
                <w:szCs w:val="20"/>
              </w:rPr>
            </w:pPr>
            <w:r w:rsidRPr="00D325C8">
              <w:rPr>
                <w:rFonts w:cs="Arial"/>
                <w:szCs w:val="20"/>
              </w:rPr>
              <w:t>Reduction in the number of required radio transmissions.</w:t>
            </w:r>
          </w:p>
          <w:p w:rsidR="00BD0B0A" w:rsidRPr="00057E1B" w:rsidRDefault="00BD0B0A" w:rsidP="00831350">
            <w:pPr>
              <w:rPr>
                <w:rFonts w:cs="Arial"/>
                <w:color w:val="000000"/>
                <w:szCs w:val="20"/>
                <w:lang w:eastAsia="en-US"/>
              </w:rPr>
            </w:pPr>
          </w:p>
        </w:tc>
      </w:tr>
      <w:tr w:rsidR="00BD0B0A" w:rsidTr="00057E1B">
        <w:tc>
          <w:tcPr>
            <w:tcW w:w="3085" w:type="dxa"/>
          </w:tcPr>
          <w:p w:rsidR="00BD0B0A" w:rsidRPr="00057E1B" w:rsidRDefault="00BD0B0A" w:rsidP="00057E1B">
            <w:pPr>
              <w:spacing w:after="60"/>
              <w:jc w:val="right"/>
              <w:rPr>
                <w:i/>
              </w:rPr>
            </w:pPr>
            <w:r w:rsidRPr="00057E1B">
              <w:rPr>
                <w:i/>
              </w:rPr>
              <w:t>Environment</w:t>
            </w:r>
          </w:p>
        </w:tc>
        <w:tc>
          <w:tcPr>
            <w:tcW w:w="6804" w:type="dxa"/>
            <w:gridSpan w:val="2"/>
          </w:tcPr>
          <w:p w:rsidR="00BD0B0A" w:rsidRPr="00D325C8" w:rsidRDefault="00BD0B0A" w:rsidP="00057E1B">
            <w:pPr>
              <w:jc w:val="left"/>
              <w:rPr>
                <w:rFonts w:cs="Arial"/>
                <w:szCs w:val="20"/>
              </w:rPr>
            </w:pPr>
            <w:r w:rsidRPr="00D325C8">
              <w:rPr>
                <w:rFonts w:cs="Arial"/>
                <w:szCs w:val="20"/>
              </w:rPr>
              <w:t>Authorization of operations where noise limitations would otherwise result in operations being curtailed or restricted.</w:t>
            </w:r>
          </w:p>
          <w:p w:rsidR="00BD0B0A" w:rsidRPr="00D325C8" w:rsidRDefault="00BD0B0A" w:rsidP="00057E1B">
            <w:pPr>
              <w:jc w:val="left"/>
              <w:rPr>
                <w:rFonts w:cs="Arial"/>
                <w:szCs w:val="20"/>
              </w:rPr>
            </w:pPr>
            <w:r w:rsidRPr="00D325C8">
              <w:rPr>
                <w:rFonts w:cs="Arial"/>
                <w:szCs w:val="20"/>
              </w:rPr>
              <w:t>Environmental benefits through reduced emissions.</w:t>
            </w:r>
          </w:p>
          <w:p w:rsidR="00BD0B0A" w:rsidRDefault="00BD0B0A" w:rsidP="00057E1B">
            <w:pPr>
              <w:ind w:left="65"/>
              <w:jc w:val="left"/>
            </w:pPr>
          </w:p>
        </w:tc>
      </w:tr>
      <w:tr w:rsidR="00BD0B0A" w:rsidTr="00057E1B">
        <w:tc>
          <w:tcPr>
            <w:tcW w:w="3085" w:type="dxa"/>
          </w:tcPr>
          <w:p w:rsidR="00BD0B0A" w:rsidRPr="00057E1B" w:rsidRDefault="00BD0B0A" w:rsidP="00057E1B">
            <w:pPr>
              <w:spacing w:after="60"/>
              <w:jc w:val="right"/>
              <w:rPr>
                <w:i/>
              </w:rPr>
            </w:pPr>
            <w:r w:rsidRPr="00057E1B">
              <w:rPr>
                <w:i/>
              </w:rPr>
              <w:t>Safety</w:t>
            </w:r>
          </w:p>
        </w:tc>
        <w:tc>
          <w:tcPr>
            <w:tcW w:w="6804" w:type="dxa"/>
            <w:gridSpan w:val="2"/>
          </w:tcPr>
          <w:p w:rsidR="00BD0B0A" w:rsidRPr="00D325C8" w:rsidRDefault="00BD0B0A" w:rsidP="00057E1B">
            <w:pPr>
              <w:jc w:val="left"/>
              <w:rPr>
                <w:rFonts w:cs="Arial"/>
                <w:szCs w:val="20"/>
              </w:rPr>
            </w:pPr>
            <w:r w:rsidRPr="00D325C8">
              <w:rPr>
                <w:rFonts w:cs="Arial"/>
                <w:szCs w:val="20"/>
              </w:rPr>
              <w:t xml:space="preserve">More consistent flight paths. </w:t>
            </w:r>
          </w:p>
          <w:p w:rsidR="00BD0B0A" w:rsidRPr="00D325C8" w:rsidRDefault="00BD0B0A" w:rsidP="00057E1B">
            <w:pPr>
              <w:jc w:val="left"/>
              <w:rPr>
                <w:rFonts w:cs="Arial"/>
                <w:szCs w:val="20"/>
              </w:rPr>
            </w:pPr>
            <w:r w:rsidRPr="00D325C8">
              <w:rPr>
                <w:rFonts w:cs="Arial"/>
                <w:szCs w:val="20"/>
              </w:rPr>
              <w:t>Reduction in the number of required radio transmissions.</w:t>
            </w:r>
          </w:p>
          <w:p w:rsidR="00BD0B0A" w:rsidRPr="00D325C8" w:rsidRDefault="00BD0B0A" w:rsidP="00057E1B">
            <w:pPr>
              <w:jc w:val="left"/>
              <w:rPr>
                <w:rFonts w:cs="Arial"/>
                <w:szCs w:val="20"/>
              </w:rPr>
            </w:pPr>
            <w:r w:rsidRPr="00D325C8">
              <w:rPr>
                <w:rFonts w:cs="Arial"/>
                <w:szCs w:val="20"/>
              </w:rPr>
              <w:t>Lower pilot and Air Traffic Control workload.</w:t>
            </w:r>
          </w:p>
          <w:p w:rsidR="00BD0B0A" w:rsidRDefault="00BD0B0A" w:rsidP="00831350"/>
        </w:tc>
      </w:tr>
      <w:tr w:rsidR="00BD0B0A" w:rsidTr="00057E1B">
        <w:trPr>
          <w:gridAfter w:val="1"/>
          <w:wAfter w:w="34" w:type="dxa"/>
        </w:trPr>
        <w:tc>
          <w:tcPr>
            <w:tcW w:w="3085" w:type="dxa"/>
          </w:tcPr>
          <w:p w:rsidR="00BD0B0A" w:rsidRPr="00057E1B" w:rsidRDefault="00A853FD" w:rsidP="00057E1B">
            <w:pPr>
              <w:spacing w:after="60"/>
              <w:jc w:val="right"/>
              <w:rPr>
                <w:i/>
              </w:rPr>
            </w:pPr>
            <w:hyperlink w:anchor="CBA" w:history="1">
              <w:r w:rsidR="004B463A" w:rsidRPr="004B463A">
                <w:rPr>
                  <w:rStyle w:val="Hyperlink"/>
                  <w:i/>
                </w:rPr>
                <w:t>CBA</w:t>
              </w:r>
            </w:hyperlink>
          </w:p>
        </w:tc>
        <w:tc>
          <w:tcPr>
            <w:tcW w:w="6770" w:type="dxa"/>
          </w:tcPr>
          <w:p w:rsidR="00BD0B0A" w:rsidRPr="00D325C8" w:rsidRDefault="00BD0B0A" w:rsidP="00057E1B">
            <w:pPr>
              <w:jc w:val="left"/>
              <w:rPr>
                <w:rFonts w:cs="Arial"/>
                <w:szCs w:val="20"/>
              </w:rPr>
            </w:pPr>
            <w:r w:rsidRPr="00D325C8">
              <w:rPr>
                <w:rFonts w:cs="Arial"/>
                <w:szCs w:val="20"/>
              </w:rPr>
              <w:t xml:space="preserve">It is important to consider that </w:t>
            </w:r>
            <w:hyperlink w:anchor="CCO" w:history="1">
              <w:r w:rsidRPr="009553B7">
                <w:rPr>
                  <w:rStyle w:val="Hyperlink"/>
                  <w:rFonts w:cs="Arial"/>
                  <w:szCs w:val="20"/>
                </w:rPr>
                <w:t>CCO</w:t>
              </w:r>
            </w:hyperlink>
            <w:r w:rsidRPr="00D325C8">
              <w:rPr>
                <w:rFonts w:cs="Arial"/>
                <w:szCs w:val="20"/>
              </w:rPr>
              <w:t xml:space="preserve"> benefits are heavily dependent on each specific ATM environment.</w:t>
            </w:r>
          </w:p>
          <w:p w:rsidR="00BD0B0A" w:rsidRDefault="00BD0B0A" w:rsidP="00831350">
            <w:r w:rsidRPr="00D325C8">
              <w:rPr>
                <w:rFonts w:cs="Arial"/>
                <w:szCs w:val="20"/>
              </w:rPr>
              <w:t>Nevertheless, if implemented within the ICAO CCO manual framework, it is envisaged that the benefit/cost ratio (BCR) will be positive.</w:t>
            </w:r>
          </w:p>
        </w:tc>
      </w:tr>
    </w:tbl>
    <w:p w:rsidR="00BD0B0A" w:rsidRDefault="00BD0B0A" w:rsidP="001B44F6">
      <w:pPr>
        <w:pStyle w:val="Heading1"/>
        <w:numPr>
          <w:ilvl w:val="0"/>
          <w:numId w:val="69"/>
        </w:numPr>
      </w:pPr>
      <w:r>
        <w:t>N</w:t>
      </w:r>
      <w:r w:rsidRPr="00C26951">
        <w:t xml:space="preserve">ecessary Procedures (Air </w:t>
      </w:r>
      <w:r>
        <w:t>&amp;</w:t>
      </w:r>
      <w:r w:rsidRPr="00C26951">
        <w:t xml:space="preserve"> Ground)</w:t>
      </w:r>
      <w:r>
        <w:t xml:space="preserve"> </w:t>
      </w:r>
    </w:p>
    <w:p w:rsidR="00BD0B0A" w:rsidRPr="00D325C8" w:rsidRDefault="00BD0B0A" w:rsidP="003A29AA">
      <w:pPr>
        <w:pStyle w:val="Heading1"/>
        <w:numPr>
          <w:ilvl w:val="0"/>
          <w:numId w:val="0"/>
        </w:numPr>
        <w:spacing w:before="0"/>
        <w:rPr>
          <w:b w:val="0"/>
          <w:bCs w:val="0"/>
          <w:kern w:val="0"/>
          <w:sz w:val="20"/>
          <w:szCs w:val="20"/>
        </w:rPr>
      </w:pPr>
      <w:r w:rsidRPr="00D325C8">
        <w:rPr>
          <w:b w:val="0"/>
          <w:bCs w:val="0"/>
          <w:kern w:val="0"/>
          <w:sz w:val="20"/>
          <w:szCs w:val="20"/>
        </w:rPr>
        <w:t xml:space="preserve">The ICAO Performance-based Navigation Manual (ICAO Document 9613) provides general guidance on PBN implementation. </w:t>
      </w:r>
    </w:p>
    <w:p w:rsidR="00BD0B0A" w:rsidRPr="00D325C8" w:rsidRDefault="00BD0B0A" w:rsidP="00420021">
      <w:pPr>
        <w:rPr>
          <w:rFonts w:cs="Arial"/>
          <w:szCs w:val="20"/>
        </w:rPr>
      </w:pPr>
      <w:r w:rsidRPr="00D325C8">
        <w:rPr>
          <w:rFonts w:cs="Arial"/>
          <w:szCs w:val="20"/>
        </w:rPr>
        <w:t xml:space="preserve">This manual identifies the relationship between RNAV and RNP applications and the advantages and limitations of choosing one or the other as the navigation requirement for an airspace concept. </w:t>
      </w:r>
    </w:p>
    <w:p w:rsidR="00BD0B0A" w:rsidRPr="00D325C8" w:rsidRDefault="00BD0B0A" w:rsidP="00420021">
      <w:pPr>
        <w:rPr>
          <w:rFonts w:cs="Arial"/>
          <w:szCs w:val="20"/>
        </w:rPr>
      </w:pPr>
      <w:r w:rsidRPr="00D325C8">
        <w:rPr>
          <w:rFonts w:cs="Arial"/>
          <w:szCs w:val="20"/>
        </w:rPr>
        <w:t>It also aims at providing practical guidance to States, air navigation service providers and airspace users on how to implement RNAV and RNP applications, and how to ensure that the performance requirements are appropriate for the planned application.</w:t>
      </w:r>
    </w:p>
    <w:p w:rsidR="00BD0B0A" w:rsidRPr="00D325C8" w:rsidRDefault="00BD0B0A" w:rsidP="00420021">
      <w:pPr>
        <w:rPr>
          <w:rFonts w:cs="Arial"/>
          <w:iCs/>
          <w:szCs w:val="20"/>
        </w:rPr>
      </w:pPr>
      <w:r w:rsidRPr="00D325C8">
        <w:rPr>
          <w:rFonts w:cs="Arial"/>
          <w:szCs w:val="20"/>
        </w:rPr>
        <w:t xml:space="preserve">The ICAO </w:t>
      </w:r>
      <w:r w:rsidRPr="00D325C8">
        <w:rPr>
          <w:rFonts w:cs="Arial"/>
          <w:i/>
          <w:iCs/>
          <w:szCs w:val="20"/>
        </w:rPr>
        <w:t xml:space="preserve">Continuous Climb Operations (CCO) </w:t>
      </w:r>
      <w:r w:rsidRPr="00D325C8">
        <w:rPr>
          <w:rFonts w:cs="Arial"/>
          <w:iCs/>
          <w:szCs w:val="20"/>
        </w:rPr>
        <w:t>Manual (Doc </w:t>
      </w:r>
      <w:proofErr w:type="spellStart"/>
      <w:r w:rsidRPr="00D325C8">
        <w:rPr>
          <w:rFonts w:cs="Arial"/>
          <w:iCs/>
          <w:szCs w:val="20"/>
        </w:rPr>
        <w:t>xxxx</w:t>
      </w:r>
      <w:proofErr w:type="spellEnd"/>
      <w:r w:rsidRPr="00D325C8">
        <w:rPr>
          <w:rFonts w:cs="Arial"/>
          <w:iCs/>
          <w:szCs w:val="20"/>
        </w:rPr>
        <w:t xml:space="preserve">) </w:t>
      </w:r>
      <w:r w:rsidRPr="00D325C8">
        <w:rPr>
          <w:rFonts w:cs="Arial"/>
          <w:szCs w:val="20"/>
        </w:rPr>
        <w:t xml:space="preserve">provides guidance on the airspace design, instrument flight procedures, ATC facilitation and flight techniques necessary to enable continuous descent profiles. </w:t>
      </w:r>
    </w:p>
    <w:p w:rsidR="00BD0B0A" w:rsidRPr="00D325C8" w:rsidRDefault="00BD0B0A" w:rsidP="00420021">
      <w:pPr>
        <w:rPr>
          <w:rFonts w:cs="Arial"/>
          <w:szCs w:val="20"/>
        </w:rPr>
      </w:pPr>
      <w:r w:rsidRPr="00D325C8">
        <w:rPr>
          <w:rFonts w:cs="Arial"/>
          <w:szCs w:val="20"/>
        </w:rPr>
        <w:t>It therefore provides background and implementation guidance for:</w:t>
      </w:r>
    </w:p>
    <w:p w:rsidR="00BD0B0A" w:rsidRPr="00D325C8" w:rsidRDefault="00BD0B0A" w:rsidP="00BD0B0A">
      <w:pPr>
        <w:autoSpaceDE w:val="0"/>
        <w:autoSpaceDN w:val="0"/>
        <w:adjustRightInd w:val="0"/>
        <w:spacing w:after="0"/>
        <w:ind w:firstLine="720"/>
        <w:jc w:val="left"/>
        <w:rPr>
          <w:rFonts w:cs="Arial"/>
          <w:color w:val="000000"/>
          <w:szCs w:val="20"/>
          <w:lang w:val="en-US" w:eastAsia="en-US"/>
        </w:rPr>
      </w:pPr>
      <w:r w:rsidRPr="00D17423">
        <w:rPr>
          <w:rFonts w:cs="Arial"/>
          <w:szCs w:val="20"/>
          <w:lang w:val="en-US" w:eastAsia="en-US"/>
        </w:rPr>
        <w:t>a)</w:t>
      </w:r>
      <w:r w:rsidRPr="009032C3">
        <w:rPr>
          <w:rFonts w:cs="Arial"/>
          <w:sz w:val="22"/>
          <w:szCs w:val="22"/>
          <w:lang w:val="en-US" w:eastAsia="en-US"/>
        </w:rPr>
        <w:t xml:space="preserve"> </w:t>
      </w:r>
      <w:r w:rsidRPr="00D325C8">
        <w:rPr>
          <w:rFonts w:cs="Arial"/>
          <w:color w:val="000000"/>
          <w:szCs w:val="20"/>
          <w:lang w:val="en-US" w:eastAsia="en-US"/>
        </w:rPr>
        <w:t>air navigation service providers;</w:t>
      </w:r>
    </w:p>
    <w:p w:rsidR="00BD0B0A" w:rsidRPr="00D325C8" w:rsidRDefault="00BD0B0A" w:rsidP="00BD0B0A">
      <w:pPr>
        <w:autoSpaceDE w:val="0"/>
        <w:autoSpaceDN w:val="0"/>
        <w:adjustRightInd w:val="0"/>
        <w:spacing w:after="0"/>
        <w:ind w:firstLine="720"/>
        <w:jc w:val="left"/>
        <w:rPr>
          <w:rFonts w:cs="Arial"/>
          <w:color w:val="000000"/>
          <w:szCs w:val="20"/>
          <w:lang w:val="en-US" w:eastAsia="en-US"/>
        </w:rPr>
      </w:pPr>
      <w:r w:rsidRPr="00D325C8">
        <w:rPr>
          <w:rFonts w:cs="Arial"/>
          <w:color w:val="000000"/>
          <w:szCs w:val="20"/>
          <w:lang w:val="en-US" w:eastAsia="en-US"/>
        </w:rPr>
        <w:t>b) aircraft operators;</w:t>
      </w:r>
    </w:p>
    <w:p w:rsidR="00BD0B0A" w:rsidRPr="00D325C8" w:rsidRDefault="00BD0B0A" w:rsidP="00BD0B0A">
      <w:pPr>
        <w:autoSpaceDE w:val="0"/>
        <w:autoSpaceDN w:val="0"/>
        <w:adjustRightInd w:val="0"/>
        <w:spacing w:after="0"/>
        <w:ind w:firstLine="720"/>
        <w:jc w:val="left"/>
        <w:rPr>
          <w:rFonts w:cs="Arial"/>
          <w:color w:val="000000"/>
          <w:szCs w:val="20"/>
          <w:lang w:val="en-US" w:eastAsia="en-US"/>
        </w:rPr>
      </w:pPr>
      <w:r w:rsidRPr="00D325C8">
        <w:rPr>
          <w:rFonts w:cs="Arial"/>
          <w:color w:val="000000"/>
          <w:szCs w:val="20"/>
          <w:lang w:val="en-US" w:eastAsia="en-US"/>
        </w:rPr>
        <w:t>c) airport operators; and</w:t>
      </w:r>
    </w:p>
    <w:p w:rsidR="00BD0B0A" w:rsidRPr="00D325C8" w:rsidRDefault="00BD0B0A" w:rsidP="00BD0B0A">
      <w:pPr>
        <w:autoSpaceDE w:val="0"/>
        <w:autoSpaceDN w:val="0"/>
        <w:adjustRightInd w:val="0"/>
        <w:spacing w:after="0"/>
        <w:ind w:firstLine="720"/>
        <w:jc w:val="left"/>
        <w:rPr>
          <w:rFonts w:cs="Arial"/>
          <w:szCs w:val="20"/>
        </w:rPr>
      </w:pPr>
      <w:r w:rsidRPr="00D325C8">
        <w:rPr>
          <w:rFonts w:cs="Arial"/>
          <w:color w:val="000000"/>
          <w:szCs w:val="20"/>
          <w:lang w:val="en-US" w:eastAsia="en-US"/>
        </w:rPr>
        <w:t>d) aviation regulators.</w:t>
      </w:r>
    </w:p>
    <w:p w:rsidR="00BD0B0A" w:rsidRDefault="00BD0B0A" w:rsidP="001B44F6">
      <w:pPr>
        <w:pStyle w:val="Heading1"/>
        <w:numPr>
          <w:ilvl w:val="0"/>
          <w:numId w:val="69"/>
        </w:numPr>
      </w:pPr>
      <w:r w:rsidRPr="00C26951">
        <w:t xml:space="preserve">Necessary </w:t>
      </w:r>
      <w:r>
        <w:t>System Capability</w:t>
      </w:r>
    </w:p>
    <w:p w:rsidR="006C168C" w:rsidRDefault="0088354E" w:rsidP="001B44F6">
      <w:pPr>
        <w:pStyle w:val="Heading2"/>
        <w:numPr>
          <w:ilvl w:val="1"/>
          <w:numId w:val="69"/>
        </w:numPr>
        <w:tabs>
          <w:tab w:val="clear" w:pos="720"/>
        </w:tabs>
        <w:ind w:left="274" w:firstLine="0"/>
      </w:pPr>
      <w:r>
        <w:t>Avionics</w:t>
      </w:r>
    </w:p>
    <w:p w:rsidR="00BD0B0A" w:rsidRPr="00D325C8" w:rsidRDefault="00BD0B0A" w:rsidP="00BD0B0A">
      <w:pPr>
        <w:rPr>
          <w:rFonts w:cs="Arial"/>
          <w:szCs w:val="20"/>
        </w:rPr>
      </w:pPr>
      <w:r w:rsidRPr="00D325C8">
        <w:rPr>
          <w:rFonts w:cs="Arial"/>
          <w:szCs w:val="20"/>
        </w:rPr>
        <w:t>CCO does not require a specific air or ground technology.  It is an aircraft operating technique aided by appropriate airspace and procedure design, and appropriate ATC clearances enabling the execution of a flight profile optimized to the operating capability of the aircraft, in which the aircraft can attain cruise altitude flying at optimum air speed with climb engine thrust settings set throughout the climb, thereby reducing total fuel burn and emissions during the whole flight.  Reaching cruise flight levels sooner where higher ground speeds are attained can also reduce total flight block times.  This may allow a reduced initial fuel upload with further fuel, noise and emissions reduction benefits.</w:t>
      </w:r>
    </w:p>
    <w:p w:rsidR="00BD0B0A" w:rsidRPr="00D325C8" w:rsidRDefault="00BD0B0A" w:rsidP="00BD0B0A">
      <w:pPr>
        <w:rPr>
          <w:rFonts w:cs="Arial"/>
          <w:szCs w:val="20"/>
        </w:rPr>
      </w:pPr>
      <w:r w:rsidRPr="00D325C8">
        <w:rPr>
          <w:rFonts w:cs="Arial"/>
          <w:szCs w:val="20"/>
        </w:rPr>
        <w:t xml:space="preserve">The optimum vertical profile takes the form of a continuously climbing path.  Any level or non-optimal reduced climb rate segments during the climb to meet aircraft separation requirements should be avoided. Achieving this whilst also enabling Continuous Descent Operations (CDO) is critically dependent upon the airspace design and the height windows applied in the instrument flight procedure.  Such designs need an understanding of the optimum profiles for aircraft operating at the airport to ensure that the height windows avoid, to greatest extent possible, the need to resolve potential conflicts between the arriving and departing traffic flows through ATC height or speed constraints. </w:t>
      </w:r>
    </w:p>
    <w:p w:rsidR="006C168C" w:rsidRDefault="009525D3" w:rsidP="003A29AA">
      <w:pPr>
        <w:pStyle w:val="Heading2"/>
        <w:numPr>
          <w:ilvl w:val="1"/>
          <w:numId w:val="402"/>
        </w:numPr>
        <w:ind w:left="274" w:firstLine="0"/>
      </w:pPr>
      <w:r>
        <w:t>Ground systems</w:t>
      </w:r>
    </w:p>
    <w:p w:rsidR="001B34FE" w:rsidRDefault="009525D3">
      <w:r>
        <w:t>Controllers would benefit from some automation support to display aircraft capabilities in order to know which aircraft can do what.</w:t>
      </w:r>
    </w:p>
    <w:p w:rsidR="00EE3012" w:rsidRDefault="00EE3012" w:rsidP="00B3452B">
      <w:pPr>
        <w:pStyle w:val="Heading1"/>
        <w:numPr>
          <w:ilvl w:val="0"/>
          <w:numId w:val="324"/>
        </w:numPr>
      </w:pPr>
      <w:r>
        <w:t xml:space="preserve">Human Performance </w:t>
      </w:r>
    </w:p>
    <w:p w:rsidR="00EE3012" w:rsidRDefault="00EE3012" w:rsidP="00B3452B">
      <w:pPr>
        <w:pStyle w:val="Heading2"/>
        <w:numPr>
          <w:ilvl w:val="1"/>
          <w:numId w:val="325"/>
        </w:numPr>
        <w:spacing w:before="120"/>
        <w:ind w:left="274" w:firstLine="0"/>
      </w:pPr>
      <w:r>
        <w:t>Human Factors Considerations</w:t>
      </w:r>
    </w:p>
    <w:p w:rsidR="00EE3012" w:rsidRDefault="003D4919" w:rsidP="003A29AA">
      <w:pPr>
        <w:pStyle w:val="Heading2"/>
        <w:numPr>
          <w:ilvl w:val="2"/>
          <w:numId w:val="325"/>
        </w:numPr>
        <w:tabs>
          <w:tab w:val="clear" w:pos="1260"/>
        </w:tabs>
        <w:spacing w:before="120"/>
        <w:ind w:left="0" w:firstLine="0"/>
        <w:rPr>
          <w:b w:val="0"/>
          <w:bCs w:val="0"/>
          <w:i w:val="0"/>
          <w:iCs w:val="0"/>
          <w:sz w:val="20"/>
          <w:szCs w:val="20"/>
        </w:rPr>
      </w:pPr>
      <w:r w:rsidRPr="003D4919">
        <w:rPr>
          <w:rStyle w:val="Strong"/>
          <w:bCs/>
          <w:i w:val="0"/>
          <w:iCs w:val="0"/>
          <w:sz w:val="20"/>
          <w:szCs w:val="20"/>
        </w:rPr>
        <w:t>Human Factors have been taken into consideration during the development of the processes and procedures associated with this module. Where automation is to be used, the Human-Machine interface has been considered from both a functional and ergonomic perspective (See Section 6 for examples). The possibility of latent failures however, continues to exist and vigilance is requested during all implementation actions. It is further requested that human factor issues, identified during implementation, be reported to the international community through ICAO as part of any safety reporting initiative</w:t>
      </w:r>
      <w:r w:rsidR="00EE3012">
        <w:rPr>
          <w:b w:val="0"/>
          <w:bCs w:val="0"/>
          <w:i w:val="0"/>
          <w:iCs w:val="0"/>
          <w:sz w:val="20"/>
          <w:szCs w:val="20"/>
        </w:rPr>
        <w:t>.</w:t>
      </w:r>
    </w:p>
    <w:p w:rsidR="00EE3012" w:rsidRDefault="00EE3012" w:rsidP="00B3452B">
      <w:pPr>
        <w:pStyle w:val="Heading2"/>
        <w:numPr>
          <w:ilvl w:val="1"/>
          <w:numId w:val="325"/>
        </w:numPr>
        <w:tabs>
          <w:tab w:val="clear" w:pos="720"/>
        </w:tabs>
        <w:ind w:left="274" w:firstLine="0"/>
      </w:pPr>
      <w:r>
        <w:t>Training and Qualification Requirements</w:t>
      </w:r>
    </w:p>
    <w:p w:rsidR="00EE3012" w:rsidRPr="00A4596B" w:rsidRDefault="00EE3012" w:rsidP="003A29AA">
      <w:pPr>
        <w:pStyle w:val="Heading1"/>
        <w:numPr>
          <w:ilvl w:val="2"/>
          <w:numId w:val="325"/>
        </w:numPr>
        <w:tabs>
          <w:tab w:val="clear" w:pos="1260"/>
        </w:tabs>
        <w:ind w:left="0" w:firstLine="0"/>
        <w:rPr>
          <w:b w:val="0"/>
          <w:bCs w:val="0"/>
          <w:sz w:val="20"/>
          <w:szCs w:val="20"/>
        </w:rPr>
      </w:pPr>
      <w:r w:rsidRPr="00EE3012">
        <w:rPr>
          <w:b w:val="0"/>
          <w:bCs w:val="0"/>
          <w:sz w:val="20"/>
          <w:szCs w:val="20"/>
        </w:rPr>
        <w:t>Training in the operational standards and procedures are required for this module and can be found in the links to the documents in Section 8 to this module.  Likewise, the qualifications requirements are identified in the regulatory requirements in Section 6 which form an integral part to the implementation of this module</w:t>
      </w:r>
      <w:r>
        <w:rPr>
          <w:rStyle w:val="Strong"/>
          <w:sz w:val="20"/>
          <w:szCs w:val="20"/>
        </w:rPr>
        <w:t>.</w:t>
      </w:r>
    </w:p>
    <w:p w:rsidR="00BD0B0A" w:rsidRDefault="00BD0B0A" w:rsidP="00B3452B">
      <w:pPr>
        <w:pStyle w:val="Heading1"/>
        <w:numPr>
          <w:ilvl w:val="0"/>
          <w:numId w:val="326"/>
        </w:numPr>
      </w:pPr>
      <w:r>
        <w:t>Regulatory/</w:t>
      </w:r>
      <w:r w:rsidR="00567EC6">
        <w:t>standardization</w:t>
      </w:r>
      <w:r>
        <w:t xml:space="preserve"> needs and Approval Plan (Air and Ground)</w:t>
      </w:r>
    </w:p>
    <w:p w:rsidR="00B35FA1" w:rsidRPr="00500815" w:rsidRDefault="00B35FA1" w:rsidP="00B3452B">
      <w:pPr>
        <w:pStyle w:val="ListParagraph"/>
        <w:numPr>
          <w:ilvl w:val="0"/>
          <w:numId w:val="327"/>
        </w:numPr>
      </w:pPr>
      <w:r w:rsidRPr="00B35FA1">
        <w:rPr>
          <w:b/>
          <w:bCs/>
        </w:rPr>
        <w:t>Regulatory/Standardization:</w:t>
      </w:r>
      <w:r w:rsidRPr="00500815">
        <w:t xml:space="preserve">  Use current published </w:t>
      </w:r>
      <w:r w:rsidR="00DE463F">
        <w:t>requirements</w:t>
      </w:r>
      <w:r w:rsidRPr="00500815">
        <w:t xml:space="preserve"> that includes the material given in Section 8.4.</w:t>
      </w:r>
    </w:p>
    <w:p w:rsidR="00B35FA1" w:rsidRPr="00500815" w:rsidRDefault="00B35FA1" w:rsidP="00B3452B">
      <w:pPr>
        <w:pStyle w:val="ListParagraph"/>
        <w:numPr>
          <w:ilvl w:val="0"/>
          <w:numId w:val="327"/>
        </w:numPr>
      </w:pPr>
      <w:r w:rsidRPr="00B35FA1">
        <w:rPr>
          <w:b/>
          <w:bCs/>
        </w:rPr>
        <w:t>Approval Plans</w:t>
      </w:r>
      <w:r w:rsidRPr="00500815">
        <w:t>:  Must be in accordance with application requirements.</w:t>
      </w:r>
    </w:p>
    <w:p w:rsidR="00B35FA1" w:rsidRPr="00B35FA1" w:rsidRDefault="00B35FA1" w:rsidP="00B35FA1">
      <w:pPr>
        <w:rPr>
          <w:rFonts w:cs="Arial"/>
          <w:szCs w:val="20"/>
        </w:rPr>
      </w:pPr>
      <w:r w:rsidRPr="00B35FA1">
        <w:rPr>
          <w:rFonts w:cs="Arial"/>
          <w:b/>
          <w:bCs/>
          <w:szCs w:val="20"/>
        </w:rPr>
        <w:t>Discussion:</w:t>
      </w:r>
      <w:r w:rsidRPr="00B35FA1">
        <w:rPr>
          <w:rFonts w:cs="Arial"/>
          <w:szCs w:val="20"/>
        </w:rPr>
        <w:t xml:space="preserve"> Understanding the policy context is important for making the case for local </w:t>
      </w:r>
      <w:hyperlink w:anchor="CCO" w:history="1">
        <w:r w:rsidRPr="009553B7">
          <w:rPr>
            <w:rStyle w:val="Hyperlink"/>
            <w:rFonts w:cs="Arial"/>
            <w:szCs w:val="20"/>
          </w:rPr>
          <w:t>CCO</w:t>
        </w:r>
      </w:hyperlink>
      <w:r w:rsidRPr="00B35FA1">
        <w:rPr>
          <w:rFonts w:cs="Arial"/>
          <w:szCs w:val="20"/>
        </w:rPr>
        <w:t xml:space="preserve"> implementation and ensuring high levels of participation.  CCO may be a strategic objective at international, State, or local level, and as such, may trigger a review of airspace structure when combined with </w:t>
      </w:r>
      <w:hyperlink w:anchor="CDO" w:history="1">
        <w:r w:rsidRPr="004B463A">
          <w:rPr>
            <w:rStyle w:val="Hyperlink"/>
            <w:rFonts w:cs="Arial"/>
            <w:szCs w:val="20"/>
          </w:rPr>
          <w:t>CDO</w:t>
        </w:r>
      </w:hyperlink>
      <w:r w:rsidRPr="00B35FA1">
        <w:rPr>
          <w:rFonts w:cs="Arial"/>
          <w:szCs w:val="20"/>
        </w:rPr>
        <w:t>.</w:t>
      </w:r>
    </w:p>
    <w:p w:rsidR="00B35FA1" w:rsidRPr="00B35FA1" w:rsidRDefault="00B35FA1" w:rsidP="00B35FA1">
      <w:pPr>
        <w:rPr>
          <w:rFonts w:cs="Arial"/>
          <w:szCs w:val="20"/>
        </w:rPr>
      </w:pPr>
      <w:r w:rsidRPr="00B35FA1">
        <w:rPr>
          <w:rFonts w:cs="Arial"/>
          <w:szCs w:val="20"/>
        </w:rPr>
        <w:t xml:space="preserve">For example, noise contour production may be based on a specific departure procedure (NADP1 or NADP2-type).  Noise performance can be improved in some areas around the airport, but it may affect existing noise contours elsewhere.  Similarly CCO can enable several specific strategic objectives to be met and should therefore be considered for inclusion within any airspace concept or redesign.  Guidance on airspace concepts and strategic objectives is contained in Doc 9613.  Objectives are usually collaboratively identified by airspace users, </w:t>
      </w:r>
      <w:proofErr w:type="spellStart"/>
      <w:r w:rsidRPr="00B35FA1">
        <w:rPr>
          <w:rFonts w:cs="Arial"/>
          <w:szCs w:val="20"/>
        </w:rPr>
        <w:t>ANSPs</w:t>
      </w:r>
      <w:proofErr w:type="spellEnd"/>
      <w:r w:rsidRPr="00B35FA1">
        <w:rPr>
          <w:rFonts w:cs="Arial"/>
          <w:szCs w:val="20"/>
        </w:rPr>
        <w:t>, airport operators as well as by government policy.  Where a change could have an impact on the environment, the development of an airspace concept may involve local communities, planning authorities and local government and may require formal impact assessment under regulations. Such involvement may also be the case in the setting of the strategic objectives for airspace.  It is the function of the airspace concept and the concept of operations to respond to these requirements in a balanced, forward-looking manner, addressing the needs of all stakeholders and not of one of the stakeholders only (e.g. the environment).  Doc 9613, Part B, Implementation Guidance, details the need for effective collaboration among these entities</w:t>
      </w:r>
    </w:p>
    <w:p w:rsidR="00B35FA1" w:rsidRPr="00B35FA1" w:rsidRDefault="00B35FA1" w:rsidP="00B35FA1">
      <w:pPr>
        <w:rPr>
          <w:rFonts w:cs="Arial"/>
          <w:szCs w:val="20"/>
        </w:rPr>
      </w:pPr>
      <w:r w:rsidRPr="00B35FA1">
        <w:rPr>
          <w:rFonts w:cs="Arial"/>
          <w:szCs w:val="20"/>
        </w:rPr>
        <w:t>Contrary to a CDO, where noise benefits are an intrinsic positive element, in case of a CCO, the choice of a departure procedure (NADP1 or NADP2-type), requires a decision of the dispersion of the noise. In addition to a safety assessment, a transparent assessment of the impact of CCO on other air traffic operations and the environment should be developed and made available to all interested parties</w:t>
      </w:r>
      <w:r>
        <w:rPr>
          <w:rFonts w:cs="Arial"/>
          <w:szCs w:val="20"/>
        </w:rPr>
        <w:t>.</w:t>
      </w:r>
    </w:p>
    <w:p w:rsidR="00BD0B0A" w:rsidRDefault="00BD0B0A" w:rsidP="00B3452B">
      <w:pPr>
        <w:pStyle w:val="Heading1"/>
        <w:numPr>
          <w:ilvl w:val="0"/>
          <w:numId w:val="326"/>
        </w:numPr>
      </w:pPr>
      <w:r>
        <w:t>Implementation and Demonstration Activities</w:t>
      </w:r>
    </w:p>
    <w:p w:rsidR="005A4EC6" w:rsidRDefault="00BD0B0A" w:rsidP="003A29AA">
      <w:pPr>
        <w:pStyle w:val="Heading2"/>
        <w:numPr>
          <w:ilvl w:val="1"/>
          <w:numId w:val="326"/>
        </w:numPr>
        <w:tabs>
          <w:tab w:val="clear" w:pos="720"/>
        </w:tabs>
        <w:ind w:left="274" w:firstLine="0"/>
      </w:pPr>
      <w:r>
        <w:t>Current Use</w:t>
      </w:r>
    </w:p>
    <w:p w:rsidR="005A4EC6" w:rsidRPr="005A4EC6" w:rsidRDefault="0055613D" w:rsidP="00B3452B">
      <w:pPr>
        <w:pStyle w:val="Heading2"/>
        <w:numPr>
          <w:ilvl w:val="0"/>
          <w:numId w:val="132"/>
        </w:numPr>
        <w:ind w:left="1080"/>
        <w:rPr>
          <w:b w:val="0"/>
          <w:bCs w:val="0"/>
          <w:i w:val="0"/>
          <w:iCs w:val="0"/>
          <w:sz w:val="20"/>
          <w:szCs w:val="20"/>
        </w:rPr>
      </w:pPr>
      <w:r w:rsidRPr="00B35FA1">
        <w:rPr>
          <w:i w:val="0"/>
          <w:iCs w:val="0"/>
          <w:sz w:val="20"/>
          <w:szCs w:val="20"/>
        </w:rPr>
        <w:t>United States</w:t>
      </w:r>
      <w:r w:rsidR="005A4EC6" w:rsidRPr="00B35FA1">
        <w:rPr>
          <w:i w:val="0"/>
          <w:iCs w:val="0"/>
          <w:sz w:val="20"/>
          <w:szCs w:val="20"/>
        </w:rPr>
        <w:t xml:space="preserve"> –</w:t>
      </w:r>
      <w:r w:rsidR="005A4EC6" w:rsidRPr="005A4EC6">
        <w:rPr>
          <w:b w:val="0"/>
          <w:bCs w:val="0"/>
          <w:i w:val="0"/>
          <w:iCs w:val="0"/>
          <w:sz w:val="20"/>
          <w:szCs w:val="20"/>
        </w:rPr>
        <w:t xml:space="preserve"> Procedures are currently being developed to incorporate Optimized Climb Profiles as part of procedure and airspace development.</w:t>
      </w:r>
    </w:p>
    <w:p w:rsidR="005A4EC6" w:rsidRDefault="00BD0B0A" w:rsidP="003A29AA">
      <w:pPr>
        <w:pStyle w:val="Heading2"/>
        <w:numPr>
          <w:ilvl w:val="1"/>
          <w:numId w:val="326"/>
        </w:numPr>
        <w:tabs>
          <w:tab w:val="clear" w:pos="720"/>
        </w:tabs>
        <w:ind w:left="274" w:firstLine="0"/>
      </w:pPr>
      <w:r>
        <w:t>Planned or Ongoing Activities</w:t>
      </w:r>
    </w:p>
    <w:p w:rsidR="005A4EC6" w:rsidRPr="007F3D36" w:rsidRDefault="005A4EC6" w:rsidP="00B3452B">
      <w:pPr>
        <w:pStyle w:val="ListParagraph"/>
        <w:numPr>
          <w:ilvl w:val="0"/>
          <w:numId w:val="328"/>
        </w:numPr>
        <w:ind w:left="1080"/>
      </w:pPr>
      <w:r w:rsidRPr="00B35FA1">
        <w:rPr>
          <w:b/>
        </w:rPr>
        <w:t xml:space="preserve">United States – </w:t>
      </w:r>
      <w:r>
        <w:t>None at this time.</w:t>
      </w:r>
    </w:p>
    <w:p w:rsidR="00BD0B0A" w:rsidRDefault="00BD0B0A" w:rsidP="00B3452B">
      <w:pPr>
        <w:pStyle w:val="Heading1"/>
        <w:numPr>
          <w:ilvl w:val="0"/>
          <w:numId w:val="326"/>
        </w:numPr>
      </w:pPr>
      <w:r>
        <w:t>Reference Documents</w:t>
      </w:r>
    </w:p>
    <w:p w:rsidR="00B96D77" w:rsidRDefault="00B96D77" w:rsidP="00B3452B">
      <w:pPr>
        <w:pStyle w:val="Heading2"/>
        <w:numPr>
          <w:ilvl w:val="1"/>
          <w:numId w:val="329"/>
        </w:numPr>
        <w:ind w:left="274" w:firstLine="0"/>
      </w:pPr>
      <w:r>
        <w:t>Standards</w:t>
      </w:r>
    </w:p>
    <w:p w:rsidR="00B96D77" w:rsidRDefault="00B96D77" w:rsidP="00B3452B">
      <w:pPr>
        <w:pStyle w:val="Heading2"/>
        <w:numPr>
          <w:ilvl w:val="1"/>
          <w:numId w:val="329"/>
        </w:numPr>
        <w:ind w:left="274" w:firstLine="0"/>
      </w:pPr>
      <w:r>
        <w:t>Procedures</w:t>
      </w:r>
    </w:p>
    <w:p w:rsidR="00B96D77" w:rsidRPr="005913C2" w:rsidRDefault="00B96D77" w:rsidP="003A29AA">
      <w:pPr>
        <w:pStyle w:val="ListParagraph"/>
        <w:numPr>
          <w:ilvl w:val="0"/>
          <w:numId w:val="330"/>
        </w:numPr>
        <w:spacing w:after="0"/>
        <w:ind w:left="274" w:firstLine="0"/>
        <w:rPr>
          <w:i/>
          <w:iCs/>
        </w:rPr>
      </w:pPr>
      <w:r w:rsidRPr="002B6405">
        <w:rPr>
          <w:szCs w:val="22"/>
        </w:rPr>
        <w:t xml:space="preserve">ICAO Doc 4444, </w:t>
      </w:r>
      <w:r w:rsidRPr="005913C2">
        <w:rPr>
          <w:i/>
          <w:iCs/>
        </w:rPr>
        <w:t xml:space="preserve">Procedures for Air Navigation Services — Air Traffic </w:t>
      </w:r>
      <w:proofErr w:type="spellStart"/>
      <w:r w:rsidRPr="005913C2">
        <w:rPr>
          <w:i/>
          <w:iCs/>
        </w:rPr>
        <w:t>Management</w:t>
      </w:r>
      <w:r w:rsidRPr="005913C2">
        <w:rPr>
          <w:i/>
          <w:iCs/>
          <w:szCs w:val="22"/>
        </w:rPr>
        <w:t>.</w:t>
      </w:r>
      <w:r w:rsidRPr="005913C2">
        <w:rPr>
          <w:i/>
          <w:iCs/>
        </w:rPr>
        <w:t>Guidance</w:t>
      </w:r>
      <w:proofErr w:type="spellEnd"/>
      <w:r w:rsidRPr="005913C2">
        <w:rPr>
          <w:i/>
          <w:iCs/>
        </w:rPr>
        <w:t xml:space="preserve"> Material;</w:t>
      </w:r>
    </w:p>
    <w:p w:rsidR="00B96D77" w:rsidRPr="00FD1353" w:rsidRDefault="00B96D77" w:rsidP="003A29AA">
      <w:pPr>
        <w:numPr>
          <w:ilvl w:val="0"/>
          <w:numId w:val="66"/>
        </w:numPr>
        <w:spacing w:after="0"/>
        <w:ind w:left="274" w:firstLine="0"/>
        <w:rPr>
          <w:rFonts w:cs="Arial"/>
          <w:szCs w:val="20"/>
        </w:rPr>
      </w:pPr>
      <w:r w:rsidRPr="00BD1BC5">
        <w:rPr>
          <w:rFonts w:cs="Arial"/>
          <w:szCs w:val="20"/>
        </w:rPr>
        <w:t>ICAO Doc </w:t>
      </w:r>
      <w:r w:rsidRPr="001F0388">
        <w:rPr>
          <w:rFonts w:cs="Arial"/>
          <w:szCs w:val="20"/>
        </w:rPr>
        <w:t>9613,</w:t>
      </w:r>
      <w:r w:rsidRPr="001F0388">
        <w:rPr>
          <w:rFonts w:cs="Arial"/>
        </w:rPr>
        <w:t xml:space="preserve"> </w:t>
      </w:r>
      <w:r w:rsidRPr="008F1F56">
        <w:rPr>
          <w:rFonts w:cs="Arial"/>
          <w:i/>
        </w:rPr>
        <w:t>Performance-based Navigation (PBN) Manual</w:t>
      </w:r>
      <w:r>
        <w:rPr>
          <w:rFonts w:cs="Arial"/>
        </w:rPr>
        <w:t>;</w:t>
      </w:r>
    </w:p>
    <w:p w:rsidR="00B96D77" w:rsidRDefault="00B96D77" w:rsidP="003A29AA">
      <w:pPr>
        <w:numPr>
          <w:ilvl w:val="0"/>
          <w:numId w:val="66"/>
        </w:numPr>
        <w:spacing w:after="0"/>
        <w:ind w:left="274" w:firstLine="0"/>
        <w:rPr>
          <w:rFonts w:cs="Arial"/>
          <w:szCs w:val="20"/>
        </w:rPr>
      </w:pPr>
      <w:r w:rsidRPr="004A1E46">
        <w:rPr>
          <w:rFonts w:cs="Arial"/>
        </w:rPr>
        <w:t>ICAO Doc </w:t>
      </w:r>
      <w:proofErr w:type="spellStart"/>
      <w:r w:rsidRPr="00BD1BC5">
        <w:rPr>
          <w:rFonts w:cs="Arial"/>
          <w:szCs w:val="20"/>
        </w:rPr>
        <w:t>xxxx</w:t>
      </w:r>
      <w:proofErr w:type="spellEnd"/>
      <w:r w:rsidRPr="00BD1BC5">
        <w:rPr>
          <w:rFonts w:cs="Arial"/>
          <w:szCs w:val="20"/>
        </w:rPr>
        <w:t xml:space="preserve">, Continuous Climb Operations (CCO) Manual </w:t>
      </w:r>
      <w:r>
        <w:rPr>
          <w:rFonts w:cs="Arial"/>
          <w:szCs w:val="20"/>
        </w:rPr>
        <w:t>(</w:t>
      </w:r>
      <w:r w:rsidRPr="00BD1BC5">
        <w:rPr>
          <w:rFonts w:cs="Arial"/>
          <w:szCs w:val="20"/>
        </w:rPr>
        <w:t>under development</w:t>
      </w:r>
      <w:r>
        <w:rPr>
          <w:rFonts w:cs="Arial"/>
          <w:szCs w:val="20"/>
        </w:rPr>
        <w:t>).</w:t>
      </w:r>
    </w:p>
    <w:p w:rsidR="00B96D77" w:rsidRDefault="00B96D77" w:rsidP="00B3452B">
      <w:pPr>
        <w:pStyle w:val="Heading2"/>
        <w:numPr>
          <w:ilvl w:val="1"/>
          <w:numId w:val="329"/>
        </w:numPr>
        <w:ind w:left="274" w:firstLine="0"/>
      </w:pPr>
      <w:r>
        <w:t>Approval Documents</w:t>
      </w:r>
    </w:p>
    <w:p w:rsidR="00B96D77" w:rsidRPr="005913C2" w:rsidRDefault="00B96D77" w:rsidP="00B3452B">
      <w:pPr>
        <w:pStyle w:val="ListParagraph"/>
        <w:numPr>
          <w:ilvl w:val="0"/>
          <w:numId w:val="331"/>
        </w:numPr>
        <w:adjustRightInd w:val="0"/>
        <w:snapToGrid w:val="0"/>
        <w:spacing w:after="0" w:line="276" w:lineRule="auto"/>
        <w:ind w:left="274" w:firstLine="0"/>
        <w:rPr>
          <w:color w:val="000000" w:themeColor="text1"/>
          <w:szCs w:val="20"/>
        </w:rPr>
      </w:pPr>
      <w:r w:rsidRPr="005913C2">
        <w:rPr>
          <w:color w:val="000000" w:themeColor="text1"/>
          <w:szCs w:val="20"/>
        </w:rPr>
        <w:t>ICAO Doc XXXX, Continuous Climb Operations Manual;</w:t>
      </w:r>
    </w:p>
    <w:p w:rsidR="00B96D77" w:rsidRPr="005913C2" w:rsidRDefault="00B96D77" w:rsidP="00B3452B">
      <w:pPr>
        <w:pStyle w:val="ListParagraph"/>
        <w:numPr>
          <w:ilvl w:val="0"/>
          <w:numId w:val="331"/>
        </w:numPr>
        <w:adjustRightInd w:val="0"/>
        <w:snapToGrid w:val="0"/>
        <w:spacing w:after="0" w:line="276" w:lineRule="auto"/>
        <w:ind w:left="274" w:firstLine="0"/>
        <w:rPr>
          <w:color w:val="000000" w:themeColor="text1"/>
          <w:szCs w:val="20"/>
        </w:rPr>
      </w:pPr>
      <w:r w:rsidRPr="005913C2">
        <w:rPr>
          <w:color w:val="000000" w:themeColor="text1"/>
          <w:szCs w:val="20"/>
        </w:rPr>
        <w:t xml:space="preserve">ICAO Doc 9613, </w:t>
      </w:r>
      <w:r w:rsidRPr="005913C2">
        <w:rPr>
          <w:i/>
          <w:iCs/>
          <w:color w:val="000000" w:themeColor="text1"/>
          <w:szCs w:val="20"/>
        </w:rPr>
        <w:t>Performance Based Navigation Manual;</w:t>
      </w:r>
    </w:p>
    <w:p w:rsidR="00B076C2" w:rsidRPr="00BD1BC5" w:rsidRDefault="00B96D77" w:rsidP="001B44F6">
      <w:pPr>
        <w:numPr>
          <w:ilvl w:val="0"/>
          <w:numId w:val="66"/>
        </w:numPr>
        <w:ind w:left="274" w:firstLine="0"/>
        <w:rPr>
          <w:rFonts w:cs="Arial"/>
          <w:szCs w:val="20"/>
        </w:rPr>
      </w:pPr>
      <w:r w:rsidRPr="005913C2">
        <w:rPr>
          <w:color w:val="000000" w:themeColor="text1"/>
          <w:szCs w:val="20"/>
        </w:rPr>
        <w:t xml:space="preserve">ICAO Doc 4444, </w:t>
      </w:r>
      <w:r w:rsidRPr="005913C2">
        <w:rPr>
          <w:i/>
          <w:iCs/>
          <w:color w:val="000000" w:themeColor="text1"/>
          <w:szCs w:val="20"/>
        </w:rPr>
        <w:t>Procedures for Air Navigation Services — Air Traffic Management</w:t>
      </w:r>
      <w:r w:rsidR="00B076C2">
        <w:rPr>
          <w:rFonts w:cs="Arial"/>
          <w:szCs w:val="20"/>
        </w:rPr>
        <w:t>.</w:t>
      </w:r>
    </w:p>
    <w:p w:rsidR="002F7C0A" w:rsidRDefault="00953CEE" w:rsidP="00B076C2">
      <w:pPr>
        <w:pStyle w:val="Heading1"/>
        <w:sectPr w:rsidR="002F7C0A" w:rsidSect="00C569A6">
          <w:headerReference w:type="default" r:id="rId146"/>
          <w:pgSz w:w="11907" w:h="16840" w:code="9"/>
          <w:pgMar w:top="1418" w:right="1134" w:bottom="1418" w:left="1134" w:header="720" w:footer="720" w:gutter="0"/>
          <w:cols w:space="708"/>
          <w:noEndnote/>
          <w:docGrid w:linePitch="272"/>
        </w:sectPr>
      </w:pPr>
      <w:r>
        <w:br w:type="page"/>
      </w:r>
    </w:p>
    <w:p w:rsidR="002F7C0A" w:rsidRPr="0092528F" w:rsidRDefault="002F7C0A" w:rsidP="00420021">
      <w:pPr>
        <w:pStyle w:val="PerformanceImprovementAreas"/>
      </w:pPr>
      <w:bookmarkStart w:id="148" w:name="_Toc319493982"/>
      <w:r w:rsidRPr="0092528F">
        <w:t xml:space="preserve">Performance Improvement Area </w:t>
      </w:r>
      <w:r>
        <w:t>4</w:t>
      </w:r>
      <w:r w:rsidRPr="0092528F">
        <w:t xml:space="preserve">: </w:t>
      </w:r>
      <w:r>
        <w:t>Efficient Flight Path – Through Trajectory-based Operations</w:t>
      </w:r>
      <w:r w:rsidRPr="0032726E">
        <w:rPr>
          <w:i/>
          <w:iCs/>
        </w:rPr>
        <w:t>.</w:t>
      </w:r>
      <w:bookmarkEnd w:id="148"/>
      <w:r>
        <w:t xml:space="preserve"> </w:t>
      </w:r>
    </w:p>
    <w:p w:rsidR="002F7C0A" w:rsidRDefault="002F7C0A" w:rsidP="002F7C0A">
      <w:pPr>
        <w:jc w:val="left"/>
        <w:rPr>
          <w:b/>
          <w:i/>
          <w:iCs/>
          <w:sz w:val="28"/>
          <w:szCs w:val="28"/>
        </w:rPr>
      </w:pPr>
    </w:p>
    <w:p w:rsidR="002F7C0A" w:rsidRDefault="002F7C0A" w:rsidP="00420021">
      <w:pPr>
        <w:pStyle w:val="Thread"/>
        <w:rPr>
          <w:sz w:val="32"/>
        </w:rPr>
        <w:sectPr w:rsidR="002F7C0A" w:rsidSect="00C569A6">
          <w:headerReference w:type="default" r:id="rId147"/>
          <w:pgSz w:w="11907" w:h="16840" w:code="9"/>
          <w:pgMar w:top="1418" w:right="1134" w:bottom="1418" w:left="1134" w:header="720" w:footer="720" w:gutter="0"/>
          <w:cols w:space="708"/>
          <w:noEndnote/>
          <w:docGrid w:linePitch="272"/>
        </w:sectPr>
      </w:pPr>
      <w:bookmarkStart w:id="149" w:name="_Toc319493983"/>
      <w:r w:rsidRPr="003A29AA">
        <w:t xml:space="preserve">Thread: </w:t>
      </w:r>
      <w:r w:rsidR="00DE463F" w:rsidRPr="003A29AA">
        <w:t>Remotely Piloted Aircraft</w:t>
      </w:r>
      <w:bookmarkEnd w:id="149"/>
    </w:p>
    <w:p w:rsidR="00C82A0E" w:rsidRDefault="00C82A0E" w:rsidP="00C82A0E">
      <w:pPr>
        <w:jc w:val="left"/>
        <w:rPr>
          <w:bCs/>
          <w:sz w:val="28"/>
          <w:szCs w:val="28"/>
        </w:rPr>
      </w:pPr>
    </w:p>
    <w:p w:rsidR="00C82A0E" w:rsidRPr="00E73286" w:rsidRDefault="00C82A0E" w:rsidP="00C82A0E"/>
    <w:p w:rsidR="00C82A0E" w:rsidRPr="00A65006" w:rsidRDefault="00C82A0E" w:rsidP="00C82A0E"/>
    <w:p w:rsidR="00C82A0E" w:rsidRDefault="00C82A0E" w:rsidP="00C82A0E"/>
    <w:p w:rsidR="00C82A0E" w:rsidRDefault="00C82A0E" w:rsidP="00C82A0E"/>
    <w:p w:rsidR="00C82A0E" w:rsidRDefault="00C82A0E" w:rsidP="00C82A0E"/>
    <w:p w:rsidR="00C82A0E" w:rsidRDefault="00C82A0E" w:rsidP="00C82A0E"/>
    <w:p w:rsidR="00C82A0E" w:rsidRDefault="00C82A0E" w:rsidP="00C82A0E"/>
    <w:p w:rsidR="00C82A0E" w:rsidRDefault="00C82A0E" w:rsidP="00C82A0E"/>
    <w:p w:rsidR="00C82A0E" w:rsidRDefault="00C82A0E" w:rsidP="00C82A0E"/>
    <w:p w:rsidR="00C82A0E" w:rsidRDefault="00C82A0E" w:rsidP="00C82A0E"/>
    <w:p w:rsidR="00C82A0E" w:rsidRDefault="00C82A0E" w:rsidP="00C82A0E"/>
    <w:p w:rsidR="00C82A0E" w:rsidRDefault="00C82A0E" w:rsidP="00C82A0E">
      <w:pPr>
        <w:jc w:val="center"/>
        <w:rPr>
          <w:b/>
          <w:sz w:val="32"/>
        </w:rPr>
        <w:sectPr w:rsidR="00C82A0E" w:rsidSect="00C569A6">
          <w:headerReference w:type="default" r:id="rId148"/>
          <w:pgSz w:w="11907" w:h="16840" w:code="9"/>
          <w:pgMar w:top="1418" w:right="1134" w:bottom="1418" w:left="1134" w:header="720" w:footer="720" w:gutter="0"/>
          <w:cols w:space="708"/>
          <w:noEndnote/>
          <w:docGrid w:linePitch="272"/>
        </w:sectPr>
      </w:pPr>
      <w:r w:rsidRPr="00953CEE">
        <w:rPr>
          <w:bCs/>
          <w:sz w:val="32"/>
        </w:rPr>
        <w:t>This Page Intentionally Left Blank</w:t>
      </w:r>
    </w:p>
    <w:p w:rsidR="00144E89" w:rsidRDefault="00144E89" w:rsidP="00420021">
      <w:pPr>
        <w:pStyle w:val="Modules"/>
        <w:jc w:val="both"/>
        <w:rPr>
          <w:lang w:val="en-US" w:eastAsia="en-US"/>
        </w:rPr>
      </w:pPr>
      <w:bookmarkStart w:id="150" w:name="_Toc319493984"/>
      <w:r w:rsidRPr="004C508B">
        <w:t xml:space="preserve">Module N° </w:t>
      </w:r>
      <w:bookmarkStart w:id="151" w:name="B190"/>
      <w:r w:rsidRPr="004C508B">
        <w:t xml:space="preserve">B1-90 </w:t>
      </w:r>
      <w:bookmarkEnd w:id="151"/>
      <w:r w:rsidRPr="004D2454">
        <w:rPr>
          <w:lang w:val="en-US" w:eastAsia="en-US"/>
        </w:rPr>
        <w:t>Initial Integration of Remotely</w:t>
      </w:r>
      <w:r>
        <w:rPr>
          <w:lang w:val="en-US" w:eastAsia="en-US"/>
        </w:rPr>
        <w:t>-</w:t>
      </w:r>
      <w:r w:rsidRPr="004D2454">
        <w:rPr>
          <w:lang w:val="en-US" w:eastAsia="en-US"/>
        </w:rPr>
        <w:t>Piloted</w:t>
      </w:r>
      <w:r w:rsidR="00420021">
        <w:rPr>
          <w:lang w:val="en-US" w:eastAsia="en-US"/>
        </w:rPr>
        <w:t xml:space="preserve"> </w:t>
      </w:r>
      <w:r w:rsidRPr="004D2454">
        <w:rPr>
          <w:lang w:val="en-US" w:eastAsia="en-US"/>
        </w:rPr>
        <w:t xml:space="preserve">Aircraft (RPA) </w:t>
      </w:r>
      <w:r w:rsidR="00661CB7">
        <w:rPr>
          <w:lang w:val="en-US" w:eastAsia="en-US"/>
        </w:rPr>
        <w:t xml:space="preserve">Systems </w:t>
      </w:r>
      <w:r w:rsidRPr="004D2454">
        <w:rPr>
          <w:lang w:val="en-US" w:eastAsia="en-US"/>
        </w:rPr>
        <w:t>into non-segregated</w:t>
      </w:r>
      <w:r>
        <w:rPr>
          <w:lang w:val="en-US" w:eastAsia="en-US"/>
        </w:rPr>
        <w:t xml:space="preserve"> </w:t>
      </w:r>
      <w:r w:rsidRPr="004D2454">
        <w:rPr>
          <w:lang w:val="en-US" w:eastAsia="en-US"/>
        </w:rPr>
        <w:t>airspace</w:t>
      </w:r>
      <w:bookmarkEnd w:id="150"/>
    </w:p>
    <w:p w:rsidR="00144E89" w:rsidRPr="004D2454" w:rsidRDefault="00144E89" w:rsidP="00144E89">
      <w:pPr>
        <w:autoSpaceDE w:val="0"/>
        <w:autoSpaceDN w:val="0"/>
        <w:adjustRightInd w:val="0"/>
        <w:spacing w:after="0"/>
        <w:jc w:val="left"/>
        <w:rPr>
          <w:rFonts w:cs="Arial"/>
          <w:b/>
          <w:sz w:val="32"/>
          <w:szCs w:val="32"/>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543"/>
        <w:gridCol w:w="3544"/>
      </w:tblGrid>
      <w:tr w:rsidR="00144E89" w:rsidRPr="004C508B" w:rsidTr="00144E89">
        <w:tc>
          <w:tcPr>
            <w:tcW w:w="2802" w:type="dxa"/>
            <w:shd w:val="clear" w:color="auto" w:fill="auto"/>
          </w:tcPr>
          <w:p w:rsidR="00144E89" w:rsidRPr="004C508B" w:rsidRDefault="00144E89" w:rsidP="00144E89">
            <w:pPr>
              <w:jc w:val="left"/>
              <w:rPr>
                <w:rFonts w:cs="Arial"/>
                <w:b/>
                <w:sz w:val="18"/>
                <w:szCs w:val="18"/>
              </w:rPr>
            </w:pPr>
            <w:r w:rsidRPr="004C508B">
              <w:rPr>
                <w:rFonts w:cs="Arial"/>
                <w:b/>
                <w:sz w:val="18"/>
                <w:szCs w:val="18"/>
              </w:rPr>
              <w:t>Summary</w:t>
            </w:r>
          </w:p>
        </w:tc>
        <w:tc>
          <w:tcPr>
            <w:tcW w:w="7087" w:type="dxa"/>
            <w:gridSpan w:val="2"/>
            <w:shd w:val="clear" w:color="auto" w:fill="auto"/>
          </w:tcPr>
          <w:p w:rsidR="00144E89" w:rsidRPr="004C508B" w:rsidRDefault="002F3A2C" w:rsidP="00C964A9">
            <w:pPr>
              <w:rPr>
                <w:rFonts w:cs="Arial"/>
                <w:sz w:val="18"/>
                <w:szCs w:val="18"/>
              </w:rPr>
            </w:pPr>
            <w:r w:rsidRPr="001162CE">
              <w:rPr>
                <w:rFonts w:cs="Arial"/>
                <w:color w:val="000000"/>
                <w:sz w:val="18"/>
                <w:szCs w:val="18"/>
              </w:rPr>
              <w:t>Implementation of basic procedures for operating RPA in non-segregated airspace including detect and avoid</w:t>
            </w:r>
            <w:r>
              <w:rPr>
                <w:rFonts w:cs="Arial"/>
                <w:color w:val="000000"/>
                <w:sz w:val="18"/>
                <w:szCs w:val="18"/>
              </w:rPr>
              <w:t>.</w:t>
            </w:r>
          </w:p>
        </w:tc>
      </w:tr>
      <w:tr w:rsidR="00144E89" w:rsidRPr="004C508B" w:rsidTr="00144E89">
        <w:tc>
          <w:tcPr>
            <w:tcW w:w="2802" w:type="dxa"/>
            <w:shd w:val="clear" w:color="auto" w:fill="auto"/>
          </w:tcPr>
          <w:p w:rsidR="00144E89" w:rsidRPr="004C508B" w:rsidRDefault="00144E89" w:rsidP="00144E89">
            <w:pPr>
              <w:jc w:val="left"/>
              <w:rPr>
                <w:rFonts w:cs="Arial"/>
                <w:b/>
                <w:sz w:val="18"/>
                <w:szCs w:val="18"/>
              </w:rPr>
            </w:pPr>
            <w:r w:rsidRPr="004C508B">
              <w:rPr>
                <w:rFonts w:cs="Arial"/>
                <w:b/>
                <w:sz w:val="18"/>
                <w:szCs w:val="18"/>
              </w:rPr>
              <w:t>Main Performance Impact</w:t>
            </w:r>
          </w:p>
        </w:tc>
        <w:tc>
          <w:tcPr>
            <w:tcW w:w="7087" w:type="dxa"/>
            <w:gridSpan w:val="2"/>
            <w:shd w:val="clear" w:color="auto" w:fill="auto"/>
          </w:tcPr>
          <w:p w:rsidR="00144E89" w:rsidRPr="004C508B" w:rsidRDefault="00144E89" w:rsidP="0012310E">
            <w:pPr>
              <w:pStyle w:val="Style10ptJustified"/>
              <w:rPr>
                <w:rFonts w:cs="Arial"/>
                <w:sz w:val="18"/>
                <w:szCs w:val="18"/>
              </w:rPr>
            </w:pPr>
            <w:r>
              <w:rPr>
                <w:rFonts w:cs="Arial"/>
                <w:sz w:val="18"/>
                <w:szCs w:val="18"/>
              </w:rPr>
              <w:t>KPA-01 Access &amp; Equity, KPA-10 Safet</w:t>
            </w:r>
            <w:r w:rsidR="007D7384">
              <w:rPr>
                <w:rFonts w:cs="Arial"/>
                <w:sz w:val="18"/>
                <w:szCs w:val="18"/>
              </w:rPr>
              <w:t xml:space="preserve">y, </w:t>
            </w:r>
          </w:p>
        </w:tc>
      </w:tr>
      <w:tr w:rsidR="00144E89" w:rsidRPr="004C508B" w:rsidTr="00144E89">
        <w:tc>
          <w:tcPr>
            <w:tcW w:w="2802" w:type="dxa"/>
            <w:shd w:val="clear" w:color="auto" w:fill="auto"/>
          </w:tcPr>
          <w:p w:rsidR="00144E89" w:rsidRPr="004C508B" w:rsidRDefault="007D7384" w:rsidP="00144E89">
            <w:pPr>
              <w:jc w:val="left"/>
              <w:rPr>
                <w:rFonts w:cs="Arial"/>
                <w:b/>
                <w:sz w:val="18"/>
                <w:szCs w:val="18"/>
              </w:rPr>
            </w:pPr>
            <w:r>
              <w:rPr>
                <w:rFonts w:cs="Arial"/>
                <w:b/>
                <w:sz w:val="18"/>
                <w:szCs w:val="18"/>
              </w:rPr>
              <w:t>Operating Environment</w:t>
            </w:r>
            <w:r w:rsidR="00144E89">
              <w:rPr>
                <w:rFonts w:cs="Arial"/>
                <w:b/>
                <w:sz w:val="18"/>
                <w:szCs w:val="18"/>
              </w:rPr>
              <w:t>/Flight Phases</w:t>
            </w:r>
          </w:p>
        </w:tc>
        <w:tc>
          <w:tcPr>
            <w:tcW w:w="7087" w:type="dxa"/>
            <w:gridSpan w:val="2"/>
            <w:shd w:val="clear" w:color="auto" w:fill="auto"/>
          </w:tcPr>
          <w:p w:rsidR="00144E89" w:rsidRPr="004C508B" w:rsidRDefault="00144E89" w:rsidP="00144E89">
            <w:pPr>
              <w:pStyle w:val="Style10ptJustified"/>
              <w:rPr>
                <w:rFonts w:cs="Arial"/>
                <w:sz w:val="18"/>
                <w:szCs w:val="18"/>
              </w:rPr>
            </w:pPr>
            <w:r>
              <w:rPr>
                <w:rFonts w:cs="Arial"/>
                <w:sz w:val="18"/>
                <w:szCs w:val="18"/>
              </w:rPr>
              <w:t>En-route, oceanic, terminal (arrival and departure), aerodrome (taxi, take-off and landing)</w:t>
            </w:r>
            <w:r w:rsidRPr="004C508B">
              <w:rPr>
                <w:rFonts w:cs="Arial"/>
                <w:sz w:val="18"/>
                <w:szCs w:val="18"/>
              </w:rPr>
              <w:t xml:space="preserve"> </w:t>
            </w:r>
          </w:p>
        </w:tc>
      </w:tr>
      <w:tr w:rsidR="00144E89" w:rsidRPr="004C508B" w:rsidTr="00144E89">
        <w:tc>
          <w:tcPr>
            <w:tcW w:w="2802" w:type="dxa"/>
            <w:shd w:val="clear" w:color="auto" w:fill="auto"/>
          </w:tcPr>
          <w:p w:rsidR="00144E89" w:rsidRPr="004C508B" w:rsidRDefault="00144E89" w:rsidP="00144E89">
            <w:pPr>
              <w:jc w:val="left"/>
              <w:rPr>
                <w:rFonts w:cs="Arial"/>
                <w:b/>
                <w:sz w:val="18"/>
                <w:szCs w:val="18"/>
              </w:rPr>
            </w:pPr>
            <w:r w:rsidRPr="004C508B">
              <w:rPr>
                <w:rFonts w:cs="Arial"/>
                <w:b/>
                <w:sz w:val="18"/>
                <w:szCs w:val="18"/>
              </w:rPr>
              <w:t>Applicability</w:t>
            </w:r>
            <w:r>
              <w:rPr>
                <w:rFonts w:cs="Arial"/>
                <w:b/>
                <w:sz w:val="18"/>
                <w:szCs w:val="18"/>
              </w:rPr>
              <w:t xml:space="preserve"> Considerations</w:t>
            </w:r>
          </w:p>
        </w:tc>
        <w:tc>
          <w:tcPr>
            <w:tcW w:w="7087" w:type="dxa"/>
            <w:gridSpan w:val="2"/>
            <w:shd w:val="clear" w:color="auto" w:fill="auto"/>
          </w:tcPr>
          <w:p w:rsidR="00144E89" w:rsidRPr="004C508B" w:rsidRDefault="00144E89" w:rsidP="00144E89">
            <w:pPr>
              <w:pStyle w:val="Style10ptJustified"/>
              <w:rPr>
                <w:rFonts w:cs="Arial"/>
                <w:sz w:val="18"/>
                <w:szCs w:val="18"/>
              </w:rPr>
            </w:pPr>
            <w:r>
              <w:rPr>
                <w:rFonts w:cs="Arial"/>
                <w:sz w:val="18"/>
                <w:szCs w:val="18"/>
              </w:rPr>
              <w:t xml:space="preserve">Applies to all RPAS operating in controlled airspace and at aerodromes.  </w:t>
            </w:r>
            <w:r w:rsidRPr="004C508B">
              <w:rPr>
                <w:rFonts w:cs="Arial"/>
                <w:sz w:val="18"/>
                <w:szCs w:val="18"/>
              </w:rPr>
              <w:t>Requires good synchroni</w:t>
            </w:r>
            <w:r>
              <w:rPr>
                <w:rFonts w:cs="Arial"/>
                <w:sz w:val="18"/>
                <w:szCs w:val="18"/>
              </w:rPr>
              <w:t>z</w:t>
            </w:r>
            <w:r w:rsidRPr="004C508B">
              <w:rPr>
                <w:rFonts w:cs="Arial"/>
                <w:sz w:val="18"/>
                <w:szCs w:val="18"/>
              </w:rPr>
              <w:t xml:space="preserve">ation of airborne and ground deployment to generate significant benefits, in particular to those </w:t>
            </w:r>
            <w:r>
              <w:rPr>
                <w:rFonts w:cs="Arial"/>
                <w:sz w:val="18"/>
                <w:szCs w:val="18"/>
              </w:rPr>
              <w:t xml:space="preserve">able to meet minimum certification and </w:t>
            </w:r>
            <w:r w:rsidRPr="004C508B">
              <w:rPr>
                <w:rFonts w:cs="Arial"/>
                <w:sz w:val="18"/>
                <w:szCs w:val="18"/>
              </w:rPr>
              <w:t>equip</w:t>
            </w:r>
            <w:r>
              <w:rPr>
                <w:rFonts w:cs="Arial"/>
                <w:sz w:val="18"/>
                <w:szCs w:val="18"/>
              </w:rPr>
              <w:t>ment requirements</w:t>
            </w:r>
            <w:r w:rsidRPr="004C508B">
              <w:rPr>
                <w:rFonts w:cs="Arial"/>
                <w:sz w:val="18"/>
                <w:szCs w:val="18"/>
              </w:rPr>
              <w:t xml:space="preserve">. </w:t>
            </w:r>
          </w:p>
        </w:tc>
      </w:tr>
      <w:tr w:rsidR="00144E89" w:rsidRPr="004C508B" w:rsidTr="00144E89">
        <w:tc>
          <w:tcPr>
            <w:tcW w:w="2802" w:type="dxa"/>
            <w:shd w:val="clear" w:color="auto" w:fill="auto"/>
          </w:tcPr>
          <w:p w:rsidR="00144E89" w:rsidRPr="004C508B" w:rsidRDefault="00144E89" w:rsidP="00144E89">
            <w:pPr>
              <w:jc w:val="left"/>
              <w:rPr>
                <w:rFonts w:cs="Arial"/>
                <w:b/>
                <w:sz w:val="18"/>
                <w:szCs w:val="18"/>
              </w:rPr>
            </w:pPr>
            <w:r w:rsidRPr="004C508B">
              <w:rPr>
                <w:rFonts w:cs="Arial"/>
                <w:b/>
                <w:sz w:val="18"/>
                <w:szCs w:val="18"/>
              </w:rPr>
              <w:t>Global Concept Component(</w:t>
            </w:r>
            <w:proofErr w:type="spellStart"/>
            <w:r w:rsidRPr="004C508B">
              <w:rPr>
                <w:rFonts w:cs="Arial"/>
                <w:b/>
                <w:sz w:val="18"/>
                <w:szCs w:val="18"/>
              </w:rPr>
              <w:t>s</w:t>
            </w:r>
            <w:proofErr w:type="spellEnd"/>
            <w:r w:rsidRPr="004C508B">
              <w:rPr>
                <w:rFonts w:cs="Arial"/>
                <w:b/>
                <w:sz w:val="18"/>
                <w:szCs w:val="18"/>
              </w:rPr>
              <w:t>)</w:t>
            </w:r>
          </w:p>
        </w:tc>
        <w:tc>
          <w:tcPr>
            <w:tcW w:w="7087" w:type="dxa"/>
            <w:gridSpan w:val="2"/>
            <w:shd w:val="clear" w:color="auto" w:fill="auto"/>
          </w:tcPr>
          <w:p w:rsidR="00144E89" w:rsidRDefault="00144E89" w:rsidP="00144E89">
            <w:pPr>
              <w:pStyle w:val="Style10ptJustified"/>
              <w:rPr>
                <w:rFonts w:cs="Arial"/>
                <w:sz w:val="18"/>
                <w:szCs w:val="18"/>
              </w:rPr>
            </w:pPr>
            <w:r>
              <w:rPr>
                <w:rFonts w:cs="Arial"/>
                <w:sz w:val="18"/>
                <w:szCs w:val="18"/>
              </w:rPr>
              <w:t xml:space="preserve">AOM - </w:t>
            </w:r>
            <w:r w:rsidRPr="004C508B">
              <w:rPr>
                <w:rFonts w:cs="Arial"/>
                <w:sz w:val="18"/>
                <w:szCs w:val="18"/>
              </w:rPr>
              <w:t xml:space="preserve">Airspace </w:t>
            </w:r>
            <w:r>
              <w:rPr>
                <w:rFonts w:cs="Arial"/>
                <w:sz w:val="18"/>
                <w:szCs w:val="18"/>
              </w:rPr>
              <w:t>Organization</w:t>
            </w:r>
            <w:r w:rsidRPr="004C508B">
              <w:rPr>
                <w:rFonts w:cs="Arial"/>
                <w:sz w:val="18"/>
                <w:szCs w:val="18"/>
              </w:rPr>
              <w:t xml:space="preserve"> and Management </w:t>
            </w:r>
          </w:p>
          <w:p w:rsidR="00144E89" w:rsidRDefault="00144E89" w:rsidP="00144E89">
            <w:pPr>
              <w:pStyle w:val="Style10ptJustified"/>
              <w:rPr>
                <w:rFonts w:cs="Arial"/>
                <w:sz w:val="18"/>
                <w:szCs w:val="18"/>
              </w:rPr>
            </w:pPr>
            <w:r>
              <w:rPr>
                <w:rFonts w:cs="Arial"/>
                <w:sz w:val="18"/>
                <w:szCs w:val="18"/>
              </w:rPr>
              <w:t xml:space="preserve">CM - </w:t>
            </w:r>
            <w:r w:rsidRPr="004C508B">
              <w:rPr>
                <w:rFonts w:cs="Arial"/>
                <w:sz w:val="18"/>
                <w:szCs w:val="18"/>
              </w:rPr>
              <w:t xml:space="preserve">Conflict Management  </w:t>
            </w:r>
          </w:p>
          <w:p w:rsidR="00144E89" w:rsidRPr="004C508B" w:rsidRDefault="00144E89" w:rsidP="00144E89">
            <w:pPr>
              <w:pStyle w:val="Style10ptJustified"/>
              <w:rPr>
                <w:rFonts w:cs="Arial"/>
                <w:sz w:val="18"/>
                <w:szCs w:val="18"/>
              </w:rPr>
            </w:pPr>
            <w:r>
              <w:rPr>
                <w:rFonts w:cs="Arial"/>
                <w:sz w:val="18"/>
                <w:szCs w:val="18"/>
              </w:rPr>
              <w:t xml:space="preserve">AUO - </w:t>
            </w:r>
            <w:r w:rsidRPr="004C508B">
              <w:rPr>
                <w:rFonts w:cs="Arial"/>
                <w:sz w:val="18"/>
                <w:szCs w:val="18"/>
              </w:rPr>
              <w:t>Airspace User Operations</w:t>
            </w:r>
          </w:p>
        </w:tc>
      </w:tr>
      <w:tr w:rsidR="00144E89" w:rsidRPr="004C508B" w:rsidTr="00144E89">
        <w:tc>
          <w:tcPr>
            <w:tcW w:w="2802" w:type="dxa"/>
            <w:shd w:val="clear" w:color="auto" w:fill="auto"/>
          </w:tcPr>
          <w:p w:rsidR="00144E89" w:rsidRPr="004C508B" w:rsidRDefault="00144E89" w:rsidP="00144E89">
            <w:pPr>
              <w:jc w:val="left"/>
              <w:rPr>
                <w:rFonts w:cs="Arial"/>
                <w:b/>
                <w:sz w:val="18"/>
                <w:szCs w:val="18"/>
              </w:rPr>
            </w:pPr>
            <w:r w:rsidRPr="004C508B">
              <w:rPr>
                <w:rFonts w:cs="Arial"/>
                <w:b/>
                <w:sz w:val="18"/>
                <w:szCs w:val="18"/>
              </w:rPr>
              <w:t>Global Plan Initiatives (</w:t>
            </w:r>
            <w:smartTag w:uri="urn:schemas-microsoft-com:office:smarttags" w:element="stockticker">
              <w:r w:rsidRPr="004C508B">
                <w:rPr>
                  <w:rFonts w:cs="Arial"/>
                  <w:b/>
                  <w:sz w:val="18"/>
                  <w:szCs w:val="18"/>
                </w:rPr>
                <w:t>GPI</w:t>
              </w:r>
            </w:smartTag>
            <w:r w:rsidRPr="004C508B">
              <w:rPr>
                <w:rFonts w:cs="Arial"/>
                <w:b/>
                <w:sz w:val="18"/>
                <w:szCs w:val="18"/>
              </w:rPr>
              <w:t>)</w:t>
            </w:r>
          </w:p>
        </w:tc>
        <w:tc>
          <w:tcPr>
            <w:tcW w:w="7087" w:type="dxa"/>
            <w:gridSpan w:val="2"/>
            <w:shd w:val="clear" w:color="auto" w:fill="auto"/>
          </w:tcPr>
          <w:p w:rsidR="00144E89" w:rsidRDefault="00144E89" w:rsidP="00144E89">
            <w:pPr>
              <w:pStyle w:val="Style10ptJustified"/>
              <w:rPr>
                <w:rFonts w:cs="Arial"/>
                <w:sz w:val="18"/>
                <w:szCs w:val="18"/>
              </w:rPr>
            </w:pPr>
            <w:smartTag w:uri="urn:schemas-microsoft-com:office:smarttags" w:element="stockticker">
              <w:r w:rsidRPr="004C508B">
                <w:rPr>
                  <w:rFonts w:cs="Arial"/>
                  <w:sz w:val="18"/>
                  <w:szCs w:val="18"/>
                </w:rPr>
                <w:t>GPI</w:t>
              </w:r>
            </w:smartTag>
            <w:r w:rsidRPr="004C508B">
              <w:rPr>
                <w:rFonts w:cs="Arial"/>
                <w:sz w:val="18"/>
                <w:szCs w:val="18"/>
              </w:rPr>
              <w:t xml:space="preserve">-6, Air traffic flow management </w:t>
            </w:r>
          </w:p>
          <w:p w:rsidR="00144E89" w:rsidRDefault="00144E89" w:rsidP="00144E89">
            <w:pPr>
              <w:pStyle w:val="Style10ptJustified"/>
              <w:rPr>
                <w:rFonts w:cs="Arial"/>
                <w:sz w:val="18"/>
                <w:szCs w:val="18"/>
              </w:rPr>
            </w:pPr>
            <w:r w:rsidRPr="004C508B">
              <w:rPr>
                <w:rFonts w:cs="Arial"/>
                <w:sz w:val="18"/>
                <w:szCs w:val="18"/>
              </w:rPr>
              <w:t xml:space="preserve">GPI-9, </w:t>
            </w:r>
            <w:r>
              <w:rPr>
                <w:rFonts w:cs="Arial"/>
                <w:sz w:val="18"/>
                <w:szCs w:val="18"/>
              </w:rPr>
              <w:t>S</w:t>
            </w:r>
            <w:r w:rsidRPr="004C508B">
              <w:rPr>
                <w:rFonts w:cs="Arial"/>
                <w:sz w:val="18"/>
                <w:szCs w:val="18"/>
              </w:rPr>
              <w:t xml:space="preserve">ituational awareness </w:t>
            </w:r>
          </w:p>
          <w:p w:rsidR="00144E89" w:rsidRDefault="00144E89" w:rsidP="00144E89">
            <w:pPr>
              <w:pStyle w:val="Style10ptJustified"/>
              <w:rPr>
                <w:rFonts w:cs="Arial"/>
                <w:sz w:val="18"/>
                <w:szCs w:val="18"/>
              </w:rPr>
            </w:pPr>
            <w:r>
              <w:rPr>
                <w:rFonts w:cs="Arial"/>
                <w:sz w:val="18"/>
                <w:szCs w:val="18"/>
              </w:rPr>
              <w:t>GPI-12, Functional integration of ground systems with airborne systems</w:t>
            </w:r>
          </w:p>
          <w:p w:rsidR="00144E89" w:rsidRPr="004C508B" w:rsidRDefault="00144E89" w:rsidP="00144E89">
            <w:pPr>
              <w:pStyle w:val="Style10ptJustified"/>
              <w:rPr>
                <w:rFonts w:cs="Arial"/>
                <w:sz w:val="18"/>
                <w:szCs w:val="18"/>
              </w:rPr>
            </w:pPr>
            <w:r>
              <w:rPr>
                <w:rFonts w:cs="Arial"/>
                <w:sz w:val="18"/>
                <w:szCs w:val="18"/>
              </w:rPr>
              <w:t>GPI-17, Data link applications</w:t>
            </w:r>
          </w:p>
        </w:tc>
      </w:tr>
      <w:tr w:rsidR="00144E89" w:rsidRPr="004C508B" w:rsidTr="00144E89">
        <w:tc>
          <w:tcPr>
            <w:tcW w:w="2802" w:type="dxa"/>
            <w:shd w:val="clear" w:color="auto" w:fill="auto"/>
          </w:tcPr>
          <w:p w:rsidR="00144E89" w:rsidRPr="004C508B" w:rsidRDefault="00144E89" w:rsidP="00144E89">
            <w:pPr>
              <w:jc w:val="left"/>
              <w:rPr>
                <w:rFonts w:cs="Arial"/>
                <w:b/>
                <w:sz w:val="18"/>
                <w:szCs w:val="18"/>
              </w:rPr>
            </w:pPr>
            <w:r>
              <w:rPr>
                <w:rFonts w:cs="Arial"/>
                <w:b/>
                <w:sz w:val="18"/>
                <w:szCs w:val="18"/>
              </w:rPr>
              <w:t>Main Dependencies</w:t>
            </w:r>
          </w:p>
        </w:tc>
        <w:tc>
          <w:tcPr>
            <w:tcW w:w="7087" w:type="dxa"/>
            <w:gridSpan w:val="2"/>
            <w:shd w:val="clear" w:color="auto" w:fill="auto"/>
          </w:tcPr>
          <w:p w:rsidR="00144E89" w:rsidRPr="004C508B" w:rsidRDefault="00AA0E28" w:rsidP="00144E89">
            <w:pPr>
              <w:rPr>
                <w:rFonts w:cs="Arial"/>
                <w:sz w:val="18"/>
                <w:szCs w:val="18"/>
              </w:rPr>
            </w:pPr>
            <w:r>
              <w:rPr>
                <w:rFonts w:cs="Arial"/>
                <w:sz w:val="18"/>
                <w:szCs w:val="18"/>
              </w:rPr>
              <w:t>NIL</w:t>
            </w:r>
          </w:p>
        </w:tc>
      </w:tr>
      <w:tr w:rsidR="00144E89" w:rsidRPr="00CF3AF7" w:rsidTr="00144E89">
        <w:trPr>
          <w:trHeight w:val="112"/>
        </w:trPr>
        <w:tc>
          <w:tcPr>
            <w:tcW w:w="2802" w:type="dxa"/>
            <w:vMerge w:val="restart"/>
            <w:shd w:val="clear" w:color="auto" w:fill="auto"/>
          </w:tcPr>
          <w:p w:rsidR="00144E89" w:rsidRDefault="00144E89" w:rsidP="00144E89">
            <w:pPr>
              <w:rPr>
                <w:b/>
                <w:szCs w:val="20"/>
              </w:rPr>
            </w:pPr>
          </w:p>
          <w:p w:rsidR="00144E89" w:rsidRDefault="00144E89" w:rsidP="00144E89">
            <w:pPr>
              <w:rPr>
                <w:b/>
                <w:szCs w:val="20"/>
              </w:rPr>
            </w:pPr>
            <w:r>
              <w:rPr>
                <w:b/>
                <w:szCs w:val="20"/>
              </w:rPr>
              <w:t>Global Readiness</w:t>
            </w:r>
          </w:p>
          <w:p w:rsidR="00144E89" w:rsidRDefault="00144E89" w:rsidP="00144E89">
            <w:pPr>
              <w:rPr>
                <w:b/>
                <w:szCs w:val="20"/>
              </w:rPr>
            </w:pPr>
            <w:r>
              <w:rPr>
                <w:b/>
                <w:szCs w:val="20"/>
              </w:rPr>
              <w:t>Checklists</w:t>
            </w:r>
          </w:p>
        </w:tc>
        <w:tc>
          <w:tcPr>
            <w:tcW w:w="3543" w:type="dxa"/>
            <w:shd w:val="clear" w:color="auto" w:fill="auto"/>
          </w:tcPr>
          <w:p w:rsidR="00144E89" w:rsidRPr="0014215F" w:rsidRDefault="00144E89" w:rsidP="00144E89">
            <w:pPr>
              <w:spacing w:after="0"/>
              <w:rPr>
                <w:rFonts w:cs="Arial"/>
                <w:sz w:val="18"/>
                <w:szCs w:val="18"/>
              </w:rPr>
            </w:pPr>
          </w:p>
        </w:tc>
        <w:tc>
          <w:tcPr>
            <w:tcW w:w="3544" w:type="dxa"/>
            <w:shd w:val="clear" w:color="auto" w:fill="auto"/>
          </w:tcPr>
          <w:p w:rsidR="00144E89" w:rsidRDefault="00144E89" w:rsidP="00144E89">
            <w:pPr>
              <w:spacing w:after="0"/>
              <w:rPr>
                <w:rFonts w:cs="Arial"/>
              </w:rPr>
            </w:pPr>
            <w:r w:rsidRPr="00505A15">
              <w:rPr>
                <w:b/>
                <w:bCs/>
                <w:sz w:val="18"/>
              </w:rPr>
              <w:t>Status</w:t>
            </w:r>
            <w:r>
              <w:rPr>
                <w:sz w:val="18"/>
              </w:rPr>
              <w:t xml:space="preserve"> (ready now or estimated date).</w:t>
            </w:r>
          </w:p>
        </w:tc>
      </w:tr>
      <w:tr w:rsidR="00144E89" w:rsidRPr="00CF3AF7" w:rsidTr="00144E89">
        <w:trPr>
          <w:trHeight w:val="112"/>
        </w:trPr>
        <w:tc>
          <w:tcPr>
            <w:tcW w:w="2802" w:type="dxa"/>
            <w:vMerge/>
            <w:shd w:val="clear" w:color="auto" w:fill="auto"/>
          </w:tcPr>
          <w:p w:rsidR="00144E89" w:rsidRDefault="00144E89" w:rsidP="00144E89">
            <w:pPr>
              <w:rPr>
                <w:b/>
                <w:szCs w:val="20"/>
              </w:rPr>
            </w:pPr>
          </w:p>
        </w:tc>
        <w:tc>
          <w:tcPr>
            <w:tcW w:w="3543" w:type="dxa"/>
            <w:shd w:val="clear" w:color="auto" w:fill="auto"/>
          </w:tcPr>
          <w:p w:rsidR="00144E89" w:rsidRPr="0014215F" w:rsidRDefault="00144E89" w:rsidP="00144E89">
            <w:pPr>
              <w:spacing w:after="0"/>
              <w:rPr>
                <w:rFonts w:cs="Arial"/>
                <w:sz w:val="18"/>
                <w:szCs w:val="18"/>
              </w:rPr>
            </w:pPr>
            <w:r w:rsidRPr="0014215F">
              <w:rPr>
                <w:rFonts w:cs="Arial"/>
                <w:sz w:val="18"/>
                <w:szCs w:val="18"/>
              </w:rPr>
              <w:t>Standards Readiness</w:t>
            </w:r>
          </w:p>
        </w:tc>
        <w:tc>
          <w:tcPr>
            <w:tcW w:w="3544" w:type="dxa"/>
            <w:shd w:val="clear" w:color="auto" w:fill="auto"/>
          </w:tcPr>
          <w:p w:rsidR="00144E89" w:rsidRPr="007F69DA" w:rsidRDefault="00144E89" w:rsidP="00144E89">
            <w:pPr>
              <w:spacing w:after="0"/>
              <w:rPr>
                <w:rFonts w:cs="Arial"/>
              </w:rPr>
            </w:pPr>
            <w:r>
              <w:rPr>
                <w:rFonts w:cs="Arial"/>
              </w:rPr>
              <w:t>Est. 2018</w:t>
            </w:r>
          </w:p>
        </w:tc>
      </w:tr>
      <w:tr w:rsidR="00144E89" w:rsidRPr="00CF3AF7" w:rsidTr="00144E89">
        <w:trPr>
          <w:trHeight w:val="112"/>
        </w:trPr>
        <w:tc>
          <w:tcPr>
            <w:tcW w:w="2802" w:type="dxa"/>
            <w:vMerge/>
            <w:shd w:val="clear" w:color="auto" w:fill="auto"/>
          </w:tcPr>
          <w:p w:rsidR="00144E89" w:rsidRDefault="00144E89" w:rsidP="00144E89">
            <w:pPr>
              <w:rPr>
                <w:b/>
                <w:szCs w:val="20"/>
              </w:rPr>
            </w:pPr>
          </w:p>
        </w:tc>
        <w:tc>
          <w:tcPr>
            <w:tcW w:w="3543" w:type="dxa"/>
            <w:shd w:val="clear" w:color="auto" w:fill="auto"/>
          </w:tcPr>
          <w:p w:rsidR="00144E89" w:rsidRPr="0014215F" w:rsidRDefault="00144E89" w:rsidP="00144E89">
            <w:pPr>
              <w:spacing w:after="0"/>
              <w:rPr>
                <w:rFonts w:cs="Arial"/>
                <w:sz w:val="18"/>
                <w:szCs w:val="18"/>
              </w:rPr>
            </w:pPr>
            <w:r w:rsidRPr="0014215F">
              <w:rPr>
                <w:rFonts w:cs="Arial"/>
                <w:sz w:val="18"/>
                <w:szCs w:val="18"/>
              </w:rPr>
              <w:t>Avionics Availability</w:t>
            </w:r>
          </w:p>
        </w:tc>
        <w:tc>
          <w:tcPr>
            <w:tcW w:w="3544" w:type="dxa"/>
            <w:shd w:val="clear" w:color="auto" w:fill="auto"/>
          </w:tcPr>
          <w:p w:rsidR="00144E89" w:rsidRPr="007F69DA" w:rsidRDefault="00144E89" w:rsidP="00144E89">
            <w:pPr>
              <w:spacing w:after="0"/>
              <w:rPr>
                <w:rFonts w:cs="Arial"/>
              </w:rPr>
            </w:pPr>
            <w:r>
              <w:rPr>
                <w:rFonts w:cs="Arial"/>
              </w:rPr>
              <w:t>Est. 2018</w:t>
            </w:r>
          </w:p>
        </w:tc>
      </w:tr>
      <w:tr w:rsidR="00144E89" w:rsidRPr="00CF3AF7" w:rsidTr="00144E89">
        <w:trPr>
          <w:trHeight w:val="112"/>
        </w:trPr>
        <w:tc>
          <w:tcPr>
            <w:tcW w:w="2802" w:type="dxa"/>
            <w:vMerge/>
            <w:shd w:val="clear" w:color="auto" w:fill="auto"/>
          </w:tcPr>
          <w:p w:rsidR="00144E89" w:rsidRDefault="00144E89" w:rsidP="00144E89">
            <w:pPr>
              <w:rPr>
                <w:b/>
                <w:szCs w:val="20"/>
              </w:rPr>
            </w:pPr>
          </w:p>
        </w:tc>
        <w:tc>
          <w:tcPr>
            <w:tcW w:w="3543" w:type="dxa"/>
            <w:shd w:val="clear" w:color="auto" w:fill="auto"/>
          </w:tcPr>
          <w:p w:rsidR="00144E89" w:rsidRDefault="00144E89" w:rsidP="00144E89">
            <w:pPr>
              <w:spacing w:after="0"/>
              <w:rPr>
                <w:rFonts w:cs="Arial"/>
                <w:sz w:val="18"/>
                <w:szCs w:val="18"/>
              </w:rPr>
            </w:pPr>
            <w:r>
              <w:rPr>
                <w:rFonts w:cs="Arial"/>
                <w:sz w:val="18"/>
                <w:szCs w:val="18"/>
              </w:rPr>
              <w:t>Ground Systems Availability</w:t>
            </w:r>
          </w:p>
        </w:tc>
        <w:tc>
          <w:tcPr>
            <w:tcW w:w="3544" w:type="dxa"/>
            <w:shd w:val="clear" w:color="auto" w:fill="auto"/>
          </w:tcPr>
          <w:p w:rsidR="00144E89" w:rsidRPr="00AD5A1F" w:rsidRDefault="00144E89" w:rsidP="00144E89">
            <w:pPr>
              <w:spacing w:after="0"/>
              <w:rPr>
                <w:rFonts w:cs="Arial"/>
              </w:rPr>
            </w:pPr>
            <w:r>
              <w:rPr>
                <w:rFonts w:cs="Arial"/>
              </w:rPr>
              <w:t>Est. 2018</w:t>
            </w:r>
          </w:p>
        </w:tc>
      </w:tr>
      <w:tr w:rsidR="00144E89" w:rsidRPr="00CF3AF7" w:rsidTr="00144E89">
        <w:trPr>
          <w:trHeight w:val="112"/>
        </w:trPr>
        <w:tc>
          <w:tcPr>
            <w:tcW w:w="2802" w:type="dxa"/>
            <w:vMerge/>
            <w:shd w:val="clear" w:color="auto" w:fill="auto"/>
          </w:tcPr>
          <w:p w:rsidR="00144E89" w:rsidRDefault="00144E89" w:rsidP="00144E89">
            <w:pPr>
              <w:rPr>
                <w:b/>
                <w:szCs w:val="20"/>
              </w:rPr>
            </w:pPr>
          </w:p>
        </w:tc>
        <w:tc>
          <w:tcPr>
            <w:tcW w:w="3543" w:type="dxa"/>
            <w:shd w:val="clear" w:color="auto" w:fill="auto"/>
          </w:tcPr>
          <w:p w:rsidR="00144E89" w:rsidRPr="0014215F" w:rsidRDefault="00144E89" w:rsidP="00144E89">
            <w:pPr>
              <w:spacing w:after="0"/>
              <w:rPr>
                <w:rFonts w:cs="Arial"/>
                <w:sz w:val="18"/>
                <w:szCs w:val="18"/>
              </w:rPr>
            </w:pPr>
            <w:r w:rsidRPr="0014215F">
              <w:rPr>
                <w:rFonts w:cs="Arial"/>
                <w:sz w:val="18"/>
                <w:szCs w:val="18"/>
              </w:rPr>
              <w:t>Procedures Available</w:t>
            </w:r>
          </w:p>
        </w:tc>
        <w:tc>
          <w:tcPr>
            <w:tcW w:w="3544" w:type="dxa"/>
            <w:shd w:val="clear" w:color="auto" w:fill="auto"/>
          </w:tcPr>
          <w:p w:rsidR="00144E89" w:rsidRPr="007F69DA" w:rsidRDefault="00144E89" w:rsidP="00144E89">
            <w:pPr>
              <w:spacing w:after="0"/>
              <w:rPr>
                <w:rFonts w:cs="Arial"/>
              </w:rPr>
            </w:pPr>
            <w:r>
              <w:rPr>
                <w:rFonts w:cs="Arial"/>
              </w:rPr>
              <w:t>Est. 2018</w:t>
            </w:r>
          </w:p>
        </w:tc>
      </w:tr>
      <w:tr w:rsidR="00144E89" w:rsidRPr="00CF3AF7" w:rsidTr="00144E89">
        <w:trPr>
          <w:trHeight w:val="112"/>
        </w:trPr>
        <w:tc>
          <w:tcPr>
            <w:tcW w:w="2802" w:type="dxa"/>
            <w:vMerge/>
            <w:shd w:val="clear" w:color="auto" w:fill="auto"/>
          </w:tcPr>
          <w:p w:rsidR="00144E89" w:rsidRDefault="00144E89" w:rsidP="00144E89">
            <w:pPr>
              <w:rPr>
                <w:b/>
                <w:szCs w:val="20"/>
              </w:rPr>
            </w:pPr>
          </w:p>
        </w:tc>
        <w:tc>
          <w:tcPr>
            <w:tcW w:w="3543" w:type="dxa"/>
            <w:shd w:val="clear" w:color="auto" w:fill="auto"/>
          </w:tcPr>
          <w:p w:rsidR="00144E89" w:rsidRPr="0014215F" w:rsidRDefault="00144E89" w:rsidP="00144E89">
            <w:pPr>
              <w:spacing w:after="0"/>
              <w:rPr>
                <w:rFonts w:cs="Arial"/>
                <w:sz w:val="18"/>
                <w:szCs w:val="18"/>
              </w:rPr>
            </w:pPr>
            <w:r w:rsidRPr="0014215F">
              <w:rPr>
                <w:rFonts w:cs="Arial"/>
                <w:sz w:val="18"/>
                <w:szCs w:val="18"/>
              </w:rPr>
              <w:t>Operations Approvals</w:t>
            </w:r>
          </w:p>
        </w:tc>
        <w:tc>
          <w:tcPr>
            <w:tcW w:w="3544" w:type="dxa"/>
            <w:shd w:val="clear" w:color="auto" w:fill="auto"/>
          </w:tcPr>
          <w:p w:rsidR="00144E89" w:rsidRPr="007F69DA" w:rsidRDefault="00144E89" w:rsidP="00144E89">
            <w:pPr>
              <w:spacing w:after="0"/>
              <w:rPr>
                <w:rFonts w:cs="Arial"/>
              </w:rPr>
            </w:pPr>
            <w:r>
              <w:rPr>
                <w:rFonts w:cs="Arial"/>
              </w:rPr>
              <w:t>Est. 2018</w:t>
            </w:r>
          </w:p>
        </w:tc>
      </w:tr>
    </w:tbl>
    <w:p w:rsidR="00B96D77" w:rsidRDefault="00144E89" w:rsidP="00B3452B">
      <w:pPr>
        <w:pStyle w:val="Heading1"/>
        <w:numPr>
          <w:ilvl w:val="0"/>
          <w:numId w:val="88"/>
        </w:numPr>
        <w:tabs>
          <w:tab w:val="clear" w:pos="720"/>
        </w:tabs>
      </w:pPr>
      <w:r w:rsidRPr="004C508B">
        <w:t>Narrative</w:t>
      </w:r>
    </w:p>
    <w:p w:rsidR="00144E89" w:rsidRPr="004C508B" w:rsidRDefault="00144E89" w:rsidP="00B3452B">
      <w:pPr>
        <w:pStyle w:val="Heading1"/>
        <w:numPr>
          <w:ilvl w:val="1"/>
          <w:numId w:val="88"/>
        </w:numPr>
        <w:tabs>
          <w:tab w:val="clear" w:pos="720"/>
        </w:tabs>
        <w:ind w:left="274" w:firstLine="0"/>
      </w:pPr>
      <w:r w:rsidRPr="004C508B">
        <w:t>General</w:t>
      </w:r>
    </w:p>
    <w:p w:rsidR="00DC7FE5" w:rsidRPr="00DC7FE5" w:rsidRDefault="00DC7FE5" w:rsidP="00DC7FE5">
      <w:pPr>
        <w:rPr>
          <w:rFonts w:cs="Arial"/>
          <w:sz w:val="18"/>
          <w:szCs w:val="18"/>
        </w:rPr>
      </w:pPr>
      <w:r w:rsidRPr="00DC7FE5">
        <w:rPr>
          <w:rFonts w:cs="Arial"/>
          <w:sz w:val="18"/>
          <w:szCs w:val="18"/>
        </w:rPr>
        <w:t>This module will discuss the baseline from which the further improvements discussed will be based. The aim is to move from initial accommodation of RPA, to integration into traffic within controlled airspace and at controlled aerodromes, and finally to full transparent operation within the airspace. Block 1 is the first step in this process. The Block 1 improvements are:</w:t>
      </w:r>
    </w:p>
    <w:p w:rsidR="00DC7FE5" w:rsidRPr="00DC7FE5" w:rsidRDefault="00DC7FE5" w:rsidP="003D74CB">
      <w:pPr>
        <w:numPr>
          <w:ilvl w:val="0"/>
          <w:numId w:val="21"/>
        </w:numPr>
        <w:rPr>
          <w:rFonts w:cs="Arial"/>
          <w:sz w:val="18"/>
          <w:szCs w:val="18"/>
        </w:rPr>
      </w:pPr>
      <w:r w:rsidRPr="00DC7FE5">
        <w:rPr>
          <w:rFonts w:cs="Arial"/>
          <w:sz w:val="18"/>
          <w:szCs w:val="18"/>
        </w:rPr>
        <w:t xml:space="preserve">Streamline process to access non-segregated controlled airspace </w:t>
      </w:r>
    </w:p>
    <w:p w:rsidR="00DC7FE5" w:rsidRPr="00DC7FE5" w:rsidRDefault="00DC7FE5" w:rsidP="003D74CB">
      <w:pPr>
        <w:numPr>
          <w:ilvl w:val="0"/>
          <w:numId w:val="21"/>
        </w:numPr>
        <w:rPr>
          <w:rFonts w:cs="Arial"/>
          <w:sz w:val="18"/>
          <w:szCs w:val="18"/>
        </w:rPr>
      </w:pPr>
      <w:r w:rsidRPr="00DC7FE5">
        <w:rPr>
          <w:rFonts w:cs="Arial"/>
          <w:sz w:val="18"/>
          <w:szCs w:val="18"/>
        </w:rPr>
        <w:t>Define airworthiness certification for RPA</w:t>
      </w:r>
    </w:p>
    <w:p w:rsidR="00DC7FE5" w:rsidRPr="00DC7FE5" w:rsidRDefault="00DC7FE5" w:rsidP="003D74CB">
      <w:pPr>
        <w:numPr>
          <w:ilvl w:val="0"/>
          <w:numId w:val="21"/>
        </w:numPr>
        <w:rPr>
          <w:rFonts w:cs="Arial"/>
          <w:sz w:val="18"/>
          <w:szCs w:val="18"/>
        </w:rPr>
      </w:pPr>
      <w:r w:rsidRPr="00DC7FE5">
        <w:rPr>
          <w:rFonts w:cs="Arial"/>
          <w:sz w:val="18"/>
          <w:szCs w:val="18"/>
        </w:rPr>
        <w:t>Define operator certification</w:t>
      </w:r>
    </w:p>
    <w:p w:rsidR="00DC7FE5" w:rsidRPr="00DC7FE5" w:rsidRDefault="00DC7FE5" w:rsidP="003D74CB">
      <w:pPr>
        <w:numPr>
          <w:ilvl w:val="0"/>
          <w:numId w:val="21"/>
        </w:numPr>
        <w:rPr>
          <w:rFonts w:cs="Arial"/>
          <w:sz w:val="18"/>
          <w:szCs w:val="18"/>
        </w:rPr>
      </w:pPr>
      <w:r w:rsidRPr="00DC7FE5">
        <w:rPr>
          <w:rFonts w:cs="Arial"/>
          <w:sz w:val="18"/>
          <w:szCs w:val="18"/>
        </w:rPr>
        <w:t>Define remote pilot licensing requirements</w:t>
      </w:r>
    </w:p>
    <w:p w:rsidR="00DC7FE5" w:rsidRPr="00DC7FE5" w:rsidRDefault="00DC7FE5" w:rsidP="003D74CB">
      <w:pPr>
        <w:numPr>
          <w:ilvl w:val="0"/>
          <w:numId w:val="21"/>
        </w:numPr>
        <w:rPr>
          <w:rFonts w:cs="Arial"/>
          <w:sz w:val="18"/>
          <w:szCs w:val="18"/>
        </w:rPr>
      </w:pPr>
      <w:r w:rsidRPr="00DC7FE5">
        <w:rPr>
          <w:rFonts w:cs="Arial"/>
          <w:sz w:val="18"/>
          <w:szCs w:val="18"/>
        </w:rPr>
        <w:t>Define detect and avoid technology performance requirements</w:t>
      </w:r>
    </w:p>
    <w:p w:rsidR="00DC7FE5" w:rsidRPr="00DC7FE5" w:rsidRDefault="00DC7FE5" w:rsidP="00DC7FE5">
      <w:pPr>
        <w:rPr>
          <w:rFonts w:cs="Arial"/>
          <w:sz w:val="18"/>
          <w:szCs w:val="18"/>
        </w:rPr>
      </w:pPr>
    </w:p>
    <w:p w:rsidR="00DC7FE5" w:rsidRPr="00DC7FE5" w:rsidRDefault="0055613D" w:rsidP="00602349">
      <w:pPr>
        <w:rPr>
          <w:rFonts w:cs="Arial"/>
          <w:sz w:val="18"/>
          <w:szCs w:val="18"/>
        </w:rPr>
      </w:pPr>
      <w:r w:rsidRPr="0055613D">
        <w:rPr>
          <w:rFonts w:cs="Arial"/>
          <w:sz w:val="18"/>
          <w:szCs w:val="18"/>
        </w:rPr>
        <w:t xml:space="preserve">The </w:t>
      </w:r>
      <w:smartTag w:uri="urn:schemas-microsoft-com:office:smarttags" w:element="country-region">
        <w:smartTag w:uri="urn:schemas-microsoft-com:office:smarttags" w:element="place">
          <w:r w:rsidRPr="0055613D">
            <w:rPr>
              <w:rFonts w:cs="Arial"/>
              <w:sz w:val="18"/>
              <w:szCs w:val="18"/>
            </w:rPr>
            <w:t>United States</w:t>
          </w:r>
        </w:smartTag>
      </w:smartTag>
      <w:r w:rsidRPr="0055613D">
        <w:rPr>
          <w:rFonts w:cs="Arial"/>
          <w:sz w:val="18"/>
          <w:szCs w:val="18"/>
        </w:rPr>
        <w:t>, specifically the FAA, is in the review process for defining “small UAS” procedures</w:t>
      </w:r>
      <w:r w:rsidR="00DC7FE5" w:rsidRPr="00DC7FE5">
        <w:rPr>
          <w:rFonts w:cs="Arial"/>
          <w:sz w:val="18"/>
          <w:szCs w:val="18"/>
        </w:rPr>
        <w:t xml:space="preserve">: Once small UAS procedures are approved, small UAS operations in the </w:t>
      </w:r>
      <w:smartTag w:uri="urn:schemas-microsoft-com:office:smarttags" w:element="country-region">
        <w:smartTag w:uri="urn:schemas-microsoft-com:office:smarttags" w:element="place">
          <w:r w:rsidR="00DC7FE5" w:rsidRPr="00DC7FE5">
            <w:rPr>
              <w:rFonts w:cs="Arial"/>
              <w:sz w:val="18"/>
              <w:szCs w:val="18"/>
            </w:rPr>
            <w:t>U.S.</w:t>
          </w:r>
        </w:smartTag>
      </w:smartTag>
      <w:r w:rsidR="00DC7FE5" w:rsidRPr="00DC7FE5">
        <w:rPr>
          <w:rFonts w:cs="Arial"/>
          <w:sz w:val="18"/>
          <w:szCs w:val="18"/>
        </w:rPr>
        <w:t>, outside of military operating areas may be permitted, first in unpopulated, then sparsely populated areas.  Small UAS policy will be based on the successive expansions of use and the rules and procedures that are established. These small UAS procedures will continue to be developed to allow small UAS to operate in more types of airspace. VLOS will be used to provide detect and avoid mitigation for these UAS.  This is a U.S.-focused approach that currently may not apply for other States.</w:t>
      </w:r>
    </w:p>
    <w:p w:rsidR="00DC7FE5" w:rsidRPr="00DC7FE5" w:rsidRDefault="00DC7FE5" w:rsidP="00DC7FE5">
      <w:pPr>
        <w:rPr>
          <w:rFonts w:cs="Arial"/>
          <w:sz w:val="18"/>
          <w:szCs w:val="18"/>
        </w:rPr>
      </w:pPr>
      <w:r w:rsidRPr="00DC7FE5">
        <w:rPr>
          <w:rFonts w:cs="Arial"/>
          <w:sz w:val="18"/>
          <w:szCs w:val="18"/>
        </w:rPr>
        <w:t>Some States are looking at localized ground-based detect and avoid (GBDAA) technology to support the detect and avoid requirements.</w:t>
      </w:r>
    </w:p>
    <w:p w:rsidR="00144E89" w:rsidRPr="004C508B" w:rsidRDefault="00DC7FE5" w:rsidP="00DC7FE5">
      <w:pPr>
        <w:rPr>
          <w:rFonts w:cs="Arial"/>
          <w:sz w:val="18"/>
          <w:szCs w:val="18"/>
        </w:rPr>
      </w:pPr>
      <w:r w:rsidRPr="00DC7FE5">
        <w:rPr>
          <w:rFonts w:cs="Arial"/>
          <w:sz w:val="18"/>
          <w:szCs w:val="18"/>
        </w:rPr>
        <w:t>Below is a list of definitions that are used in this module</w:t>
      </w:r>
      <w:r w:rsidR="00144E89" w:rsidRPr="004C508B">
        <w:rPr>
          <w:rFonts w:cs="Arial"/>
          <w:sz w:val="18"/>
          <w:szCs w:val="18"/>
        </w:rPr>
        <w:t>.</w:t>
      </w:r>
    </w:p>
    <w:p w:rsidR="00144E89" w:rsidRPr="004C508B" w:rsidRDefault="00144E89" w:rsidP="003D74CB">
      <w:pPr>
        <w:pStyle w:val="ListParagraph"/>
        <w:numPr>
          <w:ilvl w:val="0"/>
          <w:numId w:val="22"/>
        </w:numPr>
        <w:rPr>
          <w:rFonts w:cs="Arial"/>
          <w:sz w:val="18"/>
          <w:szCs w:val="18"/>
          <w:lang w:val="en-US" w:bidi="ml-IN"/>
        </w:rPr>
      </w:pPr>
      <w:r w:rsidRPr="004C508B">
        <w:rPr>
          <w:rFonts w:cs="Arial"/>
          <w:b/>
          <w:i/>
          <w:sz w:val="18"/>
          <w:szCs w:val="18"/>
          <w:lang w:val="en-US" w:bidi="ml-IN"/>
        </w:rPr>
        <w:t>Command and control (C2) link.</w:t>
      </w:r>
      <w:r w:rsidRPr="004C508B">
        <w:rPr>
          <w:rFonts w:cs="Arial"/>
          <w:sz w:val="18"/>
          <w:szCs w:val="18"/>
          <w:lang w:val="en-US" w:bidi="ml-IN"/>
        </w:rPr>
        <w:t xml:space="preserve">  The data link between the remotely-piloted aircraft and the remote pilot station for the purposes of managing the flight.</w:t>
      </w:r>
    </w:p>
    <w:p w:rsidR="00144E89" w:rsidRPr="004C508B" w:rsidRDefault="00144E89" w:rsidP="003D74CB">
      <w:pPr>
        <w:pStyle w:val="ListParagraph"/>
        <w:numPr>
          <w:ilvl w:val="0"/>
          <w:numId w:val="20"/>
        </w:numPr>
        <w:rPr>
          <w:rFonts w:cs="Arial"/>
          <w:sz w:val="18"/>
          <w:szCs w:val="18"/>
        </w:rPr>
      </w:pPr>
      <w:r w:rsidRPr="004C508B">
        <w:rPr>
          <w:rFonts w:cs="Arial"/>
          <w:b/>
          <w:i/>
          <w:sz w:val="18"/>
          <w:szCs w:val="18"/>
        </w:rPr>
        <w:t>Controlled airspace.</w:t>
      </w:r>
      <w:r w:rsidRPr="004C508B">
        <w:rPr>
          <w:rFonts w:cs="Arial"/>
          <w:sz w:val="18"/>
          <w:szCs w:val="18"/>
        </w:rPr>
        <w:t xml:space="preserve">  An airspace of defined dimensions within which air traffic control service is provided in accordance with the airspace classification.</w:t>
      </w:r>
    </w:p>
    <w:p w:rsidR="00144E89" w:rsidRPr="004C508B" w:rsidRDefault="00144E89" w:rsidP="003D74CB">
      <w:pPr>
        <w:pStyle w:val="ListParagraph"/>
        <w:numPr>
          <w:ilvl w:val="0"/>
          <w:numId w:val="20"/>
        </w:numPr>
        <w:rPr>
          <w:rFonts w:cs="Arial"/>
          <w:sz w:val="18"/>
          <w:szCs w:val="18"/>
        </w:rPr>
      </w:pPr>
      <w:r w:rsidRPr="004C508B">
        <w:rPr>
          <w:rFonts w:cs="Arial"/>
          <w:b/>
          <w:i/>
          <w:sz w:val="18"/>
          <w:szCs w:val="18"/>
        </w:rPr>
        <w:t>Segregated airspace.</w:t>
      </w:r>
      <w:r w:rsidRPr="004C508B">
        <w:rPr>
          <w:rFonts w:cs="Arial"/>
          <w:sz w:val="18"/>
          <w:szCs w:val="18"/>
        </w:rPr>
        <w:t xml:space="preserve">  Airspace of specified dimensions allocated for exclusive use to a specific user(</w:t>
      </w:r>
      <w:proofErr w:type="spellStart"/>
      <w:r w:rsidRPr="004C508B">
        <w:rPr>
          <w:rFonts w:cs="Arial"/>
          <w:sz w:val="18"/>
          <w:szCs w:val="18"/>
        </w:rPr>
        <w:t>s</w:t>
      </w:r>
      <w:proofErr w:type="spellEnd"/>
      <w:r w:rsidRPr="004C508B">
        <w:rPr>
          <w:rFonts w:cs="Arial"/>
          <w:sz w:val="18"/>
          <w:szCs w:val="18"/>
        </w:rPr>
        <w:t>).</w:t>
      </w:r>
    </w:p>
    <w:p w:rsidR="00144E89" w:rsidRPr="004C508B" w:rsidRDefault="00144E89" w:rsidP="003D74CB">
      <w:pPr>
        <w:pStyle w:val="ListParagraph"/>
        <w:numPr>
          <w:ilvl w:val="0"/>
          <w:numId w:val="20"/>
        </w:numPr>
        <w:rPr>
          <w:rFonts w:cs="Arial"/>
          <w:sz w:val="18"/>
          <w:szCs w:val="18"/>
          <w:lang w:val="en-US" w:bidi="ml-IN"/>
        </w:rPr>
      </w:pPr>
      <w:r w:rsidRPr="004C508B">
        <w:rPr>
          <w:rFonts w:cs="Arial"/>
          <w:b/>
          <w:i/>
          <w:sz w:val="18"/>
          <w:szCs w:val="18"/>
          <w:lang w:val="en-US" w:bidi="ml-IN"/>
        </w:rPr>
        <w:t>Detect and avoid.</w:t>
      </w:r>
      <w:r w:rsidRPr="004C508B">
        <w:rPr>
          <w:rFonts w:cs="Arial"/>
          <w:sz w:val="18"/>
          <w:szCs w:val="18"/>
          <w:lang w:val="en-US" w:bidi="ml-IN"/>
        </w:rPr>
        <w:t xml:space="preserve">  The capability to see, sense or detect conflicting traffic or other hazards and take the appropriate action.</w:t>
      </w:r>
      <w:r>
        <w:rPr>
          <w:rFonts w:cs="Arial"/>
          <w:sz w:val="18"/>
          <w:szCs w:val="18"/>
          <w:lang w:val="en-US" w:bidi="ml-IN"/>
        </w:rPr>
        <w:t xml:space="preserve"> </w:t>
      </w:r>
    </w:p>
    <w:p w:rsidR="00144E89" w:rsidRPr="004C508B" w:rsidRDefault="00144E89" w:rsidP="003D74CB">
      <w:pPr>
        <w:pStyle w:val="ListParagraph"/>
        <w:numPr>
          <w:ilvl w:val="0"/>
          <w:numId w:val="20"/>
        </w:numPr>
        <w:rPr>
          <w:rFonts w:cs="Arial"/>
          <w:sz w:val="18"/>
          <w:szCs w:val="18"/>
        </w:rPr>
      </w:pPr>
      <w:r w:rsidRPr="004C508B">
        <w:rPr>
          <w:rFonts w:cs="Arial"/>
          <w:b/>
          <w:i/>
          <w:sz w:val="18"/>
          <w:szCs w:val="18"/>
          <w:lang w:val="en-US" w:bidi="ml-IN"/>
        </w:rPr>
        <w:t>Remote pilot.</w:t>
      </w:r>
      <w:r w:rsidRPr="004C508B">
        <w:rPr>
          <w:rFonts w:cs="Arial"/>
          <w:sz w:val="18"/>
          <w:szCs w:val="18"/>
          <w:lang w:val="en-US" w:bidi="ml-IN"/>
        </w:rPr>
        <w:t xml:space="preserve"> </w:t>
      </w:r>
      <w:r w:rsidRPr="004C508B">
        <w:rPr>
          <w:rFonts w:cs="Arial"/>
          <w:sz w:val="18"/>
          <w:szCs w:val="18"/>
        </w:rPr>
        <w:t xml:space="preserve">A </w:t>
      </w:r>
      <w:r w:rsidRPr="00B50B45">
        <w:rPr>
          <w:rFonts w:cs="Arial"/>
          <w:sz w:val="18"/>
          <w:szCs w:val="18"/>
        </w:rPr>
        <w:t xml:space="preserve">person </w:t>
      </w:r>
      <w:r w:rsidRPr="00B3368B">
        <w:rPr>
          <w:sz w:val="18"/>
          <w:szCs w:val="18"/>
        </w:rPr>
        <w:t xml:space="preserve">charged by the operator with duties essential to the operation of a remotely-piloted aircraft and </w:t>
      </w:r>
      <w:r w:rsidRPr="004C508B">
        <w:rPr>
          <w:rFonts w:cs="Arial"/>
          <w:sz w:val="18"/>
          <w:szCs w:val="18"/>
        </w:rPr>
        <w:t>who manipulates the flight controls, as appropriate, during flight time</w:t>
      </w:r>
      <w:r w:rsidRPr="004C508B">
        <w:rPr>
          <w:rFonts w:cs="Arial"/>
          <w:sz w:val="18"/>
          <w:szCs w:val="18"/>
          <w:lang w:bidi="ml-IN"/>
        </w:rPr>
        <w:t>.</w:t>
      </w:r>
    </w:p>
    <w:p w:rsidR="00144E89" w:rsidRPr="004C508B" w:rsidRDefault="00144E89" w:rsidP="003D74CB">
      <w:pPr>
        <w:pStyle w:val="ListParagraph"/>
        <w:numPr>
          <w:ilvl w:val="0"/>
          <w:numId w:val="20"/>
        </w:numPr>
        <w:rPr>
          <w:rFonts w:cs="Arial"/>
          <w:sz w:val="18"/>
          <w:szCs w:val="18"/>
        </w:rPr>
      </w:pPr>
      <w:r w:rsidRPr="004C508B">
        <w:rPr>
          <w:rFonts w:cs="Arial"/>
          <w:b/>
          <w:i/>
          <w:sz w:val="18"/>
          <w:szCs w:val="18"/>
          <w:lang w:val="en-US" w:bidi="ml-IN"/>
        </w:rPr>
        <w:t>Remote pilot station.</w:t>
      </w:r>
      <w:r w:rsidRPr="004C508B">
        <w:rPr>
          <w:rFonts w:cs="Arial"/>
          <w:sz w:val="18"/>
          <w:szCs w:val="18"/>
          <w:lang w:val="en-US" w:bidi="ml-IN"/>
        </w:rPr>
        <w:t xml:space="preserve"> The </w:t>
      </w:r>
      <w:r>
        <w:rPr>
          <w:rFonts w:cs="Arial"/>
          <w:sz w:val="18"/>
          <w:szCs w:val="18"/>
          <w:lang w:val="en-US" w:bidi="ml-IN"/>
        </w:rPr>
        <w:t>component of the remotely-piloted aircraft system</w:t>
      </w:r>
      <w:r w:rsidRPr="00B50B45">
        <w:rPr>
          <w:rFonts w:cs="Arial"/>
          <w:sz w:val="18"/>
          <w:szCs w:val="18"/>
          <w:lang w:val="en-US" w:bidi="ml-IN"/>
        </w:rPr>
        <w:t xml:space="preserve"> </w:t>
      </w:r>
      <w:r w:rsidRPr="00B3368B">
        <w:rPr>
          <w:sz w:val="18"/>
          <w:szCs w:val="18"/>
          <w:lang w:val="en-US"/>
        </w:rPr>
        <w:t xml:space="preserve">containing the equipment </w:t>
      </w:r>
      <w:r>
        <w:rPr>
          <w:sz w:val="18"/>
          <w:szCs w:val="18"/>
          <w:lang w:val="en-US"/>
        </w:rPr>
        <w:t>used to</w:t>
      </w:r>
      <w:r w:rsidRPr="00B3368B">
        <w:rPr>
          <w:sz w:val="18"/>
          <w:szCs w:val="18"/>
          <w:lang w:val="en-US"/>
        </w:rPr>
        <w:t xml:space="preserve"> pilot </w:t>
      </w:r>
      <w:r>
        <w:rPr>
          <w:sz w:val="18"/>
          <w:szCs w:val="18"/>
          <w:lang w:val="en-US"/>
        </w:rPr>
        <w:t>the</w:t>
      </w:r>
      <w:r w:rsidRPr="00B3368B">
        <w:rPr>
          <w:sz w:val="18"/>
          <w:szCs w:val="18"/>
          <w:lang w:val="en-US"/>
        </w:rPr>
        <w:t xml:space="preserve"> remotely-piloted</w:t>
      </w:r>
      <w:r>
        <w:rPr>
          <w:lang w:val="en-US"/>
        </w:rPr>
        <w:t xml:space="preserve"> </w:t>
      </w:r>
      <w:r w:rsidRPr="004C508B">
        <w:rPr>
          <w:rFonts w:cs="Arial"/>
          <w:sz w:val="18"/>
          <w:szCs w:val="18"/>
          <w:lang w:val="en-US" w:bidi="ml-IN"/>
        </w:rPr>
        <w:t>aircraft.</w:t>
      </w:r>
    </w:p>
    <w:p w:rsidR="00144E89" w:rsidRPr="004C508B" w:rsidRDefault="00144E89" w:rsidP="003D74CB">
      <w:pPr>
        <w:pStyle w:val="ListParagraph"/>
        <w:numPr>
          <w:ilvl w:val="0"/>
          <w:numId w:val="20"/>
        </w:numPr>
        <w:rPr>
          <w:rFonts w:cs="Arial"/>
          <w:sz w:val="18"/>
          <w:szCs w:val="18"/>
        </w:rPr>
      </w:pPr>
      <w:r w:rsidRPr="004C508B">
        <w:rPr>
          <w:rFonts w:cs="Arial"/>
          <w:b/>
          <w:i/>
          <w:sz w:val="18"/>
          <w:szCs w:val="18"/>
          <w:lang w:val="en-US" w:bidi="ml-IN"/>
        </w:rPr>
        <w:t>Remotely-piloted aircraft (RPA).</w:t>
      </w:r>
      <w:r w:rsidRPr="004C508B">
        <w:rPr>
          <w:rFonts w:cs="Arial"/>
          <w:sz w:val="18"/>
          <w:szCs w:val="18"/>
          <w:lang w:val="en-US" w:bidi="ml-IN"/>
        </w:rPr>
        <w:t xml:space="preserve"> An unmanned </w:t>
      </w:r>
      <w:r w:rsidRPr="004C508B">
        <w:rPr>
          <w:rFonts w:cs="Arial"/>
          <w:sz w:val="18"/>
          <w:szCs w:val="18"/>
          <w:lang w:bidi="ml-IN"/>
        </w:rPr>
        <w:t xml:space="preserve">aircraft which is piloted from a remote </w:t>
      </w:r>
      <w:r>
        <w:rPr>
          <w:rFonts w:cs="Arial"/>
          <w:sz w:val="18"/>
          <w:szCs w:val="18"/>
          <w:lang w:bidi="ml-IN"/>
        </w:rPr>
        <w:t>pilot station</w:t>
      </w:r>
      <w:r w:rsidRPr="004C508B">
        <w:rPr>
          <w:rFonts w:cs="Arial"/>
          <w:sz w:val="18"/>
          <w:szCs w:val="18"/>
          <w:lang w:bidi="ml-IN"/>
        </w:rPr>
        <w:t>.</w:t>
      </w:r>
    </w:p>
    <w:p w:rsidR="00144E89" w:rsidRPr="004C508B" w:rsidRDefault="00144E89" w:rsidP="003D74CB">
      <w:pPr>
        <w:pStyle w:val="ListParagraph"/>
        <w:numPr>
          <w:ilvl w:val="0"/>
          <w:numId w:val="20"/>
        </w:numPr>
        <w:rPr>
          <w:rFonts w:cs="Arial"/>
          <w:sz w:val="18"/>
          <w:szCs w:val="18"/>
        </w:rPr>
      </w:pPr>
      <w:r w:rsidRPr="004C508B">
        <w:rPr>
          <w:rFonts w:cs="Arial"/>
          <w:b/>
          <w:i/>
          <w:sz w:val="18"/>
          <w:szCs w:val="18"/>
        </w:rPr>
        <w:t>Remotely-piloted aircraft system (RPAS).</w:t>
      </w:r>
      <w:r w:rsidRPr="004C508B">
        <w:rPr>
          <w:rFonts w:cs="Arial"/>
          <w:sz w:val="18"/>
          <w:szCs w:val="18"/>
        </w:rPr>
        <w:t xml:space="preserve">  A remotely-piloted aircraft, its associated remote pilot station(</w:t>
      </w:r>
      <w:proofErr w:type="spellStart"/>
      <w:r w:rsidRPr="004C508B">
        <w:rPr>
          <w:rFonts w:cs="Arial"/>
          <w:sz w:val="18"/>
          <w:szCs w:val="18"/>
        </w:rPr>
        <w:t>s</w:t>
      </w:r>
      <w:proofErr w:type="spellEnd"/>
      <w:r w:rsidRPr="004C508B">
        <w:rPr>
          <w:rFonts w:cs="Arial"/>
          <w:sz w:val="18"/>
          <w:szCs w:val="18"/>
        </w:rPr>
        <w:t>), the required command and control links, and any other</w:t>
      </w:r>
      <w:r>
        <w:rPr>
          <w:rFonts w:cs="Arial"/>
          <w:sz w:val="18"/>
          <w:szCs w:val="18"/>
        </w:rPr>
        <w:t xml:space="preserve"> components as specified in the approved type design</w:t>
      </w:r>
      <w:r w:rsidRPr="004C508B">
        <w:rPr>
          <w:rFonts w:cs="Arial"/>
          <w:sz w:val="18"/>
          <w:szCs w:val="18"/>
        </w:rPr>
        <w:t>.</w:t>
      </w:r>
    </w:p>
    <w:p w:rsidR="00144E89" w:rsidRPr="004C508B" w:rsidRDefault="00144E89" w:rsidP="003D74CB">
      <w:pPr>
        <w:pStyle w:val="ListParagraph"/>
        <w:numPr>
          <w:ilvl w:val="0"/>
          <w:numId w:val="20"/>
        </w:numPr>
        <w:rPr>
          <w:rFonts w:cs="Arial"/>
          <w:sz w:val="18"/>
          <w:szCs w:val="18"/>
        </w:rPr>
      </w:pPr>
      <w:r w:rsidRPr="004C508B">
        <w:rPr>
          <w:rFonts w:cs="Arial"/>
          <w:b/>
          <w:bCs/>
          <w:i/>
          <w:sz w:val="18"/>
          <w:szCs w:val="18"/>
          <w:lang w:bidi="ml-IN"/>
        </w:rPr>
        <w:t>RPA observer.</w:t>
      </w:r>
      <w:r w:rsidRPr="004C508B">
        <w:rPr>
          <w:rFonts w:cs="Arial"/>
          <w:bCs/>
          <w:sz w:val="18"/>
          <w:szCs w:val="18"/>
          <w:lang w:bidi="ml-IN"/>
        </w:rPr>
        <w:t xml:space="preserve"> A trained and competent person </w:t>
      </w:r>
      <w:r>
        <w:rPr>
          <w:rFonts w:cs="Arial"/>
          <w:bCs/>
          <w:sz w:val="18"/>
          <w:szCs w:val="18"/>
          <w:lang w:bidi="ml-IN"/>
        </w:rPr>
        <w:t xml:space="preserve">designated by the operator </w:t>
      </w:r>
      <w:r w:rsidRPr="004C508B">
        <w:rPr>
          <w:rFonts w:cs="Arial"/>
          <w:bCs/>
          <w:sz w:val="18"/>
          <w:szCs w:val="18"/>
          <w:lang w:bidi="ml-IN"/>
        </w:rPr>
        <w:t>who, by visual observation of the remotely-piloted aircraft, assists the remote pilot in the safe conduct of the flight.</w:t>
      </w:r>
    </w:p>
    <w:p w:rsidR="00144E89" w:rsidRPr="004C508B" w:rsidRDefault="00144E89" w:rsidP="003D74CB">
      <w:pPr>
        <w:pStyle w:val="ListParagraph"/>
        <w:numPr>
          <w:ilvl w:val="0"/>
          <w:numId w:val="20"/>
        </w:numPr>
        <w:rPr>
          <w:rFonts w:cs="Arial"/>
          <w:sz w:val="18"/>
          <w:szCs w:val="18"/>
        </w:rPr>
      </w:pPr>
      <w:r w:rsidRPr="004C508B">
        <w:rPr>
          <w:rFonts w:cs="Arial"/>
          <w:b/>
          <w:i/>
          <w:sz w:val="18"/>
          <w:szCs w:val="18"/>
          <w:lang w:val="en-US" w:bidi="ml-IN"/>
        </w:rPr>
        <w:t>Visual line-of-sight (VLOS) operation.</w:t>
      </w:r>
      <w:r w:rsidRPr="004C508B">
        <w:rPr>
          <w:rFonts w:cs="Arial"/>
          <w:sz w:val="18"/>
          <w:szCs w:val="18"/>
          <w:lang w:val="en-US" w:bidi="ml-IN"/>
        </w:rPr>
        <w:t xml:space="preserve"> </w:t>
      </w:r>
      <w:r w:rsidRPr="004C508B">
        <w:rPr>
          <w:rFonts w:cs="Arial"/>
          <w:bCs/>
          <w:sz w:val="18"/>
          <w:szCs w:val="18"/>
          <w:lang w:bidi="ml-IN"/>
        </w:rPr>
        <w:t xml:space="preserve">An operation in which the remote </w:t>
      </w:r>
      <w:r w:rsidRPr="00B50B45">
        <w:rPr>
          <w:rFonts w:cs="Arial"/>
          <w:bCs/>
          <w:sz w:val="18"/>
          <w:szCs w:val="18"/>
          <w:lang w:bidi="ml-IN"/>
        </w:rPr>
        <w:t>pilot</w:t>
      </w:r>
      <w:r>
        <w:rPr>
          <w:rFonts w:cs="Arial"/>
          <w:bCs/>
          <w:sz w:val="18"/>
          <w:szCs w:val="18"/>
          <w:lang w:bidi="ml-IN"/>
        </w:rPr>
        <w:t xml:space="preserve"> </w:t>
      </w:r>
      <w:r>
        <w:rPr>
          <w:sz w:val="18"/>
          <w:szCs w:val="18"/>
        </w:rPr>
        <w:t>or</w:t>
      </w:r>
      <w:r w:rsidRPr="00B3368B">
        <w:rPr>
          <w:sz w:val="18"/>
          <w:szCs w:val="18"/>
        </w:rPr>
        <w:t xml:space="preserve"> RPA observer </w:t>
      </w:r>
      <w:r w:rsidRPr="00B50B45">
        <w:rPr>
          <w:rFonts w:cs="Arial"/>
          <w:bCs/>
          <w:sz w:val="18"/>
          <w:szCs w:val="18"/>
          <w:lang w:bidi="ml-IN"/>
        </w:rPr>
        <w:t xml:space="preserve">maintains </w:t>
      </w:r>
      <w:r w:rsidRPr="00981F10">
        <w:rPr>
          <w:rFonts w:cs="Arial"/>
          <w:bCs/>
          <w:sz w:val="18"/>
          <w:szCs w:val="18"/>
          <w:lang w:bidi="ml-IN"/>
        </w:rPr>
        <w:t xml:space="preserve">direct </w:t>
      </w:r>
      <w:r w:rsidRPr="00B50B45">
        <w:rPr>
          <w:rFonts w:cs="Arial"/>
          <w:bCs/>
          <w:sz w:val="18"/>
          <w:szCs w:val="18"/>
          <w:lang w:bidi="ml-IN"/>
        </w:rPr>
        <w:t>visual contact with</w:t>
      </w:r>
      <w:r w:rsidRPr="004C508B">
        <w:rPr>
          <w:rFonts w:cs="Arial"/>
          <w:bCs/>
          <w:sz w:val="18"/>
          <w:szCs w:val="18"/>
          <w:lang w:bidi="ml-IN"/>
        </w:rPr>
        <w:t xml:space="preserve"> the</w:t>
      </w:r>
      <w:r>
        <w:rPr>
          <w:rFonts w:cs="Arial"/>
          <w:bCs/>
          <w:sz w:val="18"/>
          <w:szCs w:val="18"/>
          <w:lang w:bidi="ml-IN"/>
        </w:rPr>
        <w:t xml:space="preserve"> remotely-piloted aircraft</w:t>
      </w:r>
      <w:r w:rsidRPr="004C508B">
        <w:rPr>
          <w:rFonts w:cs="Arial"/>
          <w:bCs/>
          <w:sz w:val="18"/>
          <w:szCs w:val="18"/>
          <w:lang w:bidi="ml-IN"/>
        </w:rPr>
        <w:t>.</w:t>
      </w:r>
    </w:p>
    <w:p w:rsidR="00144E89" w:rsidRPr="004C508B" w:rsidRDefault="00144E89" w:rsidP="00B3452B">
      <w:pPr>
        <w:pStyle w:val="Heading3"/>
        <w:numPr>
          <w:ilvl w:val="2"/>
          <w:numId w:val="85"/>
        </w:numPr>
        <w:ind w:left="540"/>
      </w:pPr>
      <w:r w:rsidRPr="004C508B">
        <w:t>Baseline</w:t>
      </w:r>
    </w:p>
    <w:p w:rsidR="001B292C" w:rsidRDefault="00DC7FE5">
      <w:pPr>
        <w:rPr>
          <w:rFonts w:cs="Arial"/>
          <w:sz w:val="18"/>
          <w:szCs w:val="18"/>
        </w:rPr>
      </w:pPr>
      <w:r>
        <w:rPr>
          <w:rFonts w:cs="Arial"/>
          <w:sz w:val="18"/>
          <w:szCs w:val="18"/>
        </w:rPr>
        <w:t>The baseline for this module is a situation where RPA are only used in segregated airspace.</w:t>
      </w:r>
    </w:p>
    <w:p w:rsidR="00144E89" w:rsidRDefault="00144E89" w:rsidP="00B3452B">
      <w:pPr>
        <w:pStyle w:val="Heading3"/>
        <w:numPr>
          <w:ilvl w:val="2"/>
          <w:numId w:val="332"/>
        </w:numPr>
        <w:tabs>
          <w:tab w:val="clear" w:pos="1260"/>
        </w:tabs>
        <w:ind w:left="720"/>
      </w:pPr>
      <w:r>
        <w:t>Change</w:t>
      </w:r>
      <w:r w:rsidRPr="004C508B">
        <w:t xml:space="preserve"> brought by the module</w:t>
      </w:r>
    </w:p>
    <w:p w:rsidR="001B292C" w:rsidRDefault="0055613D">
      <w:pPr>
        <w:rPr>
          <w:rFonts w:cs="Arial"/>
          <w:sz w:val="18"/>
          <w:szCs w:val="18"/>
        </w:rPr>
      </w:pPr>
      <w:r w:rsidRPr="0055613D">
        <w:rPr>
          <w:rFonts w:cs="Arial"/>
          <w:sz w:val="18"/>
          <w:szCs w:val="18"/>
        </w:rPr>
        <w:t>The module</w:t>
      </w:r>
      <w:r w:rsidR="00DC7FE5" w:rsidRPr="008D0124">
        <w:rPr>
          <w:rFonts w:cs="Arial"/>
          <w:color w:val="000000"/>
          <w:sz w:val="18"/>
          <w:szCs w:val="18"/>
        </w:rPr>
        <w:t xml:space="preserve"> </w:t>
      </w:r>
      <w:r w:rsidR="00DC7FE5">
        <w:rPr>
          <w:rFonts w:cs="Arial"/>
          <w:color w:val="000000"/>
          <w:sz w:val="18"/>
          <w:szCs w:val="18"/>
        </w:rPr>
        <w:t>provides for the i</w:t>
      </w:r>
      <w:r w:rsidR="00DC7FE5" w:rsidRPr="001162CE">
        <w:rPr>
          <w:rFonts w:cs="Arial"/>
          <w:color w:val="000000"/>
          <w:sz w:val="18"/>
          <w:szCs w:val="18"/>
        </w:rPr>
        <w:t xml:space="preserve">mplementation of basic procedures for operating RPA in non-segregated </w:t>
      </w:r>
      <w:r w:rsidR="00DC7FE5">
        <w:rPr>
          <w:rFonts w:cs="Arial"/>
          <w:color w:val="000000"/>
          <w:sz w:val="18"/>
          <w:szCs w:val="18"/>
        </w:rPr>
        <w:t xml:space="preserve">controlled </w:t>
      </w:r>
      <w:r w:rsidR="00DC7FE5" w:rsidRPr="001162CE">
        <w:rPr>
          <w:rFonts w:cs="Arial"/>
          <w:color w:val="000000"/>
          <w:sz w:val="18"/>
          <w:szCs w:val="18"/>
        </w:rPr>
        <w:t>airspace including detect and avoid</w:t>
      </w:r>
      <w:r w:rsidR="00DC7FE5">
        <w:rPr>
          <w:rFonts w:cs="Arial"/>
          <w:color w:val="000000"/>
          <w:sz w:val="18"/>
          <w:szCs w:val="18"/>
        </w:rPr>
        <w:t>.</w:t>
      </w:r>
      <w:r w:rsidR="00DC7FE5">
        <w:rPr>
          <w:rFonts w:cs="Arial"/>
          <w:sz w:val="18"/>
          <w:szCs w:val="18"/>
        </w:rPr>
        <w:t xml:space="preserve"> This includes the following actions:</w:t>
      </w:r>
    </w:p>
    <w:p w:rsidR="00144E89" w:rsidRPr="00832BA2" w:rsidRDefault="00144E89" w:rsidP="00144E89">
      <w:pPr>
        <w:rPr>
          <w:rFonts w:cs="Arial"/>
          <w:sz w:val="18"/>
          <w:szCs w:val="18"/>
        </w:rPr>
      </w:pPr>
      <w:r w:rsidRPr="00832BA2">
        <w:rPr>
          <w:rFonts w:cs="Arial"/>
          <w:b/>
          <w:sz w:val="18"/>
          <w:szCs w:val="18"/>
          <w:u w:val="single"/>
        </w:rPr>
        <w:t>Streamline process to access non-segregated controlled airspace</w:t>
      </w:r>
      <w:r w:rsidRPr="00832BA2">
        <w:rPr>
          <w:rFonts w:cs="Arial"/>
          <w:sz w:val="18"/>
          <w:szCs w:val="18"/>
        </w:rPr>
        <w:t>. State authorities will need to consider if current national</w:t>
      </w:r>
      <w:r>
        <w:rPr>
          <w:rFonts w:cs="Arial"/>
          <w:sz w:val="18"/>
          <w:szCs w:val="18"/>
        </w:rPr>
        <w:t>/regional</w:t>
      </w:r>
      <w:r w:rsidRPr="00832BA2">
        <w:rPr>
          <w:rFonts w:cs="Arial"/>
          <w:sz w:val="18"/>
          <w:szCs w:val="18"/>
        </w:rPr>
        <w:t xml:space="preserve"> processes are adequate for enabling the level of airspace access necessary to accomplish all missions proposed or envisioned for RPA flights. While international RPAS standards and certification requirements are being developed, national </w:t>
      </w:r>
      <w:r>
        <w:rPr>
          <w:rFonts w:cs="Arial"/>
          <w:sz w:val="18"/>
          <w:szCs w:val="18"/>
        </w:rPr>
        <w:t xml:space="preserve">and/or regional </w:t>
      </w:r>
      <w:r w:rsidRPr="00832BA2">
        <w:rPr>
          <w:rFonts w:cs="Arial"/>
          <w:sz w:val="18"/>
          <w:szCs w:val="18"/>
        </w:rPr>
        <w:t xml:space="preserve">authorization processes will </w:t>
      </w:r>
      <w:r>
        <w:rPr>
          <w:rFonts w:cs="Arial"/>
          <w:sz w:val="18"/>
          <w:szCs w:val="18"/>
        </w:rPr>
        <w:t>be used to</w:t>
      </w:r>
      <w:r w:rsidRPr="00832BA2">
        <w:rPr>
          <w:rFonts w:cs="Arial"/>
          <w:sz w:val="18"/>
          <w:szCs w:val="18"/>
        </w:rPr>
        <w:t xml:space="preserve"> access airspace. Methods for improving and streamlining these processes will be worked on during this time frame. Approval to use existing technologies, such as ground-based detect and avoid systems, may support access to airspace through enhanced collision avoidance capability.  This will allow authorities to streamline the process to grant authorization for airspace access.  </w:t>
      </w:r>
    </w:p>
    <w:p w:rsidR="00144E89" w:rsidRPr="00832BA2" w:rsidRDefault="00144E89" w:rsidP="00144E89">
      <w:pPr>
        <w:rPr>
          <w:rFonts w:cs="Arial"/>
          <w:sz w:val="18"/>
          <w:szCs w:val="22"/>
        </w:rPr>
      </w:pPr>
      <w:r w:rsidRPr="00832BA2">
        <w:rPr>
          <w:rFonts w:cs="Arial"/>
          <w:b/>
          <w:sz w:val="18"/>
          <w:szCs w:val="22"/>
          <w:u w:val="single"/>
        </w:rPr>
        <w:t>Defining airworthiness certification for RPA</w:t>
      </w:r>
      <w:r w:rsidRPr="00832BA2">
        <w:rPr>
          <w:rFonts w:cs="Arial"/>
          <w:sz w:val="18"/>
          <w:szCs w:val="22"/>
        </w:rPr>
        <w:t xml:space="preserve">:  Standards committees (such as RTCA SC-203, ASTM F 38, EUROCAE WG 73, and others) will continue their work in the Block 1 timeframe, developing minimum aviation system performance standards (MASPS).  </w:t>
      </w:r>
      <w:r w:rsidRPr="00832BA2">
        <w:rPr>
          <w:rFonts w:cs="Arial"/>
          <w:sz w:val="18"/>
          <w:szCs w:val="22"/>
          <w:lang w:val="en-US"/>
        </w:rPr>
        <w:t>Certification takes into account system configuration, usage, environment, and the hardware and software of the entire system (e.g. aircraft, remote pilot stations, C2 links). It also considers design characteristics, production processes, reliability, and in-service maintenance procedures that adequately mitigate risk of injury/damage to people, property or other aircraft. EASA’s Rulemaking Directorate has issued policy statement E. Y013-01 for Airworthiness Certification of RPAS that outlines procedures for type certification of civil RPA once standards have been established.</w:t>
      </w:r>
      <w:r w:rsidRPr="00832BA2">
        <w:rPr>
          <w:rFonts w:cs="Arial"/>
          <w:sz w:val="18"/>
          <w:szCs w:val="22"/>
        </w:rPr>
        <w:t xml:space="preserve"> </w:t>
      </w:r>
      <w:r>
        <w:rPr>
          <w:rFonts w:cs="Arial"/>
          <w:sz w:val="18"/>
          <w:szCs w:val="22"/>
        </w:rPr>
        <w:t>Technical s</w:t>
      </w:r>
      <w:r w:rsidRPr="00832BA2">
        <w:rPr>
          <w:rFonts w:cs="Arial"/>
          <w:sz w:val="18"/>
          <w:szCs w:val="22"/>
        </w:rPr>
        <w:t xml:space="preserve">tandards </w:t>
      </w:r>
      <w:r>
        <w:rPr>
          <w:rFonts w:cs="Arial"/>
          <w:sz w:val="18"/>
          <w:szCs w:val="22"/>
        </w:rPr>
        <w:t>might be used</w:t>
      </w:r>
      <w:r w:rsidRPr="00832BA2">
        <w:rPr>
          <w:rFonts w:cs="Arial"/>
          <w:sz w:val="18"/>
          <w:szCs w:val="22"/>
        </w:rPr>
        <w:t xml:space="preserve"> to certify </w:t>
      </w:r>
      <w:r>
        <w:rPr>
          <w:rFonts w:cs="Arial"/>
          <w:sz w:val="18"/>
          <w:szCs w:val="22"/>
        </w:rPr>
        <w:t xml:space="preserve">specific </w:t>
      </w:r>
      <w:r w:rsidRPr="00832BA2">
        <w:rPr>
          <w:rFonts w:cs="Arial"/>
          <w:sz w:val="18"/>
          <w:szCs w:val="22"/>
        </w:rPr>
        <w:t xml:space="preserve">components of the RPAS. The certificate of Airworthiness will be issued </w:t>
      </w:r>
      <w:r>
        <w:rPr>
          <w:rFonts w:cs="Arial"/>
          <w:sz w:val="18"/>
          <w:szCs w:val="22"/>
        </w:rPr>
        <w:t>to the aircraft while considering</w:t>
      </w:r>
      <w:r w:rsidRPr="00832BA2">
        <w:rPr>
          <w:rFonts w:cs="Arial"/>
          <w:sz w:val="18"/>
          <w:szCs w:val="22"/>
        </w:rPr>
        <w:t xml:space="preserve"> the entire system. The C2 links will have to meet identified performance </w:t>
      </w:r>
      <w:r w:rsidR="00DE463F">
        <w:rPr>
          <w:rFonts w:cs="Arial"/>
          <w:sz w:val="18"/>
          <w:szCs w:val="22"/>
        </w:rPr>
        <w:t>requirements</w:t>
      </w:r>
      <w:r w:rsidRPr="00832BA2">
        <w:rPr>
          <w:rFonts w:cs="Arial"/>
          <w:sz w:val="18"/>
          <w:szCs w:val="22"/>
        </w:rPr>
        <w:t>. Certification standards and procedures will need to be worked out during this time frame.</w:t>
      </w:r>
    </w:p>
    <w:p w:rsidR="00144E89" w:rsidRDefault="00144E89" w:rsidP="00144E89">
      <w:pPr>
        <w:rPr>
          <w:rFonts w:cs="Arial"/>
          <w:b/>
          <w:sz w:val="18"/>
          <w:szCs w:val="22"/>
          <w:u w:val="single"/>
        </w:rPr>
      </w:pPr>
      <w:r w:rsidRPr="00832BA2">
        <w:rPr>
          <w:rFonts w:cs="Arial"/>
          <w:b/>
          <w:sz w:val="18"/>
          <w:szCs w:val="22"/>
          <w:u w:val="single"/>
        </w:rPr>
        <w:t>Define operator certification:</w:t>
      </w:r>
    </w:p>
    <w:p w:rsidR="00D62E7A" w:rsidRDefault="00D62E7A" w:rsidP="00144E89">
      <w:pPr>
        <w:rPr>
          <w:rFonts w:cs="Arial"/>
          <w:bCs/>
          <w:sz w:val="18"/>
          <w:szCs w:val="22"/>
        </w:rPr>
      </w:pPr>
      <w:r w:rsidRPr="00D62E7A">
        <w:rPr>
          <w:rFonts w:cs="Arial"/>
          <w:bCs/>
          <w:sz w:val="18"/>
          <w:szCs w:val="22"/>
        </w:rPr>
        <w:t>To be determined.</w:t>
      </w:r>
    </w:p>
    <w:p w:rsidR="00C45ABD" w:rsidRDefault="00C45ABD" w:rsidP="00C45ABD">
      <w:pPr>
        <w:rPr>
          <w:rFonts w:cs="Arial"/>
          <w:sz w:val="18"/>
          <w:szCs w:val="18"/>
          <w:lang w:val="en-US"/>
        </w:rPr>
      </w:pPr>
      <w:r w:rsidRPr="00832BA2">
        <w:rPr>
          <w:rFonts w:cs="Arial"/>
          <w:b/>
          <w:sz w:val="18"/>
          <w:szCs w:val="18"/>
          <w:u w:val="single"/>
        </w:rPr>
        <w:t xml:space="preserve">Define </w:t>
      </w:r>
      <w:r>
        <w:rPr>
          <w:rFonts w:cs="Arial"/>
          <w:b/>
          <w:sz w:val="18"/>
          <w:szCs w:val="18"/>
          <w:u w:val="single"/>
        </w:rPr>
        <w:t>communication</w:t>
      </w:r>
      <w:r w:rsidRPr="00832BA2">
        <w:rPr>
          <w:rFonts w:cs="Arial"/>
          <w:sz w:val="18"/>
          <w:szCs w:val="18"/>
        </w:rPr>
        <w:t xml:space="preserve"> performance requirements</w:t>
      </w:r>
      <w:r>
        <w:rPr>
          <w:rFonts w:cs="Arial"/>
          <w:sz w:val="18"/>
          <w:szCs w:val="18"/>
        </w:rPr>
        <w:t xml:space="preserve"> to support command and control (C2) and </w:t>
      </w:r>
      <w:hyperlink w:anchor="ATC" w:history="1">
        <w:r w:rsidRPr="00C82DFD">
          <w:rPr>
            <w:rStyle w:val="Hyperlink"/>
            <w:rFonts w:cs="Arial"/>
            <w:sz w:val="18"/>
            <w:szCs w:val="18"/>
          </w:rPr>
          <w:t>ATC</w:t>
        </w:r>
      </w:hyperlink>
      <w:r>
        <w:rPr>
          <w:rFonts w:cs="Arial"/>
          <w:sz w:val="18"/>
          <w:szCs w:val="18"/>
        </w:rPr>
        <w:t xml:space="preserve"> communications</w:t>
      </w:r>
      <w:r w:rsidRPr="00832BA2">
        <w:rPr>
          <w:rFonts w:cs="Arial"/>
          <w:sz w:val="18"/>
          <w:szCs w:val="18"/>
        </w:rPr>
        <w:t>. These performance-based requirements will be developed and certified to support the RPAS operational improvements</w:t>
      </w:r>
      <w:r>
        <w:rPr>
          <w:rFonts w:cs="Arial"/>
          <w:sz w:val="18"/>
          <w:szCs w:val="18"/>
        </w:rPr>
        <w:t>.</w:t>
      </w:r>
      <w:r w:rsidRPr="00832BA2">
        <w:rPr>
          <w:rFonts w:cs="Arial"/>
          <w:sz w:val="18"/>
          <w:szCs w:val="18"/>
        </w:rPr>
        <w:t xml:space="preserve"> </w:t>
      </w:r>
      <w:r w:rsidRPr="00832BA2">
        <w:rPr>
          <w:rFonts w:cs="Arial"/>
          <w:sz w:val="18"/>
          <w:szCs w:val="18"/>
          <w:lang w:val="en-US"/>
        </w:rPr>
        <w:t xml:space="preserve">The technology </w:t>
      </w:r>
      <w:r>
        <w:rPr>
          <w:rFonts w:cs="Arial"/>
          <w:sz w:val="18"/>
          <w:szCs w:val="18"/>
          <w:lang w:val="en-US"/>
        </w:rPr>
        <w:t>needs to support all aspects of removing the pilot from the aircraft such as the ability to manage the trajectory of the RPA display of the on-board avionics. The security of the C2 data links must be assured for all operations beyond line of sight. Likewise performance requirements related to reliability, availability and latency will need to be developed.</w:t>
      </w:r>
    </w:p>
    <w:p w:rsidR="00144E89" w:rsidRPr="00832BA2" w:rsidRDefault="00144E89" w:rsidP="00144E89">
      <w:pPr>
        <w:rPr>
          <w:rFonts w:cs="Arial"/>
          <w:sz w:val="18"/>
          <w:szCs w:val="22"/>
        </w:rPr>
      </w:pPr>
      <w:r w:rsidRPr="00832BA2">
        <w:rPr>
          <w:rFonts w:cs="Arial"/>
          <w:b/>
          <w:sz w:val="18"/>
          <w:szCs w:val="22"/>
          <w:u w:val="single"/>
        </w:rPr>
        <w:t>Define remote pilot licensing requirements:</w:t>
      </w:r>
    </w:p>
    <w:p w:rsidR="00144E89" w:rsidRPr="00832BA2" w:rsidRDefault="00144E89" w:rsidP="00144E89">
      <w:pPr>
        <w:rPr>
          <w:rFonts w:cs="Arial"/>
          <w:sz w:val="18"/>
          <w:szCs w:val="22"/>
        </w:rPr>
      </w:pPr>
      <w:r>
        <w:rPr>
          <w:rFonts w:cs="Arial"/>
          <w:sz w:val="18"/>
          <w:szCs w:val="22"/>
        </w:rPr>
        <w:t>(This is being worked on by UASSG, EASA and some States)</w:t>
      </w:r>
      <w:r w:rsidRPr="00832BA2">
        <w:rPr>
          <w:rFonts w:cs="Arial"/>
          <w:sz w:val="18"/>
          <w:szCs w:val="22"/>
        </w:rPr>
        <w:t>TBD</w:t>
      </w:r>
    </w:p>
    <w:p w:rsidR="00144E89" w:rsidRPr="00832BA2" w:rsidRDefault="00144E89" w:rsidP="00144E89">
      <w:pPr>
        <w:rPr>
          <w:rFonts w:cs="Arial"/>
          <w:sz w:val="18"/>
          <w:szCs w:val="18"/>
          <w:lang w:val="en-US"/>
        </w:rPr>
      </w:pPr>
      <w:r w:rsidRPr="00832BA2">
        <w:rPr>
          <w:rFonts w:cs="Arial"/>
          <w:b/>
          <w:sz w:val="18"/>
          <w:szCs w:val="18"/>
          <w:u w:val="single"/>
        </w:rPr>
        <w:t>Define detect and avoid</w:t>
      </w:r>
      <w:r w:rsidRPr="00832BA2">
        <w:rPr>
          <w:rFonts w:cs="Arial"/>
          <w:sz w:val="18"/>
          <w:szCs w:val="18"/>
        </w:rPr>
        <w:t xml:space="preserve"> technology performance requirements. These performance-based requirements will be developed and certified to support the RPAS operational improvements as discussed above. </w:t>
      </w:r>
      <w:r w:rsidRPr="00832BA2">
        <w:rPr>
          <w:rFonts w:cs="Arial"/>
          <w:sz w:val="18"/>
          <w:szCs w:val="18"/>
          <w:lang w:val="en-US"/>
        </w:rPr>
        <w:t>The technology will be developed in conjunction with other risk mitigation efforts to gain incremental access to the airspace. Initial capabilities may include ground-based detect and avoid systems consisting of any combination of policy, procedures, and technology derived from ground-based sensors intended to facilitate safe airspace access over land or water. Surveillance (radar, ADS-B) initiatives will help gather, test, and verify data, along with the appropriate modeling and simulation activities, to establish requirements and build an overall safety case for detect and avoid.  The detect and avoid technology will be used by the remote pilot to meet collision and hazard avoidance responsibility and provide situational awareness.</w:t>
      </w:r>
    </w:p>
    <w:p w:rsidR="00144E89" w:rsidRDefault="005D6FD8" w:rsidP="00B96D77">
      <w:pPr>
        <w:pStyle w:val="Heading1"/>
        <w:numPr>
          <w:ilvl w:val="0"/>
          <w:numId w:val="17"/>
        </w:numPr>
        <w:tabs>
          <w:tab w:val="left" w:pos="810"/>
        </w:tabs>
        <w:ind w:left="360"/>
      </w:pPr>
      <w:r w:rsidRPr="00C46683">
        <w:t>Intended</w:t>
      </w:r>
      <w:r w:rsidRPr="004C508B">
        <w:t xml:space="preserve"> Performance Operational Improvement</w:t>
      </w:r>
    </w:p>
    <w:p w:rsidR="003A29AA" w:rsidRPr="003A29AA" w:rsidRDefault="003A29AA" w:rsidP="003A29AA">
      <w:pPr>
        <w:pStyle w:val="ListParagraph"/>
        <w:tabs>
          <w:tab w:val="left" w:pos="720"/>
        </w:tabs>
        <w:autoSpaceDE w:val="0"/>
        <w:autoSpaceDN w:val="0"/>
        <w:adjustRightInd w:val="0"/>
        <w:rPr>
          <w:rFonts w:cs="Arial"/>
          <w:b/>
          <w:bCs/>
          <w:color w:val="000000"/>
          <w:szCs w:val="20"/>
          <w:lang w:val="en-US" w:eastAsia="en-US"/>
        </w:rPr>
      </w:pPr>
      <w:r w:rsidRPr="003A29AA">
        <w:rPr>
          <w:b/>
          <w:bCs/>
        </w:rPr>
        <w:t xml:space="preserve">Metrics to determine the success of the module are proposed in the </w:t>
      </w:r>
      <w:r w:rsidRPr="003A29AA">
        <w:rPr>
          <w:b/>
          <w:bCs/>
          <w:i/>
          <w:iCs/>
        </w:rPr>
        <w:t>Manual on Global Performance of the Air Navigation System</w:t>
      </w:r>
      <w:r w:rsidRPr="003A29AA">
        <w:rPr>
          <w:b/>
          <w:bCs/>
          <w:iCs/>
        </w:rPr>
        <w:t xml:space="preserve"> (Doc 9883)</w:t>
      </w:r>
      <w:r w:rsidRPr="003A29AA">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144E89" w:rsidTr="00144E89">
        <w:tc>
          <w:tcPr>
            <w:tcW w:w="3085" w:type="dxa"/>
          </w:tcPr>
          <w:p w:rsidR="00144E89" w:rsidRPr="00CB7674" w:rsidRDefault="005D6FD8" w:rsidP="003A29AA">
            <w:pPr>
              <w:spacing w:after="60"/>
              <w:jc w:val="left"/>
              <w:rPr>
                <w:i/>
                <w:sz w:val="18"/>
                <w:szCs w:val="18"/>
              </w:rPr>
            </w:pPr>
            <w:r>
              <w:rPr>
                <w:i/>
                <w:sz w:val="18"/>
                <w:szCs w:val="18"/>
              </w:rPr>
              <w:t>Access and Equity</w:t>
            </w:r>
          </w:p>
        </w:tc>
        <w:tc>
          <w:tcPr>
            <w:tcW w:w="6804" w:type="dxa"/>
          </w:tcPr>
          <w:p w:rsidR="00144E89" w:rsidRPr="00CB7674" w:rsidRDefault="00144E89" w:rsidP="005D6FD8">
            <w:pPr>
              <w:rPr>
                <w:sz w:val="18"/>
                <w:szCs w:val="18"/>
              </w:rPr>
            </w:pPr>
            <w:r>
              <w:rPr>
                <w:sz w:val="18"/>
                <w:szCs w:val="18"/>
              </w:rPr>
              <w:t xml:space="preserve">  </w:t>
            </w:r>
          </w:p>
        </w:tc>
      </w:tr>
      <w:tr w:rsidR="00144E89" w:rsidTr="00144E89">
        <w:tc>
          <w:tcPr>
            <w:tcW w:w="3085" w:type="dxa"/>
          </w:tcPr>
          <w:p w:rsidR="00144E89" w:rsidRPr="00CB7674" w:rsidRDefault="00144E89" w:rsidP="003A29AA">
            <w:pPr>
              <w:spacing w:after="60"/>
              <w:jc w:val="left"/>
              <w:rPr>
                <w:i/>
                <w:sz w:val="18"/>
                <w:szCs w:val="18"/>
              </w:rPr>
            </w:pPr>
            <w:r w:rsidRPr="00BB0C7A">
              <w:rPr>
                <w:i/>
                <w:sz w:val="18"/>
                <w:szCs w:val="18"/>
              </w:rPr>
              <w:t>Safety</w:t>
            </w:r>
          </w:p>
        </w:tc>
        <w:tc>
          <w:tcPr>
            <w:tcW w:w="6804" w:type="dxa"/>
          </w:tcPr>
          <w:p w:rsidR="00144E89" w:rsidRPr="00CB7674" w:rsidRDefault="00144E89" w:rsidP="00144E89">
            <w:pPr>
              <w:rPr>
                <w:sz w:val="18"/>
                <w:szCs w:val="18"/>
              </w:rPr>
            </w:pPr>
            <w:r w:rsidRPr="00CB7674">
              <w:rPr>
                <w:sz w:val="18"/>
                <w:szCs w:val="18"/>
              </w:rPr>
              <w:t>Increased situational awareness; controlled use of aircraft</w:t>
            </w:r>
          </w:p>
        </w:tc>
      </w:tr>
      <w:tr w:rsidR="00144E89" w:rsidTr="00144E89">
        <w:tc>
          <w:tcPr>
            <w:tcW w:w="3085" w:type="dxa"/>
            <w:tcBorders>
              <w:left w:val="nil"/>
              <w:right w:val="nil"/>
            </w:tcBorders>
          </w:tcPr>
          <w:p w:rsidR="00144E89" w:rsidRPr="00CB7674" w:rsidRDefault="00144E89" w:rsidP="003A29AA">
            <w:pPr>
              <w:spacing w:after="60"/>
              <w:jc w:val="left"/>
              <w:rPr>
                <w:i/>
                <w:sz w:val="18"/>
                <w:szCs w:val="18"/>
              </w:rPr>
            </w:pPr>
          </w:p>
        </w:tc>
        <w:tc>
          <w:tcPr>
            <w:tcW w:w="6804" w:type="dxa"/>
            <w:tcBorders>
              <w:left w:val="nil"/>
              <w:right w:val="nil"/>
            </w:tcBorders>
          </w:tcPr>
          <w:p w:rsidR="00144E89" w:rsidRPr="00CB7674" w:rsidRDefault="00144E89" w:rsidP="00144E89">
            <w:pPr>
              <w:rPr>
                <w:sz w:val="18"/>
                <w:szCs w:val="18"/>
              </w:rPr>
            </w:pPr>
          </w:p>
        </w:tc>
      </w:tr>
      <w:tr w:rsidR="00144E89" w:rsidTr="00144E89">
        <w:tc>
          <w:tcPr>
            <w:tcW w:w="3085" w:type="dxa"/>
          </w:tcPr>
          <w:p w:rsidR="00144E89" w:rsidRPr="00CB7674" w:rsidRDefault="00A853FD" w:rsidP="003A29AA">
            <w:pPr>
              <w:spacing w:after="60"/>
              <w:jc w:val="left"/>
              <w:rPr>
                <w:i/>
                <w:sz w:val="18"/>
                <w:szCs w:val="18"/>
              </w:rPr>
            </w:pPr>
            <w:hyperlink w:anchor="CBA" w:history="1">
              <w:r w:rsidR="004B463A" w:rsidRPr="004B463A">
                <w:rPr>
                  <w:rStyle w:val="Hyperlink"/>
                  <w:i/>
                </w:rPr>
                <w:t>CBA</w:t>
              </w:r>
            </w:hyperlink>
          </w:p>
        </w:tc>
        <w:tc>
          <w:tcPr>
            <w:tcW w:w="6804" w:type="dxa"/>
          </w:tcPr>
          <w:p w:rsidR="00144E89" w:rsidRPr="00CB7674" w:rsidRDefault="00144E89" w:rsidP="00144E89">
            <w:pPr>
              <w:rPr>
                <w:sz w:val="18"/>
                <w:szCs w:val="18"/>
              </w:rPr>
            </w:pPr>
            <w:r w:rsidRPr="00CB7674">
              <w:rPr>
                <w:sz w:val="18"/>
                <w:szCs w:val="18"/>
              </w:rPr>
              <w:t>The business case is directly related to the economic value of the aviation applications supported by RPAS.</w:t>
            </w:r>
          </w:p>
        </w:tc>
      </w:tr>
    </w:tbl>
    <w:p w:rsidR="00144E89" w:rsidRPr="004C508B" w:rsidRDefault="00144E89" w:rsidP="00B96D77">
      <w:pPr>
        <w:pStyle w:val="Heading1"/>
        <w:numPr>
          <w:ilvl w:val="0"/>
          <w:numId w:val="17"/>
        </w:numPr>
        <w:ind w:left="360"/>
      </w:pPr>
      <w:r w:rsidRPr="004C508B">
        <w:t>Necessary Procedures (Air &amp; Ground)</w:t>
      </w:r>
    </w:p>
    <w:p w:rsidR="00144E89" w:rsidRPr="00832BA2" w:rsidRDefault="00144E89" w:rsidP="00144E89">
      <w:pPr>
        <w:rPr>
          <w:rFonts w:cs="Arial"/>
          <w:sz w:val="18"/>
          <w:szCs w:val="22"/>
        </w:rPr>
      </w:pPr>
      <w:r w:rsidRPr="00832BA2">
        <w:rPr>
          <w:rFonts w:cs="Arial"/>
          <w:sz w:val="18"/>
          <w:szCs w:val="22"/>
        </w:rPr>
        <w:t xml:space="preserve">It is anticipated that as the improvements take shape in this block, air traffic services and procedures will have to change to accommodate these new airspace users. RPAS procedures such as C2 link failure will need to be standardized. These procedures may include a specific transponder code or </w:t>
      </w:r>
      <w:hyperlink w:anchor="ADSB" w:history="1">
        <w:r w:rsidRPr="00CB4761">
          <w:rPr>
            <w:rStyle w:val="Hyperlink"/>
            <w:rFonts w:cs="Arial"/>
            <w:sz w:val="18"/>
            <w:szCs w:val="22"/>
          </w:rPr>
          <w:t>ADS-B</w:t>
        </w:r>
      </w:hyperlink>
      <w:r w:rsidRPr="00832BA2">
        <w:rPr>
          <w:rFonts w:cs="Arial"/>
          <w:sz w:val="18"/>
          <w:szCs w:val="22"/>
        </w:rPr>
        <w:t xml:space="preserve"> emergency mode to indicate a C2 link failure.</w:t>
      </w:r>
    </w:p>
    <w:p w:rsidR="00144E89" w:rsidRDefault="00144E89" w:rsidP="00B96D77">
      <w:pPr>
        <w:pStyle w:val="Heading1"/>
        <w:numPr>
          <w:ilvl w:val="0"/>
          <w:numId w:val="17"/>
        </w:numPr>
        <w:ind w:left="360"/>
      </w:pPr>
      <w:r w:rsidRPr="004C508B">
        <w:t xml:space="preserve">Necessary </w:t>
      </w:r>
      <w:r>
        <w:t xml:space="preserve">System Capability </w:t>
      </w:r>
      <w:r w:rsidRPr="004C508B">
        <w:t>(Air &amp; Ground)</w:t>
      </w:r>
    </w:p>
    <w:p w:rsidR="00144E89" w:rsidRDefault="00144E89" w:rsidP="00B3452B">
      <w:pPr>
        <w:pStyle w:val="Heading2"/>
        <w:numPr>
          <w:ilvl w:val="1"/>
          <w:numId w:val="270"/>
        </w:numPr>
        <w:tabs>
          <w:tab w:val="clear" w:pos="720"/>
        </w:tabs>
        <w:ind w:left="274" w:firstLine="0"/>
      </w:pPr>
      <w:r>
        <w:t>Avionics</w:t>
      </w:r>
    </w:p>
    <w:p w:rsidR="00144E89" w:rsidRDefault="00144E89" w:rsidP="00144E89">
      <w:pPr>
        <w:rPr>
          <w:rFonts w:cs="Arial"/>
          <w:sz w:val="18"/>
          <w:szCs w:val="22"/>
        </w:rPr>
      </w:pPr>
      <w:r w:rsidRPr="00832BA2">
        <w:rPr>
          <w:rFonts w:cs="Arial"/>
          <w:sz w:val="18"/>
          <w:szCs w:val="22"/>
        </w:rPr>
        <w:t xml:space="preserve">Communications includes traditional voice/data communications as well as all data related to command and control of the RPA.  Current air-to-ground communications networks presume the pilot is on board the aircraft. The implications of the remote pilot being external to the aircraft will require a review and revision to preferred communications networks as well as bandwidth to support the amount of data required to operate and manage the RPA (STANAG 4586).  </w:t>
      </w:r>
    </w:p>
    <w:p w:rsidR="00144E89" w:rsidRPr="001B755A" w:rsidRDefault="00144E89" w:rsidP="00B3452B">
      <w:pPr>
        <w:pStyle w:val="Heading2"/>
        <w:numPr>
          <w:ilvl w:val="1"/>
          <w:numId w:val="270"/>
        </w:numPr>
        <w:tabs>
          <w:tab w:val="clear" w:pos="720"/>
        </w:tabs>
        <w:ind w:left="274" w:firstLine="0"/>
      </w:pPr>
      <w:r>
        <w:t>Ground Systems</w:t>
      </w:r>
    </w:p>
    <w:p w:rsidR="00144E89" w:rsidRPr="00832BA2" w:rsidRDefault="00144E89" w:rsidP="00144E89">
      <w:pPr>
        <w:rPr>
          <w:rFonts w:cs="Arial"/>
          <w:sz w:val="18"/>
          <w:szCs w:val="22"/>
        </w:rPr>
      </w:pPr>
      <w:r w:rsidRPr="001B755A">
        <w:rPr>
          <w:rFonts w:cs="Arial"/>
          <w:sz w:val="18"/>
          <w:szCs w:val="22"/>
        </w:rPr>
        <w:t>Ground-based Detect and Avoid (GBDAA)</w:t>
      </w:r>
      <w:r w:rsidRPr="00832BA2">
        <w:rPr>
          <w:rFonts w:cs="Arial"/>
          <w:b/>
          <w:sz w:val="18"/>
          <w:szCs w:val="22"/>
          <w:u w:val="single"/>
        </w:rPr>
        <w:t xml:space="preserve"> </w:t>
      </w:r>
      <w:r w:rsidRPr="00832BA2">
        <w:rPr>
          <w:rFonts w:cs="Arial"/>
          <w:sz w:val="18"/>
          <w:szCs w:val="22"/>
        </w:rPr>
        <w:t xml:space="preserve">is the technology in this time frame envisioned to afford the greatest return on investment to allow better access to non-segregated airspace. This technology will improve the “detect and avoid” situational awareness for the </w:t>
      </w:r>
      <w:r>
        <w:rPr>
          <w:rFonts w:cs="Arial"/>
          <w:sz w:val="18"/>
          <w:szCs w:val="22"/>
        </w:rPr>
        <w:t>remote</w:t>
      </w:r>
      <w:r w:rsidRPr="00832BA2">
        <w:rPr>
          <w:rFonts w:cs="Arial"/>
          <w:sz w:val="18"/>
          <w:szCs w:val="22"/>
        </w:rPr>
        <w:t xml:space="preserve"> pilot within the specific coverage areas defined by the systems and has the potential to be the near/midterm solution to the detect and avoid problem plaguing the RPAS community. This approach is currently utilized on a limited basis and may become a global approach in this time frame. </w:t>
      </w:r>
    </w:p>
    <w:p w:rsidR="00C11679" w:rsidRDefault="00C11679" w:rsidP="00B3452B">
      <w:pPr>
        <w:pStyle w:val="Heading1"/>
        <w:numPr>
          <w:ilvl w:val="0"/>
          <w:numId w:val="333"/>
        </w:numPr>
      </w:pPr>
      <w:r>
        <w:t xml:space="preserve">Human Performance </w:t>
      </w:r>
    </w:p>
    <w:p w:rsidR="00C11679" w:rsidRDefault="00C11679" w:rsidP="00B3452B">
      <w:pPr>
        <w:pStyle w:val="Heading2"/>
        <w:numPr>
          <w:ilvl w:val="1"/>
          <w:numId w:val="334"/>
        </w:numPr>
        <w:tabs>
          <w:tab w:val="clear" w:pos="720"/>
        </w:tabs>
        <w:spacing w:before="120"/>
        <w:ind w:left="274" w:firstLine="0"/>
      </w:pPr>
      <w:r>
        <w:t>Human Factors Considerations</w:t>
      </w:r>
    </w:p>
    <w:p w:rsidR="00C11679" w:rsidRDefault="00C11679" w:rsidP="00B3452B">
      <w:pPr>
        <w:pStyle w:val="Heading2"/>
        <w:numPr>
          <w:ilvl w:val="2"/>
          <w:numId w:val="334"/>
        </w:numPr>
        <w:spacing w:before="120"/>
        <w:ind w:left="0" w:firstLine="0"/>
        <w:rPr>
          <w:b w:val="0"/>
          <w:bCs w:val="0"/>
          <w:i w:val="0"/>
          <w:iCs w:val="0"/>
          <w:sz w:val="20"/>
          <w:szCs w:val="20"/>
        </w:rPr>
      </w:pPr>
      <w:r w:rsidRPr="00C11679">
        <w:rPr>
          <w:b w:val="0"/>
          <w:bCs w:val="0"/>
          <w:i w:val="0"/>
          <w:iCs w:val="0"/>
          <w:sz w:val="20"/>
          <w:szCs w:val="20"/>
        </w:rPr>
        <w:t>The controller-pilot relationship is changing and will need to be investigated. Specific training for controllers, remote pilots and pilots will be required, in particular with respect to the new detect and avoid situations</w:t>
      </w:r>
      <w:r>
        <w:rPr>
          <w:b w:val="0"/>
          <w:bCs w:val="0"/>
          <w:i w:val="0"/>
          <w:iCs w:val="0"/>
          <w:sz w:val="20"/>
          <w:szCs w:val="20"/>
        </w:rPr>
        <w:t>.</w:t>
      </w:r>
    </w:p>
    <w:p w:rsidR="00C11679" w:rsidRPr="00C11679" w:rsidRDefault="00C11679" w:rsidP="00B3452B">
      <w:pPr>
        <w:pStyle w:val="Heading2"/>
        <w:numPr>
          <w:ilvl w:val="2"/>
          <w:numId w:val="334"/>
        </w:numPr>
        <w:spacing w:before="120"/>
        <w:ind w:left="0" w:firstLine="0"/>
        <w:rPr>
          <w:b w:val="0"/>
          <w:bCs w:val="0"/>
          <w:i w:val="0"/>
          <w:iCs w:val="0"/>
          <w:sz w:val="20"/>
          <w:szCs w:val="20"/>
        </w:rPr>
      </w:pPr>
      <w:r w:rsidRPr="00C11679">
        <w:rPr>
          <w:rStyle w:val="Strong"/>
          <w:i w:val="0"/>
          <w:iCs w:val="0"/>
          <w:sz w:val="20"/>
          <w:szCs w:val="20"/>
        </w:rPr>
        <w:t xml:space="preserve">The identification of Human Factors considerations is an important enabler in identifying processes and procedures for this module. In particular, the </w:t>
      </w:r>
      <w:r w:rsidR="006F012C">
        <w:rPr>
          <w:rStyle w:val="Strong"/>
          <w:i w:val="0"/>
          <w:iCs w:val="0"/>
          <w:sz w:val="20"/>
          <w:szCs w:val="20"/>
        </w:rPr>
        <w:t>human-machine interface</w:t>
      </w:r>
      <w:r w:rsidRPr="00C11679">
        <w:rPr>
          <w:rStyle w:val="Strong"/>
          <w:i w:val="0"/>
          <w:iCs w:val="0"/>
          <w:sz w:val="20"/>
          <w:szCs w:val="20"/>
        </w:rPr>
        <w:t xml:space="preserve"> for the automation aspects of this performance improvement will need to be considered and where necessary accompanied by mitigation risk mitigation strategies such as training, education and redundancy</w:t>
      </w:r>
      <w:r>
        <w:rPr>
          <w:rStyle w:val="Strong"/>
          <w:i w:val="0"/>
          <w:iCs w:val="0"/>
          <w:sz w:val="20"/>
          <w:szCs w:val="20"/>
        </w:rPr>
        <w:t>.</w:t>
      </w:r>
    </w:p>
    <w:p w:rsidR="00C11679" w:rsidRDefault="00C11679" w:rsidP="00B3452B">
      <w:pPr>
        <w:pStyle w:val="Heading2"/>
        <w:numPr>
          <w:ilvl w:val="1"/>
          <w:numId w:val="334"/>
        </w:numPr>
        <w:tabs>
          <w:tab w:val="clear" w:pos="720"/>
        </w:tabs>
        <w:ind w:left="274" w:firstLine="0"/>
      </w:pPr>
      <w:r>
        <w:t>Training and Qualification Requirements</w:t>
      </w:r>
    </w:p>
    <w:p w:rsidR="00C11679" w:rsidRPr="00A4596B" w:rsidRDefault="00C11679" w:rsidP="00B3452B">
      <w:pPr>
        <w:pStyle w:val="Heading1"/>
        <w:numPr>
          <w:ilvl w:val="2"/>
          <w:numId w:val="334"/>
        </w:numPr>
        <w:ind w:left="0" w:firstLine="0"/>
        <w:rPr>
          <w:b w:val="0"/>
          <w:bCs w:val="0"/>
          <w:sz w:val="20"/>
          <w:szCs w:val="20"/>
        </w:rPr>
      </w:pPr>
      <w:r w:rsidRPr="00C11679">
        <w:rPr>
          <w:b w:val="0"/>
          <w:bCs w:val="0"/>
          <w:sz w:val="20"/>
          <w:szCs w:val="20"/>
        </w:rPr>
        <w:t>Training in the operational standards and procedures will be identified along with the standards and recommended practices necessary for this module to be implemented.  Likewise the qualifications requirements will be identified and included in the regulatory readiness aspects of this module when they become available</w:t>
      </w:r>
      <w:r>
        <w:rPr>
          <w:rStyle w:val="Strong"/>
          <w:sz w:val="20"/>
          <w:szCs w:val="20"/>
        </w:rPr>
        <w:t>.</w:t>
      </w:r>
    </w:p>
    <w:p w:rsidR="00144E89" w:rsidRPr="004C508B" w:rsidRDefault="00144E89" w:rsidP="00B3452B">
      <w:pPr>
        <w:pStyle w:val="Heading1"/>
        <w:numPr>
          <w:ilvl w:val="0"/>
          <w:numId w:val="335"/>
        </w:numPr>
        <w:ind w:left="360"/>
      </w:pPr>
      <w:r w:rsidRPr="004C508B">
        <w:t>Regulatory/standardi</w:t>
      </w:r>
      <w:r>
        <w:t>z</w:t>
      </w:r>
      <w:r w:rsidRPr="004C508B">
        <w:t>ation needs and Approval Plan (Air &amp; Ground)</w:t>
      </w:r>
    </w:p>
    <w:p w:rsidR="00386B35" w:rsidRPr="00500815" w:rsidRDefault="00386B35" w:rsidP="001B44F6">
      <w:pPr>
        <w:pStyle w:val="Heading2"/>
        <w:numPr>
          <w:ilvl w:val="0"/>
          <w:numId w:val="66"/>
        </w:numPr>
      </w:pPr>
      <w:r w:rsidRPr="002B6405">
        <w:t>Regulatory/Standardization:</w:t>
      </w:r>
      <w:r w:rsidRPr="00500815">
        <w:t xml:space="preserve">  New or updated </w:t>
      </w:r>
      <w:r w:rsidR="00DE463F">
        <w:t>requirements</w:t>
      </w:r>
      <w:r w:rsidRPr="00500815">
        <w:t xml:space="preserve"> for RPA operations are needed that includes:</w:t>
      </w:r>
    </w:p>
    <w:p w:rsidR="00386B35" w:rsidRPr="00500815" w:rsidRDefault="00386B35" w:rsidP="00B3452B">
      <w:pPr>
        <w:pStyle w:val="ListParagraph"/>
        <w:numPr>
          <w:ilvl w:val="0"/>
          <w:numId w:val="337"/>
        </w:numPr>
        <w:adjustRightInd w:val="0"/>
        <w:snapToGrid w:val="0"/>
        <w:spacing w:after="200" w:line="276" w:lineRule="auto"/>
        <w:ind w:left="1080"/>
      </w:pPr>
      <w:r w:rsidRPr="00500815">
        <w:t>ICAO PANS-ATM</w:t>
      </w:r>
    </w:p>
    <w:p w:rsidR="0016217E" w:rsidRPr="0016217E" w:rsidRDefault="00386B35" w:rsidP="00B3452B">
      <w:pPr>
        <w:pStyle w:val="ListParagraph"/>
        <w:numPr>
          <w:ilvl w:val="0"/>
          <w:numId w:val="337"/>
        </w:numPr>
        <w:adjustRightInd w:val="0"/>
        <w:snapToGrid w:val="0"/>
        <w:spacing w:after="200" w:line="276" w:lineRule="auto"/>
        <w:ind w:left="1080"/>
      </w:pPr>
      <w:r w:rsidRPr="00500815">
        <w:t xml:space="preserve">Ops Approval Guidance for </w:t>
      </w:r>
      <w:r w:rsidRPr="00500815">
        <w:rPr>
          <w:rFonts w:cs="Arial"/>
        </w:rPr>
        <w:t>Certificate of airworthiness</w:t>
      </w:r>
      <w:r w:rsidRPr="00500815">
        <w:t xml:space="preserve">, </w:t>
      </w:r>
      <w:r w:rsidRPr="00500815">
        <w:rPr>
          <w:rFonts w:cs="Arial"/>
        </w:rPr>
        <w:t>Operator certificate</w:t>
      </w:r>
      <w:r w:rsidRPr="00500815">
        <w:t xml:space="preserve">, </w:t>
      </w:r>
      <w:r w:rsidRPr="00500815">
        <w:rPr>
          <w:rFonts w:cs="Arial"/>
        </w:rPr>
        <w:t>Remote pilot licence</w:t>
      </w:r>
      <w:r w:rsidRPr="00500815">
        <w:t xml:space="preserve">, </w:t>
      </w:r>
      <w:r w:rsidRPr="00500815">
        <w:rPr>
          <w:rFonts w:cs="Arial"/>
        </w:rPr>
        <w:t>Frequency spectrum</w:t>
      </w:r>
      <w:r w:rsidRPr="00500815">
        <w:t xml:space="preserve">, </w:t>
      </w:r>
      <w:r w:rsidRPr="00500815">
        <w:rPr>
          <w:rFonts w:cs="Arial"/>
        </w:rPr>
        <w:t>Communications (including C2 link failure)</w:t>
      </w:r>
      <w:r w:rsidRPr="00500815">
        <w:t xml:space="preserve"> and </w:t>
      </w:r>
      <w:r w:rsidRPr="00500815">
        <w:rPr>
          <w:rFonts w:cs="Arial"/>
        </w:rPr>
        <w:t>Detect and avoid</w:t>
      </w:r>
    </w:p>
    <w:p w:rsidR="00386B35" w:rsidRPr="00500815" w:rsidRDefault="00386B35" w:rsidP="00B3452B">
      <w:pPr>
        <w:pStyle w:val="ListParagraph"/>
        <w:numPr>
          <w:ilvl w:val="0"/>
          <w:numId w:val="337"/>
        </w:numPr>
        <w:adjustRightInd w:val="0"/>
        <w:snapToGrid w:val="0"/>
        <w:spacing w:after="200" w:line="276" w:lineRule="auto"/>
        <w:ind w:left="720"/>
      </w:pPr>
      <w:r w:rsidRPr="0016217E">
        <w:rPr>
          <w:b/>
          <w:bCs/>
        </w:rPr>
        <w:t>Approval Plans:</w:t>
      </w:r>
      <w:r w:rsidRPr="00500815">
        <w:t xml:space="preserve">  To Be Determined covering the following areas: </w:t>
      </w:r>
    </w:p>
    <w:p w:rsidR="00386B35" w:rsidRPr="00500815" w:rsidRDefault="00386B35" w:rsidP="00B3452B">
      <w:pPr>
        <w:pStyle w:val="ListParagraph"/>
        <w:numPr>
          <w:ilvl w:val="0"/>
          <w:numId w:val="87"/>
        </w:numPr>
        <w:ind w:left="1080"/>
        <w:rPr>
          <w:rFonts w:cs="Arial"/>
          <w:szCs w:val="20"/>
        </w:rPr>
      </w:pPr>
      <w:r w:rsidRPr="002B6405">
        <w:rPr>
          <w:rFonts w:cs="Arial"/>
          <w:szCs w:val="20"/>
        </w:rPr>
        <w:t>RPAS approval</w:t>
      </w:r>
      <w:r w:rsidRPr="002B6405">
        <w:rPr>
          <w:szCs w:val="20"/>
        </w:rPr>
        <w:t xml:space="preserve"> </w:t>
      </w:r>
    </w:p>
    <w:p w:rsidR="00386B35" w:rsidRPr="00500815" w:rsidRDefault="00386B35" w:rsidP="00B3452B">
      <w:pPr>
        <w:pStyle w:val="ListParagraph"/>
        <w:numPr>
          <w:ilvl w:val="0"/>
          <w:numId w:val="87"/>
        </w:numPr>
        <w:ind w:left="1080"/>
        <w:rPr>
          <w:rFonts w:cs="Arial"/>
          <w:szCs w:val="20"/>
        </w:rPr>
      </w:pPr>
      <w:r w:rsidRPr="002B6405">
        <w:rPr>
          <w:rFonts w:cs="Arial"/>
          <w:szCs w:val="20"/>
        </w:rPr>
        <w:t>Certificate of airworthiness</w:t>
      </w:r>
    </w:p>
    <w:p w:rsidR="00386B35" w:rsidRPr="00500815" w:rsidRDefault="00386B35" w:rsidP="00B3452B">
      <w:pPr>
        <w:pStyle w:val="ListParagraph"/>
        <w:numPr>
          <w:ilvl w:val="0"/>
          <w:numId w:val="87"/>
        </w:numPr>
        <w:ind w:left="1080"/>
        <w:rPr>
          <w:rFonts w:cs="Arial"/>
          <w:szCs w:val="20"/>
        </w:rPr>
      </w:pPr>
      <w:r w:rsidRPr="002B6405">
        <w:rPr>
          <w:rFonts w:cs="Arial"/>
          <w:szCs w:val="20"/>
        </w:rPr>
        <w:t>Operator certificate</w:t>
      </w:r>
    </w:p>
    <w:p w:rsidR="00386B35" w:rsidRPr="00500815" w:rsidRDefault="00386B35" w:rsidP="00B3452B">
      <w:pPr>
        <w:pStyle w:val="ListParagraph"/>
        <w:numPr>
          <w:ilvl w:val="0"/>
          <w:numId w:val="87"/>
        </w:numPr>
        <w:ind w:left="1080"/>
        <w:rPr>
          <w:rFonts w:cs="Arial"/>
          <w:szCs w:val="20"/>
        </w:rPr>
      </w:pPr>
      <w:r w:rsidRPr="002B6405">
        <w:rPr>
          <w:rFonts w:cs="Arial"/>
          <w:szCs w:val="20"/>
        </w:rPr>
        <w:t>Remote pilot licence</w:t>
      </w:r>
    </w:p>
    <w:p w:rsidR="00386B35" w:rsidRPr="00500815" w:rsidRDefault="00386B35" w:rsidP="00B3452B">
      <w:pPr>
        <w:pStyle w:val="ListParagraph"/>
        <w:numPr>
          <w:ilvl w:val="0"/>
          <w:numId w:val="87"/>
        </w:numPr>
        <w:ind w:left="1080"/>
        <w:rPr>
          <w:rFonts w:cs="Arial"/>
          <w:szCs w:val="20"/>
        </w:rPr>
      </w:pPr>
      <w:r w:rsidRPr="002B6405">
        <w:rPr>
          <w:rFonts w:cs="Arial"/>
          <w:szCs w:val="20"/>
        </w:rPr>
        <w:t>Frequency spectrum</w:t>
      </w:r>
    </w:p>
    <w:p w:rsidR="00386B35" w:rsidRPr="00500815" w:rsidRDefault="00386B35" w:rsidP="00B3452B">
      <w:pPr>
        <w:pStyle w:val="ListParagraph"/>
        <w:numPr>
          <w:ilvl w:val="0"/>
          <w:numId w:val="87"/>
        </w:numPr>
        <w:ind w:left="1080"/>
        <w:rPr>
          <w:rFonts w:cs="Arial"/>
          <w:szCs w:val="20"/>
        </w:rPr>
      </w:pPr>
      <w:r w:rsidRPr="002B6405">
        <w:rPr>
          <w:rFonts w:cs="Arial"/>
          <w:szCs w:val="20"/>
        </w:rPr>
        <w:t>Communications (including C2 link failure)</w:t>
      </w:r>
    </w:p>
    <w:p w:rsidR="00386B35" w:rsidRPr="00500815" w:rsidRDefault="00386B35" w:rsidP="00B3452B">
      <w:pPr>
        <w:pStyle w:val="ListParagraph"/>
        <w:numPr>
          <w:ilvl w:val="0"/>
          <w:numId w:val="87"/>
        </w:numPr>
        <w:ind w:left="1080"/>
        <w:rPr>
          <w:rFonts w:cs="Arial"/>
          <w:szCs w:val="20"/>
        </w:rPr>
      </w:pPr>
      <w:r w:rsidRPr="002B6405">
        <w:rPr>
          <w:szCs w:val="20"/>
        </w:rPr>
        <w:t>Detect and avoid</w:t>
      </w:r>
    </w:p>
    <w:p w:rsidR="00144E89" w:rsidRPr="00C964A9" w:rsidRDefault="0055613D" w:rsidP="00B3452B">
      <w:pPr>
        <w:pStyle w:val="Heading1"/>
        <w:numPr>
          <w:ilvl w:val="0"/>
          <w:numId w:val="335"/>
        </w:numPr>
        <w:ind w:left="0" w:firstLine="0"/>
        <w:rPr>
          <w:szCs w:val="24"/>
        </w:rPr>
      </w:pPr>
      <w:r w:rsidRPr="0055613D">
        <w:rPr>
          <w:szCs w:val="24"/>
        </w:rPr>
        <w:t>Implementation and Demonstration Activities</w:t>
      </w:r>
    </w:p>
    <w:p w:rsidR="00144E89" w:rsidRDefault="00144E89" w:rsidP="00B3452B">
      <w:pPr>
        <w:pStyle w:val="Heading2"/>
        <w:numPr>
          <w:ilvl w:val="1"/>
          <w:numId w:val="336"/>
        </w:numPr>
        <w:ind w:left="274" w:firstLine="0"/>
      </w:pPr>
      <w:r w:rsidRPr="00B50B45">
        <w:t>Current</w:t>
      </w:r>
      <w:r w:rsidRPr="004C508B">
        <w:t xml:space="preserve"> Use</w:t>
      </w:r>
    </w:p>
    <w:p w:rsidR="006C168C" w:rsidRDefault="00602349" w:rsidP="00386B35">
      <w:pPr>
        <w:pStyle w:val="Heading3"/>
        <w:ind w:left="450"/>
        <w:rPr>
          <w:szCs w:val="20"/>
        </w:rPr>
      </w:pPr>
      <w:r w:rsidRPr="00386B35">
        <w:rPr>
          <w:sz w:val="20"/>
          <w:szCs w:val="20"/>
        </w:rPr>
        <w:t>United States</w:t>
      </w:r>
      <w:r>
        <w:rPr>
          <w:b w:val="0"/>
          <w:bCs w:val="0"/>
          <w:sz w:val="20"/>
          <w:szCs w:val="20"/>
        </w:rPr>
        <w:t>:</w:t>
      </w:r>
      <w:r w:rsidR="00386B35">
        <w:rPr>
          <w:szCs w:val="20"/>
        </w:rPr>
        <w:t xml:space="preserve"> </w:t>
      </w:r>
      <w:r w:rsidR="0055613D" w:rsidRPr="0055613D">
        <w:rPr>
          <w:b w:val="0"/>
          <w:bCs w:val="0"/>
          <w:sz w:val="20"/>
          <w:szCs w:val="20"/>
        </w:rPr>
        <w:t xml:space="preserve">The baseline is currently being used in the U.S. The Army has an authorization for ground-based sense and avoid (GBSAA) operations of their Medium/Large RPA, the Sky Warrior (Predator variant) at El Mirage, CA. The Marines/Navy are in the process of getting authorization for GBSAA operations at Cherry Point, SC. The USAF is looking at a corridor for Predator/Reaper aircraft climbing out of Cannon AFB, NM.  This GBSAA concept will include a 12 NM corridor between the military Class D airspace and nearby restricted airspace. By 2013, the USAF will have developed a Dynamic Protection Zone (DPZ) concept that will shrink these large exclusion zones down to non-cooperative aircraft self-separation criteria of less than 10 NM much like is used for cooperative aircraft flying under </w:t>
      </w:r>
      <w:hyperlink w:anchor="IFR" w:history="1">
        <w:r w:rsidR="0055613D" w:rsidRPr="00C328BE">
          <w:rPr>
            <w:rStyle w:val="Hyperlink"/>
            <w:rFonts w:cs="Arial"/>
            <w:b w:val="0"/>
            <w:bCs w:val="0"/>
            <w:sz w:val="20"/>
            <w:szCs w:val="20"/>
          </w:rPr>
          <w:t>IFR</w:t>
        </w:r>
      </w:hyperlink>
      <w:r w:rsidR="0055613D" w:rsidRPr="0055613D">
        <w:rPr>
          <w:b w:val="0"/>
          <w:bCs w:val="0"/>
          <w:sz w:val="20"/>
          <w:szCs w:val="20"/>
        </w:rPr>
        <w:t xml:space="preserve"> today</w:t>
      </w:r>
      <w:r w:rsidR="002C02AE">
        <w:rPr>
          <w:b w:val="0"/>
          <w:bCs w:val="0"/>
          <w:sz w:val="20"/>
          <w:szCs w:val="20"/>
        </w:rPr>
        <w:t>.</w:t>
      </w:r>
    </w:p>
    <w:p w:rsidR="00386B35" w:rsidRDefault="00386B35" w:rsidP="00A83AB0"/>
    <w:p w:rsidR="003A29AA" w:rsidRDefault="003A29AA" w:rsidP="00A83AB0"/>
    <w:p w:rsidR="003A29AA" w:rsidRDefault="003A29AA" w:rsidP="00A83AB0"/>
    <w:p w:rsidR="003A29AA" w:rsidRDefault="003A29AA" w:rsidP="00A83AB0"/>
    <w:p w:rsidR="006C168C" w:rsidRDefault="002C02AE" w:rsidP="00386B35">
      <w:pPr>
        <w:spacing w:before="100" w:beforeAutospacing="1" w:after="100" w:afterAutospacing="1"/>
        <w:ind w:firstLine="475"/>
        <w:jc w:val="left"/>
        <w:rPr>
          <w:rFonts w:cs="Arial"/>
          <w:szCs w:val="20"/>
        </w:rPr>
      </w:pPr>
      <w:r w:rsidRPr="00386B35">
        <w:rPr>
          <w:b/>
          <w:bCs/>
        </w:rPr>
        <w:t>Europe</w:t>
      </w:r>
      <w:r>
        <w:t xml:space="preserve">: </w:t>
      </w:r>
    </w:p>
    <w:p w:rsidR="006C168C" w:rsidRDefault="00EC2B90" w:rsidP="003D74CB">
      <w:pPr>
        <w:numPr>
          <w:ilvl w:val="0"/>
          <w:numId w:val="23"/>
        </w:numPr>
        <w:tabs>
          <w:tab w:val="clear" w:pos="720"/>
          <w:tab w:val="num" w:pos="900"/>
        </w:tabs>
        <w:spacing w:before="100" w:beforeAutospacing="1" w:after="100" w:afterAutospacing="1"/>
        <w:ind w:firstLine="0"/>
        <w:jc w:val="left"/>
        <w:rPr>
          <w:rFonts w:cs="Arial"/>
          <w:szCs w:val="20"/>
        </w:rPr>
      </w:pPr>
      <w:r>
        <w:rPr>
          <w:rFonts w:cs="Arial"/>
          <w:szCs w:val="20"/>
        </w:rPr>
        <w:t>EUROCONTROL</w:t>
      </w:r>
      <w:r w:rsidR="002C02AE" w:rsidRPr="00BC22A6">
        <w:rPr>
          <w:rFonts w:cs="Arial"/>
          <w:szCs w:val="20"/>
        </w:rPr>
        <w:t xml:space="preserve"> is in the process of integrating an RPA in Class C and D airspace under IFR and VFR. Detect and avoid is mitigated through GBDAA and scanning through the on-board camera system. This will enable further integration.</w:t>
      </w:r>
    </w:p>
    <w:p w:rsidR="002C02AE" w:rsidRPr="00BC22A6" w:rsidRDefault="002C02AE" w:rsidP="003D74CB">
      <w:pPr>
        <w:numPr>
          <w:ilvl w:val="0"/>
          <w:numId w:val="23"/>
        </w:numPr>
        <w:tabs>
          <w:tab w:val="clear" w:pos="720"/>
          <w:tab w:val="num" w:pos="900"/>
        </w:tabs>
        <w:spacing w:before="100" w:beforeAutospacing="1" w:after="100" w:afterAutospacing="1"/>
        <w:ind w:firstLine="0"/>
        <w:jc w:val="left"/>
        <w:rPr>
          <w:rFonts w:cs="Arial"/>
          <w:szCs w:val="20"/>
        </w:rPr>
      </w:pPr>
      <w:r w:rsidRPr="00BC22A6">
        <w:rPr>
          <w:rFonts w:cs="Arial"/>
          <w:szCs w:val="20"/>
        </w:rPr>
        <w:t>The MIDCAS consortium is developing a detect and avoid test bed that should be available for testing beginning in 2012</w:t>
      </w:r>
    </w:p>
    <w:p w:rsidR="002C02AE" w:rsidRPr="00BC22A6" w:rsidRDefault="002C02AE" w:rsidP="003D74CB">
      <w:pPr>
        <w:numPr>
          <w:ilvl w:val="0"/>
          <w:numId w:val="23"/>
        </w:numPr>
        <w:tabs>
          <w:tab w:val="clear" w:pos="720"/>
          <w:tab w:val="num" w:pos="900"/>
        </w:tabs>
        <w:spacing w:before="100" w:beforeAutospacing="1" w:after="100" w:afterAutospacing="1"/>
        <w:ind w:left="1080"/>
        <w:jc w:val="left"/>
        <w:rPr>
          <w:rFonts w:cs="Arial"/>
          <w:szCs w:val="20"/>
        </w:rPr>
      </w:pPr>
      <w:r w:rsidRPr="00BC22A6">
        <w:rPr>
          <w:rFonts w:cs="Arial"/>
          <w:szCs w:val="20"/>
        </w:rPr>
        <w:t>In regard to VLOS, the Netherlands will certify an RPAS this year (civil certified)</w:t>
      </w:r>
    </w:p>
    <w:p w:rsidR="002C02AE" w:rsidRPr="00BC22A6" w:rsidRDefault="002C02AE" w:rsidP="003D74CB">
      <w:pPr>
        <w:numPr>
          <w:ilvl w:val="0"/>
          <w:numId w:val="23"/>
        </w:numPr>
        <w:tabs>
          <w:tab w:val="clear" w:pos="720"/>
          <w:tab w:val="num" w:pos="900"/>
        </w:tabs>
        <w:spacing w:before="100" w:beforeAutospacing="1" w:after="100" w:afterAutospacing="1"/>
        <w:ind w:left="1080"/>
        <w:jc w:val="left"/>
        <w:rPr>
          <w:rFonts w:cs="Arial"/>
          <w:szCs w:val="20"/>
        </w:rPr>
      </w:pPr>
      <w:r w:rsidRPr="00BC22A6">
        <w:rPr>
          <w:rFonts w:cs="Arial"/>
          <w:szCs w:val="20"/>
        </w:rPr>
        <w:t xml:space="preserve">Euro Hawk is flying in controlled airspace as “operational air traffic” </w:t>
      </w:r>
    </w:p>
    <w:p w:rsidR="002C02AE" w:rsidRPr="00BC22A6" w:rsidRDefault="002C02AE" w:rsidP="003D74CB">
      <w:pPr>
        <w:numPr>
          <w:ilvl w:val="0"/>
          <w:numId w:val="23"/>
        </w:numPr>
        <w:tabs>
          <w:tab w:val="clear" w:pos="720"/>
          <w:tab w:val="num" w:pos="900"/>
        </w:tabs>
        <w:spacing w:before="100" w:beforeAutospacing="1" w:after="100" w:afterAutospacing="1"/>
        <w:ind w:left="1080"/>
        <w:jc w:val="left"/>
        <w:rPr>
          <w:rFonts w:cs="Arial"/>
          <w:szCs w:val="20"/>
        </w:rPr>
      </w:pPr>
      <w:r w:rsidRPr="00BC22A6">
        <w:rPr>
          <w:rFonts w:cs="Arial"/>
          <w:szCs w:val="20"/>
        </w:rPr>
        <w:t>EUROCAE has finalized their work on a guidance document for VLOS</w:t>
      </w:r>
    </w:p>
    <w:p w:rsidR="002C02AE" w:rsidRPr="00BC22A6" w:rsidRDefault="002C02AE" w:rsidP="003D74CB">
      <w:pPr>
        <w:numPr>
          <w:ilvl w:val="0"/>
          <w:numId w:val="23"/>
        </w:numPr>
        <w:tabs>
          <w:tab w:val="clear" w:pos="720"/>
          <w:tab w:val="num" w:pos="900"/>
        </w:tabs>
        <w:spacing w:before="100" w:beforeAutospacing="1" w:after="100" w:afterAutospacing="1"/>
        <w:ind w:firstLine="0"/>
        <w:jc w:val="left"/>
        <w:rPr>
          <w:rFonts w:cs="Arial"/>
          <w:szCs w:val="20"/>
        </w:rPr>
      </w:pPr>
      <w:r w:rsidRPr="00BC22A6">
        <w:rPr>
          <w:rFonts w:cs="Arial"/>
          <w:szCs w:val="20"/>
        </w:rPr>
        <w:t>A strategy document outlining EC policy on UAS is in preparation through an EC UAS panel, addressing industry and market issues, UAS insertion and spectrum, safety, societal dimensions and R&amp;D</w:t>
      </w:r>
    </w:p>
    <w:p w:rsidR="002C02AE" w:rsidRPr="00BC22A6" w:rsidRDefault="002C02AE" w:rsidP="00386B35">
      <w:pPr>
        <w:numPr>
          <w:ilvl w:val="0"/>
          <w:numId w:val="23"/>
        </w:numPr>
        <w:tabs>
          <w:tab w:val="clear" w:pos="720"/>
          <w:tab w:val="num" w:pos="900"/>
        </w:tabs>
        <w:spacing w:before="100" w:beforeAutospacing="1" w:after="100" w:afterAutospacing="1"/>
        <w:ind w:firstLine="0"/>
        <w:jc w:val="left"/>
        <w:rPr>
          <w:rFonts w:cs="Arial"/>
          <w:szCs w:val="20"/>
        </w:rPr>
      </w:pPr>
      <w:r w:rsidRPr="00BC22A6">
        <w:rPr>
          <w:rFonts w:cs="Arial"/>
          <w:szCs w:val="20"/>
        </w:rPr>
        <w:t xml:space="preserve">Legal framework for the development of </w:t>
      </w:r>
      <w:hyperlink w:anchor="AMC" w:history="1">
        <w:r w:rsidRPr="00893CD7">
          <w:rPr>
            <w:rStyle w:val="Hyperlink"/>
            <w:rFonts w:cs="Arial"/>
            <w:szCs w:val="20"/>
          </w:rPr>
          <w:t>AMC</w:t>
        </w:r>
      </w:hyperlink>
      <w:r w:rsidRPr="00BC22A6">
        <w:rPr>
          <w:rFonts w:cs="Arial"/>
          <w:szCs w:val="20"/>
        </w:rPr>
        <w:t xml:space="preserve"> is in place.  EASA will only deal with UAS with a mass greater than 150 kg.</w:t>
      </w:r>
    </w:p>
    <w:p w:rsidR="00144E89" w:rsidRDefault="00144E89" w:rsidP="00B3452B">
      <w:pPr>
        <w:pStyle w:val="Heading2"/>
        <w:numPr>
          <w:ilvl w:val="1"/>
          <w:numId w:val="336"/>
        </w:numPr>
        <w:ind w:left="274" w:firstLine="0"/>
      </w:pPr>
      <w:r>
        <w:t>Planned or On Going Trials</w:t>
      </w:r>
    </w:p>
    <w:p w:rsidR="005E10E4" w:rsidRDefault="005E10E4" w:rsidP="003D74CB">
      <w:pPr>
        <w:numPr>
          <w:ilvl w:val="0"/>
          <w:numId w:val="23"/>
        </w:numPr>
        <w:spacing w:before="100" w:beforeAutospacing="1" w:after="100" w:afterAutospacing="1"/>
        <w:jc w:val="left"/>
        <w:rPr>
          <w:rFonts w:cs="Arial"/>
          <w:szCs w:val="20"/>
        </w:rPr>
      </w:pPr>
      <w:r w:rsidRPr="00BC22A6">
        <w:rPr>
          <w:rFonts w:cs="Arial"/>
          <w:szCs w:val="20"/>
        </w:rPr>
        <w:t xml:space="preserve">In the US and Europe, several civil applications, initially VLOS and more integration of civil IFR/VFR operations in this time frame are expected based on full certification and special authorization  </w:t>
      </w:r>
    </w:p>
    <w:p w:rsidR="005E10E4" w:rsidRPr="002F24C2" w:rsidRDefault="005E10E4" w:rsidP="003D74CB">
      <w:pPr>
        <w:numPr>
          <w:ilvl w:val="0"/>
          <w:numId w:val="23"/>
        </w:numPr>
        <w:spacing w:before="100" w:beforeAutospacing="1" w:after="100" w:afterAutospacing="1"/>
        <w:jc w:val="left"/>
        <w:rPr>
          <w:rFonts w:asciiTheme="minorBidi" w:hAnsiTheme="minorBidi" w:cstheme="minorBidi"/>
          <w:szCs w:val="20"/>
        </w:rPr>
      </w:pPr>
      <w:r w:rsidRPr="002F24C2">
        <w:rPr>
          <w:rFonts w:asciiTheme="minorBidi" w:hAnsiTheme="minorBidi" w:cstheme="minorBidi"/>
          <w:color w:val="000000"/>
          <w:szCs w:val="20"/>
          <w:lang w:val="en-US" w:eastAsia="zh-CN"/>
        </w:rPr>
        <w:t xml:space="preserve">US – Demonstrating enhanced voice communications through a Digital Network Radio System, the use of surveillance information on a CDTI in 2012. </w:t>
      </w:r>
    </w:p>
    <w:p w:rsidR="005E10E4" w:rsidRPr="00BC22A6" w:rsidRDefault="005E10E4" w:rsidP="003D74CB">
      <w:pPr>
        <w:numPr>
          <w:ilvl w:val="0"/>
          <w:numId w:val="23"/>
        </w:numPr>
        <w:spacing w:before="100" w:beforeAutospacing="1" w:after="100" w:afterAutospacing="1"/>
        <w:jc w:val="left"/>
        <w:rPr>
          <w:rFonts w:cs="Arial"/>
          <w:szCs w:val="20"/>
        </w:rPr>
      </w:pPr>
      <w:r w:rsidRPr="00BC22A6">
        <w:rPr>
          <w:rFonts w:cs="Arial"/>
          <w:szCs w:val="20"/>
        </w:rPr>
        <w:t>Requirements for frequency spectrum for RPAS will be established in this time frame</w:t>
      </w:r>
    </w:p>
    <w:p w:rsidR="005E10E4" w:rsidRPr="00BC22A6" w:rsidRDefault="005E10E4" w:rsidP="003D74CB">
      <w:pPr>
        <w:numPr>
          <w:ilvl w:val="0"/>
          <w:numId w:val="23"/>
        </w:numPr>
        <w:spacing w:before="100" w:beforeAutospacing="1" w:after="100" w:afterAutospacing="1"/>
        <w:jc w:val="left"/>
        <w:rPr>
          <w:rFonts w:cs="Arial"/>
          <w:szCs w:val="20"/>
        </w:rPr>
      </w:pPr>
      <w:r w:rsidRPr="00BC22A6">
        <w:rPr>
          <w:rFonts w:cs="Arial"/>
          <w:szCs w:val="20"/>
        </w:rPr>
        <w:t>SESAR addresses UAS within WP 9, 11 and 15</w:t>
      </w:r>
    </w:p>
    <w:p w:rsidR="005E10E4" w:rsidRPr="00BC22A6" w:rsidRDefault="005E10E4" w:rsidP="003D74CB">
      <w:pPr>
        <w:numPr>
          <w:ilvl w:val="0"/>
          <w:numId w:val="23"/>
        </w:numPr>
        <w:spacing w:before="100" w:beforeAutospacing="1" w:after="100" w:afterAutospacing="1"/>
        <w:jc w:val="left"/>
        <w:rPr>
          <w:rFonts w:cs="Arial"/>
          <w:szCs w:val="20"/>
        </w:rPr>
      </w:pPr>
      <w:r w:rsidRPr="00BC22A6">
        <w:rPr>
          <w:rFonts w:cs="Arial"/>
          <w:szCs w:val="20"/>
        </w:rPr>
        <w:t>The European Defence Agency has launched the MIDCAS project.  It is addressing detect and avoid from both military and civil perspectives.  The budget is 50 million Euros and it is expected to produce a working prototype for detect and avoid application by the end of 2013.</w:t>
      </w:r>
    </w:p>
    <w:p w:rsidR="005E10E4" w:rsidRPr="00BC22A6" w:rsidRDefault="005E10E4" w:rsidP="003D74CB">
      <w:pPr>
        <w:numPr>
          <w:ilvl w:val="0"/>
          <w:numId w:val="23"/>
        </w:numPr>
        <w:spacing w:before="100" w:beforeAutospacing="1" w:after="100" w:afterAutospacing="1"/>
        <w:jc w:val="left"/>
        <w:rPr>
          <w:rFonts w:cs="Arial"/>
          <w:szCs w:val="20"/>
        </w:rPr>
      </w:pPr>
      <w:proofErr w:type="spellStart"/>
      <w:r w:rsidRPr="00BC22A6">
        <w:rPr>
          <w:rFonts w:cs="Arial"/>
          <w:szCs w:val="20"/>
        </w:rPr>
        <w:t>Mercator</w:t>
      </w:r>
      <w:proofErr w:type="spellEnd"/>
      <w:r w:rsidRPr="00BC22A6">
        <w:rPr>
          <w:rFonts w:cs="Arial"/>
          <w:szCs w:val="20"/>
        </w:rPr>
        <w:t>, an ultra-light UAS that is solar/battery powered for long duration flights at around FL450 is being tested in Belgian airspace to demonstrate a UAS flight in a busy ATM environment.</w:t>
      </w:r>
    </w:p>
    <w:p w:rsidR="00144E89" w:rsidRPr="001162CE" w:rsidRDefault="00144E89" w:rsidP="00B3452B">
      <w:pPr>
        <w:pStyle w:val="Heading1"/>
        <w:numPr>
          <w:ilvl w:val="0"/>
          <w:numId w:val="336"/>
        </w:numPr>
      </w:pPr>
      <w:r w:rsidRPr="001162CE">
        <w:t>Reference Documents</w:t>
      </w:r>
    </w:p>
    <w:p w:rsidR="0016217E" w:rsidRDefault="0016217E" w:rsidP="00B3452B">
      <w:pPr>
        <w:pStyle w:val="Heading2"/>
        <w:numPr>
          <w:ilvl w:val="1"/>
          <w:numId w:val="338"/>
        </w:numPr>
        <w:ind w:left="274" w:firstLine="0"/>
      </w:pPr>
      <w:r>
        <w:t>Standards</w:t>
      </w:r>
    </w:p>
    <w:p w:rsidR="0016217E" w:rsidRPr="00376E1F" w:rsidRDefault="0016217E" w:rsidP="00B3452B">
      <w:pPr>
        <w:pStyle w:val="Style10ptJustified"/>
        <w:numPr>
          <w:ilvl w:val="0"/>
          <w:numId w:val="86"/>
        </w:numPr>
        <w:rPr>
          <w:rFonts w:cs="Arial"/>
        </w:rPr>
      </w:pPr>
      <w:r w:rsidRPr="00376E1F">
        <w:rPr>
          <w:rFonts w:cs="Arial"/>
        </w:rPr>
        <w:t xml:space="preserve">ICAO Annex 2 — </w:t>
      </w:r>
      <w:r w:rsidRPr="00376E1F">
        <w:rPr>
          <w:rFonts w:cs="Arial"/>
          <w:i/>
          <w:iCs/>
        </w:rPr>
        <w:t>Rules of the Air</w:t>
      </w:r>
      <w:r w:rsidRPr="00376E1F">
        <w:rPr>
          <w:rFonts w:cs="Arial"/>
        </w:rPr>
        <w:t xml:space="preserve"> (proposal for amendment);</w:t>
      </w:r>
    </w:p>
    <w:p w:rsidR="0016217E" w:rsidRPr="00376E1F" w:rsidRDefault="0016217E" w:rsidP="00B3452B">
      <w:pPr>
        <w:pStyle w:val="Style10ptJustified"/>
        <w:numPr>
          <w:ilvl w:val="0"/>
          <w:numId w:val="86"/>
        </w:numPr>
        <w:rPr>
          <w:rFonts w:cs="Arial"/>
        </w:rPr>
      </w:pPr>
      <w:r w:rsidRPr="00376E1F">
        <w:rPr>
          <w:rFonts w:cs="Arial"/>
        </w:rPr>
        <w:t xml:space="preserve">ICAO Annex 7 — </w:t>
      </w:r>
      <w:r w:rsidRPr="00376E1F">
        <w:rPr>
          <w:rFonts w:cs="Arial"/>
          <w:i/>
          <w:iCs/>
        </w:rPr>
        <w:t xml:space="preserve">Aircraft Nationality and Registration Marks </w:t>
      </w:r>
      <w:r w:rsidRPr="00376E1F">
        <w:rPr>
          <w:rFonts w:cs="Arial"/>
        </w:rPr>
        <w:t>(proposal for amendment);</w:t>
      </w:r>
    </w:p>
    <w:p w:rsidR="0016217E" w:rsidRPr="00376E1F" w:rsidRDefault="0016217E" w:rsidP="00B3452B">
      <w:pPr>
        <w:pStyle w:val="Style10ptJustified"/>
        <w:numPr>
          <w:ilvl w:val="0"/>
          <w:numId w:val="86"/>
        </w:numPr>
        <w:rPr>
          <w:rFonts w:cs="Arial"/>
        </w:rPr>
      </w:pPr>
      <w:r w:rsidRPr="00376E1F">
        <w:rPr>
          <w:rFonts w:cs="Arial"/>
        </w:rPr>
        <w:t xml:space="preserve">ICAO Circ 328, </w:t>
      </w:r>
      <w:r w:rsidRPr="00376E1F">
        <w:rPr>
          <w:rFonts w:cs="Arial"/>
          <w:i/>
        </w:rPr>
        <w:t>Unmanned Aircraft Systems (UAS);</w:t>
      </w:r>
    </w:p>
    <w:p w:rsidR="0016217E" w:rsidRPr="00376E1F" w:rsidRDefault="0016217E" w:rsidP="00B3452B">
      <w:pPr>
        <w:pStyle w:val="Style10ptJustified"/>
        <w:numPr>
          <w:ilvl w:val="0"/>
          <w:numId w:val="86"/>
        </w:numPr>
        <w:rPr>
          <w:rFonts w:cs="Arial"/>
        </w:rPr>
      </w:pPr>
      <w:r w:rsidRPr="00376E1F">
        <w:rPr>
          <w:rFonts w:cs="Arial"/>
        </w:rPr>
        <w:t>U.S. Department of Transportation FAA, Air Traffic Organization Policy N JO 7210.766;</w:t>
      </w:r>
    </w:p>
    <w:p w:rsidR="0016217E" w:rsidRPr="00376E1F" w:rsidRDefault="0016217E" w:rsidP="00B3452B">
      <w:pPr>
        <w:pStyle w:val="Style10ptJustified"/>
        <w:numPr>
          <w:ilvl w:val="0"/>
          <w:numId w:val="86"/>
        </w:numPr>
        <w:rPr>
          <w:rFonts w:cs="Arial"/>
          <w:i/>
        </w:rPr>
      </w:pPr>
      <w:r w:rsidRPr="00376E1F">
        <w:rPr>
          <w:rFonts w:cs="Arial"/>
        </w:rPr>
        <w:t xml:space="preserve">NATO STANAG 4586, </w:t>
      </w:r>
      <w:r w:rsidRPr="00376E1F">
        <w:rPr>
          <w:rFonts w:cs="Arial"/>
          <w:i/>
        </w:rPr>
        <w:t>Standard Interfaces of UAV Control System (UCS) for NATO UAV Interoperability.</w:t>
      </w:r>
    </w:p>
    <w:p w:rsidR="0016217E" w:rsidRDefault="0016217E" w:rsidP="00B3452B">
      <w:pPr>
        <w:pStyle w:val="Heading2"/>
        <w:numPr>
          <w:ilvl w:val="1"/>
          <w:numId w:val="338"/>
        </w:numPr>
        <w:ind w:left="274" w:firstLine="0"/>
      </w:pPr>
      <w:r>
        <w:t>Procedures</w:t>
      </w:r>
    </w:p>
    <w:p w:rsidR="0016217E" w:rsidRDefault="0016217E" w:rsidP="00B3452B">
      <w:pPr>
        <w:pStyle w:val="Heading2"/>
        <w:numPr>
          <w:ilvl w:val="1"/>
          <w:numId w:val="338"/>
        </w:numPr>
        <w:ind w:left="274" w:firstLine="0"/>
      </w:pPr>
      <w:r>
        <w:t>Guidance Material</w:t>
      </w:r>
    </w:p>
    <w:p w:rsidR="0016217E" w:rsidRPr="0016217E" w:rsidRDefault="0016217E" w:rsidP="00B3452B">
      <w:pPr>
        <w:pStyle w:val="ListParagraph"/>
        <w:numPr>
          <w:ilvl w:val="0"/>
          <w:numId w:val="340"/>
        </w:numPr>
        <w:jc w:val="left"/>
        <w:rPr>
          <w:rFonts w:cs="Arial"/>
          <w:sz w:val="18"/>
          <w:szCs w:val="18"/>
        </w:rPr>
      </w:pPr>
      <w:r w:rsidRPr="0016217E">
        <w:rPr>
          <w:rFonts w:cs="Arial"/>
          <w:sz w:val="18"/>
          <w:szCs w:val="18"/>
        </w:rPr>
        <w:t>EUROCAE Document (under development).</w:t>
      </w:r>
    </w:p>
    <w:p w:rsidR="0016217E" w:rsidRDefault="0016217E" w:rsidP="00B3452B">
      <w:pPr>
        <w:pStyle w:val="Heading2"/>
        <w:numPr>
          <w:ilvl w:val="1"/>
          <w:numId w:val="338"/>
        </w:numPr>
        <w:ind w:left="274" w:firstLine="0"/>
      </w:pPr>
      <w:r>
        <w:t>Approval Documents</w:t>
      </w:r>
    </w:p>
    <w:p w:rsidR="00E21E17" w:rsidRDefault="0016217E" w:rsidP="00B3452B">
      <w:pPr>
        <w:numPr>
          <w:ilvl w:val="0"/>
          <w:numId w:val="339"/>
        </w:numPr>
        <w:adjustRightInd w:val="0"/>
        <w:snapToGrid w:val="0"/>
        <w:spacing w:after="0" w:line="276" w:lineRule="auto"/>
        <w:ind w:left="720"/>
      </w:pPr>
      <w:r w:rsidRPr="00500815">
        <w:t>ICAO PANS-ATM</w:t>
      </w:r>
      <w:r w:rsidR="00E21E17">
        <w:t>;</w:t>
      </w:r>
    </w:p>
    <w:p w:rsidR="00C11679" w:rsidRPr="00E21E17" w:rsidRDefault="0016217E" w:rsidP="00B3452B">
      <w:pPr>
        <w:numPr>
          <w:ilvl w:val="0"/>
          <w:numId w:val="339"/>
        </w:numPr>
        <w:adjustRightInd w:val="0"/>
        <w:snapToGrid w:val="0"/>
        <w:spacing w:after="0" w:line="276" w:lineRule="auto"/>
        <w:ind w:left="720"/>
        <w:sectPr w:rsidR="00C11679" w:rsidRPr="00E21E17" w:rsidSect="00C569A6">
          <w:headerReference w:type="default" r:id="rId149"/>
          <w:pgSz w:w="12240" w:h="15840" w:code="9"/>
          <w:pgMar w:top="1418" w:right="1134" w:bottom="1418" w:left="1134" w:header="720" w:footer="720" w:gutter="0"/>
          <w:cols w:space="708"/>
          <w:noEndnote/>
          <w:docGrid w:linePitch="272"/>
        </w:sectPr>
      </w:pPr>
      <w:r w:rsidRPr="00500815">
        <w:t xml:space="preserve">New Ops Approval Guidance material needed for </w:t>
      </w:r>
      <w:r w:rsidRPr="00E21E17">
        <w:rPr>
          <w:rFonts w:cs="Arial"/>
        </w:rPr>
        <w:t>Certificate of airworthiness</w:t>
      </w:r>
      <w:r w:rsidRPr="00500815">
        <w:t xml:space="preserve">, </w:t>
      </w:r>
      <w:r w:rsidRPr="00E21E17">
        <w:rPr>
          <w:rFonts w:cs="Arial"/>
        </w:rPr>
        <w:t>Operator certificate</w:t>
      </w:r>
      <w:r w:rsidRPr="00500815">
        <w:t xml:space="preserve">, </w:t>
      </w:r>
      <w:r w:rsidRPr="00E21E17">
        <w:rPr>
          <w:rFonts w:cs="Arial"/>
        </w:rPr>
        <w:t>Remote pilot licence</w:t>
      </w:r>
      <w:r w:rsidRPr="00500815">
        <w:t xml:space="preserve">, </w:t>
      </w:r>
      <w:r w:rsidRPr="00E21E17">
        <w:rPr>
          <w:rFonts w:cs="Arial"/>
        </w:rPr>
        <w:t>Frequency spectrum</w:t>
      </w:r>
      <w:r w:rsidRPr="00500815">
        <w:t xml:space="preserve">, </w:t>
      </w:r>
      <w:r w:rsidRPr="00E21E17">
        <w:rPr>
          <w:rFonts w:cs="Arial"/>
        </w:rPr>
        <w:t>Communications (including C2 link failure)</w:t>
      </w:r>
      <w:r w:rsidRPr="00500815">
        <w:t xml:space="preserve"> and </w:t>
      </w:r>
      <w:r w:rsidRPr="00E21E17">
        <w:rPr>
          <w:rFonts w:cs="Arial"/>
        </w:rPr>
        <w:t>Detect and avoid</w:t>
      </w:r>
      <w:r w:rsidR="00E21E17">
        <w:rPr>
          <w:rFonts w:cs="Arial"/>
        </w:rPr>
        <w:t>.</w:t>
      </w:r>
    </w:p>
    <w:p w:rsidR="00794D09" w:rsidRPr="004E07CE" w:rsidRDefault="00794D09" w:rsidP="00BE79B0">
      <w:pPr>
        <w:pStyle w:val="Modules"/>
      </w:pPr>
      <w:bookmarkStart w:id="152" w:name="_Toc319493985"/>
      <w:r w:rsidRPr="004E07CE">
        <w:t xml:space="preserve">Module N° </w:t>
      </w:r>
      <w:bookmarkStart w:id="153" w:name="B290"/>
      <w:r w:rsidRPr="00322D43">
        <w:t>B2-90</w:t>
      </w:r>
      <w:bookmarkEnd w:id="153"/>
      <w:r w:rsidRPr="004E07CE">
        <w:t xml:space="preserve">: </w:t>
      </w:r>
      <w:r>
        <w:t>Remotely Piloted Aircraft (</w:t>
      </w:r>
      <w:r w:rsidRPr="00B73640">
        <w:rPr>
          <w:rFonts w:cs="Arial"/>
          <w:bCs/>
          <w:szCs w:val="32"/>
          <w:lang w:val="en-US" w:eastAsia="en-US"/>
        </w:rPr>
        <w:t>RPA</w:t>
      </w:r>
      <w:r>
        <w:rPr>
          <w:rFonts w:cs="Arial"/>
          <w:bCs/>
          <w:szCs w:val="32"/>
          <w:lang w:val="en-US" w:eastAsia="en-US"/>
        </w:rPr>
        <w:t>)</w:t>
      </w:r>
      <w:r w:rsidRPr="00B73640">
        <w:rPr>
          <w:rFonts w:cs="Arial"/>
          <w:bCs/>
          <w:szCs w:val="32"/>
          <w:lang w:val="en-US" w:eastAsia="en-US"/>
        </w:rPr>
        <w:t xml:space="preserve"> Integration in Traffic</w:t>
      </w:r>
      <w:bookmarkEnd w:id="152"/>
    </w:p>
    <w:p w:rsidR="00794D09" w:rsidRDefault="00794D09" w:rsidP="00794D09">
      <w:pPr>
        <w:rPr>
          <w:szCs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118"/>
        <w:gridCol w:w="3969"/>
      </w:tblGrid>
      <w:tr w:rsidR="00794D09" w:rsidRPr="006915F8" w:rsidTr="00794D09">
        <w:tc>
          <w:tcPr>
            <w:tcW w:w="2802" w:type="dxa"/>
            <w:shd w:val="clear" w:color="auto" w:fill="auto"/>
          </w:tcPr>
          <w:p w:rsidR="00794D09" w:rsidRPr="00D87773" w:rsidRDefault="00794D09" w:rsidP="00794D09">
            <w:pPr>
              <w:rPr>
                <w:b/>
                <w:sz w:val="18"/>
                <w:szCs w:val="18"/>
              </w:rPr>
            </w:pPr>
            <w:r w:rsidRPr="00D87773">
              <w:rPr>
                <w:b/>
                <w:sz w:val="18"/>
                <w:szCs w:val="18"/>
              </w:rPr>
              <w:t>Summary</w:t>
            </w:r>
          </w:p>
        </w:tc>
        <w:tc>
          <w:tcPr>
            <w:tcW w:w="7087" w:type="dxa"/>
            <w:gridSpan w:val="2"/>
            <w:shd w:val="clear" w:color="auto" w:fill="auto"/>
          </w:tcPr>
          <w:p w:rsidR="00794D09" w:rsidRPr="00D87773" w:rsidRDefault="00CF0D75" w:rsidP="003D2110">
            <w:pPr>
              <w:rPr>
                <w:sz w:val="18"/>
                <w:szCs w:val="18"/>
              </w:rPr>
            </w:pPr>
            <w:r>
              <w:t xml:space="preserve">Continuing to improve the RPA access to non-segregated airspace; continuing to improve the RPAS certification process; continuing to define and refine the RPAS operational procedures, standardizing the C2 link failure procedures and agreeing on a unique squawk code for C2 link failure; and working on detect and avoid technologies, to include </w:t>
            </w:r>
            <w:hyperlink w:anchor="ADSB" w:history="1">
              <w:r w:rsidRPr="00CB4761">
                <w:rPr>
                  <w:rStyle w:val="Hyperlink"/>
                </w:rPr>
                <w:t>ADS-B</w:t>
              </w:r>
            </w:hyperlink>
            <w:r>
              <w:t xml:space="preserve"> and algorithm development to integrate RPA into the airspace. </w:t>
            </w:r>
          </w:p>
        </w:tc>
      </w:tr>
      <w:tr w:rsidR="00794D09" w:rsidRPr="006915F8" w:rsidTr="00794D09">
        <w:tc>
          <w:tcPr>
            <w:tcW w:w="2802" w:type="dxa"/>
            <w:shd w:val="clear" w:color="auto" w:fill="auto"/>
          </w:tcPr>
          <w:p w:rsidR="00794D09" w:rsidRPr="00D87773" w:rsidRDefault="00794D09" w:rsidP="00794D09">
            <w:pPr>
              <w:rPr>
                <w:b/>
                <w:sz w:val="18"/>
                <w:szCs w:val="18"/>
              </w:rPr>
            </w:pPr>
            <w:r w:rsidRPr="00D87773">
              <w:rPr>
                <w:b/>
                <w:sz w:val="18"/>
                <w:szCs w:val="18"/>
              </w:rPr>
              <w:t>Main Performance Impact</w:t>
            </w:r>
          </w:p>
        </w:tc>
        <w:tc>
          <w:tcPr>
            <w:tcW w:w="7087" w:type="dxa"/>
            <w:gridSpan w:val="2"/>
            <w:shd w:val="clear" w:color="auto" w:fill="auto"/>
          </w:tcPr>
          <w:p w:rsidR="006C168C" w:rsidRDefault="00794D09">
            <w:pPr>
              <w:rPr>
                <w:sz w:val="18"/>
                <w:szCs w:val="18"/>
              </w:rPr>
            </w:pPr>
            <w:r>
              <w:rPr>
                <w:rFonts w:cs="Arial"/>
                <w:sz w:val="18"/>
                <w:szCs w:val="18"/>
              </w:rPr>
              <w:t xml:space="preserve">KPA-01 </w:t>
            </w:r>
            <w:r w:rsidRPr="00D87773">
              <w:rPr>
                <w:rFonts w:cs="Arial"/>
                <w:sz w:val="18"/>
                <w:szCs w:val="18"/>
              </w:rPr>
              <w:t xml:space="preserve">Access &amp; Equity, </w:t>
            </w:r>
            <w:r>
              <w:rPr>
                <w:rFonts w:cs="Arial"/>
                <w:sz w:val="18"/>
                <w:szCs w:val="18"/>
              </w:rPr>
              <w:t xml:space="preserve">KPA-10 </w:t>
            </w:r>
            <w:r w:rsidRPr="00D87773">
              <w:rPr>
                <w:rFonts w:cs="Arial"/>
                <w:sz w:val="18"/>
                <w:szCs w:val="18"/>
              </w:rPr>
              <w:t>Safety</w:t>
            </w:r>
            <w:r w:rsidR="00DE036D">
              <w:rPr>
                <w:rFonts w:cs="Arial"/>
                <w:sz w:val="18"/>
                <w:szCs w:val="18"/>
              </w:rPr>
              <w:t xml:space="preserve">  </w:t>
            </w:r>
          </w:p>
        </w:tc>
      </w:tr>
      <w:tr w:rsidR="00794D09" w:rsidRPr="006915F8" w:rsidTr="00794D09">
        <w:tc>
          <w:tcPr>
            <w:tcW w:w="2802" w:type="dxa"/>
            <w:shd w:val="clear" w:color="auto" w:fill="auto"/>
          </w:tcPr>
          <w:p w:rsidR="00794D09" w:rsidRPr="00D87773" w:rsidRDefault="007D7384" w:rsidP="00794D09">
            <w:pPr>
              <w:rPr>
                <w:b/>
                <w:sz w:val="18"/>
                <w:szCs w:val="18"/>
              </w:rPr>
            </w:pPr>
            <w:r>
              <w:rPr>
                <w:b/>
                <w:sz w:val="18"/>
                <w:szCs w:val="18"/>
              </w:rPr>
              <w:t>Operating Environment</w:t>
            </w:r>
            <w:r w:rsidR="00794D09">
              <w:rPr>
                <w:b/>
                <w:sz w:val="18"/>
                <w:szCs w:val="18"/>
              </w:rPr>
              <w:t>/Flight Phases</w:t>
            </w:r>
          </w:p>
        </w:tc>
        <w:tc>
          <w:tcPr>
            <w:tcW w:w="7087" w:type="dxa"/>
            <w:gridSpan w:val="2"/>
            <w:shd w:val="clear" w:color="auto" w:fill="auto"/>
          </w:tcPr>
          <w:p w:rsidR="00794D09" w:rsidRPr="00D87773" w:rsidRDefault="00DE036D" w:rsidP="00A83AB0">
            <w:pPr>
              <w:pStyle w:val="Style10ptJustified"/>
              <w:rPr>
                <w:sz w:val="18"/>
                <w:szCs w:val="18"/>
              </w:rPr>
            </w:pPr>
            <w:r>
              <w:rPr>
                <w:rFonts w:cs="Arial"/>
                <w:sz w:val="18"/>
                <w:szCs w:val="18"/>
              </w:rPr>
              <w:t xml:space="preserve">All phases of flight </w:t>
            </w:r>
            <w:r w:rsidR="00A83AB0">
              <w:rPr>
                <w:rFonts w:cs="Arial"/>
                <w:sz w:val="18"/>
                <w:szCs w:val="18"/>
              </w:rPr>
              <w:t>including taxi</w:t>
            </w:r>
          </w:p>
        </w:tc>
      </w:tr>
      <w:tr w:rsidR="00794D09" w:rsidRPr="006915F8" w:rsidTr="00794D09">
        <w:tc>
          <w:tcPr>
            <w:tcW w:w="2802" w:type="dxa"/>
            <w:shd w:val="clear" w:color="auto" w:fill="auto"/>
          </w:tcPr>
          <w:p w:rsidR="00794D09" w:rsidRPr="00D87773" w:rsidRDefault="00794D09" w:rsidP="00794D09">
            <w:pPr>
              <w:rPr>
                <w:b/>
                <w:sz w:val="18"/>
                <w:szCs w:val="18"/>
              </w:rPr>
            </w:pPr>
            <w:r w:rsidRPr="00D87773">
              <w:rPr>
                <w:b/>
                <w:sz w:val="18"/>
                <w:szCs w:val="18"/>
              </w:rPr>
              <w:t xml:space="preserve">Applicability </w:t>
            </w:r>
            <w:r>
              <w:rPr>
                <w:b/>
                <w:sz w:val="18"/>
                <w:szCs w:val="18"/>
              </w:rPr>
              <w:t>C</w:t>
            </w:r>
            <w:r w:rsidRPr="00D87773">
              <w:rPr>
                <w:b/>
                <w:sz w:val="18"/>
                <w:szCs w:val="18"/>
              </w:rPr>
              <w:t>onsiderations</w:t>
            </w:r>
          </w:p>
        </w:tc>
        <w:tc>
          <w:tcPr>
            <w:tcW w:w="7087" w:type="dxa"/>
            <w:gridSpan w:val="2"/>
            <w:shd w:val="clear" w:color="auto" w:fill="auto"/>
          </w:tcPr>
          <w:p w:rsidR="00794D09" w:rsidRPr="00D87773" w:rsidRDefault="00794D09" w:rsidP="00F9797C">
            <w:pPr>
              <w:pStyle w:val="Style10ptJustified"/>
              <w:rPr>
                <w:sz w:val="18"/>
                <w:szCs w:val="18"/>
              </w:rPr>
            </w:pPr>
            <w:r w:rsidRPr="00D87773">
              <w:rPr>
                <w:sz w:val="18"/>
                <w:szCs w:val="18"/>
              </w:rPr>
              <w:t xml:space="preserve">Applies to all RPA operating in controlled airspace and at aerodromes.  Requires good </w:t>
            </w:r>
            <w:r w:rsidR="0065193E">
              <w:rPr>
                <w:sz w:val="18"/>
                <w:szCs w:val="18"/>
              </w:rPr>
              <w:t>synchronization</w:t>
            </w:r>
            <w:r w:rsidRPr="00D87773">
              <w:rPr>
                <w:sz w:val="18"/>
                <w:szCs w:val="18"/>
              </w:rPr>
              <w:t xml:space="preserve"> of airborne and ground deployment to generate significant benefits, in particular to those able to meet minimum certification and equipment requirements.</w:t>
            </w:r>
          </w:p>
        </w:tc>
      </w:tr>
      <w:tr w:rsidR="00794D09" w:rsidRPr="006915F8" w:rsidTr="00794D09">
        <w:tc>
          <w:tcPr>
            <w:tcW w:w="2802" w:type="dxa"/>
            <w:shd w:val="clear" w:color="auto" w:fill="auto"/>
          </w:tcPr>
          <w:p w:rsidR="00794D09" w:rsidRPr="00D87773" w:rsidRDefault="00794D09" w:rsidP="00794D09">
            <w:pPr>
              <w:rPr>
                <w:b/>
                <w:sz w:val="18"/>
                <w:szCs w:val="18"/>
              </w:rPr>
            </w:pPr>
            <w:r>
              <w:rPr>
                <w:b/>
                <w:sz w:val="18"/>
                <w:szCs w:val="18"/>
              </w:rPr>
              <w:t>Global Concept Components</w:t>
            </w:r>
          </w:p>
        </w:tc>
        <w:tc>
          <w:tcPr>
            <w:tcW w:w="7087" w:type="dxa"/>
            <w:gridSpan w:val="2"/>
            <w:shd w:val="clear" w:color="auto" w:fill="auto"/>
          </w:tcPr>
          <w:p w:rsidR="00794D09" w:rsidRDefault="00794D09" w:rsidP="00794D09">
            <w:pPr>
              <w:pStyle w:val="Style10ptJustified"/>
              <w:rPr>
                <w:rFonts w:cs="Arial"/>
                <w:sz w:val="18"/>
                <w:szCs w:val="18"/>
              </w:rPr>
            </w:pPr>
            <w:r>
              <w:rPr>
                <w:rFonts w:cs="Arial"/>
                <w:sz w:val="18"/>
                <w:szCs w:val="18"/>
              </w:rPr>
              <w:t xml:space="preserve">AOM - </w:t>
            </w:r>
            <w:r w:rsidRPr="004C508B">
              <w:rPr>
                <w:rFonts w:cs="Arial"/>
                <w:sz w:val="18"/>
                <w:szCs w:val="18"/>
              </w:rPr>
              <w:t xml:space="preserve">Airspace </w:t>
            </w:r>
            <w:r>
              <w:rPr>
                <w:rFonts w:cs="Arial"/>
                <w:sz w:val="18"/>
                <w:szCs w:val="18"/>
              </w:rPr>
              <w:t>Organization</w:t>
            </w:r>
            <w:r w:rsidRPr="004C508B">
              <w:rPr>
                <w:rFonts w:cs="Arial"/>
                <w:sz w:val="18"/>
                <w:szCs w:val="18"/>
              </w:rPr>
              <w:t xml:space="preserve"> and Management </w:t>
            </w:r>
          </w:p>
          <w:p w:rsidR="00794D09" w:rsidRDefault="00794D09" w:rsidP="00794D09">
            <w:pPr>
              <w:pStyle w:val="Style10ptJustified"/>
              <w:rPr>
                <w:rFonts w:cs="Arial"/>
                <w:sz w:val="18"/>
                <w:szCs w:val="18"/>
              </w:rPr>
            </w:pPr>
            <w:r>
              <w:rPr>
                <w:rFonts w:cs="Arial"/>
                <w:sz w:val="18"/>
                <w:szCs w:val="18"/>
              </w:rPr>
              <w:t xml:space="preserve">CM - </w:t>
            </w:r>
            <w:r w:rsidRPr="004C508B">
              <w:rPr>
                <w:rFonts w:cs="Arial"/>
                <w:sz w:val="18"/>
                <w:szCs w:val="18"/>
              </w:rPr>
              <w:t xml:space="preserve">Conflict Management  </w:t>
            </w:r>
          </w:p>
          <w:p w:rsidR="00794D09" w:rsidRPr="00D87773" w:rsidRDefault="00794D09" w:rsidP="00794D09">
            <w:pPr>
              <w:pStyle w:val="Style10ptJustified"/>
              <w:rPr>
                <w:sz w:val="18"/>
                <w:szCs w:val="18"/>
              </w:rPr>
            </w:pPr>
            <w:r>
              <w:rPr>
                <w:rFonts w:cs="Arial"/>
                <w:sz w:val="18"/>
                <w:szCs w:val="18"/>
              </w:rPr>
              <w:t xml:space="preserve">AUO - </w:t>
            </w:r>
            <w:r w:rsidRPr="004C508B">
              <w:rPr>
                <w:rFonts w:cs="Arial"/>
                <w:sz w:val="18"/>
                <w:szCs w:val="18"/>
              </w:rPr>
              <w:t>Airspace User Operations</w:t>
            </w:r>
          </w:p>
        </w:tc>
      </w:tr>
      <w:tr w:rsidR="00794D09" w:rsidRPr="006915F8" w:rsidTr="00794D09">
        <w:trPr>
          <w:trHeight w:val="1047"/>
        </w:trPr>
        <w:tc>
          <w:tcPr>
            <w:tcW w:w="2802" w:type="dxa"/>
            <w:shd w:val="clear" w:color="auto" w:fill="auto"/>
          </w:tcPr>
          <w:p w:rsidR="00794D09" w:rsidRPr="00D87773" w:rsidRDefault="00794D09" w:rsidP="00794D09">
            <w:pPr>
              <w:jc w:val="left"/>
              <w:rPr>
                <w:b/>
                <w:sz w:val="18"/>
                <w:szCs w:val="18"/>
              </w:rPr>
            </w:pPr>
            <w:r w:rsidRPr="00D87773">
              <w:rPr>
                <w:b/>
                <w:sz w:val="18"/>
                <w:szCs w:val="18"/>
              </w:rPr>
              <w:t>Global Plan Initiatives (GPI)</w:t>
            </w:r>
          </w:p>
        </w:tc>
        <w:tc>
          <w:tcPr>
            <w:tcW w:w="7087" w:type="dxa"/>
            <w:gridSpan w:val="2"/>
            <w:shd w:val="clear" w:color="auto" w:fill="auto"/>
          </w:tcPr>
          <w:p w:rsidR="00794D09" w:rsidRPr="00D87773" w:rsidRDefault="00794D09" w:rsidP="00794D09">
            <w:pPr>
              <w:pStyle w:val="Style10ptJustified"/>
              <w:rPr>
                <w:rFonts w:cs="Arial"/>
                <w:sz w:val="18"/>
                <w:szCs w:val="18"/>
              </w:rPr>
            </w:pPr>
            <w:r w:rsidRPr="00D87773">
              <w:rPr>
                <w:rFonts w:cs="Arial"/>
                <w:sz w:val="18"/>
                <w:szCs w:val="18"/>
              </w:rPr>
              <w:t xml:space="preserve">GPI-9, Situational awareness </w:t>
            </w:r>
          </w:p>
          <w:p w:rsidR="00794D09" w:rsidRPr="00D87773" w:rsidRDefault="00794D09" w:rsidP="00794D09">
            <w:pPr>
              <w:pStyle w:val="Style10ptJustified"/>
              <w:rPr>
                <w:rFonts w:cs="Arial"/>
                <w:sz w:val="18"/>
                <w:szCs w:val="18"/>
              </w:rPr>
            </w:pPr>
            <w:r w:rsidRPr="00D87773">
              <w:rPr>
                <w:rFonts w:cs="Arial"/>
                <w:sz w:val="18"/>
                <w:szCs w:val="18"/>
              </w:rPr>
              <w:t>GPI-12, Functional integration of ground systems with airborne systems</w:t>
            </w:r>
          </w:p>
          <w:p w:rsidR="00794D09" w:rsidRPr="00D87773" w:rsidRDefault="00794D09" w:rsidP="00794D09">
            <w:pPr>
              <w:pStyle w:val="Style10ptJustified"/>
              <w:rPr>
                <w:sz w:val="18"/>
                <w:szCs w:val="18"/>
              </w:rPr>
            </w:pPr>
            <w:r w:rsidRPr="00D87773">
              <w:rPr>
                <w:rFonts w:cs="Arial"/>
                <w:sz w:val="18"/>
                <w:szCs w:val="18"/>
              </w:rPr>
              <w:t>GPI-17, Data link applications</w:t>
            </w:r>
          </w:p>
        </w:tc>
      </w:tr>
      <w:tr w:rsidR="00794D09" w:rsidRPr="006915F8" w:rsidDel="008453F9" w:rsidTr="00794D09">
        <w:tc>
          <w:tcPr>
            <w:tcW w:w="2802" w:type="dxa"/>
            <w:shd w:val="clear" w:color="auto" w:fill="auto"/>
          </w:tcPr>
          <w:p w:rsidR="00794D09" w:rsidRPr="00D87773" w:rsidDel="008453F9" w:rsidRDefault="00794D09" w:rsidP="00794D09">
            <w:pPr>
              <w:rPr>
                <w:b/>
                <w:sz w:val="18"/>
                <w:szCs w:val="18"/>
              </w:rPr>
            </w:pPr>
            <w:r w:rsidRPr="00D87773">
              <w:rPr>
                <w:b/>
                <w:sz w:val="18"/>
                <w:szCs w:val="18"/>
              </w:rPr>
              <w:t>Main Dependencies</w:t>
            </w:r>
          </w:p>
        </w:tc>
        <w:tc>
          <w:tcPr>
            <w:tcW w:w="7087" w:type="dxa"/>
            <w:gridSpan w:val="2"/>
            <w:shd w:val="clear" w:color="auto" w:fill="auto"/>
          </w:tcPr>
          <w:p w:rsidR="00794D09" w:rsidRPr="00D87773" w:rsidDel="008453F9" w:rsidRDefault="00794D09" w:rsidP="00794D09">
            <w:pPr>
              <w:pStyle w:val="Style10ptJustified"/>
              <w:rPr>
                <w:sz w:val="18"/>
                <w:szCs w:val="18"/>
              </w:rPr>
            </w:pPr>
            <w:r w:rsidRPr="00D87773">
              <w:rPr>
                <w:sz w:val="18"/>
                <w:szCs w:val="18"/>
              </w:rPr>
              <w:t xml:space="preserve"> B1-90 </w:t>
            </w:r>
          </w:p>
        </w:tc>
      </w:tr>
      <w:tr w:rsidR="00794D09" w:rsidRPr="00321716" w:rsidDel="00C0466B" w:rsidTr="00794D09">
        <w:trPr>
          <w:trHeight w:val="177"/>
        </w:trPr>
        <w:tc>
          <w:tcPr>
            <w:tcW w:w="2802" w:type="dxa"/>
            <w:vMerge w:val="restart"/>
            <w:shd w:val="clear" w:color="auto" w:fill="auto"/>
          </w:tcPr>
          <w:p w:rsidR="00794D09" w:rsidRPr="00D87773" w:rsidDel="00C0466B" w:rsidRDefault="00794D09" w:rsidP="00794D09">
            <w:pPr>
              <w:jc w:val="left"/>
              <w:rPr>
                <w:b/>
                <w:sz w:val="18"/>
                <w:szCs w:val="18"/>
              </w:rPr>
            </w:pPr>
            <w:r w:rsidRPr="00D87773">
              <w:rPr>
                <w:b/>
                <w:sz w:val="18"/>
                <w:szCs w:val="18"/>
              </w:rPr>
              <w:t>Global Readiness Checklist</w:t>
            </w:r>
          </w:p>
        </w:tc>
        <w:tc>
          <w:tcPr>
            <w:tcW w:w="3118" w:type="dxa"/>
            <w:shd w:val="clear" w:color="auto" w:fill="auto"/>
          </w:tcPr>
          <w:p w:rsidR="00794D09" w:rsidRPr="00D87773" w:rsidDel="00C0466B" w:rsidRDefault="00794D09" w:rsidP="00794D09">
            <w:pPr>
              <w:rPr>
                <w:sz w:val="18"/>
                <w:szCs w:val="18"/>
              </w:rPr>
            </w:pPr>
          </w:p>
        </w:tc>
        <w:tc>
          <w:tcPr>
            <w:tcW w:w="3969" w:type="dxa"/>
            <w:shd w:val="clear" w:color="auto" w:fill="auto"/>
          </w:tcPr>
          <w:p w:rsidR="00794D09" w:rsidRPr="00D87773" w:rsidDel="00C0466B" w:rsidRDefault="00794D09" w:rsidP="00794D09">
            <w:pPr>
              <w:rPr>
                <w:sz w:val="18"/>
                <w:szCs w:val="18"/>
              </w:rPr>
            </w:pPr>
            <w:r w:rsidRPr="00D87773">
              <w:rPr>
                <w:rFonts w:cs="Arial"/>
                <w:b/>
                <w:sz w:val="18"/>
                <w:szCs w:val="18"/>
              </w:rPr>
              <w:t xml:space="preserve">Status </w:t>
            </w:r>
            <w:r w:rsidRPr="00D87773">
              <w:rPr>
                <w:rFonts w:cs="Arial"/>
                <w:sz w:val="18"/>
                <w:szCs w:val="18"/>
              </w:rPr>
              <w:t>(indicate ready with a tick or input date)</w:t>
            </w:r>
          </w:p>
        </w:tc>
      </w:tr>
      <w:tr w:rsidR="00794D09" w:rsidRPr="00321716" w:rsidDel="00C0466B" w:rsidTr="00794D09">
        <w:trPr>
          <w:trHeight w:val="177"/>
        </w:trPr>
        <w:tc>
          <w:tcPr>
            <w:tcW w:w="2802" w:type="dxa"/>
            <w:vMerge/>
            <w:shd w:val="clear" w:color="auto" w:fill="auto"/>
          </w:tcPr>
          <w:p w:rsidR="00794D09" w:rsidRPr="00D87773" w:rsidRDefault="00794D09" w:rsidP="00794D09">
            <w:pPr>
              <w:spacing w:after="0"/>
              <w:jc w:val="left"/>
              <w:rPr>
                <w:b/>
                <w:sz w:val="18"/>
                <w:szCs w:val="18"/>
              </w:rPr>
            </w:pPr>
          </w:p>
        </w:tc>
        <w:tc>
          <w:tcPr>
            <w:tcW w:w="3118" w:type="dxa"/>
            <w:shd w:val="clear" w:color="auto" w:fill="auto"/>
          </w:tcPr>
          <w:p w:rsidR="00794D09" w:rsidRPr="00D87773" w:rsidDel="00C0466B" w:rsidRDefault="00794D09" w:rsidP="00794D09">
            <w:pPr>
              <w:spacing w:after="0"/>
              <w:rPr>
                <w:sz w:val="18"/>
                <w:szCs w:val="18"/>
              </w:rPr>
            </w:pPr>
            <w:r w:rsidRPr="00D87773">
              <w:rPr>
                <w:rFonts w:cs="Arial"/>
                <w:sz w:val="18"/>
                <w:szCs w:val="18"/>
              </w:rPr>
              <w:t>Standards Readiness</w:t>
            </w:r>
          </w:p>
        </w:tc>
        <w:tc>
          <w:tcPr>
            <w:tcW w:w="3969" w:type="dxa"/>
            <w:shd w:val="clear" w:color="auto" w:fill="auto"/>
          </w:tcPr>
          <w:p w:rsidR="00794D09" w:rsidRPr="00D87773" w:rsidRDefault="00794D09" w:rsidP="00794D09">
            <w:pPr>
              <w:spacing w:after="0"/>
              <w:rPr>
                <w:rFonts w:cs="Arial"/>
                <w:sz w:val="18"/>
                <w:szCs w:val="18"/>
              </w:rPr>
            </w:pPr>
            <w:r>
              <w:rPr>
                <w:rFonts w:cs="Arial"/>
                <w:sz w:val="18"/>
                <w:szCs w:val="18"/>
              </w:rPr>
              <w:t>Est. 2023</w:t>
            </w:r>
          </w:p>
        </w:tc>
      </w:tr>
      <w:tr w:rsidR="00794D09" w:rsidRPr="00321716" w:rsidDel="00C0466B" w:rsidTr="00794D09">
        <w:trPr>
          <w:trHeight w:val="177"/>
        </w:trPr>
        <w:tc>
          <w:tcPr>
            <w:tcW w:w="2802" w:type="dxa"/>
            <w:vMerge/>
            <w:shd w:val="clear" w:color="auto" w:fill="auto"/>
          </w:tcPr>
          <w:p w:rsidR="00794D09" w:rsidRPr="00D87773" w:rsidRDefault="00794D09" w:rsidP="00794D09">
            <w:pPr>
              <w:spacing w:after="0"/>
              <w:jc w:val="left"/>
              <w:rPr>
                <w:b/>
                <w:sz w:val="18"/>
                <w:szCs w:val="18"/>
              </w:rPr>
            </w:pPr>
          </w:p>
        </w:tc>
        <w:tc>
          <w:tcPr>
            <w:tcW w:w="3118" w:type="dxa"/>
            <w:shd w:val="clear" w:color="auto" w:fill="auto"/>
          </w:tcPr>
          <w:p w:rsidR="00794D09" w:rsidRPr="00D87773" w:rsidRDefault="00794D09" w:rsidP="00794D09">
            <w:pPr>
              <w:spacing w:after="0"/>
              <w:rPr>
                <w:rFonts w:cs="Arial"/>
                <w:sz w:val="18"/>
                <w:szCs w:val="18"/>
              </w:rPr>
            </w:pPr>
            <w:r w:rsidRPr="00D87773">
              <w:rPr>
                <w:rFonts w:cs="Arial"/>
                <w:sz w:val="18"/>
                <w:szCs w:val="18"/>
              </w:rPr>
              <w:t>Avionics Availability</w:t>
            </w:r>
          </w:p>
        </w:tc>
        <w:tc>
          <w:tcPr>
            <w:tcW w:w="3969" w:type="dxa"/>
            <w:shd w:val="clear" w:color="auto" w:fill="auto"/>
          </w:tcPr>
          <w:p w:rsidR="00794D09" w:rsidRDefault="00794D09" w:rsidP="00794D09">
            <w:r w:rsidRPr="00A522E0">
              <w:rPr>
                <w:rFonts w:cs="Arial"/>
                <w:sz w:val="18"/>
                <w:szCs w:val="18"/>
              </w:rPr>
              <w:t>Est. 2023</w:t>
            </w:r>
          </w:p>
        </w:tc>
      </w:tr>
      <w:tr w:rsidR="00794D09" w:rsidRPr="00321716" w:rsidDel="00C0466B" w:rsidTr="00794D09">
        <w:trPr>
          <w:trHeight w:val="177"/>
        </w:trPr>
        <w:tc>
          <w:tcPr>
            <w:tcW w:w="2802" w:type="dxa"/>
            <w:vMerge/>
            <w:shd w:val="clear" w:color="auto" w:fill="auto"/>
          </w:tcPr>
          <w:p w:rsidR="00794D09" w:rsidRPr="00D87773" w:rsidRDefault="00794D09" w:rsidP="00794D09">
            <w:pPr>
              <w:spacing w:after="0"/>
              <w:jc w:val="left"/>
              <w:rPr>
                <w:b/>
                <w:sz w:val="18"/>
                <w:szCs w:val="18"/>
              </w:rPr>
            </w:pPr>
          </w:p>
        </w:tc>
        <w:tc>
          <w:tcPr>
            <w:tcW w:w="3118" w:type="dxa"/>
            <w:shd w:val="clear" w:color="auto" w:fill="auto"/>
          </w:tcPr>
          <w:p w:rsidR="00794D09" w:rsidRPr="00D87773" w:rsidRDefault="00794D09" w:rsidP="00794D09">
            <w:pPr>
              <w:spacing w:after="0"/>
              <w:rPr>
                <w:rFonts w:cs="Arial"/>
                <w:sz w:val="18"/>
                <w:szCs w:val="18"/>
              </w:rPr>
            </w:pPr>
            <w:r w:rsidRPr="00D87773">
              <w:rPr>
                <w:rFonts w:cs="Arial"/>
                <w:sz w:val="18"/>
                <w:szCs w:val="18"/>
              </w:rPr>
              <w:t xml:space="preserve">Ground </w:t>
            </w:r>
            <w:r>
              <w:rPr>
                <w:rFonts w:cs="Arial"/>
                <w:sz w:val="18"/>
                <w:szCs w:val="18"/>
              </w:rPr>
              <w:t xml:space="preserve">Systems </w:t>
            </w:r>
            <w:r w:rsidRPr="00D87773">
              <w:rPr>
                <w:rFonts w:cs="Arial"/>
                <w:sz w:val="18"/>
                <w:szCs w:val="18"/>
              </w:rPr>
              <w:t>Availability</w:t>
            </w:r>
          </w:p>
        </w:tc>
        <w:tc>
          <w:tcPr>
            <w:tcW w:w="3969" w:type="dxa"/>
            <w:shd w:val="clear" w:color="auto" w:fill="auto"/>
          </w:tcPr>
          <w:p w:rsidR="00794D09" w:rsidRDefault="00794D09" w:rsidP="00794D09">
            <w:r w:rsidRPr="00A522E0">
              <w:rPr>
                <w:rFonts w:cs="Arial"/>
                <w:sz w:val="18"/>
                <w:szCs w:val="18"/>
              </w:rPr>
              <w:t>Est. 2023</w:t>
            </w:r>
          </w:p>
        </w:tc>
      </w:tr>
      <w:tr w:rsidR="00794D09" w:rsidRPr="00321716" w:rsidDel="00C0466B" w:rsidTr="00794D09">
        <w:trPr>
          <w:trHeight w:val="177"/>
        </w:trPr>
        <w:tc>
          <w:tcPr>
            <w:tcW w:w="2802" w:type="dxa"/>
            <w:vMerge/>
            <w:shd w:val="clear" w:color="auto" w:fill="auto"/>
          </w:tcPr>
          <w:p w:rsidR="00794D09" w:rsidRPr="00D87773" w:rsidRDefault="00794D09" w:rsidP="00794D09">
            <w:pPr>
              <w:spacing w:after="0"/>
              <w:jc w:val="left"/>
              <w:rPr>
                <w:b/>
                <w:sz w:val="18"/>
                <w:szCs w:val="18"/>
              </w:rPr>
            </w:pPr>
          </w:p>
        </w:tc>
        <w:tc>
          <w:tcPr>
            <w:tcW w:w="3118" w:type="dxa"/>
            <w:shd w:val="clear" w:color="auto" w:fill="auto"/>
          </w:tcPr>
          <w:p w:rsidR="00794D09" w:rsidRPr="00D87773" w:rsidRDefault="00794D09" w:rsidP="00794D09">
            <w:pPr>
              <w:spacing w:after="0"/>
              <w:rPr>
                <w:rFonts w:cs="Arial"/>
                <w:sz w:val="18"/>
                <w:szCs w:val="18"/>
              </w:rPr>
            </w:pPr>
            <w:r w:rsidRPr="00D87773">
              <w:rPr>
                <w:rFonts w:cs="Arial"/>
                <w:sz w:val="18"/>
                <w:szCs w:val="18"/>
              </w:rPr>
              <w:t>Procedures Available</w:t>
            </w:r>
          </w:p>
        </w:tc>
        <w:tc>
          <w:tcPr>
            <w:tcW w:w="3969" w:type="dxa"/>
            <w:shd w:val="clear" w:color="auto" w:fill="auto"/>
          </w:tcPr>
          <w:p w:rsidR="00794D09" w:rsidRDefault="00794D09" w:rsidP="00794D09">
            <w:r w:rsidRPr="00A522E0">
              <w:rPr>
                <w:rFonts w:cs="Arial"/>
                <w:sz w:val="18"/>
                <w:szCs w:val="18"/>
              </w:rPr>
              <w:t>Est. 2023</w:t>
            </w:r>
          </w:p>
        </w:tc>
      </w:tr>
      <w:tr w:rsidR="00794D09" w:rsidRPr="00321716" w:rsidDel="00C0466B" w:rsidTr="00794D09">
        <w:trPr>
          <w:trHeight w:val="177"/>
        </w:trPr>
        <w:tc>
          <w:tcPr>
            <w:tcW w:w="2802" w:type="dxa"/>
            <w:vMerge/>
            <w:shd w:val="clear" w:color="auto" w:fill="auto"/>
          </w:tcPr>
          <w:p w:rsidR="00794D09" w:rsidRPr="00D87773" w:rsidRDefault="00794D09" w:rsidP="00794D09">
            <w:pPr>
              <w:spacing w:after="0"/>
              <w:jc w:val="left"/>
              <w:rPr>
                <w:b/>
                <w:sz w:val="18"/>
                <w:szCs w:val="18"/>
              </w:rPr>
            </w:pPr>
          </w:p>
        </w:tc>
        <w:tc>
          <w:tcPr>
            <w:tcW w:w="3118" w:type="dxa"/>
            <w:shd w:val="clear" w:color="auto" w:fill="auto"/>
          </w:tcPr>
          <w:p w:rsidR="00794D09" w:rsidRPr="00D87773" w:rsidRDefault="00794D09" w:rsidP="00794D09">
            <w:pPr>
              <w:spacing w:after="0"/>
              <w:rPr>
                <w:rFonts w:cs="Arial"/>
                <w:sz w:val="18"/>
                <w:szCs w:val="18"/>
              </w:rPr>
            </w:pPr>
            <w:r w:rsidRPr="00D87773">
              <w:rPr>
                <w:rFonts w:cs="Arial"/>
                <w:sz w:val="18"/>
                <w:szCs w:val="18"/>
              </w:rPr>
              <w:t>Operations Approvals</w:t>
            </w:r>
          </w:p>
        </w:tc>
        <w:tc>
          <w:tcPr>
            <w:tcW w:w="3969" w:type="dxa"/>
            <w:shd w:val="clear" w:color="auto" w:fill="auto"/>
          </w:tcPr>
          <w:p w:rsidR="00794D09" w:rsidRDefault="00794D09" w:rsidP="00794D09">
            <w:r w:rsidRPr="00A522E0">
              <w:rPr>
                <w:rFonts w:cs="Arial"/>
                <w:sz w:val="18"/>
                <w:szCs w:val="18"/>
              </w:rPr>
              <w:t>Est. 2023</w:t>
            </w:r>
          </w:p>
        </w:tc>
      </w:tr>
    </w:tbl>
    <w:p w:rsidR="00794D09" w:rsidRDefault="00794D09" w:rsidP="00B3452B">
      <w:pPr>
        <w:pStyle w:val="Heading1"/>
        <w:numPr>
          <w:ilvl w:val="0"/>
          <w:numId w:val="102"/>
        </w:numPr>
      </w:pPr>
      <w:r>
        <w:t>Narrative</w:t>
      </w:r>
    </w:p>
    <w:p w:rsidR="00794D09" w:rsidRDefault="00794D09" w:rsidP="00B3452B">
      <w:pPr>
        <w:pStyle w:val="Heading2"/>
        <w:numPr>
          <w:ilvl w:val="1"/>
          <w:numId w:val="118"/>
        </w:numPr>
      </w:pPr>
      <w:r>
        <w:t>General</w:t>
      </w:r>
    </w:p>
    <w:p w:rsidR="006C168C" w:rsidRDefault="000E4575" w:rsidP="00BE79B0">
      <w:r w:rsidRPr="00D87773">
        <w:t xml:space="preserve">Based on Block 1, </w:t>
      </w:r>
      <w:r w:rsidR="003D2110">
        <w:t>initial integration of RPA in non-segregated airspace</w:t>
      </w:r>
      <w:r w:rsidRPr="00D87773">
        <w:t>, Block 2 includes the procedures and technology that are possible in the block 2 timeframe.</w:t>
      </w:r>
    </w:p>
    <w:p w:rsidR="00794D09" w:rsidRPr="00D87773" w:rsidRDefault="00794D09" w:rsidP="000E4575">
      <w:pPr>
        <w:rPr>
          <w:sz w:val="18"/>
          <w:szCs w:val="18"/>
        </w:rPr>
      </w:pP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tblPr>
      <w:tblGrid>
        <w:gridCol w:w="1638"/>
        <w:gridCol w:w="2340"/>
        <w:gridCol w:w="1620"/>
        <w:gridCol w:w="2790"/>
        <w:gridCol w:w="1454"/>
      </w:tblGrid>
      <w:tr w:rsidR="00794D09" w:rsidRPr="00175195" w:rsidTr="00794D09">
        <w:tc>
          <w:tcPr>
            <w:tcW w:w="1638" w:type="dxa"/>
            <w:tcBorders>
              <w:top w:val="single" w:sz="8" w:space="0" w:color="FFFFFF"/>
              <w:left w:val="single" w:sz="8" w:space="0" w:color="FFFFFF"/>
              <w:bottom w:val="single" w:sz="24" w:space="0" w:color="FFFFFF"/>
              <w:right w:val="single" w:sz="8" w:space="0" w:color="FFFFFF"/>
            </w:tcBorders>
            <w:shd w:val="clear" w:color="auto" w:fill="4F81BD"/>
            <w:vAlign w:val="center"/>
          </w:tcPr>
          <w:p w:rsidR="00794D09" w:rsidRPr="00027AF9" w:rsidRDefault="00794D09" w:rsidP="00794D09">
            <w:pPr>
              <w:jc w:val="center"/>
              <w:rPr>
                <w:rFonts w:eastAsia="Calibri" w:cs="Arial"/>
                <w:b/>
                <w:bCs/>
                <w:sz w:val="16"/>
                <w:szCs w:val="16"/>
              </w:rPr>
            </w:pPr>
          </w:p>
        </w:tc>
        <w:tc>
          <w:tcPr>
            <w:tcW w:w="2340" w:type="dxa"/>
            <w:tcBorders>
              <w:top w:val="single" w:sz="8" w:space="0" w:color="FFFFFF"/>
              <w:left w:val="single" w:sz="8" w:space="0" w:color="FFFFFF"/>
              <w:bottom w:val="single" w:sz="24" w:space="0" w:color="FFFFFF"/>
              <w:right w:val="single" w:sz="8" w:space="0" w:color="FFFFFF"/>
            </w:tcBorders>
            <w:shd w:val="clear" w:color="auto" w:fill="4F81BD"/>
          </w:tcPr>
          <w:p w:rsidR="00794D09" w:rsidRPr="00027AF9" w:rsidRDefault="00794D09" w:rsidP="00794D09">
            <w:pPr>
              <w:jc w:val="center"/>
              <w:rPr>
                <w:rFonts w:eastAsia="Calibri" w:cs="Arial"/>
                <w:b/>
                <w:bCs/>
                <w:sz w:val="16"/>
                <w:szCs w:val="16"/>
              </w:rPr>
            </w:pPr>
          </w:p>
        </w:tc>
        <w:tc>
          <w:tcPr>
            <w:tcW w:w="1620" w:type="dxa"/>
            <w:tcBorders>
              <w:top w:val="single" w:sz="8" w:space="0" w:color="FFFFFF"/>
              <w:left w:val="single" w:sz="8" w:space="0" w:color="FFFFFF"/>
              <w:bottom w:val="single" w:sz="24" w:space="0" w:color="FFFFFF"/>
              <w:right w:val="single" w:sz="8" w:space="0" w:color="FFFFFF"/>
            </w:tcBorders>
            <w:shd w:val="clear" w:color="auto" w:fill="4F81BD"/>
          </w:tcPr>
          <w:p w:rsidR="00794D09" w:rsidRPr="00027AF9" w:rsidRDefault="00794D09" w:rsidP="00794D09">
            <w:pPr>
              <w:jc w:val="center"/>
              <w:rPr>
                <w:rFonts w:eastAsia="Calibri" w:cs="Arial"/>
                <w:b/>
                <w:bCs/>
                <w:sz w:val="16"/>
                <w:szCs w:val="16"/>
              </w:rPr>
            </w:pPr>
          </w:p>
        </w:tc>
        <w:tc>
          <w:tcPr>
            <w:tcW w:w="2790" w:type="dxa"/>
            <w:tcBorders>
              <w:top w:val="single" w:sz="8" w:space="0" w:color="FFFFFF"/>
              <w:left w:val="single" w:sz="8" w:space="0" w:color="FFFFFF"/>
              <w:bottom w:val="single" w:sz="24" w:space="0" w:color="FFFFFF"/>
              <w:right w:val="single" w:sz="8" w:space="0" w:color="FFFFFF"/>
            </w:tcBorders>
            <w:shd w:val="clear" w:color="auto" w:fill="4F81BD"/>
          </w:tcPr>
          <w:p w:rsidR="00794D09" w:rsidRPr="00027AF9" w:rsidRDefault="00794D09" w:rsidP="00794D09">
            <w:pPr>
              <w:jc w:val="center"/>
              <w:rPr>
                <w:rFonts w:eastAsia="Calibri" w:cs="Arial"/>
                <w:b/>
                <w:bCs/>
                <w:sz w:val="16"/>
                <w:szCs w:val="16"/>
              </w:rPr>
            </w:pPr>
          </w:p>
        </w:tc>
        <w:tc>
          <w:tcPr>
            <w:tcW w:w="1454" w:type="dxa"/>
            <w:tcBorders>
              <w:top w:val="single" w:sz="8" w:space="0" w:color="FFFFFF"/>
              <w:left w:val="single" w:sz="8" w:space="0" w:color="FFFFFF"/>
              <w:bottom w:val="single" w:sz="24" w:space="0" w:color="FFFFFF"/>
              <w:right w:val="single" w:sz="8" w:space="0" w:color="FFFFFF"/>
            </w:tcBorders>
            <w:shd w:val="clear" w:color="auto" w:fill="4F81BD"/>
          </w:tcPr>
          <w:p w:rsidR="00794D09" w:rsidRPr="00027AF9" w:rsidRDefault="00794D09" w:rsidP="00794D09">
            <w:pPr>
              <w:jc w:val="center"/>
              <w:rPr>
                <w:rFonts w:eastAsia="Calibri" w:cs="Arial"/>
                <w:b/>
                <w:bCs/>
                <w:sz w:val="16"/>
                <w:szCs w:val="16"/>
              </w:rPr>
            </w:pPr>
            <w:r w:rsidRPr="00027AF9">
              <w:rPr>
                <w:rFonts w:eastAsia="Calibri" w:cs="Arial"/>
                <w:b/>
                <w:bCs/>
                <w:sz w:val="16"/>
                <w:szCs w:val="16"/>
              </w:rPr>
              <w:t>Class D, E, F, and G</w:t>
            </w: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val="restart"/>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r w:rsidRPr="00027AF9">
              <w:rPr>
                <w:rFonts w:eastAsia="Calibri" w:cs="Arial"/>
                <w:sz w:val="16"/>
                <w:szCs w:val="16"/>
              </w:rPr>
              <w:t>Operations not permitted, unless by waiver or authorization</w:t>
            </w: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3960" w:type="dxa"/>
            <w:gridSpan w:val="2"/>
            <w:shd w:val="clear" w:color="auto" w:fill="D3DFEE"/>
          </w:tcPr>
          <w:p w:rsidR="00794D09" w:rsidRPr="00027AF9" w:rsidRDefault="00794D09" w:rsidP="00794D09">
            <w:pPr>
              <w:jc w:val="center"/>
              <w:rPr>
                <w:rFonts w:eastAsia="Calibri" w:cs="Arial"/>
                <w:sz w:val="16"/>
                <w:szCs w:val="16"/>
              </w:rPr>
            </w:pPr>
          </w:p>
        </w:tc>
        <w:tc>
          <w:tcPr>
            <w:tcW w:w="2790" w:type="dxa"/>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3960" w:type="dxa"/>
            <w:gridSpan w:val="2"/>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2790" w:type="dxa"/>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3960" w:type="dxa"/>
            <w:gridSpan w:val="2"/>
            <w:shd w:val="clear" w:color="auto" w:fill="D3DFEE"/>
          </w:tcPr>
          <w:p w:rsidR="00794D09" w:rsidRPr="00027AF9" w:rsidRDefault="00794D09" w:rsidP="00794D09">
            <w:pPr>
              <w:jc w:val="center"/>
              <w:rPr>
                <w:rFonts w:eastAsia="Calibri" w:cs="Arial"/>
                <w:sz w:val="16"/>
                <w:szCs w:val="16"/>
              </w:rPr>
            </w:pPr>
          </w:p>
        </w:tc>
        <w:tc>
          <w:tcPr>
            <w:tcW w:w="2790" w:type="dxa"/>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3960" w:type="dxa"/>
            <w:gridSpan w:val="2"/>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2790" w:type="dxa"/>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shd w:val="clear" w:color="auto" w:fill="D3DFEE"/>
          </w:tcPr>
          <w:p w:rsidR="00794D09" w:rsidRPr="00027AF9" w:rsidRDefault="00794D09" w:rsidP="00794D09">
            <w:pPr>
              <w:jc w:val="center"/>
              <w:rPr>
                <w:rFonts w:eastAsia="Calibri" w:cs="Arial"/>
                <w:sz w:val="16"/>
                <w:szCs w:val="16"/>
              </w:rPr>
            </w:pPr>
          </w:p>
        </w:tc>
        <w:tc>
          <w:tcPr>
            <w:tcW w:w="1454" w:type="dxa"/>
            <w:vMerge/>
            <w:shd w:val="clear" w:color="auto" w:fill="D3DFEE"/>
          </w:tcPr>
          <w:p w:rsidR="00794D09" w:rsidRPr="00027AF9" w:rsidRDefault="00794D09" w:rsidP="00794D09">
            <w:pPr>
              <w:jc w:val="center"/>
              <w:rPr>
                <w:rFonts w:eastAsia="Calibri" w:cs="Arial"/>
                <w:sz w:val="16"/>
                <w:szCs w:val="16"/>
              </w:rPr>
            </w:pPr>
          </w:p>
        </w:tc>
      </w:tr>
      <w:tr w:rsidR="00794D09" w:rsidRPr="00175195" w:rsidTr="00794D09">
        <w:tc>
          <w:tcPr>
            <w:tcW w:w="1638" w:type="dxa"/>
            <w:tcBorders>
              <w:top w:val="single" w:sz="8" w:space="0" w:color="FFFFFF"/>
              <w:left w:val="single" w:sz="8" w:space="0" w:color="FFFFFF"/>
              <w:bottom w:val="nil"/>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c>
          <w:tcPr>
            <w:tcW w:w="1454" w:type="dxa"/>
            <w:vMerge/>
            <w:tcBorders>
              <w:top w:val="single" w:sz="8" w:space="0" w:color="FFFFFF"/>
              <w:left w:val="single" w:sz="8" w:space="0" w:color="FFFFFF"/>
              <w:bottom w:val="single" w:sz="8" w:space="0" w:color="FFFFFF"/>
              <w:right w:val="single" w:sz="8" w:space="0" w:color="FFFFFF"/>
            </w:tcBorders>
            <w:shd w:val="clear" w:color="auto" w:fill="A7BFDE"/>
          </w:tcPr>
          <w:p w:rsidR="00794D09" w:rsidRPr="00027AF9" w:rsidRDefault="00794D09" w:rsidP="00794D09">
            <w:pPr>
              <w:jc w:val="center"/>
              <w:rPr>
                <w:rFonts w:eastAsia="Calibri" w:cs="Arial"/>
                <w:sz w:val="16"/>
                <w:szCs w:val="16"/>
              </w:rPr>
            </w:pPr>
          </w:p>
        </w:tc>
      </w:tr>
      <w:tr w:rsidR="00794D09" w:rsidRPr="00175195" w:rsidTr="00794D09">
        <w:tc>
          <w:tcPr>
            <w:tcW w:w="1638" w:type="dxa"/>
            <w:tcBorders>
              <w:left w:val="single" w:sz="8" w:space="0" w:color="FFFFFF"/>
              <w:right w:val="single" w:sz="24" w:space="0" w:color="FFFFFF"/>
            </w:tcBorders>
            <w:shd w:val="clear" w:color="auto" w:fill="4F81BD"/>
          </w:tcPr>
          <w:p w:rsidR="00794D09" w:rsidRPr="00027AF9" w:rsidRDefault="00794D09" w:rsidP="00794D09">
            <w:pPr>
              <w:jc w:val="center"/>
              <w:rPr>
                <w:rFonts w:eastAsia="Calibri" w:cs="Arial"/>
                <w:b/>
                <w:bCs/>
                <w:sz w:val="16"/>
                <w:szCs w:val="16"/>
              </w:rPr>
            </w:pPr>
          </w:p>
        </w:tc>
        <w:tc>
          <w:tcPr>
            <w:tcW w:w="6750" w:type="dxa"/>
            <w:gridSpan w:val="3"/>
            <w:shd w:val="clear" w:color="auto" w:fill="D3DFEE"/>
          </w:tcPr>
          <w:p w:rsidR="00794D09" w:rsidRPr="00027AF9" w:rsidRDefault="00794D09" w:rsidP="00794D09">
            <w:pPr>
              <w:jc w:val="center"/>
              <w:rPr>
                <w:rFonts w:eastAsia="Calibri" w:cs="Arial"/>
                <w:sz w:val="16"/>
                <w:szCs w:val="16"/>
              </w:rPr>
            </w:pPr>
          </w:p>
        </w:tc>
        <w:tc>
          <w:tcPr>
            <w:tcW w:w="1454" w:type="dxa"/>
            <w:shd w:val="clear" w:color="auto" w:fill="D3DFEE"/>
          </w:tcPr>
          <w:p w:rsidR="00794D09" w:rsidRPr="00027AF9" w:rsidRDefault="00794D09" w:rsidP="00794D09">
            <w:pPr>
              <w:jc w:val="center"/>
              <w:rPr>
                <w:rFonts w:eastAsia="Calibri" w:cs="Arial"/>
                <w:sz w:val="16"/>
                <w:szCs w:val="16"/>
              </w:rPr>
            </w:pPr>
          </w:p>
        </w:tc>
      </w:tr>
    </w:tbl>
    <w:p w:rsidR="00794D09" w:rsidRDefault="00794D09" w:rsidP="00794D09">
      <w:pPr>
        <w:jc w:val="left"/>
      </w:pPr>
    </w:p>
    <w:p w:rsidR="00794D09" w:rsidRDefault="00794D09" w:rsidP="00B3452B">
      <w:pPr>
        <w:pStyle w:val="Heading3"/>
        <w:numPr>
          <w:ilvl w:val="2"/>
          <w:numId w:val="118"/>
        </w:numPr>
        <w:ind w:left="720"/>
      </w:pPr>
      <w:r>
        <w:t>Baseline</w:t>
      </w:r>
    </w:p>
    <w:p w:rsidR="006C168C" w:rsidRDefault="000E4575" w:rsidP="00376E1F">
      <w:pPr>
        <w:ind w:left="720"/>
      </w:pPr>
      <w:r>
        <w:t>The baseline is the initial accommodation of RPA in non-segregated airspace provided by module B1-90.</w:t>
      </w:r>
    </w:p>
    <w:p w:rsidR="00794D09" w:rsidRDefault="00794D09" w:rsidP="00B3452B">
      <w:pPr>
        <w:pStyle w:val="Heading3"/>
        <w:numPr>
          <w:ilvl w:val="2"/>
          <w:numId w:val="118"/>
        </w:numPr>
        <w:ind w:left="720"/>
      </w:pPr>
      <w:r>
        <w:t>Changes brought by the module</w:t>
      </w:r>
    </w:p>
    <w:p w:rsidR="00D465EA" w:rsidRDefault="000E4575">
      <w:pPr>
        <w:rPr>
          <w:sz w:val="18"/>
          <w:szCs w:val="18"/>
        </w:rPr>
      </w:pPr>
      <w:r w:rsidRPr="00D87773">
        <w:rPr>
          <w:sz w:val="18"/>
          <w:szCs w:val="18"/>
        </w:rPr>
        <w:t>Th</w:t>
      </w:r>
      <w:r>
        <w:rPr>
          <w:sz w:val="18"/>
          <w:szCs w:val="18"/>
        </w:rPr>
        <w:t xml:space="preserve">is module brings a number of improvements in procedures and uses the experience accumulated with B1-90 as well as developments in technology to </w:t>
      </w:r>
      <w:r w:rsidRPr="00D87773">
        <w:rPr>
          <w:sz w:val="18"/>
          <w:szCs w:val="18"/>
        </w:rPr>
        <w:t>e</w:t>
      </w:r>
      <w:r>
        <w:rPr>
          <w:sz w:val="18"/>
          <w:szCs w:val="18"/>
        </w:rPr>
        <w:t>nable the further integration of RPA in traffic, thereby expanding the RPA applications while maintaining levels of safety. The</w:t>
      </w:r>
      <w:r w:rsidRPr="00D87773">
        <w:rPr>
          <w:sz w:val="18"/>
          <w:szCs w:val="18"/>
        </w:rPr>
        <w:t xml:space="preserve"> projected changes </w:t>
      </w:r>
      <w:r>
        <w:rPr>
          <w:sz w:val="18"/>
          <w:szCs w:val="18"/>
        </w:rPr>
        <w:t>related to this module</w:t>
      </w:r>
      <w:r w:rsidRPr="00D87773">
        <w:rPr>
          <w:sz w:val="18"/>
          <w:szCs w:val="18"/>
        </w:rPr>
        <w:t xml:space="preserve"> include</w:t>
      </w:r>
      <w:r w:rsidR="00794D09" w:rsidRPr="00D87773">
        <w:rPr>
          <w:sz w:val="18"/>
          <w:szCs w:val="18"/>
        </w:rPr>
        <w:t>:</w:t>
      </w:r>
    </w:p>
    <w:p w:rsidR="00D465EA" w:rsidRDefault="00794D09" w:rsidP="00BE79B0">
      <w:pPr>
        <w:pStyle w:val="ListParagraph"/>
        <w:numPr>
          <w:ilvl w:val="0"/>
          <w:numId w:val="31"/>
        </w:numPr>
        <w:jc w:val="left"/>
        <w:rPr>
          <w:sz w:val="18"/>
          <w:szCs w:val="18"/>
        </w:rPr>
      </w:pPr>
      <w:r w:rsidRPr="00D87773">
        <w:rPr>
          <w:b/>
          <w:sz w:val="18"/>
          <w:szCs w:val="18"/>
          <w:u w:val="single"/>
        </w:rPr>
        <w:t>Access to most airspace for select airframes without specific airspace constraints:</w:t>
      </w:r>
      <w:r w:rsidRPr="00D87773">
        <w:rPr>
          <w:sz w:val="18"/>
          <w:szCs w:val="18"/>
        </w:rPr>
        <w:t xml:space="preserve">  As aircraft certification (based on an established safety case for a particular RPA system – airframe, link, and RPS) is developed and procedures are defined, airspace constraints will gradually be lifted and specific RPA will be permitted to fly in more situations.  In the Block 2 timeframe, this will start with a very small number of RPA, but will be permitted to grow as the RPA proves it can meet standards, and certification and procedures are developed. This access will be based on the improvements to the RPA, the developed technology, (GBDAA, ADS-B, and Specific C2 link failure squawk) and improved ATM procedures.</w:t>
      </w:r>
    </w:p>
    <w:p w:rsidR="00D465EA" w:rsidRDefault="00794D09" w:rsidP="00BE79B0">
      <w:pPr>
        <w:pStyle w:val="ListParagraph"/>
        <w:numPr>
          <w:ilvl w:val="0"/>
          <w:numId w:val="31"/>
        </w:numPr>
        <w:jc w:val="left"/>
        <w:rPr>
          <w:sz w:val="18"/>
          <w:szCs w:val="18"/>
        </w:rPr>
      </w:pPr>
      <w:r w:rsidRPr="00D87773">
        <w:rPr>
          <w:b/>
          <w:sz w:val="18"/>
          <w:szCs w:val="18"/>
          <w:u w:val="single"/>
        </w:rPr>
        <w:t>RPA certification procedures</w:t>
      </w:r>
      <w:r w:rsidRPr="00D87773">
        <w:rPr>
          <w:sz w:val="18"/>
          <w:szCs w:val="18"/>
        </w:rPr>
        <w:t xml:space="preserve"> Using Minimal Aircraft System Performance Specification (MASPS) developed by standards committees or adopted by ICAO, material solutions will be developed for integration into RPAS.  As these solutions are integrated into selected RPA, the RPA will go through the process of being certified airworthy. Airworthiness and certification are based on a well-established airworthiness design standards. Therefore the following RPA related issues will have to be addressed:</w:t>
      </w:r>
    </w:p>
    <w:p w:rsidR="00794D09" w:rsidRPr="00D87773" w:rsidRDefault="00794D09" w:rsidP="00BE79B0">
      <w:pPr>
        <w:pStyle w:val="ListParagraph"/>
        <w:numPr>
          <w:ilvl w:val="1"/>
          <w:numId w:val="31"/>
        </w:numPr>
        <w:jc w:val="left"/>
        <w:rPr>
          <w:sz w:val="18"/>
          <w:szCs w:val="18"/>
        </w:rPr>
      </w:pPr>
      <w:r w:rsidRPr="00D87773">
        <w:rPr>
          <w:sz w:val="18"/>
          <w:szCs w:val="18"/>
        </w:rPr>
        <w:t xml:space="preserve">Standards and Recommended Practices </w:t>
      </w:r>
      <w:r w:rsidR="00957495" w:rsidRPr="00D87773">
        <w:rPr>
          <w:sz w:val="18"/>
          <w:szCs w:val="18"/>
        </w:rPr>
        <w:t xml:space="preserve">Procedures </w:t>
      </w:r>
      <w:r w:rsidRPr="00D87773">
        <w:rPr>
          <w:sz w:val="18"/>
          <w:szCs w:val="18"/>
        </w:rPr>
        <w:t>for all RPA classes</w:t>
      </w:r>
    </w:p>
    <w:p w:rsidR="00D465EA" w:rsidRDefault="007A0D31" w:rsidP="00BE79B0">
      <w:pPr>
        <w:pStyle w:val="ListParagraph"/>
        <w:numPr>
          <w:ilvl w:val="1"/>
          <w:numId w:val="31"/>
        </w:numPr>
        <w:jc w:val="left"/>
        <w:rPr>
          <w:sz w:val="18"/>
          <w:szCs w:val="18"/>
        </w:rPr>
      </w:pPr>
      <w:r w:rsidRPr="00D87773">
        <w:rPr>
          <w:sz w:val="18"/>
          <w:szCs w:val="18"/>
        </w:rPr>
        <w:t>Procedures Standards and Recommended Practices</w:t>
      </w:r>
      <w:r w:rsidR="00957495">
        <w:rPr>
          <w:sz w:val="18"/>
          <w:szCs w:val="18"/>
        </w:rPr>
        <w:t xml:space="preserve"> </w:t>
      </w:r>
      <w:r w:rsidR="00957495" w:rsidRPr="00D87773">
        <w:rPr>
          <w:sz w:val="18"/>
          <w:szCs w:val="18"/>
        </w:rPr>
        <w:t xml:space="preserve">Procedures </w:t>
      </w:r>
      <w:r w:rsidRPr="00D87773">
        <w:rPr>
          <w:sz w:val="18"/>
          <w:szCs w:val="18"/>
        </w:rPr>
        <w:t xml:space="preserve">for </w:t>
      </w:r>
      <w:r>
        <w:rPr>
          <w:sz w:val="18"/>
          <w:szCs w:val="18"/>
        </w:rPr>
        <w:t>agreed</w:t>
      </w:r>
      <w:r w:rsidRPr="00D87773">
        <w:rPr>
          <w:sz w:val="18"/>
          <w:szCs w:val="18"/>
        </w:rPr>
        <w:t xml:space="preserve"> RPA classes</w:t>
      </w:r>
    </w:p>
    <w:p w:rsidR="0054208C" w:rsidRDefault="00794D09" w:rsidP="00BE79B0">
      <w:pPr>
        <w:pStyle w:val="ListParagraph"/>
        <w:numPr>
          <w:ilvl w:val="1"/>
          <w:numId w:val="31"/>
        </w:numPr>
        <w:jc w:val="left"/>
        <w:rPr>
          <w:sz w:val="18"/>
          <w:szCs w:val="18"/>
        </w:rPr>
      </w:pPr>
      <w:r w:rsidRPr="00D87773">
        <w:rPr>
          <w:sz w:val="18"/>
          <w:szCs w:val="18"/>
        </w:rPr>
        <w:t xml:space="preserve">Procedures and standards for </w:t>
      </w:r>
      <w:r w:rsidR="00111953">
        <w:rPr>
          <w:sz w:val="18"/>
          <w:szCs w:val="18"/>
        </w:rPr>
        <w:t xml:space="preserve"> Remote Pilot</w:t>
      </w:r>
      <w:r w:rsidR="00111953" w:rsidRPr="00D87773">
        <w:rPr>
          <w:sz w:val="18"/>
          <w:szCs w:val="18"/>
        </w:rPr>
        <w:t xml:space="preserve"> </w:t>
      </w:r>
      <w:r w:rsidR="00957495">
        <w:rPr>
          <w:sz w:val="18"/>
          <w:szCs w:val="18"/>
        </w:rPr>
        <w:t xml:space="preserve">Stations </w:t>
      </w:r>
      <w:r w:rsidRPr="00D87773">
        <w:rPr>
          <w:sz w:val="18"/>
          <w:szCs w:val="18"/>
        </w:rPr>
        <w:t>(RPS),</w:t>
      </w:r>
    </w:p>
    <w:p w:rsidR="00794D09" w:rsidRPr="00D87773" w:rsidRDefault="00794D09" w:rsidP="00BE79B0">
      <w:pPr>
        <w:pStyle w:val="ListParagraph"/>
        <w:numPr>
          <w:ilvl w:val="1"/>
          <w:numId w:val="31"/>
        </w:numPr>
        <w:jc w:val="left"/>
        <w:rPr>
          <w:sz w:val="18"/>
          <w:szCs w:val="18"/>
        </w:rPr>
      </w:pPr>
      <w:r w:rsidRPr="00D87773">
        <w:rPr>
          <w:sz w:val="18"/>
          <w:szCs w:val="18"/>
        </w:rPr>
        <w:t>Provisions for C2 links</w:t>
      </w:r>
    </w:p>
    <w:p w:rsidR="00794D09" w:rsidRPr="00D87773" w:rsidRDefault="00794D09" w:rsidP="00BE79B0">
      <w:pPr>
        <w:pStyle w:val="ListParagraph"/>
        <w:numPr>
          <w:ilvl w:val="1"/>
          <w:numId w:val="31"/>
        </w:numPr>
        <w:jc w:val="left"/>
        <w:rPr>
          <w:sz w:val="18"/>
          <w:szCs w:val="18"/>
        </w:rPr>
      </w:pPr>
      <w:r w:rsidRPr="00D87773">
        <w:rPr>
          <w:sz w:val="18"/>
          <w:szCs w:val="18"/>
        </w:rPr>
        <w:t>Possible rule changes to set forth a type standard for various RPA</w:t>
      </w:r>
    </w:p>
    <w:p w:rsidR="0054208C" w:rsidRDefault="00794D09" w:rsidP="00BE79B0">
      <w:pPr>
        <w:pStyle w:val="ListParagraph"/>
        <w:numPr>
          <w:ilvl w:val="1"/>
          <w:numId w:val="31"/>
        </w:numPr>
        <w:jc w:val="left"/>
        <w:rPr>
          <w:sz w:val="18"/>
          <w:szCs w:val="18"/>
        </w:rPr>
      </w:pPr>
      <w:r w:rsidRPr="00D87773">
        <w:rPr>
          <w:sz w:val="18"/>
          <w:szCs w:val="18"/>
        </w:rPr>
        <w:t xml:space="preserve">Modification of type design (or restricted category) standards to account for unique RPA features (e.g., removal of windscreens, crashworthiness standards, </w:t>
      </w:r>
      <w:r w:rsidR="00111953">
        <w:rPr>
          <w:sz w:val="18"/>
          <w:szCs w:val="18"/>
        </w:rPr>
        <w:t xml:space="preserve">piloting handover </w:t>
      </w:r>
      <w:r w:rsidR="00957495">
        <w:rPr>
          <w:sz w:val="18"/>
          <w:szCs w:val="18"/>
        </w:rPr>
        <w:t xml:space="preserve">from </w:t>
      </w:r>
      <w:r w:rsidRPr="00D87773">
        <w:rPr>
          <w:sz w:val="18"/>
          <w:szCs w:val="18"/>
        </w:rPr>
        <w:t>one RPS to another, etc.)</w:t>
      </w:r>
    </w:p>
    <w:p w:rsidR="0054208C" w:rsidRDefault="00794D09" w:rsidP="00BE79B0">
      <w:pPr>
        <w:pStyle w:val="ListParagraph"/>
        <w:numPr>
          <w:ilvl w:val="0"/>
          <w:numId w:val="31"/>
        </w:numPr>
        <w:jc w:val="left"/>
        <w:rPr>
          <w:sz w:val="18"/>
          <w:szCs w:val="18"/>
        </w:rPr>
      </w:pPr>
      <w:r w:rsidRPr="00D87773">
        <w:rPr>
          <w:b/>
          <w:sz w:val="18"/>
          <w:szCs w:val="18"/>
          <w:u w:val="single"/>
        </w:rPr>
        <w:t>RPA procedures defined</w:t>
      </w:r>
      <w:r w:rsidRPr="00D87773">
        <w:rPr>
          <w:sz w:val="18"/>
          <w:szCs w:val="18"/>
        </w:rPr>
        <w:t>: Procedures will be developed to permit selected RPA (proven airworthy) to fly in non-segregated airspace with manned aircraft.  Training for pilots and ATC personal must be developed to accommodate these</w:t>
      </w:r>
      <w:r w:rsidR="00111953">
        <w:rPr>
          <w:sz w:val="18"/>
          <w:szCs w:val="18"/>
        </w:rPr>
        <w:t xml:space="preserve"> RPA</w:t>
      </w:r>
      <w:r w:rsidRPr="00D87773">
        <w:rPr>
          <w:sz w:val="18"/>
          <w:szCs w:val="18"/>
        </w:rPr>
        <w:t xml:space="preserve">. </w:t>
      </w:r>
    </w:p>
    <w:p w:rsidR="00D465EA" w:rsidRDefault="00794D09" w:rsidP="00BE79B0">
      <w:pPr>
        <w:pStyle w:val="ListParagraph"/>
        <w:numPr>
          <w:ilvl w:val="1"/>
          <w:numId w:val="31"/>
        </w:numPr>
        <w:jc w:val="left"/>
        <w:rPr>
          <w:b/>
          <w:sz w:val="18"/>
          <w:szCs w:val="18"/>
          <w:u w:val="single"/>
        </w:rPr>
      </w:pPr>
      <w:r w:rsidRPr="00D87773">
        <w:rPr>
          <w:b/>
          <w:sz w:val="18"/>
          <w:szCs w:val="18"/>
          <w:u w:val="single"/>
        </w:rPr>
        <w:t xml:space="preserve">New special purpose transponder code for </w:t>
      </w:r>
      <w:r w:rsidR="009E7743">
        <w:rPr>
          <w:b/>
          <w:sz w:val="18"/>
          <w:szCs w:val="18"/>
          <w:u w:val="single"/>
        </w:rPr>
        <w:t xml:space="preserve">C2 </w:t>
      </w:r>
      <w:r w:rsidRPr="00D87773">
        <w:rPr>
          <w:b/>
          <w:sz w:val="18"/>
          <w:szCs w:val="18"/>
          <w:u w:val="single"/>
        </w:rPr>
        <w:t xml:space="preserve"> link</w:t>
      </w:r>
      <w:r w:rsidR="009E7743">
        <w:rPr>
          <w:b/>
          <w:sz w:val="18"/>
          <w:szCs w:val="18"/>
          <w:u w:val="single"/>
        </w:rPr>
        <w:t xml:space="preserve"> failure</w:t>
      </w:r>
      <w:r w:rsidRPr="00D87773">
        <w:rPr>
          <w:sz w:val="18"/>
          <w:szCs w:val="18"/>
        </w:rPr>
        <w:t>: A new transponder code will be developed so that the ATC automation can differentiate RPA C2 link</w:t>
      </w:r>
      <w:r w:rsidR="009E7743">
        <w:rPr>
          <w:sz w:val="18"/>
          <w:szCs w:val="18"/>
        </w:rPr>
        <w:t xml:space="preserve"> failure</w:t>
      </w:r>
      <w:r w:rsidRPr="00D87773">
        <w:rPr>
          <w:sz w:val="18"/>
          <w:szCs w:val="18"/>
        </w:rPr>
        <w:t xml:space="preserve"> from two-way radio communication</w:t>
      </w:r>
      <w:r w:rsidR="009E7743">
        <w:rPr>
          <w:sz w:val="18"/>
          <w:szCs w:val="18"/>
        </w:rPr>
        <w:t xml:space="preserve"> failures</w:t>
      </w:r>
      <w:r w:rsidRPr="00D87773">
        <w:rPr>
          <w:sz w:val="18"/>
          <w:szCs w:val="18"/>
        </w:rPr>
        <w:t xml:space="preserve"> in any aircraft. Because transponder codes cannot be received over the high seas, RPA will broadcast position to nearby aircraft via ADS-B.  If </w:t>
      </w:r>
      <w:hyperlink w:anchor="ADSC" w:history="1">
        <w:r w:rsidRPr="00CB4761">
          <w:rPr>
            <w:rStyle w:val="Hyperlink"/>
            <w:sz w:val="18"/>
            <w:szCs w:val="18"/>
          </w:rPr>
          <w:t>ADS-C</w:t>
        </w:r>
      </w:hyperlink>
      <w:r w:rsidRPr="00D87773">
        <w:rPr>
          <w:sz w:val="18"/>
          <w:szCs w:val="18"/>
        </w:rPr>
        <w:t xml:space="preserve"> is mandated for high seas RPA, </w:t>
      </w:r>
      <w:r w:rsidR="009E7743">
        <w:rPr>
          <w:sz w:val="18"/>
          <w:szCs w:val="18"/>
        </w:rPr>
        <w:t xml:space="preserve">C2 </w:t>
      </w:r>
      <w:r w:rsidRPr="00D87773">
        <w:rPr>
          <w:sz w:val="18"/>
          <w:szCs w:val="18"/>
        </w:rPr>
        <w:t xml:space="preserve"> link </w:t>
      </w:r>
      <w:r w:rsidR="009E7743">
        <w:rPr>
          <w:sz w:val="18"/>
          <w:szCs w:val="18"/>
        </w:rPr>
        <w:t xml:space="preserve">failure </w:t>
      </w:r>
      <w:r w:rsidRPr="00D87773">
        <w:rPr>
          <w:sz w:val="18"/>
          <w:szCs w:val="18"/>
        </w:rPr>
        <w:t>position may be tracked by ATC if that electronic link remains intact.</w:t>
      </w:r>
    </w:p>
    <w:p w:rsidR="0054208C" w:rsidRDefault="00794D09" w:rsidP="00BE79B0">
      <w:pPr>
        <w:pStyle w:val="ListParagraph"/>
        <w:numPr>
          <w:ilvl w:val="1"/>
          <w:numId w:val="31"/>
        </w:numPr>
        <w:jc w:val="left"/>
        <w:rPr>
          <w:b/>
          <w:sz w:val="18"/>
          <w:szCs w:val="18"/>
          <w:u w:val="single"/>
        </w:rPr>
      </w:pPr>
      <w:r w:rsidRPr="00D87773">
        <w:rPr>
          <w:b/>
          <w:sz w:val="18"/>
          <w:szCs w:val="18"/>
          <w:u w:val="single"/>
        </w:rPr>
        <w:t xml:space="preserve">Standardized </w:t>
      </w:r>
      <w:r w:rsidR="009E7743">
        <w:rPr>
          <w:b/>
          <w:sz w:val="18"/>
          <w:szCs w:val="18"/>
          <w:u w:val="single"/>
        </w:rPr>
        <w:t xml:space="preserve"> C2</w:t>
      </w:r>
      <w:r w:rsidRPr="00D87773">
        <w:rPr>
          <w:b/>
          <w:sz w:val="18"/>
          <w:szCs w:val="18"/>
          <w:u w:val="single"/>
        </w:rPr>
        <w:t xml:space="preserve"> link </w:t>
      </w:r>
      <w:r w:rsidR="009E7743">
        <w:rPr>
          <w:b/>
          <w:sz w:val="18"/>
          <w:szCs w:val="18"/>
          <w:u w:val="single"/>
        </w:rPr>
        <w:t xml:space="preserve">failure </w:t>
      </w:r>
      <w:r w:rsidRPr="00D87773">
        <w:rPr>
          <w:b/>
          <w:sz w:val="18"/>
          <w:szCs w:val="18"/>
          <w:u w:val="single"/>
        </w:rPr>
        <w:t>procedures</w:t>
      </w:r>
    </w:p>
    <w:p w:rsidR="00794D09" w:rsidRPr="00D87773" w:rsidRDefault="00794D09" w:rsidP="00BE79B0">
      <w:pPr>
        <w:pStyle w:val="ListParagraph"/>
        <w:numPr>
          <w:ilvl w:val="1"/>
          <w:numId w:val="31"/>
        </w:numPr>
        <w:jc w:val="left"/>
        <w:rPr>
          <w:b/>
          <w:sz w:val="18"/>
          <w:szCs w:val="18"/>
          <w:u w:val="single"/>
        </w:rPr>
      </w:pPr>
      <w:r w:rsidRPr="00D87773">
        <w:rPr>
          <w:b/>
          <w:sz w:val="18"/>
          <w:szCs w:val="18"/>
          <w:u w:val="single"/>
        </w:rPr>
        <w:t>Revised separation criteria and/or handling procedures (i.e. moving airspace)</w:t>
      </w:r>
    </w:p>
    <w:p w:rsidR="0054208C" w:rsidRDefault="00794D09" w:rsidP="00BE79B0">
      <w:pPr>
        <w:pStyle w:val="ListParagraph"/>
        <w:numPr>
          <w:ilvl w:val="0"/>
          <w:numId w:val="31"/>
        </w:numPr>
        <w:jc w:val="left"/>
        <w:rPr>
          <w:sz w:val="18"/>
          <w:szCs w:val="18"/>
        </w:rPr>
      </w:pPr>
      <w:r w:rsidRPr="00D87773">
        <w:rPr>
          <w:b/>
          <w:sz w:val="18"/>
          <w:szCs w:val="18"/>
          <w:u w:val="single"/>
        </w:rPr>
        <w:t>ADS-B on most RPA classes</w:t>
      </w:r>
      <w:r w:rsidRPr="00D87773">
        <w:rPr>
          <w:sz w:val="18"/>
          <w:szCs w:val="18"/>
        </w:rPr>
        <w:t xml:space="preserve">: </w:t>
      </w:r>
      <w:r w:rsidR="007A1E20">
        <w:rPr>
          <w:sz w:val="18"/>
          <w:szCs w:val="18"/>
        </w:rPr>
        <w:t xml:space="preserve">It </w:t>
      </w:r>
      <w:r w:rsidRPr="00D87773">
        <w:rPr>
          <w:sz w:val="18"/>
          <w:szCs w:val="18"/>
        </w:rPr>
        <w:t>is envisioned that ADS-B will be included on most new RPA being built during this time period and a retrofit program should be established</w:t>
      </w:r>
      <w:r w:rsidR="007A1E20">
        <w:rPr>
          <w:sz w:val="18"/>
          <w:szCs w:val="18"/>
        </w:rPr>
        <w:t xml:space="preserve"> for </w:t>
      </w:r>
      <w:proofErr w:type="spellStart"/>
      <w:r w:rsidR="007A1E20">
        <w:rPr>
          <w:sz w:val="18"/>
          <w:szCs w:val="18"/>
        </w:rPr>
        <w:t>lder</w:t>
      </w:r>
      <w:proofErr w:type="spellEnd"/>
      <w:r w:rsidR="007A1E20">
        <w:rPr>
          <w:sz w:val="18"/>
          <w:szCs w:val="18"/>
        </w:rPr>
        <w:t xml:space="preserve"> aircraft</w:t>
      </w:r>
      <w:r w:rsidRPr="00D87773">
        <w:rPr>
          <w:sz w:val="18"/>
          <w:szCs w:val="18"/>
        </w:rPr>
        <w:t xml:space="preserve">. </w:t>
      </w:r>
    </w:p>
    <w:p w:rsidR="000531BA" w:rsidRPr="000531BA" w:rsidRDefault="000531BA" w:rsidP="00BE79B0">
      <w:pPr>
        <w:pStyle w:val="ListParagraph"/>
        <w:numPr>
          <w:ilvl w:val="0"/>
          <w:numId w:val="31"/>
        </w:numPr>
        <w:rPr>
          <w:rFonts w:cs="Arial"/>
          <w:sz w:val="18"/>
          <w:szCs w:val="18"/>
          <w:lang w:val="en-US"/>
        </w:rPr>
      </w:pPr>
      <w:r w:rsidRPr="000531BA">
        <w:rPr>
          <w:rFonts w:cs="Arial"/>
          <w:b/>
          <w:sz w:val="18"/>
          <w:szCs w:val="18"/>
          <w:u w:val="single"/>
        </w:rPr>
        <w:t>Communication</w:t>
      </w:r>
      <w:r w:rsidRPr="000531BA">
        <w:rPr>
          <w:rFonts w:cs="Arial"/>
          <w:sz w:val="18"/>
          <w:szCs w:val="18"/>
        </w:rPr>
        <w:t xml:space="preserve"> performance requirements to support command and control (C2) and ATC communications will be refined. S</w:t>
      </w:r>
      <w:proofErr w:type="spellStart"/>
      <w:r w:rsidRPr="000531BA">
        <w:rPr>
          <w:rFonts w:cs="Arial"/>
          <w:sz w:val="18"/>
          <w:szCs w:val="18"/>
          <w:lang w:val="en-US"/>
        </w:rPr>
        <w:t>ecurity</w:t>
      </w:r>
      <w:proofErr w:type="spellEnd"/>
      <w:r w:rsidRPr="000531BA">
        <w:rPr>
          <w:rFonts w:cs="Arial"/>
          <w:sz w:val="18"/>
          <w:szCs w:val="18"/>
          <w:lang w:val="en-US"/>
        </w:rPr>
        <w:t>, reliability, availability and latency requirements will be increased to match the greater level of airspace access RPA are granted.</w:t>
      </w:r>
    </w:p>
    <w:p w:rsidR="0054208C" w:rsidRDefault="00794D09" w:rsidP="00BE79B0">
      <w:pPr>
        <w:pStyle w:val="ListParagraph"/>
        <w:numPr>
          <w:ilvl w:val="0"/>
          <w:numId w:val="31"/>
        </w:numPr>
        <w:jc w:val="left"/>
        <w:rPr>
          <w:sz w:val="18"/>
          <w:szCs w:val="18"/>
        </w:rPr>
      </w:pPr>
      <w:r w:rsidRPr="00D87773">
        <w:rPr>
          <w:b/>
          <w:sz w:val="18"/>
          <w:szCs w:val="18"/>
          <w:u w:val="single"/>
        </w:rPr>
        <w:t>Detect and Avoid technologies</w:t>
      </w:r>
      <w:r w:rsidRPr="00D87773">
        <w:rPr>
          <w:sz w:val="18"/>
          <w:szCs w:val="18"/>
        </w:rPr>
        <w:t xml:space="preserve"> will be improved and certified to support RPA and operational improvements.  Ground Based Detect and Avoid (GBDAA) will be certified and approved for more pieces of airspace.  </w:t>
      </w:r>
      <w:r w:rsidRPr="00D87773">
        <w:rPr>
          <w:sz w:val="18"/>
          <w:szCs w:val="18"/>
          <w:lang w:val="en-US"/>
        </w:rPr>
        <w:t>Other approaches to consider include an on</w:t>
      </w:r>
      <w:r w:rsidR="007A1E20">
        <w:rPr>
          <w:sz w:val="18"/>
          <w:szCs w:val="18"/>
          <w:lang w:val="en-US"/>
        </w:rPr>
        <w:t>-</w:t>
      </w:r>
      <w:r w:rsidRPr="00D87773">
        <w:rPr>
          <w:sz w:val="18"/>
          <w:szCs w:val="18"/>
          <w:lang w:val="en-US"/>
        </w:rPr>
        <w:t>board (airborne) detect and avoid solution (ABDAA). ABDAA efforts are currently focused on developing the capability to perform both self-separation and collision avoidance on</w:t>
      </w:r>
      <w:r w:rsidR="007A1E20">
        <w:rPr>
          <w:sz w:val="18"/>
          <w:szCs w:val="18"/>
          <w:lang w:val="en-US"/>
        </w:rPr>
        <w:t xml:space="preserve"> </w:t>
      </w:r>
      <w:r w:rsidRPr="00D87773">
        <w:rPr>
          <w:sz w:val="18"/>
          <w:szCs w:val="18"/>
          <w:lang w:val="en-US"/>
        </w:rPr>
        <w:t>board the aircraft that ensure an appropriate level of safety even in the event of  command and control link</w:t>
      </w:r>
      <w:r w:rsidR="007A1E20">
        <w:rPr>
          <w:sz w:val="18"/>
          <w:szCs w:val="18"/>
          <w:lang w:val="en-US"/>
        </w:rPr>
        <w:t xml:space="preserve"> failure</w:t>
      </w:r>
      <w:r w:rsidRPr="00D87773">
        <w:rPr>
          <w:sz w:val="18"/>
          <w:szCs w:val="18"/>
          <w:lang w:val="en-US"/>
        </w:rPr>
        <w:t>.</w:t>
      </w:r>
      <w:r w:rsidRPr="00D87773">
        <w:rPr>
          <w:sz w:val="18"/>
          <w:szCs w:val="18"/>
        </w:rPr>
        <w:t xml:space="preserve"> </w:t>
      </w:r>
      <w:r w:rsidRPr="00D87773">
        <w:rPr>
          <w:sz w:val="18"/>
          <w:szCs w:val="18"/>
          <w:lang w:val="en-US"/>
        </w:rPr>
        <w:t xml:space="preserve">The initial capability will provide an ability to collect and analyze valuable data for developing a robust airborne </w:t>
      </w:r>
      <w:hyperlink w:anchor="DAA" w:history="1">
        <w:r w:rsidRPr="009553B7">
          <w:rPr>
            <w:rStyle w:val="Hyperlink"/>
            <w:sz w:val="18"/>
            <w:szCs w:val="18"/>
            <w:lang w:val="en-US"/>
          </w:rPr>
          <w:t>DAA</w:t>
        </w:r>
      </w:hyperlink>
      <w:r w:rsidRPr="00D87773">
        <w:rPr>
          <w:sz w:val="18"/>
          <w:szCs w:val="18"/>
          <w:lang w:val="en-US"/>
        </w:rPr>
        <w:t xml:space="preserve"> system.</w:t>
      </w:r>
    </w:p>
    <w:p w:rsidR="00794D09" w:rsidRDefault="00794D09" w:rsidP="00BE79B0">
      <w:pPr>
        <w:pStyle w:val="ListParagraph"/>
        <w:numPr>
          <w:ilvl w:val="0"/>
          <w:numId w:val="31"/>
        </w:numPr>
        <w:jc w:val="left"/>
        <w:rPr>
          <w:sz w:val="18"/>
          <w:szCs w:val="18"/>
        </w:rPr>
      </w:pPr>
      <w:r w:rsidRPr="00D87773">
        <w:rPr>
          <w:b/>
          <w:sz w:val="18"/>
          <w:szCs w:val="18"/>
          <w:u w:val="single"/>
        </w:rPr>
        <w:t>Protected spectrum and security</w:t>
      </w:r>
      <w:r w:rsidRPr="00D87773">
        <w:rPr>
          <w:rStyle w:val="FootnoteReference"/>
          <w:b/>
          <w:sz w:val="18"/>
          <w:szCs w:val="18"/>
          <w:u w:val="single"/>
        </w:rPr>
        <w:footnoteReference w:id="3"/>
      </w:r>
      <w:r w:rsidRPr="00D87773">
        <w:rPr>
          <w:sz w:val="18"/>
          <w:szCs w:val="18"/>
        </w:rPr>
        <w:t xml:space="preserve"> this necessitates the use of designated frequency bands, i.e. those reserved for aeronautical safety and regularity of flight under Aeronautical Mobile (route) Service (AM(R)S), Aeronautical Mobile Satellite (route) Service (</w:t>
      </w:r>
      <w:hyperlink w:anchor="AMSRS" w:history="1">
        <w:r w:rsidRPr="00893CD7">
          <w:rPr>
            <w:rStyle w:val="Hyperlink"/>
            <w:sz w:val="18"/>
            <w:szCs w:val="18"/>
          </w:rPr>
          <w:t>AMS(R)S</w:t>
        </w:r>
      </w:hyperlink>
      <w:r w:rsidRPr="00D87773">
        <w:rPr>
          <w:sz w:val="18"/>
          <w:szCs w:val="18"/>
        </w:rPr>
        <w:t xml:space="preserve">), Aeronautical Radio Navigation Service (ARNS) and Aeronautical Radio Navigation Satellite Service (ARNSS) allocations as defined in the ITU Radio Regulations. It is essential that any communications between the </w:t>
      </w:r>
      <w:r w:rsidR="007A1E20">
        <w:rPr>
          <w:sz w:val="18"/>
          <w:szCs w:val="18"/>
        </w:rPr>
        <w:t>RPS</w:t>
      </w:r>
      <w:r w:rsidR="007A1E20" w:rsidRPr="00D87773">
        <w:rPr>
          <w:sz w:val="18"/>
          <w:szCs w:val="18"/>
        </w:rPr>
        <w:t xml:space="preserve"> </w:t>
      </w:r>
      <w:r w:rsidRPr="00D87773">
        <w:rPr>
          <w:sz w:val="18"/>
          <w:szCs w:val="18"/>
        </w:rPr>
        <w:t>and RPA for C2 meet the performance requirement applicable for that airspace and/or operation, as determined by the appropriate authority. SATCOM links may require a backup.</w:t>
      </w:r>
    </w:p>
    <w:p w:rsidR="000E4575" w:rsidRPr="000E4575" w:rsidRDefault="000E4575" w:rsidP="000E4575">
      <w:pPr>
        <w:rPr>
          <w:sz w:val="18"/>
          <w:szCs w:val="18"/>
        </w:rPr>
      </w:pPr>
      <w:r w:rsidRPr="000E4575">
        <w:rPr>
          <w:sz w:val="18"/>
          <w:szCs w:val="18"/>
        </w:rPr>
        <w:t>This might lead to a utili</w:t>
      </w:r>
      <w:r w:rsidR="00647C62">
        <w:rPr>
          <w:sz w:val="18"/>
          <w:szCs w:val="18"/>
        </w:rPr>
        <w:t>z</w:t>
      </w:r>
      <w:r w:rsidRPr="000E4575">
        <w:rPr>
          <w:sz w:val="18"/>
          <w:szCs w:val="18"/>
        </w:rPr>
        <w:t>ation scheme, still to be discussed and validated, as follows:</w:t>
      </w: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tblPr>
      <w:tblGrid>
        <w:gridCol w:w="1677"/>
        <w:gridCol w:w="2340"/>
        <w:gridCol w:w="1620"/>
        <w:gridCol w:w="2790"/>
        <w:gridCol w:w="1454"/>
      </w:tblGrid>
      <w:tr w:rsidR="000E4575" w:rsidRPr="000E4575" w:rsidTr="00276C0F">
        <w:tc>
          <w:tcPr>
            <w:tcW w:w="1638" w:type="dxa"/>
            <w:tcBorders>
              <w:top w:val="single" w:sz="8" w:space="0" w:color="FFFFFF"/>
              <w:bottom w:val="single" w:sz="24" w:space="0" w:color="FFFFFF"/>
              <w:right w:val="single" w:sz="8" w:space="0" w:color="FFFFFF"/>
            </w:tcBorders>
            <w:shd w:val="clear" w:color="auto" w:fill="4F81BD"/>
            <w:vAlign w:val="center"/>
          </w:tcPr>
          <w:p w:rsidR="000E4575" w:rsidRPr="000E4575" w:rsidRDefault="000E4575" w:rsidP="000E4575">
            <w:pPr>
              <w:rPr>
                <w:b/>
                <w:bCs/>
                <w:sz w:val="18"/>
                <w:szCs w:val="18"/>
              </w:rPr>
            </w:pPr>
            <w:r w:rsidRPr="000E4575">
              <w:rPr>
                <w:b/>
                <w:bCs/>
                <w:sz w:val="18"/>
                <w:szCs w:val="18"/>
              </w:rPr>
              <w:t>Block 2</w:t>
            </w:r>
          </w:p>
        </w:tc>
        <w:tc>
          <w:tcPr>
            <w:tcW w:w="2340" w:type="dxa"/>
            <w:tcBorders>
              <w:top w:val="single" w:sz="8" w:space="0" w:color="FFFFFF"/>
              <w:left w:val="single" w:sz="8" w:space="0" w:color="FFFFFF"/>
              <w:bottom w:val="single" w:sz="24" w:space="0" w:color="FFFFFF"/>
              <w:right w:val="single" w:sz="8" w:space="0" w:color="FFFFFF"/>
            </w:tcBorders>
            <w:shd w:val="clear" w:color="auto" w:fill="4F81BD"/>
          </w:tcPr>
          <w:p w:rsidR="000E4575" w:rsidRPr="000E4575" w:rsidRDefault="000E4575" w:rsidP="000E4575">
            <w:pPr>
              <w:rPr>
                <w:b/>
                <w:bCs/>
                <w:sz w:val="18"/>
                <w:szCs w:val="18"/>
              </w:rPr>
            </w:pPr>
            <w:r w:rsidRPr="000E4575">
              <w:rPr>
                <w:b/>
                <w:bCs/>
                <w:sz w:val="18"/>
                <w:szCs w:val="18"/>
              </w:rPr>
              <w:t>Class B and C</w:t>
            </w:r>
          </w:p>
          <w:p w:rsidR="000E4575" w:rsidRPr="000E4575" w:rsidRDefault="000E4575" w:rsidP="000E4575">
            <w:pPr>
              <w:rPr>
                <w:b/>
                <w:bCs/>
                <w:sz w:val="18"/>
                <w:szCs w:val="18"/>
              </w:rPr>
            </w:pPr>
          </w:p>
        </w:tc>
        <w:tc>
          <w:tcPr>
            <w:tcW w:w="1620" w:type="dxa"/>
            <w:tcBorders>
              <w:top w:val="single" w:sz="8" w:space="0" w:color="FFFFFF"/>
              <w:left w:val="single" w:sz="8" w:space="0" w:color="FFFFFF"/>
              <w:bottom w:val="single" w:sz="24" w:space="0" w:color="FFFFFF"/>
              <w:right w:val="single" w:sz="8" w:space="0" w:color="FFFFFF"/>
            </w:tcBorders>
            <w:shd w:val="clear" w:color="auto" w:fill="4F81BD"/>
          </w:tcPr>
          <w:p w:rsidR="000E4575" w:rsidRPr="000E4575" w:rsidRDefault="000E4575" w:rsidP="000E4575">
            <w:pPr>
              <w:rPr>
                <w:b/>
                <w:bCs/>
                <w:sz w:val="18"/>
                <w:szCs w:val="18"/>
              </w:rPr>
            </w:pPr>
            <w:r w:rsidRPr="000E4575">
              <w:rPr>
                <w:b/>
                <w:bCs/>
                <w:sz w:val="18"/>
                <w:szCs w:val="18"/>
              </w:rPr>
              <w:t>Class A Airspace (Other than High Seas)</w:t>
            </w:r>
          </w:p>
        </w:tc>
        <w:tc>
          <w:tcPr>
            <w:tcW w:w="2790" w:type="dxa"/>
            <w:tcBorders>
              <w:top w:val="single" w:sz="8" w:space="0" w:color="FFFFFF"/>
              <w:left w:val="single" w:sz="8" w:space="0" w:color="FFFFFF"/>
              <w:bottom w:val="single" w:sz="24" w:space="0" w:color="FFFFFF"/>
              <w:right w:val="single" w:sz="8" w:space="0" w:color="FFFFFF"/>
            </w:tcBorders>
            <w:shd w:val="clear" w:color="auto" w:fill="4F81BD"/>
          </w:tcPr>
          <w:p w:rsidR="000E4575" w:rsidRPr="000E4575" w:rsidRDefault="000E4575" w:rsidP="000E4575">
            <w:pPr>
              <w:rPr>
                <w:b/>
                <w:bCs/>
                <w:sz w:val="18"/>
                <w:szCs w:val="18"/>
              </w:rPr>
            </w:pPr>
            <w:r w:rsidRPr="000E4575">
              <w:rPr>
                <w:b/>
                <w:bCs/>
                <w:sz w:val="18"/>
                <w:szCs w:val="18"/>
              </w:rPr>
              <w:t>High Seas (Class A Airspace)</w:t>
            </w:r>
          </w:p>
        </w:tc>
        <w:tc>
          <w:tcPr>
            <w:tcW w:w="1454" w:type="dxa"/>
            <w:tcBorders>
              <w:top w:val="single" w:sz="8" w:space="0" w:color="FFFFFF"/>
              <w:left w:val="single" w:sz="8" w:space="0" w:color="FFFFFF"/>
              <w:bottom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Class D, E, F, and G</w:t>
            </w: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Authorization</w:t>
            </w: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Strict compliance with the provisions of the authorization is required</w:t>
            </w:r>
          </w:p>
        </w:tc>
        <w:tc>
          <w:tcPr>
            <w:tcW w:w="1454" w:type="dxa"/>
            <w:vMerge w:val="restart"/>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r w:rsidRPr="000E4575">
              <w:rPr>
                <w:sz w:val="18"/>
                <w:szCs w:val="18"/>
              </w:rPr>
              <w:t>Operations not permitted, unless by waiver or authorization</w:t>
            </w:r>
          </w:p>
        </w:tc>
      </w:tr>
      <w:tr w:rsidR="000E4575" w:rsidRPr="000E4575" w:rsidTr="00276C0F">
        <w:tc>
          <w:tcPr>
            <w:tcW w:w="1638" w:type="dxa"/>
            <w:tcBorders>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C2 Link Failure Procedures</w:t>
            </w:r>
          </w:p>
        </w:tc>
        <w:tc>
          <w:tcPr>
            <w:tcW w:w="3960" w:type="dxa"/>
            <w:gridSpan w:val="2"/>
            <w:shd w:val="clear" w:color="auto" w:fill="D3DFEE"/>
          </w:tcPr>
          <w:p w:rsidR="000E4575" w:rsidRPr="000E4575" w:rsidRDefault="000E4575" w:rsidP="000E4575">
            <w:pPr>
              <w:rPr>
                <w:sz w:val="18"/>
                <w:szCs w:val="18"/>
              </w:rPr>
            </w:pPr>
            <w:r w:rsidRPr="000E4575">
              <w:rPr>
                <w:sz w:val="18"/>
                <w:szCs w:val="18"/>
              </w:rPr>
              <w:t>Will follow standardized procedures.  A special purpose transponder code will be established.</w:t>
            </w:r>
          </w:p>
        </w:tc>
        <w:tc>
          <w:tcPr>
            <w:tcW w:w="2790" w:type="dxa"/>
            <w:shd w:val="clear" w:color="auto" w:fill="D3DFEE"/>
          </w:tcPr>
          <w:p w:rsidR="000E4575" w:rsidRPr="000E4575" w:rsidRDefault="000E4575" w:rsidP="000E4575">
            <w:pPr>
              <w:rPr>
                <w:sz w:val="18"/>
                <w:szCs w:val="18"/>
              </w:rPr>
            </w:pPr>
            <w:r w:rsidRPr="000E4575">
              <w:rPr>
                <w:sz w:val="18"/>
                <w:szCs w:val="18"/>
              </w:rPr>
              <w:t xml:space="preserve">Will follow standardized procedures.  </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Communications</w:t>
            </w:r>
          </w:p>
        </w:tc>
        <w:tc>
          <w:tcPr>
            <w:tcW w:w="3960" w:type="dxa"/>
            <w:gridSpan w:val="2"/>
            <w:tcBorders>
              <w:top w:val="single" w:sz="8" w:space="0" w:color="FFFFFF"/>
              <w:left w:val="single" w:sz="8" w:space="0" w:color="FFFFFF"/>
              <w:bottom w:val="single" w:sz="8" w:space="0" w:color="FFFFFF"/>
              <w:right w:val="single" w:sz="8" w:space="0" w:color="FFFFFF"/>
            </w:tcBorders>
            <w:shd w:val="clear" w:color="auto" w:fill="A7BFDE"/>
          </w:tcPr>
          <w:p w:rsidR="00D465EA" w:rsidRDefault="000E4575">
            <w:pPr>
              <w:rPr>
                <w:sz w:val="18"/>
                <w:szCs w:val="18"/>
              </w:rPr>
            </w:pPr>
            <w:r w:rsidRPr="000E4575">
              <w:rPr>
                <w:sz w:val="18"/>
                <w:szCs w:val="18"/>
              </w:rPr>
              <w:t xml:space="preserve">Continuous two-way communications as required for the airspace. </w:t>
            </w:r>
            <w:r w:rsidR="00C61198">
              <w:rPr>
                <w:sz w:val="18"/>
                <w:szCs w:val="18"/>
              </w:rPr>
              <w:t xml:space="preserve">RPA </w:t>
            </w:r>
            <w:r w:rsidRPr="000E4575">
              <w:rPr>
                <w:sz w:val="18"/>
                <w:szCs w:val="18"/>
              </w:rPr>
              <w:t>will squawk 7600 in case  of communication</w:t>
            </w:r>
            <w:r w:rsidR="00C61198">
              <w:rPr>
                <w:sz w:val="18"/>
                <w:szCs w:val="18"/>
              </w:rPr>
              <w:t xml:space="preserve"> failure</w:t>
            </w:r>
            <w:r w:rsidRPr="000E4575">
              <w:rPr>
                <w:sz w:val="18"/>
                <w:szCs w:val="18"/>
              </w:rPr>
              <w:t>.</w:t>
            </w:r>
          </w:p>
        </w:tc>
        <w:tc>
          <w:tcPr>
            <w:tcW w:w="2790" w:type="dxa"/>
            <w:tcBorders>
              <w:top w:val="single" w:sz="8" w:space="0" w:color="FFFFFF"/>
              <w:left w:val="single" w:sz="8" w:space="0" w:color="FFFFFF"/>
              <w:bottom w:val="single" w:sz="8" w:space="0" w:color="FFFFFF"/>
              <w:right w:val="single" w:sz="8" w:space="0" w:color="FFFFFF"/>
            </w:tcBorders>
            <w:shd w:val="clear" w:color="auto" w:fill="A7BFDE"/>
          </w:tcPr>
          <w:p w:rsidR="0054208C" w:rsidRDefault="000E4575">
            <w:pPr>
              <w:rPr>
                <w:sz w:val="18"/>
                <w:szCs w:val="18"/>
              </w:rPr>
            </w:pPr>
            <w:r w:rsidRPr="000E4575">
              <w:rPr>
                <w:sz w:val="18"/>
                <w:szCs w:val="18"/>
              </w:rPr>
              <w:t xml:space="preserve">Continuous two-way communications will be maintained directly or via a service provider (e.g. ARINC or </w:t>
            </w:r>
            <w:r w:rsidR="00C61198">
              <w:rPr>
                <w:sz w:val="18"/>
                <w:szCs w:val="18"/>
              </w:rPr>
              <w:t>SITA</w:t>
            </w:r>
            <w:r w:rsidRPr="000E4575">
              <w:rPr>
                <w:sz w:val="18"/>
                <w:szCs w:val="18"/>
              </w:rPr>
              <w:t xml:space="preserve">) depending on location and operation.  </w:t>
            </w: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nil"/>
              <w:right w:val="single" w:sz="24" w:space="0" w:color="FFFFFF"/>
            </w:tcBorders>
            <w:shd w:val="clear" w:color="auto" w:fill="4F81BD"/>
          </w:tcPr>
          <w:p w:rsidR="004565A8" w:rsidRDefault="000E4575">
            <w:pPr>
              <w:rPr>
                <w:b/>
                <w:bCs/>
                <w:sz w:val="18"/>
                <w:szCs w:val="18"/>
              </w:rPr>
            </w:pPr>
            <w:r w:rsidRPr="000E4575">
              <w:rPr>
                <w:b/>
                <w:bCs/>
                <w:sz w:val="18"/>
                <w:szCs w:val="18"/>
              </w:rPr>
              <w:t xml:space="preserve">Separation </w:t>
            </w:r>
            <w:r w:rsidR="00D465EA">
              <w:rPr>
                <w:b/>
                <w:bCs/>
                <w:sz w:val="18"/>
                <w:szCs w:val="18"/>
              </w:rPr>
              <w:t>Minima</w:t>
            </w:r>
          </w:p>
        </w:tc>
        <w:tc>
          <w:tcPr>
            <w:tcW w:w="3960" w:type="dxa"/>
            <w:gridSpan w:val="2"/>
            <w:shd w:val="clear" w:color="auto" w:fill="D3DFEE"/>
          </w:tcPr>
          <w:p w:rsidR="000E4575" w:rsidRPr="000E4575" w:rsidRDefault="000E4575" w:rsidP="000E4575">
            <w:pPr>
              <w:rPr>
                <w:sz w:val="18"/>
                <w:szCs w:val="18"/>
              </w:rPr>
            </w:pPr>
            <w:r w:rsidRPr="000E4575">
              <w:rPr>
                <w:sz w:val="18"/>
                <w:szCs w:val="18"/>
              </w:rPr>
              <w:t xml:space="preserve">New </w:t>
            </w:r>
            <w:r w:rsidR="00D465EA">
              <w:rPr>
                <w:sz w:val="18"/>
                <w:szCs w:val="18"/>
              </w:rPr>
              <w:t>separation minima</w:t>
            </w:r>
            <w:r w:rsidRPr="000E4575">
              <w:rPr>
                <w:sz w:val="18"/>
                <w:szCs w:val="18"/>
              </w:rPr>
              <w:t xml:space="preserve"> may be required</w:t>
            </w:r>
          </w:p>
          <w:p w:rsidR="000E4575" w:rsidRPr="000E4575" w:rsidRDefault="000E4575" w:rsidP="000E4575">
            <w:pPr>
              <w:rPr>
                <w:sz w:val="18"/>
                <w:szCs w:val="18"/>
              </w:rPr>
            </w:pPr>
          </w:p>
        </w:tc>
        <w:tc>
          <w:tcPr>
            <w:tcW w:w="2790" w:type="dxa"/>
            <w:shd w:val="clear" w:color="auto" w:fill="D3DFEE"/>
          </w:tcPr>
          <w:p w:rsidR="000E4575" w:rsidRPr="000E4575" w:rsidRDefault="000E4575" w:rsidP="000E4575">
            <w:pPr>
              <w:rPr>
                <w:sz w:val="18"/>
                <w:szCs w:val="18"/>
              </w:rPr>
            </w:pPr>
            <w:r w:rsidRPr="000E4575">
              <w:rPr>
                <w:sz w:val="18"/>
                <w:szCs w:val="18"/>
              </w:rPr>
              <w:t>Separation criteria will be analy</w:t>
            </w:r>
            <w:r w:rsidR="00C61198">
              <w:rPr>
                <w:sz w:val="18"/>
                <w:szCs w:val="18"/>
              </w:rPr>
              <w:t>z</w:t>
            </w:r>
            <w:r w:rsidRPr="000E4575">
              <w:rPr>
                <w:sz w:val="18"/>
                <w:szCs w:val="18"/>
              </w:rPr>
              <w:t xml:space="preserve">ed and special separation criteria might be developed.  </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ATC Instructions</w:t>
            </w: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RPAS will comply with ATC instructions as required</w:t>
            </w: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RPA Observers</w:t>
            </w:r>
          </w:p>
        </w:tc>
        <w:tc>
          <w:tcPr>
            <w:tcW w:w="6750" w:type="dxa"/>
            <w:gridSpan w:val="3"/>
            <w:shd w:val="clear" w:color="auto" w:fill="D3DFEE"/>
          </w:tcPr>
          <w:p w:rsidR="000E4575" w:rsidRPr="000E4575" w:rsidRDefault="000E4575" w:rsidP="000E4575">
            <w:pPr>
              <w:rPr>
                <w:sz w:val="18"/>
                <w:szCs w:val="18"/>
              </w:rPr>
            </w:pPr>
          </w:p>
          <w:p w:rsidR="000E4575" w:rsidRPr="000E4575" w:rsidRDefault="000E4575" w:rsidP="000E4575">
            <w:pPr>
              <w:rPr>
                <w:sz w:val="18"/>
                <w:szCs w:val="18"/>
              </w:rPr>
            </w:pPr>
            <w:r w:rsidRPr="000E4575">
              <w:rPr>
                <w:sz w:val="18"/>
                <w:szCs w:val="18"/>
              </w:rPr>
              <w:t>As required for the operation</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Medical</w:t>
            </w: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Remote pilots shall have an appropriate medical certificate</w:t>
            </w: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Presence of Other Aircraft</w:t>
            </w:r>
          </w:p>
        </w:tc>
        <w:tc>
          <w:tcPr>
            <w:tcW w:w="6750" w:type="dxa"/>
            <w:gridSpan w:val="3"/>
            <w:shd w:val="clear" w:color="auto" w:fill="D3DFEE"/>
          </w:tcPr>
          <w:p w:rsidR="000E4575" w:rsidRPr="000E4575" w:rsidRDefault="000E4575" w:rsidP="000E4575">
            <w:pPr>
              <w:rPr>
                <w:sz w:val="18"/>
                <w:szCs w:val="18"/>
              </w:rPr>
            </w:pPr>
            <w:r w:rsidRPr="000E4575">
              <w:rPr>
                <w:sz w:val="18"/>
                <w:szCs w:val="18"/>
              </w:rPr>
              <w:t>RPAS shall not increase safety risk to the air navigation system</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Visual Separation</w:t>
            </w:r>
          </w:p>
        </w:tc>
        <w:tc>
          <w:tcPr>
            <w:tcW w:w="3960" w:type="dxa"/>
            <w:gridSpan w:val="2"/>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 xml:space="preserve">Visual separation may be permitted. </w:t>
            </w:r>
          </w:p>
        </w:tc>
        <w:tc>
          <w:tcPr>
            <w:tcW w:w="2790" w:type="dxa"/>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TBD</w:t>
            </w: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Responsibility of Remote Pilot</w:t>
            </w:r>
          </w:p>
        </w:tc>
        <w:tc>
          <w:tcPr>
            <w:tcW w:w="6750" w:type="dxa"/>
            <w:gridSpan w:val="3"/>
            <w:shd w:val="clear" w:color="auto" w:fill="D3DFEE"/>
          </w:tcPr>
          <w:p w:rsidR="000E4575" w:rsidRPr="000E4575" w:rsidRDefault="000E4575" w:rsidP="000E4575">
            <w:pPr>
              <w:rPr>
                <w:sz w:val="18"/>
                <w:szCs w:val="18"/>
              </w:rPr>
            </w:pPr>
            <w:r w:rsidRPr="000E4575">
              <w:rPr>
                <w:sz w:val="18"/>
                <w:szCs w:val="18"/>
              </w:rPr>
              <w:t>Remote pilot is responsible for compliance with the rules of the air and adherence with the authorization</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Populated Areas</w:t>
            </w: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Restrictions to be determined by the State.</w:t>
            </w:r>
          </w:p>
          <w:p w:rsidR="000E4575" w:rsidRPr="000E4575" w:rsidRDefault="000E4575" w:rsidP="000E4575">
            <w:pPr>
              <w:rPr>
                <w:sz w:val="18"/>
                <w:szCs w:val="18"/>
              </w:rPr>
            </w:pP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nil"/>
              <w:right w:val="single" w:sz="24" w:space="0" w:color="FFFFFF"/>
            </w:tcBorders>
            <w:shd w:val="clear" w:color="auto" w:fill="4F81BD"/>
          </w:tcPr>
          <w:p w:rsidR="000E4575" w:rsidRPr="000E4575" w:rsidRDefault="00A853FD" w:rsidP="000E4575">
            <w:pPr>
              <w:rPr>
                <w:b/>
                <w:bCs/>
                <w:sz w:val="18"/>
                <w:szCs w:val="18"/>
              </w:rPr>
            </w:pPr>
            <w:hyperlink w:anchor="ATC" w:history="1">
              <w:r w:rsidR="000E4575" w:rsidRPr="00C82DFD">
                <w:rPr>
                  <w:rStyle w:val="Hyperlink"/>
                  <w:b/>
                  <w:bCs/>
                  <w:sz w:val="18"/>
                  <w:szCs w:val="18"/>
                </w:rPr>
                <w:t>ATC</w:t>
              </w:r>
            </w:hyperlink>
            <w:r w:rsidR="000E4575" w:rsidRPr="000E4575">
              <w:rPr>
                <w:b/>
                <w:bCs/>
                <w:sz w:val="18"/>
                <w:szCs w:val="18"/>
              </w:rPr>
              <w:t xml:space="preserve"> Services</w:t>
            </w:r>
          </w:p>
        </w:tc>
        <w:tc>
          <w:tcPr>
            <w:tcW w:w="6750" w:type="dxa"/>
            <w:gridSpan w:val="3"/>
            <w:shd w:val="clear" w:color="auto" w:fill="D3DFEE"/>
          </w:tcPr>
          <w:p w:rsidR="000E4575" w:rsidRPr="000E4575" w:rsidRDefault="000E4575" w:rsidP="000E4575">
            <w:pPr>
              <w:rPr>
                <w:sz w:val="18"/>
                <w:szCs w:val="18"/>
              </w:rPr>
            </w:pPr>
            <w:r w:rsidRPr="000E4575">
              <w:rPr>
                <w:sz w:val="18"/>
                <w:szCs w:val="18"/>
              </w:rPr>
              <w:t xml:space="preserve">Consistent with Annex 11, </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Flight Plan</w:t>
            </w: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 xml:space="preserve">RPAS operations, except VLOS, shall  be conducted in accordance with </w:t>
            </w:r>
            <w:hyperlink w:anchor="IFR" w:history="1">
              <w:r w:rsidRPr="00C328BE">
                <w:rPr>
                  <w:rStyle w:val="Hyperlink"/>
                  <w:sz w:val="18"/>
                  <w:szCs w:val="18"/>
                </w:rPr>
                <w:t>IFR</w:t>
              </w:r>
            </w:hyperlink>
            <w:r w:rsidRPr="000E4575">
              <w:rPr>
                <w:sz w:val="18"/>
                <w:szCs w:val="18"/>
              </w:rPr>
              <w:t>. Flight plans shall be filed.</w:t>
            </w: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Meteorological Conditions</w:t>
            </w:r>
          </w:p>
        </w:tc>
        <w:tc>
          <w:tcPr>
            <w:tcW w:w="6750" w:type="dxa"/>
            <w:gridSpan w:val="3"/>
            <w:shd w:val="clear" w:color="auto" w:fill="D3DFEE"/>
          </w:tcPr>
          <w:p w:rsidR="000E4575" w:rsidRPr="000E4575" w:rsidRDefault="000E4575" w:rsidP="000E4575">
            <w:pPr>
              <w:rPr>
                <w:sz w:val="18"/>
                <w:szCs w:val="18"/>
              </w:rPr>
            </w:pPr>
            <w:r w:rsidRPr="000E4575">
              <w:rPr>
                <w:sz w:val="18"/>
                <w:szCs w:val="18"/>
              </w:rPr>
              <w:t>Restrictions to be determined by the State</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Transponder</w:t>
            </w:r>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Shall have and use an operating mode C/S transponder</w:t>
            </w: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nil"/>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Safety</w:t>
            </w:r>
          </w:p>
        </w:tc>
        <w:tc>
          <w:tcPr>
            <w:tcW w:w="6750" w:type="dxa"/>
            <w:gridSpan w:val="3"/>
            <w:shd w:val="clear" w:color="auto" w:fill="D3DFEE"/>
          </w:tcPr>
          <w:p w:rsidR="000E4575" w:rsidRPr="000E4575" w:rsidRDefault="000E4575" w:rsidP="000E4575">
            <w:pPr>
              <w:rPr>
                <w:sz w:val="18"/>
                <w:szCs w:val="18"/>
              </w:rPr>
            </w:pPr>
            <w:r w:rsidRPr="000E4575">
              <w:rPr>
                <w:sz w:val="18"/>
                <w:szCs w:val="18"/>
              </w:rPr>
              <w:t>Identify the hazards and mitigate the safety risks; adhere to the authorization</w:t>
            </w:r>
          </w:p>
        </w:tc>
        <w:tc>
          <w:tcPr>
            <w:tcW w:w="1454" w:type="dxa"/>
            <w:vMerge/>
            <w:shd w:val="clear" w:color="auto" w:fill="D3DFEE"/>
          </w:tcPr>
          <w:p w:rsidR="000E4575" w:rsidRPr="000E4575" w:rsidRDefault="000E4575" w:rsidP="000E4575">
            <w:pPr>
              <w:rPr>
                <w:sz w:val="18"/>
                <w:szCs w:val="18"/>
              </w:rPr>
            </w:pPr>
          </w:p>
        </w:tc>
      </w:tr>
      <w:tr w:rsidR="000E4575" w:rsidRPr="000E4575" w:rsidTr="00276C0F">
        <w:tc>
          <w:tcPr>
            <w:tcW w:w="1638" w:type="dxa"/>
            <w:tcBorders>
              <w:top w:val="single" w:sz="8" w:space="0" w:color="FFFFFF"/>
              <w:bottom w:val="nil"/>
              <w:right w:val="single" w:sz="24" w:space="0" w:color="FFFFFF"/>
            </w:tcBorders>
            <w:shd w:val="clear" w:color="auto" w:fill="4F81BD"/>
          </w:tcPr>
          <w:p w:rsidR="000E4575" w:rsidRPr="000E4575" w:rsidRDefault="000E4575" w:rsidP="000E4575">
            <w:pPr>
              <w:rPr>
                <w:b/>
                <w:bCs/>
                <w:sz w:val="18"/>
                <w:szCs w:val="18"/>
              </w:rPr>
            </w:pPr>
            <w:proofErr w:type="spellStart"/>
            <w:r w:rsidRPr="000E4575">
              <w:rPr>
                <w:b/>
                <w:bCs/>
                <w:sz w:val="18"/>
                <w:szCs w:val="18"/>
              </w:rPr>
              <w:t>NOTAMs</w:t>
            </w:r>
            <w:proofErr w:type="spellEnd"/>
          </w:p>
        </w:tc>
        <w:tc>
          <w:tcPr>
            <w:tcW w:w="6750"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rPr>
                <w:sz w:val="18"/>
                <w:szCs w:val="18"/>
              </w:rPr>
            </w:pPr>
            <w:r w:rsidRPr="000E4575">
              <w:rPr>
                <w:sz w:val="18"/>
                <w:szCs w:val="18"/>
              </w:rPr>
              <w:t>NOTAM requirements, if any, to be determined by the State</w:t>
            </w:r>
          </w:p>
        </w:tc>
        <w:tc>
          <w:tcPr>
            <w:tcW w:w="1454" w:type="dxa"/>
            <w:vMerge/>
            <w:tcBorders>
              <w:top w:val="single" w:sz="8" w:space="0" w:color="FFFFFF"/>
              <w:left w:val="single" w:sz="8" w:space="0" w:color="FFFFFF"/>
              <w:bottom w:val="single" w:sz="8" w:space="0" w:color="FFFFFF"/>
            </w:tcBorders>
            <w:shd w:val="clear" w:color="auto" w:fill="A7BFDE"/>
          </w:tcPr>
          <w:p w:rsidR="000E4575" w:rsidRPr="000E4575" w:rsidRDefault="000E4575" w:rsidP="000E4575">
            <w:pPr>
              <w:rPr>
                <w:sz w:val="18"/>
                <w:szCs w:val="18"/>
              </w:rPr>
            </w:pPr>
          </w:p>
        </w:tc>
      </w:tr>
      <w:tr w:rsidR="000E4575" w:rsidRPr="000E4575" w:rsidTr="00276C0F">
        <w:tc>
          <w:tcPr>
            <w:tcW w:w="1638" w:type="dxa"/>
            <w:tcBorders>
              <w:bottom w:val="single" w:sz="8" w:space="0" w:color="FFFFFF"/>
              <w:right w:val="single" w:sz="24" w:space="0" w:color="FFFFFF"/>
            </w:tcBorders>
            <w:shd w:val="clear" w:color="auto" w:fill="4F81BD"/>
          </w:tcPr>
          <w:p w:rsidR="000E4575" w:rsidRPr="000E4575" w:rsidRDefault="000E4575" w:rsidP="000E4575">
            <w:pPr>
              <w:rPr>
                <w:b/>
                <w:bCs/>
                <w:sz w:val="18"/>
                <w:szCs w:val="18"/>
              </w:rPr>
            </w:pPr>
            <w:r w:rsidRPr="000E4575">
              <w:rPr>
                <w:b/>
                <w:bCs/>
                <w:sz w:val="18"/>
                <w:szCs w:val="18"/>
              </w:rPr>
              <w:t>Certification</w:t>
            </w:r>
          </w:p>
        </w:tc>
        <w:tc>
          <w:tcPr>
            <w:tcW w:w="6750" w:type="dxa"/>
            <w:gridSpan w:val="3"/>
            <w:tcBorders>
              <w:bottom w:val="single" w:sz="8" w:space="0" w:color="FFFFFF"/>
            </w:tcBorders>
            <w:shd w:val="clear" w:color="auto" w:fill="D3DFEE"/>
          </w:tcPr>
          <w:p w:rsidR="000E4575" w:rsidRPr="000E4575" w:rsidRDefault="000E4575" w:rsidP="000E4575">
            <w:pPr>
              <w:rPr>
                <w:sz w:val="18"/>
                <w:szCs w:val="18"/>
              </w:rPr>
            </w:pPr>
            <w:r w:rsidRPr="000E4575">
              <w:rPr>
                <w:sz w:val="18"/>
                <w:szCs w:val="18"/>
              </w:rPr>
              <w:t>TBD</w:t>
            </w:r>
          </w:p>
        </w:tc>
        <w:tc>
          <w:tcPr>
            <w:tcW w:w="1454" w:type="dxa"/>
            <w:tcBorders>
              <w:bottom w:val="single" w:sz="8" w:space="0" w:color="FFFFFF"/>
            </w:tcBorders>
            <w:shd w:val="clear" w:color="auto" w:fill="D3DFEE"/>
          </w:tcPr>
          <w:p w:rsidR="000E4575" w:rsidRPr="000E4575" w:rsidRDefault="000E4575" w:rsidP="000E4575">
            <w:pPr>
              <w:rPr>
                <w:sz w:val="18"/>
                <w:szCs w:val="18"/>
              </w:rPr>
            </w:pPr>
          </w:p>
        </w:tc>
      </w:tr>
    </w:tbl>
    <w:p w:rsidR="006C168C" w:rsidRDefault="006C168C">
      <w:pPr>
        <w:rPr>
          <w:sz w:val="18"/>
          <w:szCs w:val="18"/>
        </w:rPr>
      </w:pPr>
    </w:p>
    <w:p w:rsidR="007B0F1C" w:rsidRDefault="00794D09" w:rsidP="00B3452B">
      <w:pPr>
        <w:pStyle w:val="Heading2"/>
        <w:numPr>
          <w:ilvl w:val="0"/>
          <w:numId w:val="118"/>
        </w:numPr>
      </w:pPr>
      <w:r w:rsidRPr="00C16ACB">
        <w:t xml:space="preserve">Intended </w:t>
      </w:r>
      <w:r>
        <w:t xml:space="preserve">Performance </w:t>
      </w:r>
      <w:r w:rsidRPr="00C16ACB">
        <w:t>Operational Improvement</w:t>
      </w:r>
    </w:p>
    <w:p w:rsidR="006B7A44" w:rsidRPr="006B7A44" w:rsidRDefault="006B7A44" w:rsidP="006B7A44">
      <w:pPr>
        <w:pStyle w:val="ListParagraph"/>
        <w:tabs>
          <w:tab w:val="left" w:pos="720"/>
        </w:tabs>
        <w:autoSpaceDE w:val="0"/>
        <w:autoSpaceDN w:val="0"/>
        <w:adjustRightInd w:val="0"/>
        <w:ind w:left="360"/>
        <w:rPr>
          <w:rFonts w:cs="Arial"/>
          <w:b/>
          <w:bCs/>
          <w:color w:val="000000"/>
          <w:szCs w:val="20"/>
          <w:lang w:val="en-US" w:eastAsia="en-US"/>
        </w:rPr>
      </w:pPr>
      <w:r w:rsidRPr="006B7A44">
        <w:rPr>
          <w:b/>
          <w:bCs/>
        </w:rPr>
        <w:t xml:space="preserve">Metrics to determine the success of the module are proposed in the </w:t>
      </w:r>
      <w:r w:rsidRPr="006B7A44">
        <w:rPr>
          <w:b/>
          <w:bCs/>
          <w:i/>
          <w:iCs/>
        </w:rPr>
        <w:t>Manual on Global Performance of the Air Navigation System</w:t>
      </w:r>
      <w:r w:rsidRPr="006B7A44">
        <w:rPr>
          <w:b/>
          <w:bCs/>
          <w:iCs/>
        </w:rPr>
        <w:t xml:space="preserve"> (Doc 9883)</w:t>
      </w:r>
      <w:r w:rsidRPr="006B7A44">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7B0F1C" w:rsidRPr="006B7A44" w:rsidTr="007B0F1C">
        <w:tc>
          <w:tcPr>
            <w:tcW w:w="3085" w:type="dxa"/>
          </w:tcPr>
          <w:p w:rsidR="007B0F1C" w:rsidRPr="006B7A44" w:rsidRDefault="007B0F1C" w:rsidP="006B7A44">
            <w:pPr>
              <w:spacing w:after="60"/>
              <w:jc w:val="left"/>
              <w:rPr>
                <w:i/>
                <w:szCs w:val="20"/>
              </w:rPr>
            </w:pPr>
            <w:r w:rsidRPr="006B7A44">
              <w:rPr>
                <w:i/>
                <w:szCs w:val="20"/>
              </w:rPr>
              <w:t>Access and Equity</w:t>
            </w:r>
          </w:p>
        </w:tc>
        <w:tc>
          <w:tcPr>
            <w:tcW w:w="6804" w:type="dxa"/>
          </w:tcPr>
          <w:p w:rsidR="007B0F1C" w:rsidRPr="006B7A44" w:rsidRDefault="007B0F1C" w:rsidP="006B7A44">
            <w:pPr>
              <w:jc w:val="left"/>
              <w:rPr>
                <w:szCs w:val="20"/>
              </w:rPr>
            </w:pPr>
            <w:r w:rsidRPr="006B7A44">
              <w:rPr>
                <w:szCs w:val="20"/>
              </w:rPr>
              <w:t xml:space="preserve">Access to airspace by a new category of users.  </w:t>
            </w:r>
          </w:p>
        </w:tc>
      </w:tr>
      <w:tr w:rsidR="007B0F1C" w:rsidRPr="006B7A44" w:rsidTr="007B0F1C">
        <w:tc>
          <w:tcPr>
            <w:tcW w:w="3085" w:type="dxa"/>
          </w:tcPr>
          <w:p w:rsidR="007B0F1C" w:rsidRPr="006B7A44" w:rsidRDefault="007B0F1C" w:rsidP="006B7A44">
            <w:pPr>
              <w:spacing w:after="60"/>
              <w:jc w:val="left"/>
              <w:rPr>
                <w:i/>
                <w:szCs w:val="20"/>
              </w:rPr>
            </w:pPr>
            <w:r w:rsidRPr="006B7A44">
              <w:rPr>
                <w:i/>
                <w:szCs w:val="20"/>
              </w:rPr>
              <w:t>Safety</w:t>
            </w:r>
          </w:p>
        </w:tc>
        <w:tc>
          <w:tcPr>
            <w:tcW w:w="6804" w:type="dxa"/>
          </w:tcPr>
          <w:p w:rsidR="007B0F1C" w:rsidRPr="006B7A44" w:rsidRDefault="007B0F1C" w:rsidP="006B7A44">
            <w:pPr>
              <w:jc w:val="left"/>
              <w:rPr>
                <w:szCs w:val="20"/>
              </w:rPr>
            </w:pPr>
            <w:r w:rsidRPr="006B7A44">
              <w:rPr>
                <w:szCs w:val="20"/>
              </w:rPr>
              <w:t>Increased situational awareness; controlled use of aircraft</w:t>
            </w:r>
          </w:p>
          <w:p w:rsidR="007B0F1C" w:rsidRPr="006B7A44" w:rsidRDefault="007B0F1C" w:rsidP="006B7A44">
            <w:pPr>
              <w:jc w:val="left"/>
              <w:rPr>
                <w:szCs w:val="20"/>
              </w:rPr>
            </w:pPr>
          </w:p>
        </w:tc>
      </w:tr>
    </w:tbl>
    <w:p w:rsidR="007B0F1C" w:rsidRPr="006B7A44" w:rsidRDefault="007B0F1C" w:rsidP="006B7A44">
      <w:pPr>
        <w:jc w:val="left"/>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78"/>
        <w:gridCol w:w="6777"/>
      </w:tblGrid>
      <w:tr w:rsidR="007B0F1C" w:rsidRPr="006B7A44" w:rsidTr="007B0F1C">
        <w:tc>
          <w:tcPr>
            <w:tcW w:w="3078" w:type="dxa"/>
          </w:tcPr>
          <w:p w:rsidR="007B0F1C" w:rsidRPr="006B7A44" w:rsidRDefault="00A853FD" w:rsidP="006B7A44">
            <w:pPr>
              <w:spacing w:after="60"/>
              <w:jc w:val="left"/>
              <w:rPr>
                <w:i/>
                <w:szCs w:val="20"/>
              </w:rPr>
            </w:pPr>
            <w:hyperlink w:anchor="CBA" w:history="1">
              <w:r w:rsidR="004B463A" w:rsidRPr="006B7A44">
                <w:rPr>
                  <w:rStyle w:val="Hyperlink"/>
                  <w:i/>
                  <w:szCs w:val="20"/>
                </w:rPr>
                <w:t>CBA</w:t>
              </w:r>
            </w:hyperlink>
          </w:p>
        </w:tc>
        <w:tc>
          <w:tcPr>
            <w:tcW w:w="6777" w:type="dxa"/>
          </w:tcPr>
          <w:p w:rsidR="007B0F1C" w:rsidRPr="006B7A44" w:rsidRDefault="007B0F1C" w:rsidP="006B7A44">
            <w:pPr>
              <w:jc w:val="left"/>
              <w:rPr>
                <w:szCs w:val="20"/>
              </w:rPr>
            </w:pPr>
            <w:r w:rsidRPr="006B7A44">
              <w:rPr>
                <w:szCs w:val="20"/>
              </w:rPr>
              <w:t>The business case is directly related to the economic value of the aviation applications supported by RPAS.</w:t>
            </w:r>
          </w:p>
        </w:tc>
      </w:tr>
    </w:tbl>
    <w:p w:rsidR="00794D09" w:rsidRDefault="00794D09" w:rsidP="00794D09"/>
    <w:p w:rsidR="00794D09" w:rsidRPr="00C26951" w:rsidRDefault="00794D09" w:rsidP="00B3452B">
      <w:pPr>
        <w:pStyle w:val="Heading1"/>
        <w:numPr>
          <w:ilvl w:val="0"/>
          <w:numId w:val="118"/>
        </w:numPr>
      </w:pPr>
      <w:r w:rsidRPr="00C26951">
        <w:t xml:space="preserve">Necessary Procedures (Air </w:t>
      </w:r>
      <w:r>
        <w:t>&amp;</w:t>
      </w:r>
      <w:r w:rsidRPr="00C26951">
        <w:t xml:space="preserve"> Ground)</w:t>
      </w:r>
    </w:p>
    <w:p w:rsidR="00794D09" w:rsidRPr="00D87773" w:rsidRDefault="00794D09" w:rsidP="00794D09">
      <w:pPr>
        <w:rPr>
          <w:sz w:val="18"/>
        </w:rPr>
      </w:pPr>
      <w:r w:rsidRPr="00D87773">
        <w:rPr>
          <w:sz w:val="18"/>
        </w:rPr>
        <w:t xml:space="preserve">Improved air traffic management (ATM) procedures will need to be in place to allow the access of </w:t>
      </w:r>
      <w:proofErr w:type="spellStart"/>
      <w:r w:rsidRPr="00D87773">
        <w:rPr>
          <w:sz w:val="18"/>
        </w:rPr>
        <w:t>RPA’s</w:t>
      </w:r>
      <w:proofErr w:type="spellEnd"/>
      <w:r w:rsidRPr="00D87773">
        <w:rPr>
          <w:sz w:val="18"/>
        </w:rPr>
        <w:t xml:space="preserve"> into the non-segregated airspace. Specifically:</w:t>
      </w:r>
    </w:p>
    <w:p w:rsidR="00794D09" w:rsidRPr="00D87773" w:rsidRDefault="00794D09" w:rsidP="00BE79B0">
      <w:pPr>
        <w:pStyle w:val="ListParagraph"/>
        <w:numPr>
          <w:ilvl w:val="0"/>
          <w:numId w:val="32"/>
        </w:numPr>
        <w:rPr>
          <w:sz w:val="18"/>
        </w:rPr>
      </w:pPr>
      <w:r w:rsidRPr="00D87773">
        <w:rPr>
          <w:sz w:val="18"/>
        </w:rPr>
        <w:t>ATM provisions need to be amended to accommodate the RPA taking into account the unique operational characteristics of each RPA type  as well as their automation and non-traditional IFR/VFR capabilities,</w:t>
      </w:r>
    </w:p>
    <w:p w:rsidR="0054208C" w:rsidRDefault="00794D09" w:rsidP="00BE79B0">
      <w:pPr>
        <w:pStyle w:val="ListParagraph"/>
        <w:numPr>
          <w:ilvl w:val="0"/>
          <w:numId w:val="32"/>
        </w:numPr>
        <w:rPr>
          <w:sz w:val="18"/>
        </w:rPr>
      </w:pPr>
      <w:r w:rsidRPr="00D87773">
        <w:rPr>
          <w:sz w:val="18"/>
        </w:rPr>
        <w:t xml:space="preserve">Air navigation service providers will need to review emergency and contingency procedures to take account of unique RPA failure modes such as </w:t>
      </w:r>
      <w:r w:rsidR="00C61198">
        <w:rPr>
          <w:sz w:val="18"/>
        </w:rPr>
        <w:t>C2</w:t>
      </w:r>
      <w:r w:rsidRPr="00D87773">
        <w:rPr>
          <w:sz w:val="18"/>
        </w:rPr>
        <w:t xml:space="preserve"> link</w:t>
      </w:r>
      <w:r w:rsidR="00C61198">
        <w:rPr>
          <w:sz w:val="18"/>
        </w:rPr>
        <w:t xml:space="preserve"> failure</w:t>
      </w:r>
      <w:r w:rsidRPr="00D87773">
        <w:rPr>
          <w:sz w:val="18"/>
        </w:rPr>
        <w:t xml:space="preserve">, to include standardized procedures, and </w:t>
      </w:r>
      <w:r w:rsidR="00C61198">
        <w:rPr>
          <w:sz w:val="18"/>
        </w:rPr>
        <w:t>a</w:t>
      </w:r>
      <w:r w:rsidRPr="00D87773">
        <w:rPr>
          <w:sz w:val="18"/>
        </w:rPr>
        <w:t xml:space="preserve"> new special purpose transponder code.  Also consider procedures that may be necessary if the RPA is using an alternate </w:t>
      </w:r>
      <w:r w:rsidR="00C61198">
        <w:rPr>
          <w:sz w:val="18"/>
        </w:rPr>
        <w:t xml:space="preserve">C2 </w:t>
      </w:r>
      <w:r w:rsidRPr="00D87773">
        <w:rPr>
          <w:sz w:val="18"/>
        </w:rPr>
        <w:t>link that results in excessive delay in responding to RPA pilot inputs,</w:t>
      </w:r>
    </w:p>
    <w:p w:rsidR="00794D09" w:rsidRPr="00D87773" w:rsidRDefault="00794D09" w:rsidP="00BE79B0">
      <w:pPr>
        <w:pStyle w:val="ListParagraph"/>
        <w:numPr>
          <w:ilvl w:val="0"/>
          <w:numId w:val="32"/>
        </w:numPr>
        <w:rPr>
          <w:sz w:val="18"/>
        </w:rPr>
      </w:pPr>
      <w:r w:rsidRPr="00D87773">
        <w:rPr>
          <w:sz w:val="18"/>
        </w:rPr>
        <w:t>Terminal area</w:t>
      </w:r>
      <w:r w:rsidR="00C61198">
        <w:rPr>
          <w:sz w:val="18"/>
        </w:rPr>
        <w:t>s</w:t>
      </w:r>
      <w:r w:rsidRPr="00D87773">
        <w:rPr>
          <w:sz w:val="18"/>
        </w:rPr>
        <w:t xml:space="preserve"> will need to improve their procedures to allow for the increased volume of RPA activity,</w:t>
      </w:r>
    </w:p>
    <w:p w:rsidR="00794D09" w:rsidRPr="00D87773" w:rsidRDefault="00794D09" w:rsidP="00BE79B0">
      <w:pPr>
        <w:pStyle w:val="ListParagraph"/>
        <w:numPr>
          <w:ilvl w:val="0"/>
          <w:numId w:val="32"/>
        </w:numPr>
        <w:rPr>
          <w:sz w:val="18"/>
        </w:rPr>
      </w:pPr>
      <w:r w:rsidRPr="00D87773">
        <w:rPr>
          <w:sz w:val="18"/>
        </w:rPr>
        <w:t xml:space="preserve">Ground operations will need to be modified to accommodate the increased activity of </w:t>
      </w:r>
      <w:proofErr w:type="spellStart"/>
      <w:r w:rsidRPr="00D87773">
        <w:rPr>
          <w:sz w:val="18"/>
        </w:rPr>
        <w:t>RPA’s</w:t>
      </w:r>
      <w:proofErr w:type="spellEnd"/>
      <w:r w:rsidRPr="00D87773">
        <w:rPr>
          <w:sz w:val="18"/>
        </w:rPr>
        <w:t xml:space="preserve"> as well.</w:t>
      </w:r>
    </w:p>
    <w:p w:rsidR="0054208C" w:rsidRDefault="00794D09">
      <w:pPr>
        <w:rPr>
          <w:sz w:val="18"/>
        </w:rPr>
      </w:pPr>
      <w:r w:rsidRPr="00D87773">
        <w:rPr>
          <w:sz w:val="18"/>
        </w:rPr>
        <w:t xml:space="preserve">Improved RPA certification procedures will need to be developed, as well as standardizing the </w:t>
      </w:r>
      <w:r w:rsidR="00C61198">
        <w:rPr>
          <w:sz w:val="18"/>
        </w:rPr>
        <w:t>C2</w:t>
      </w:r>
      <w:r w:rsidRPr="00D87773">
        <w:rPr>
          <w:sz w:val="18"/>
        </w:rPr>
        <w:t xml:space="preserve"> link </w:t>
      </w:r>
      <w:r w:rsidR="00C61198">
        <w:rPr>
          <w:sz w:val="18"/>
        </w:rPr>
        <w:t xml:space="preserve">failure </w:t>
      </w:r>
      <w:r w:rsidRPr="00D87773">
        <w:rPr>
          <w:sz w:val="18"/>
        </w:rPr>
        <w:t xml:space="preserve">procedures. As </w:t>
      </w:r>
      <w:hyperlink w:anchor="ABDAA" w:history="1">
        <w:r w:rsidRPr="00E51E0A">
          <w:rPr>
            <w:rStyle w:val="Hyperlink"/>
            <w:sz w:val="18"/>
          </w:rPr>
          <w:t>ABDAA</w:t>
        </w:r>
      </w:hyperlink>
      <w:r w:rsidRPr="00D87773">
        <w:rPr>
          <w:sz w:val="18"/>
        </w:rPr>
        <w:t xml:space="preserve"> algorithms are developed, associated RPA operations procedures will need to be developed.</w:t>
      </w:r>
    </w:p>
    <w:p w:rsidR="00794D09" w:rsidRDefault="00794D09" w:rsidP="00B3452B">
      <w:pPr>
        <w:pStyle w:val="Heading1"/>
        <w:numPr>
          <w:ilvl w:val="0"/>
          <w:numId w:val="118"/>
        </w:numPr>
      </w:pPr>
      <w:r w:rsidRPr="00C26951">
        <w:t xml:space="preserve">Necessary </w:t>
      </w:r>
      <w:r>
        <w:t>System Capability</w:t>
      </w:r>
      <w:r w:rsidRPr="00C26951">
        <w:t xml:space="preserve"> (Air </w:t>
      </w:r>
      <w:r>
        <w:t>&amp;</w:t>
      </w:r>
      <w:r w:rsidRPr="00C26951">
        <w:t xml:space="preserve"> Ground)</w:t>
      </w:r>
    </w:p>
    <w:p w:rsidR="00794D09" w:rsidRDefault="00794D09" w:rsidP="00B3452B">
      <w:pPr>
        <w:pStyle w:val="Heading2"/>
        <w:numPr>
          <w:ilvl w:val="1"/>
          <w:numId w:val="118"/>
        </w:numPr>
        <w:ind w:left="274" w:firstLine="0"/>
      </w:pPr>
      <w:r>
        <w:t>Avionics</w:t>
      </w:r>
    </w:p>
    <w:p w:rsidR="00794D09" w:rsidRDefault="00A853FD" w:rsidP="00BE79B0">
      <w:pPr>
        <w:pStyle w:val="ListParagraph"/>
        <w:numPr>
          <w:ilvl w:val="0"/>
          <w:numId w:val="33"/>
        </w:numPr>
        <w:jc w:val="left"/>
        <w:rPr>
          <w:sz w:val="18"/>
        </w:rPr>
      </w:pPr>
      <w:hyperlink w:anchor="ADSB" w:history="1">
        <w:r w:rsidR="00794D09" w:rsidRPr="00CB4761">
          <w:rPr>
            <w:rStyle w:val="Hyperlink"/>
            <w:sz w:val="18"/>
          </w:rPr>
          <w:t>ADS-B</w:t>
        </w:r>
      </w:hyperlink>
      <w:r w:rsidR="00794D09" w:rsidRPr="00D87773">
        <w:rPr>
          <w:sz w:val="18"/>
        </w:rPr>
        <w:t xml:space="preserve"> </w:t>
      </w:r>
      <w:r w:rsidR="00DE036D">
        <w:rPr>
          <w:sz w:val="18"/>
        </w:rPr>
        <w:t xml:space="preserve">out (Jordan) </w:t>
      </w:r>
      <w:r w:rsidR="00794D09" w:rsidRPr="00D87773">
        <w:rPr>
          <w:sz w:val="18"/>
        </w:rPr>
        <w:t>on most RPA as well as all manned aircraft</w:t>
      </w:r>
    </w:p>
    <w:p w:rsidR="00794D09" w:rsidRPr="00D87773" w:rsidRDefault="00794D09" w:rsidP="00BE79B0">
      <w:pPr>
        <w:pStyle w:val="ListParagraph"/>
        <w:numPr>
          <w:ilvl w:val="0"/>
          <w:numId w:val="33"/>
        </w:numPr>
        <w:jc w:val="left"/>
        <w:rPr>
          <w:sz w:val="18"/>
        </w:rPr>
      </w:pPr>
      <w:r w:rsidRPr="00D87773">
        <w:rPr>
          <w:sz w:val="18"/>
        </w:rPr>
        <w:t xml:space="preserve">Preliminary development and testing of  </w:t>
      </w:r>
      <w:r w:rsidR="00C61198">
        <w:rPr>
          <w:sz w:val="18"/>
        </w:rPr>
        <w:t xml:space="preserve">airborne detect and avoid </w:t>
      </w:r>
      <w:proofErr w:type="spellStart"/>
      <w:r w:rsidR="00C61198">
        <w:rPr>
          <w:sz w:val="18"/>
        </w:rPr>
        <w:t>techonologies</w:t>
      </w:r>
      <w:proofErr w:type="spellEnd"/>
      <w:r w:rsidR="00C61198">
        <w:rPr>
          <w:sz w:val="18"/>
        </w:rPr>
        <w:t xml:space="preserve"> </w:t>
      </w:r>
    </w:p>
    <w:p w:rsidR="00794D09" w:rsidRPr="000F0D2E" w:rsidRDefault="00794D09" w:rsidP="00B3452B">
      <w:pPr>
        <w:pStyle w:val="Heading2"/>
        <w:numPr>
          <w:ilvl w:val="1"/>
          <w:numId w:val="118"/>
        </w:numPr>
        <w:ind w:left="274" w:firstLine="0"/>
      </w:pPr>
      <w:r>
        <w:t>Ground Systems</w:t>
      </w:r>
    </w:p>
    <w:p w:rsidR="00794D09" w:rsidRPr="00D87773" w:rsidRDefault="00794D09" w:rsidP="00BE79B0">
      <w:pPr>
        <w:pStyle w:val="ListParagraph"/>
        <w:numPr>
          <w:ilvl w:val="0"/>
          <w:numId w:val="33"/>
        </w:numPr>
        <w:jc w:val="left"/>
        <w:rPr>
          <w:sz w:val="18"/>
        </w:rPr>
      </w:pPr>
      <w:r w:rsidRPr="00D87773">
        <w:rPr>
          <w:sz w:val="18"/>
        </w:rPr>
        <w:t>GBDAA where applicable</w:t>
      </w:r>
    </w:p>
    <w:p w:rsidR="00794D09" w:rsidRPr="00D87773" w:rsidRDefault="00794D09" w:rsidP="00BE79B0">
      <w:pPr>
        <w:pStyle w:val="ListParagraph"/>
        <w:numPr>
          <w:ilvl w:val="0"/>
          <w:numId w:val="33"/>
        </w:numPr>
        <w:jc w:val="left"/>
        <w:rPr>
          <w:sz w:val="18"/>
        </w:rPr>
      </w:pPr>
      <w:r w:rsidRPr="00D87773">
        <w:rPr>
          <w:sz w:val="18"/>
        </w:rPr>
        <w:t>ATC automation will need to be able to respond to this new lost link code</w:t>
      </w:r>
    </w:p>
    <w:p w:rsidR="00794D09" w:rsidRDefault="00794D09" w:rsidP="00BE79B0">
      <w:pPr>
        <w:pStyle w:val="ListParagraph"/>
        <w:numPr>
          <w:ilvl w:val="0"/>
          <w:numId w:val="33"/>
        </w:numPr>
        <w:jc w:val="left"/>
        <w:rPr>
          <w:sz w:val="18"/>
        </w:rPr>
      </w:pPr>
      <w:r w:rsidRPr="00D87773">
        <w:rPr>
          <w:sz w:val="18"/>
        </w:rPr>
        <w:t xml:space="preserve">Automatic position reporting to ATC capability for </w:t>
      </w:r>
      <w:r w:rsidR="00C61198">
        <w:rPr>
          <w:sz w:val="18"/>
        </w:rPr>
        <w:t>C2</w:t>
      </w:r>
      <w:r w:rsidR="00C61198" w:rsidRPr="00D87773">
        <w:rPr>
          <w:sz w:val="18"/>
        </w:rPr>
        <w:t xml:space="preserve"> link </w:t>
      </w:r>
      <w:r w:rsidR="00C61198">
        <w:rPr>
          <w:sz w:val="18"/>
        </w:rPr>
        <w:t xml:space="preserve">failure </w:t>
      </w:r>
      <w:r w:rsidR="00C61198" w:rsidRPr="00D87773">
        <w:rPr>
          <w:sz w:val="18"/>
        </w:rPr>
        <w:t>over high seas</w:t>
      </w:r>
      <w:r w:rsidR="00C61198">
        <w:rPr>
          <w:sz w:val="18"/>
        </w:rPr>
        <w:t xml:space="preserve"> </w:t>
      </w:r>
    </w:p>
    <w:p w:rsidR="00794D09" w:rsidRDefault="00794D09" w:rsidP="00B3452B">
      <w:pPr>
        <w:pStyle w:val="Heading1"/>
        <w:numPr>
          <w:ilvl w:val="0"/>
          <w:numId w:val="118"/>
        </w:numPr>
        <w:rPr>
          <w:i/>
        </w:rPr>
      </w:pPr>
      <w:r w:rsidRPr="000F0D2E">
        <w:rPr>
          <w:i/>
        </w:rPr>
        <w:t>Human Performance</w:t>
      </w:r>
    </w:p>
    <w:p w:rsidR="00C11679" w:rsidRDefault="00C11679" w:rsidP="00B3452B">
      <w:pPr>
        <w:pStyle w:val="Heading2"/>
        <w:numPr>
          <w:ilvl w:val="1"/>
          <w:numId w:val="118"/>
        </w:numPr>
        <w:spacing w:before="120"/>
        <w:ind w:left="274" w:firstLine="0"/>
      </w:pPr>
      <w:r>
        <w:t>Human Factors Considerations</w:t>
      </w:r>
    </w:p>
    <w:p w:rsidR="00C11679" w:rsidRDefault="00606016" w:rsidP="00B3452B">
      <w:pPr>
        <w:pStyle w:val="Heading2"/>
        <w:numPr>
          <w:ilvl w:val="2"/>
          <w:numId w:val="118"/>
        </w:numPr>
        <w:spacing w:before="120"/>
        <w:ind w:left="0" w:firstLine="0"/>
        <w:rPr>
          <w:b w:val="0"/>
          <w:bCs w:val="0"/>
          <w:i w:val="0"/>
          <w:iCs w:val="0"/>
          <w:sz w:val="20"/>
          <w:szCs w:val="20"/>
        </w:rPr>
      </w:pPr>
      <w:r w:rsidRPr="00606016">
        <w:rPr>
          <w:b w:val="0"/>
          <w:bCs w:val="0"/>
          <w:i w:val="0"/>
          <w:iCs w:val="0"/>
          <w:sz w:val="20"/>
          <w:szCs w:val="20"/>
        </w:rPr>
        <w:t>The controller-pilot relationship is changing and will need to be investigated. Specific training for controllers, remote pilots and pilots will be required, in particular with respect to the new detect and avoid situations</w:t>
      </w:r>
      <w:r w:rsidR="00C11679">
        <w:rPr>
          <w:b w:val="0"/>
          <w:bCs w:val="0"/>
          <w:i w:val="0"/>
          <w:iCs w:val="0"/>
          <w:sz w:val="20"/>
          <w:szCs w:val="20"/>
        </w:rPr>
        <w:t>.</w:t>
      </w:r>
    </w:p>
    <w:p w:rsidR="00C11679" w:rsidRPr="00C11679" w:rsidRDefault="00606016" w:rsidP="00B3452B">
      <w:pPr>
        <w:pStyle w:val="Heading2"/>
        <w:numPr>
          <w:ilvl w:val="2"/>
          <w:numId w:val="118"/>
        </w:numPr>
        <w:spacing w:before="120"/>
        <w:ind w:left="0" w:firstLine="0"/>
        <w:rPr>
          <w:b w:val="0"/>
          <w:bCs w:val="0"/>
          <w:i w:val="0"/>
          <w:iCs w:val="0"/>
          <w:sz w:val="20"/>
          <w:szCs w:val="20"/>
        </w:rPr>
      </w:pPr>
      <w:r w:rsidRPr="00606016">
        <w:rPr>
          <w:b w:val="0"/>
          <w:bCs w:val="0"/>
          <w:i w:val="0"/>
          <w:iCs w:val="0"/>
          <w:sz w:val="20"/>
          <w:szCs w:val="20"/>
        </w:rPr>
        <w:t>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w:t>
      </w:r>
      <w:r w:rsidR="00C61198">
        <w:rPr>
          <w:b w:val="0"/>
          <w:bCs w:val="0"/>
          <w:i w:val="0"/>
          <w:iCs w:val="0"/>
          <w:sz w:val="20"/>
          <w:szCs w:val="20"/>
        </w:rPr>
        <w:t>s</w:t>
      </w:r>
      <w:r w:rsidRPr="00606016">
        <w:rPr>
          <w:b w:val="0"/>
          <w:bCs w:val="0"/>
          <w:i w:val="0"/>
          <w:iCs w:val="0"/>
          <w:sz w:val="20"/>
          <w:szCs w:val="20"/>
        </w:rPr>
        <w:t xml:space="preserve"> if t</w:t>
      </w:r>
      <w:r w:rsidR="005D2612">
        <w:rPr>
          <w:b w:val="0"/>
          <w:bCs w:val="0"/>
          <w:i w:val="0"/>
          <w:iCs w:val="0"/>
          <w:sz w:val="20"/>
          <w:szCs w:val="20"/>
        </w:rPr>
        <w:t>here are any and providing the h</w:t>
      </w:r>
      <w:r w:rsidRPr="00606016">
        <w:rPr>
          <w:b w:val="0"/>
          <w:bCs w:val="0"/>
          <w:i w:val="0"/>
          <w:iCs w:val="0"/>
          <w:sz w:val="20"/>
          <w:szCs w:val="20"/>
        </w:rPr>
        <w:t>igh risk mitigation strategies to account for them</w:t>
      </w:r>
      <w:r w:rsidR="00C11679">
        <w:rPr>
          <w:rStyle w:val="Strong"/>
          <w:i w:val="0"/>
          <w:iCs w:val="0"/>
          <w:sz w:val="20"/>
          <w:szCs w:val="20"/>
        </w:rPr>
        <w:t>.</w:t>
      </w:r>
    </w:p>
    <w:p w:rsidR="00C11679" w:rsidRDefault="00C11679" w:rsidP="00B3452B">
      <w:pPr>
        <w:pStyle w:val="Heading2"/>
        <w:numPr>
          <w:ilvl w:val="1"/>
          <w:numId w:val="118"/>
        </w:numPr>
        <w:ind w:left="274" w:firstLine="0"/>
      </w:pPr>
      <w:r>
        <w:t>Training and Qualification Requirements</w:t>
      </w:r>
    </w:p>
    <w:p w:rsidR="00C11679" w:rsidRPr="00A4596B" w:rsidRDefault="00606016" w:rsidP="00B3452B">
      <w:pPr>
        <w:pStyle w:val="Heading1"/>
        <w:numPr>
          <w:ilvl w:val="2"/>
          <w:numId w:val="118"/>
        </w:numPr>
        <w:ind w:left="0" w:firstLine="0"/>
        <w:rPr>
          <w:b w:val="0"/>
          <w:bCs w:val="0"/>
          <w:sz w:val="20"/>
          <w:szCs w:val="20"/>
        </w:rPr>
      </w:pPr>
      <w:r w:rsidRPr="00606016">
        <w:rPr>
          <w:b w:val="0"/>
          <w:bCs w:val="0"/>
          <w:sz w:val="2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sidR="00C11679">
        <w:rPr>
          <w:rStyle w:val="Strong"/>
          <w:sz w:val="20"/>
          <w:szCs w:val="20"/>
        </w:rPr>
        <w:t>.</w:t>
      </w:r>
    </w:p>
    <w:p w:rsidR="0054208C" w:rsidRDefault="00794D09" w:rsidP="00B3452B">
      <w:pPr>
        <w:pStyle w:val="Heading1"/>
        <w:numPr>
          <w:ilvl w:val="0"/>
          <w:numId w:val="118"/>
        </w:numPr>
      </w:pPr>
      <w:r w:rsidRPr="00C26951">
        <w:t>Regulatory/standardi</w:t>
      </w:r>
      <w:r w:rsidR="00C61198">
        <w:t>z</w:t>
      </w:r>
      <w:r w:rsidRPr="00C26951">
        <w:t xml:space="preserve">ation needs and Approval Plan (Air </w:t>
      </w:r>
      <w:r>
        <w:t>&amp;</w:t>
      </w:r>
      <w:r w:rsidRPr="00C26951">
        <w:t xml:space="preserve"> Ground)</w:t>
      </w:r>
    </w:p>
    <w:p w:rsidR="00376E1F" w:rsidRPr="00500815" w:rsidRDefault="00376E1F" w:rsidP="006B7A44">
      <w:pPr>
        <w:pStyle w:val="ListParagraph"/>
        <w:numPr>
          <w:ilvl w:val="0"/>
          <w:numId w:val="403"/>
        </w:numPr>
      </w:pPr>
      <w:r w:rsidRPr="006B7A44">
        <w:rPr>
          <w:b/>
          <w:bCs/>
          <w:i/>
          <w:iCs/>
          <w:szCs w:val="20"/>
        </w:rPr>
        <w:t>Regulatory/Standardization</w:t>
      </w:r>
      <w:r w:rsidRPr="006B7A44">
        <w:rPr>
          <w:b/>
          <w:bCs/>
          <w:szCs w:val="20"/>
        </w:rPr>
        <w:t>:</w:t>
      </w:r>
      <w:r w:rsidRPr="00500815">
        <w:t xml:space="preserve">  New or updated </w:t>
      </w:r>
      <w:r w:rsidR="00DE463F">
        <w:t>requirements</w:t>
      </w:r>
      <w:r w:rsidRPr="00500815">
        <w:t xml:space="preserve"> and standards are needed that includes:</w:t>
      </w:r>
    </w:p>
    <w:p w:rsidR="00376E1F" w:rsidRPr="00576ED6" w:rsidRDefault="00376E1F" w:rsidP="006B7A44">
      <w:pPr>
        <w:pStyle w:val="ListParagraph"/>
        <w:numPr>
          <w:ilvl w:val="0"/>
          <w:numId w:val="404"/>
        </w:numPr>
        <w:ind w:left="1440"/>
        <w:rPr>
          <w:rFonts w:asciiTheme="minorBidi" w:hAnsiTheme="minorBidi" w:cstheme="minorBidi"/>
          <w:szCs w:val="20"/>
        </w:rPr>
      </w:pPr>
      <w:r w:rsidRPr="00576ED6">
        <w:rPr>
          <w:rFonts w:asciiTheme="minorBidi" w:hAnsiTheme="minorBidi" w:cstheme="minorBidi"/>
          <w:szCs w:val="20"/>
        </w:rPr>
        <w:t>C2 link failure standards and procedures.</w:t>
      </w:r>
    </w:p>
    <w:p w:rsidR="00376E1F" w:rsidRPr="00576ED6" w:rsidRDefault="00376E1F" w:rsidP="006B7A44">
      <w:pPr>
        <w:pStyle w:val="ListParagraph"/>
        <w:numPr>
          <w:ilvl w:val="0"/>
          <w:numId w:val="404"/>
        </w:numPr>
        <w:ind w:left="1440"/>
        <w:rPr>
          <w:rFonts w:asciiTheme="minorBidi" w:hAnsiTheme="minorBidi" w:cstheme="minorBidi"/>
          <w:szCs w:val="20"/>
        </w:rPr>
      </w:pPr>
      <w:r w:rsidRPr="00576ED6">
        <w:rPr>
          <w:rFonts w:asciiTheme="minorBidi" w:hAnsiTheme="minorBidi" w:cstheme="minorBidi"/>
          <w:szCs w:val="20"/>
        </w:rPr>
        <w:t>Specific special purpose transponder code for C2 link failure.</w:t>
      </w:r>
    </w:p>
    <w:p w:rsidR="00376E1F" w:rsidRPr="00576ED6" w:rsidRDefault="00376E1F" w:rsidP="006B7A44">
      <w:pPr>
        <w:pStyle w:val="ListParagraph"/>
        <w:numPr>
          <w:ilvl w:val="0"/>
          <w:numId w:val="404"/>
        </w:numPr>
        <w:ind w:left="1440"/>
        <w:jc w:val="left"/>
        <w:rPr>
          <w:rFonts w:asciiTheme="minorBidi" w:hAnsiTheme="minorBidi" w:cstheme="minorBidi"/>
          <w:szCs w:val="20"/>
        </w:rPr>
      </w:pPr>
      <w:r w:rsidRPr="00576ED6">
        <w:rPr>
          <w:rFonts w:asciiTheme="minorBidi" w:hAnsiTheme="minorBidi" w:cstheme="minorBidi"/>
          <w:szCs w:val="20"/>
        </w:rPr>
        <w:t>Updated ATM procedures to allow for the integration of RPA into en-route and terminal airspace.</w:t>
      </w:r>
    </w:p>
    <w:p w:rsidR="006B7A44" w:rsidRPr="006B7A44" w:rsidRDefault="00576ED6" w:rsidP="006B7A44">
      <w:pPr>
        <w:pStyle w:val="ListParagraph"/>
        <w:numPr>
          <w:ilvl w:val="0"/>
          <w:numId w:val="404"/>
        </w:numPr>
        <w:spacing w:before="240" w:after="360"/>
        <w:ind w:left="1440"/>
        <w:jc w:val="left"/>
        <w:rPr>
          <w:rFonts w:asciiTheme="minorHAnsi" w:hAnsiTheme="minorHAnsi"/>
          <w:i/>
          <w:iCs/>
          <w:sz w:val="22"/>
          <w:szCs w:val="22"/>
        </w:rPr>
      </w:pPr>
      <w:r w:rsidRPr="006B7A44">
        <w:rPr>
          <w:rFonts w:asciiTheme="minorBidi" w:hAnsiTheme="minorBidi" w:cstheme="minorBidi"/>
          <w:szCs w:val="20"/>
        </w:rPr>
        <w:t>U</w:t>
      </w:r>
      <w:r w:rsidR="00376E1F" w:rsidRPr="006B7A44">
        <w:rPr>
          <w:rFonts w:asciiTheme="minorBidi" w:hAnsiTheme="minorBidi" w:cstheme="minorBidi"/>
          <w:szCs w:val="20"/>
        </w:rPr>
        <w:t>pdate airworthiness standards and procedures</w:t>
      </w:r>
      <w:r w:rsidR="00376E1F" w:rsidRPr="006B7A44">
        <w:rPr>
          <w:rFonts w:asciiTheme="minorHAnsi" w:hAnsiTheme="minorHAnsi"/>
          <w:sz w:val="22"/>
          <w:szCs w:val="22"/>
        </w:rPr>
        <w:t>.</w:t>
      </w:r>
    </w:p>
    <w:p w:rsidR="00376E1F" w:rsidRPr="00500815" w:rsidRDefault="00376E1F" w:rsidP="006B7A44">
      <w:pPr>
        <w:pStyle w:val="ListParagraph"/>
        <w:numPr>
          <w:ilvl w:val="0"/>
          <w:numId w:val="404"/>
        </w:numPr>
        <w:spacing w:before="240"/>
      </w:pPr>
      <w:r w:rsidRPr="006B7A44">
        <w:rPr>
          <w:b/>
          <w:bCs/>
          <w:i/>
          <w:iCs/>
        </w:rPr>
        <w:t>Approval Plans</w:t>
      </w:r>
      <w:r w:rsidRPr="006B7A44">
        <w:rPr>
          <w:b/>
          <w:bCs/>
        </w:rPr>
        <w:t>:</w:t>
      </w:r>
      <w:r w:rsidRPr="00500815">
        <w:t xml:space="preserve">  To Be Determined</w:t>
      </w:r>
    </w:p>
    <w:p w:rsidR="00794D09" w:rsidRDefault="00794D09" w:rsidP="00B3452B">
      <w:pPr>
        <w:pStyle w:val="Heading1"/>
        <w:numPr>
          <w:ilvl w:val="0"/>
          <w:numId w:val="118"/>
        </w:numPr>
      </w:pPr>
      <w:r>
        <w:t xml:space="preserve">Implementation and </w:t>
      </w:r>
      <w:r w:rsidRPr="00C26951">
        <w:t xml:space="preserve">Demonstration </w:t>
      </w:r>
      <w:r>
        <w:t>Activities</w:t>
      </w:r>
    </w:p>
    <w:p w:rsidR="00794D09" w:rsidRDefault="00794D09" w:rsidP="006B7A44">
      <w:pPr>
        <w:pStyle w:val="Heading2"/>
        <w:numPr>
          <w:ilvl w:val="1"/>
          <w:numId w:val="118"/>
        </w:numPr>
        <w:ind w:left="274" w:firstLine="0"/>
      </w:pPr>
      <w:r>
        <w:t>Current Use</w:t>
      </w:r>
    </w:p>
    <w:p w:rsidR="00794D09" w:rsidRDefault="00794D09" w:rsidP="006B7A44">
      <w:pPr>
        <w:pStyle w:val="Heading2"/>
        <w:numPr>
          <w:ilvl w:val="1"/>
          <w:numId w:val="118"/>
        </w:numPr>
        <w:ind w:left="274" w:firstLine="0"/>
      </w:pPr>
      <w:r>
        <w:t xml:space="preserve">Planned or On Going Trials </w:t>
      </w:r>
    </w:p>
    <w:p w:rsidR="00576ED6" w:rsidRDefault="00576ED6" w:rsidP="006B7A44">
      <w:pPr>
        <w:pStyle w:val="Heading2"/>
        <w:numPr>
          <w:ilvl w:val="0"/>
          <w:numId w:val="0"/>
        </w:numPr>
        <w:spacing w:before="0" w:after="0"/>
        <w:ind w:left="720"/>
      </w:pPr>
    </w:p>
    <w:p w:rsidR="00794D09" w:rsidRPr="006B7A44" w:rsidRDefault="00794D09" w:rsidP="006B7A44">
      <w:pPr>
        <w:pStyle w:val="ListParagraph"/>
        <w:numPr>
          <w:ilvl w:val="0"/>
          <w:numId w:val="405"/>
        </w:numPr>
        <w:rPr>
          <w:b/>
        </w:rPr>
      </w:pPr>
      <w:r w:rsidRPr="006B7A44">
        <w:rPr>
          <w:b/>
        </w:rPr>
        <w:t>Europe</w:t>
      </w:r>
      <w:r w:rsidR="006B7A44">
        <w:rPr>
          <w:b/>
        </w:rPr>
        <w:t xml:space="preserve">: </w:t>
      </w:r>
      <w:r w:rsidRPr="006B7A44">
        <w:rPr>
          <w:rFonts w:cs="Arial"/>
          <w:sz w:val="18"/>
          <w:szCs w:val="20"/>
        </w:rPr>
        <w:t>So far all strategies are aimed at full integration within the timeframe of Block 2. SESAR will address this</w:t>
      </w:r>
      <w:r w:rsidR="006B7A44">
        <w:rPr>
          <w:rFonts w:cs="Arial"/>
          <w:sz w:val="18"/>
          <w:szCs w:val="20"/>
        </w:rPr>
        <w:t>.</w:t>
      </w:r>
      <w:r w:rsidRPr="006B7A44">
        <w:rPr>
          <w:rFonts w:cs="Arial"/>
          <w:sz w:val="18"/>
          <w:szCs w:val="20"/>
        </w:rPr>
        <w:t xml:space="preserve"> ADS-B and </w:t>
      </w:r>
      <w:proofErr w:type="spellStart"/>
      <w:r w:rsidRPr="006B7A44">
        <w:rPr>
          <w:rFonts w:cs="Arial"/>
          <w:sz w:val="18"/>
          <w:szCs w:val="20"/>
        </w:rPr>
        <w:t>Satcom</w:t>
      </w:r>
      <w:proofErr w:type="spellEnd"/>
      <w:r w:rsidRPr="006B7A44">
        <w:rPr>
          <w:rFonts w:cs="Arial"/>
          <w:sz w:val="18"/>
          <w:szCs w:val="20"/>
        </w:rPr>
        <w:t xml:space="preserve"> are on the agenda</w:t>
      </w:r>
      <w:r w:rsidR="00AE6BEA" w:rsidRPr="006B7A44">
        <w:rPr>
          <w:rFonts w:cs="Arial"/>
          <w:sz w:val="18"/>
          <w:szCs w:val="20"/>
        </w:rPr>
        <w:t>.</w:t>
      </w:r>
      <w:r w:rsidR="006B7A44">
        <w:rPr>
          <w:rFonts w:cs="Arial"/>
          <w:sz w:val="18"/>
          <w:szCs w:val="20"/>
        </w:rPr>
        <w:t xml:space="preserve"> </w:t>
      </w:r>
      <w:r w:rsidRPr="006B7A44">
        <w:rPr>
          <w:rFonts w:cs="Arial"/>
          <w:sz w:val="18"/>
          <w:szCs w:val="20"/>
        </w:rPr>
        <w:t>Integrated RPA/manned</w:t>
      </w:r>
      <w:r w:rsidR="000D3814" w:rsidRPr="006B7A44">
        <w:rPr>
          <w:rFonts w:cs="Arial"/>
          <w:sz w:val="18"/>
          <w:szCs w:val="20"/>
        </w:rPr>
        <w:t xml:space="preserve"> airport </w:t>
      </w:r>
      <w:r w:rsidR="00AE6BEA" w:rsidRPr="006B7A44">
        <w:rPr>
          <w:rFonts w:cs="Arial"/>
          <w:sz w:val="18"/>
          <w:szCs w:val="20"/>
        </w:rPr>
        <w:t>operations.</w:t>
      </w:r>
      <w:r w:rsidR="006B7A44">
        <w:rPr>
          <w:rFonts w:cs="Arial"/>
          <w:sz w:val="18"/>
          <w:szCs w:val="20"/>
        </w:rPr>
        <w:t xml:space="preserve"> </w:t>
      </w:r>
      <w:r w:rsidRPr="006B7A44">
        <w:rPr>
          <w:rFonts w:cs="Arial"/>
          <w:sz w:val="18"/>
          <w:szCs w:val="20"/>
        </w:rPr>
        <w:t xml:space="preserve">Separation and airspace safety panel (SASP) will make determination on </w:t>
      </w:r>
      <w:r w:rsidR="00D465EA" w:rsidRPr="006B7A44">
        <w:rPr>
          <w:rFonts w:cs="Arial"/>
          <w:sz w:val="18"/>
          <w:szCs w:val="20"/>
        </w:rPr>
        <w:t>separation minima</w:t>
      </w:r>
      <w:r w:rsidRPr="006B7A44">
        <w:rPr>
          <w:rFonts w:cs="Arial"/>
          <w:sz w:val="18"/>
          <w:szCs w:val="20"/>
        </w:rPr>
        <w:t xml:space="preserve"> that will be applicable</w:t>
      </w:r>
      <w:r w:rsidR="00AE6BEA" w:rsidRPr="006B7A44">
        <w:rPr>
          <w:rFonts w:cs="Arial"/>
          <w:sz w:val="18"/>
          <w:szCs w:val="20"/>
        </w:rPr>
        <w:t>.</w:t>
      </w:r>
    </w:p>
    <w:p w:rsidR="0054208C" w:rsidRPr="006B7A44" w:rsidRDefault="00AE6BEA" w:rsidP="006B7A44">
      <w:pPr>
        <w:pStyle w:val="Heading3"/>
        <w:numPr>
          <w:ilvl w:val="0"/>
          <w:numId w:val="405"/>
        </w:numPr>
        <w:spacing w:after="100" w:afterAutospacing="1"/>
        <w:rPr>
          <w:szCs w:val="20"/>
        </w:rPr>
      </w:pPr>
      <w:r w:rsidRPr="006B7A44">
        <w:rPr>
          <w:sz w:val="20"/>
          <w:szCs w:val="20"/>
        </w:rPr>
        <w:t>United States</w:t>
      </w:r>
      <w:r w:rsidR="006B7A44" w:rsidRPr="006B7A44">
        <w:rPr>
          <w:sz w:val="20"/>
          <w:szCs w:val="20"/>
        </w:rPr>
        <w:t xml:space="preserve">: </w:t>
      </w:r>
      <w:r w:rsidRPr="006B7A44">
        <w:rPr>
          <w:b w:val="0"/>
          <w:bCs w:val="0"/>
          <w:sz w:val="20"/>
          <w:szCs w:val="20"/>
        </w:rPr>
        <w:t xml:space="preserve">Demonstrating the capability to integrate RPA into the </w:t>
      </w:r>
      <w:hyperlink w:anchor="NAS" w:history="1">
        <w:r w:rsidRPr="006B7A44">
          <w:rPr>
            <w:rStyle w:val="Hyperlink"/>
            <w:rFonts w:cs="Arial"/>
            <w:b w:val="0"/>
            <w:bCs w:val="0"/>
            <w:sz w:val="20"/>
            <w:szCs w:val="20"/>
          </w:rPr>
          <w:t>NAS</w:t>
        </w:r>
      </w:hyperlink>
      <w:r w:rsidRPr="006B7A44">
        <w:rPr>
          <w:b w:val="0"/>
          <w:bCs w:val="0"/>
          <w:sz w:val="20"/>
          <w:szCs w:val="20"/>
        </w:rPr>
        <w:t xml:space="preserve"> using ADS-B and Addressable Voice over </w:t>
      </w:r>
      <w:hyperlink w:anchor="IP" w:history="1">
        <w:r w:rsidRPr="006B7A44">
          <w:rPr>
            <w:rStyle w:val="Hyperlink"/>
            <w:rFonts w:cs="Arial"/>
            <w:b w:val="0"/>
            <w:bCs w:val="0"/>
            <w:sz w:val="20"/>
            <w:szCs w:val="20"/>
          </w:rPr>
          <w:t>IP</w:t>
        </w:r>
      </w:hyperlink>
      <w:r w:rsidRPr="006B7A44">
        <w:rPr>
          <w:b w:val="0"/>
          <w:bCs w:val="0"/>
          <w:sz w:val="20"/>
          <w:szCs w:val="20"/>
        </w:rPr>
        <w:t xml:space="preserve"> communications</w:t>
      </w:r>
      <w:r w:rsidRPr="006B7A44">
        <w:rPr>
          <w:szCs w:val="20"/>
        </w:rPr>
        <w:t>.</w:t>
      </w:r>
    </w:p>
    <w:p w:rsidR="00465390" w:rsidRDefault="00794D09" w:rsidP="00B3452B">
      <w:pPr>
        <w:pStyle w:val="Heading2"/>
        <w:numPr>
          <w:ilvl w:val="0"/>
          <w:numId w:val="118"/>
        </w:numPr>
        <w:spacing w:before="100" w:beforeAutospacing="1" w:after="0" w:afterAutospacing="1"/>
        <w:jc w:val="left"/>
        <w:rPr>
          <w:sz w:val="24"/>
          <w:szCs w:val="24"/>
        </w:rPr>
      </w:pPr>
      <w:r>
        <w:t xml:space="preserve"> </w:t>
      </w:r>
      <w:r w:rsidRPr="00465390">
        <w:rPr>
          <w:sz w:val="24"/>
          <w:szCs w:val="24"/>
        </w:rPr>
        <w:t>Reference Documents</w:t>
      </w:r>
    </w:p>
    <w:p w:rsidR="00042304" w:rsidRDefault="00042304" w:rsidP="006B7A44">
      <w:pPr>
        <w:pStyle w:val="Heading2"/>
        <w:numPr>
          <w:ilvl w:val="1"/>
          <w:numId w:val="118"/>
        </w:numPr>
        <w:ind w:left="274" w:firstLine="0"/>
      </w:pPr>
      <w:r>
        <w:t>Standards</w:t>
      </w:r>
    </w:p>
    <w:p w:rsidR="00576ED6" w:rsidRPr="0045366A" w:rsidRDefault="00576ED6" w:rsidP="00B3452B">
      <w:pPr>
        <w:pStyle w:val="Style10ptJustified"/>
        <w:numPr>
          <w:ilvl w:val="0"/>
          <w:numId w:val="86"/>
        </w:numPr>
        <w:rPr>
          <w:rFonts w:cs="Arial"/>
        </w:rPr>
      </w:pPr>
      <w:r w:rsidRPr="002B6405">
        <w:rPr>
          <w:rFonts w:cs="Arial"/>
        </w:rPr>
        <w:t xml:space="preserve">ICAO Annex 2 — </w:t>
      </w:r>
      <w:r w:rsidRPr="002B6405">
        <w:rPr>
          <w:rFonts w:cs="Arial"/>
          <w:i/>
          <w:iCs/>
        </w:rPr>
        <w:t xml:space="preserve">Rules of the </w:t>
      </w:r>
      <w:r w:rsidRPr="002B6405">
        <w:rPr>
          <w:rFonts w:cs="Arial"/>
          <w:iCs/>
        </w:rPr>
        <w:t>Air</w:t>
      </w:r>
      <w:r>
        <w:rPr>
          <w:rFonts w:cs="Arial"/>
          <w:iCs/>
        </w:rPr>
        <w:t>;</w:t>
      </w:r>
      <w:r w:rsidRPr="002B6405">
        <w:rPr>
          <w:rFonts w:cs="Arial"/>
        </w:rPr>
        <w:t xml:space="preserve"> (proposal for amendment)</w:t>
      </w:r>
      <w:r w:rsidR="006B7A44">
        <w:rPr>
          <w:rFonts w:cs="Arial"/>
        </w:rPr>
        <w:t>;</w:t>
      </w:r>
    </w:p>
    <w:p w:rsidR="00576ED6" w:rsidRPr="0045366A" w:rsidRDefault="00576ED6" w:rsidP="00B3452B">
      <w:pPr>
        <w:pStyle w:val="Style10ptJustified"/>
        <w:numPr>
          <w:ilvl w:val="0"/>
          <w:numId w:val="86"/>
        </w:numPr>
        <w:rPr>
          <w:rFonts w:cs="Arial"/>
        </w:rPr>
      </w:pPr>
      <w:r>
        <w:rPr>
          <w:rFonts w:cs="Arial"/>
        </w:rPr>
        <w:t xml:space="preserve">ICAO </w:t>
      </w:r>
      <w:r w:rsidRPr="002B6405">
        <w:rPr>
          <w:rFonts w:cs="Arial"/>
        </w:rPr>
        <w:t xml:space="preserve">Annex 7 — </w:t>
      </w:r>
      <w:r w:rsidRPr="002B6405">
        <w:rPr>
          <w:rFonts w:cs="Arial"/>
          <w:i/>
          <w:iCs/>
        </w:rPr>
        <w:t>Aircraft Nationality and Registration Marks</w:t>
      </w:r>
      <w:r w:rsidRPr="002B6405">
        <w:rPr>
          <w:rFonts w:cs="Arial"/>
          <w:iCs/>
        </w:rPr>
        <w:t xml:space="preserve"> </w:t>
      </w:r>
      <w:r w:rsidRPr="002B6405">
        <w:rPr>
          <w:rFonts w:cs="Arial"/>
        </w:rPr>
        <w:t>(proposal for amendment)</w:t>
      </w:r>
      <w:r>
        <w:rPr>
          <w:rFonts w:cs="Arial"/>
        </w:rPr>
        <w:t>;</w:t>
      </w:r>
    </w:p>
    <w:p w:rsidR="00576ED6" w:rsidRDefault="00576ED6" w:rsidP="00B3452B">
      <w:pPr>
        <w:pStyle w:val="Style10ptJustified"/>
        <w:numPr>
          <w:ilvl w:val="0"/>
          <w:numId w:val="86"/>
        </w:numPr>
        <w:tabs>
          <w:tab w:val="left" w:pos="2802"/>
        </w:tabs>
        <w:jc w:val="left"/>
      </w:pPr>
      <w:r w:rsidRPr="00261830">
        <w:t>ICAO Circ</w:t>
      </w:r>
      <w:r>
        <w:t>ular</w:t>
      </w:r>
      <w:r w:rsidRPr="00261830">
        <w:t xml:space="preserve"> 328</w:t>
      </w:r>
      <w:r>
        <w:t xml:space="preserve"> </w:t>
      </w:r>
      <w:r w:rsidRPr="00C109D5">
        <w:rPr>
          <w:rFonts w:cs="Arial"/>
          <w:sz w:val="18"/>
          <w:szCs w:val="18"/>
        </w:rPr>
        <w:t>—</w:t>
      </w:r>
      <w:r>
        <w:rPr>
          <w:rFonts w:cs="Arial"/>
          <w:sz w:val="18"/>
          <w:szCs w:val="18"/>
        </w:rPr>
        <w:t xml:space="preserve"> </w:t>
      </w:r>
      <w:r w:rsidRPr="00261830">
        <w:t xml:space="preserve"> </w:t>
      </w:r>
      <w:r w:rsidRPr="002B6405">
        <w:rPr>
          <w:i/>
          <w:iCs/>
        </w:rPr>
        <w:t>Unmanned Aircraft Systems (UAS)</w:t>
      </w:r>
      <w:r>
        <w:rPr>
          <w:i/>
          <w:iCs/>
        </w:rPr>
        <w:t>;</w:t>
      </w:r>
    </w:p>
    <w:p w:rsidR="00576ED6" w:rsidRDefault="00576ED6" w:rsidP="00B3452B">
      <w:pPr>
        <w:pStyle w:val="Style10ptJustified"/>
        <w:numPr>
          <w:ilvl w:val="0"/>
          <w:numId w:val="86"/>
        </w:numPr>
        <w:tabs>
          <w:tab w:val="left" w:pos="2802"/>
        </w:tabs>
        <w:jc w:val="left"/>
      </w:pPr>
      <w:r w:rsidRPr="00261830">
        <w:t>U.S. Department of Transportation FAA</w:t>
      </w:r>
      <w:r>
        <w:t>,</w:t>
      </w:r>
      <w:r w:rsidRPr="00261830">
        <w:t xml:space="preserve"> Air Traffic Organization Policy</w:t>
      </w:r>
      <w:r>
        <w:t>,</w:t>
      </w:r>
      <w:r w:rsidRPr="00261830">
        <w:t xml:space="preserve"> N JO 7210.766</w:t>
      </w:r>
      <w:r>
        <w:t>;</w:t>
      </w:r>
    </w:p>
    <w:p w:rsidR="00576ED6" w:rsidRDefault="00576ED6" w:rsidP="00B3452B">
      <w:pPr>
        <w:pStyle w:val="Style10ptJustified"/>
        <w:numPr>
          <w:ilvl w:val="0"/>
          <w:numId w:val="86"/>
        </w:numPr>
        <w:tabs>
          <w:tab w:val="left" w:pos="2802"/>
        </w:tabs>
        <w:jc w:val="left"/>
      </w:pPr>
      <w:r w:rsidRPr="00261830">
        <w:t>NATO STANAG 4586</w:t>
      </w:r>
      <w:r>
        <w:t>,</w:t>
      </w:r>
      <w:r w:rsidRPr="00261830">
        <w:t xml:space="preserve"> Standard Interfaces of UAV Control System (UCS) for NATO UAV Interoperability</w:t>
      </w:r>
      <w:r>
        <w:t>;</w:t>
      </w:r>
    </w:p>
    <w:p w:rsidR="00576ED6" w:rsidRDefault="00576ED6" w:rsidP="00B3452B">
      <w:pPr>
        <w:pStyle w:val="Style10ptJustified"/>
        <w:numPr>
          <w:ilvl w:val="0"/>
          <w:numId w:val="86"/>
        </w:numPr>
        <w:tabs>
          <w:tab w:val="left" w:pos="2802"/>
        </w:tabs>
        <w:jc w:val="left"/>
      </w:pPr>
      <w:r w:rsidRPr="00261830">
        <w:t>EUROCAE Document (under development)</w:t>
      </w:r>
      <w:r>
        <w:t>.</w:t>
      </w:r>
    </w:p>
    <w:p w:rsidR="00BE79B0" w:rsidRPr="00BE79B0" w:rsidRDefault="00BE79B0" w:rsidP="00B3452B">
      <w:pPr>
        <w:pStyle w:val="ListParagraph"/>
        <w:keepNext/>
        <w:numPr>
          <w:ilvl w:val="0"/>
          <w:numId w:val="341"/>
        </w:numPr>
        <w:spacing w:before="240" w:after="60"/>
        <w:contextualSpacing w:val="0"/>
        <w:outlineLvl w:val="1"/>
        <w:rPr>
          <w:rFonts w:cs="Arial"/>
          <w:b/>
          <w:bCs/>
          <w:i/>
          <w:iCs/>
          <w:vanish/>
          <w:kern w:val="32"/>
          <w:sz w:val="22"/>
          <w:szCs w:val="28"/>
        </w:rPr>
      </w:pPr>
    </w:p>
    <w:p w:rsidR="00BE79B0" w:rsidRPr="00BE79B0" w:rsidRDefault="00BE79B0" w:rsidP="00B3452B">
      <w:pPr>
        <w:pStyle w:val="ListParagraph"/>
        <w:keepNext/>
        <w:numPr>
          <w:ilvl w:val="1"/>
          <w:numId w:val="341"/>
        </w:numPr>
        <w:spacing w:before="240" w:after="60"/>
        <w:contextualSpacing w:val="0"/>
        <w:outlineLvl w:val="1"/>
        <w:rPr>
          <w:rFonts w:cs="Arial"/>
          <w:b/>
          <w:bCs/>
          <w:i/>
          <w:iCs/>
          <w:vanish/>
          <w:kern w:val="32"/>
          <w:sz w:val="22"/>
          <w:szCs w:val="28"/>
        </w:rPr>
      </w:pPr>
    </w:p>
    <w:p w:rsidR="00576ED6" w:rsidRDefault="00576ED6" w:rsidP="00B3452B">
      <w:pPr>
        <w:pStyle w:val="Heading2"/>
        <w:numPr>
          <w:ilvl w:val="1"/>
          <w:numId w:val="341"/>
        </w:numPr>
        <w:ind w:left="274" w:firstLine="0"/>
      </w:pPr>
      <w:r>
        <w:t>Procedures</w:t>
      </w:r>
    </w:p>
    <w:p w:rsidR="00124DCA" w:rsidRDefault="00576ED6" w:rsidP="00B3452B">
      <w:pPr>
        <w:pStyle w:val="Heading2"/>
        <w:numPr>
          <w:ilvl w:val="1"/>
          <w:numId w:val="341"/>
        </w:numPr>
        <w:ind w:left="274" w:firstLine="0"/>
      </w:pPr>
      <w:r>
        <w:t>Guidance Material</w:t>
      </w:r>
    </w:p>
    <w:p w:rsidR="00576ED6" w:rsidRDefault="00576ED6" w:rsidP="00B3452B">
      <w:pPr>
        <w:pStyle w:val="Heading2"/>
        <w:numPr>
          <w:ilvl w:val="1"/>
          <w:numId w:val="341"/>
        </w:numPr>
        <w:ind w:left="274" w:firstLine="0"/>
      </w:pPr>
      <w:r>
        <w:t>Approval Documents</w:t>
      </w:r>
    </w:p>
    <w:p w:rsidR="00576ED6" w:rsidRPr="006B7A44" w:rsidRDefault="00576ED6" w:rsidP="009E3C74">
      <w:pPr>
        <w:ind w:left="871" w:firstLine="29"/>
        <w:rPr>
          <w:rFonts w:cs="Arial"/>
        </w:rPr>
      </w:pPr>
      <w:r w:rsidRPr="006B7A44">
        <w:rPr>
          <w:rFonts w:cs="Arial"/>
        </w:rPr>
        <w:t xml:space="preserve">New Material is needed for the following: </w:t>
      </w:r>
    </w:p>
    <w:p w:rsidR="00576ED6" w:rsidRPr="006B7A44" w:rsidRDefault="00576ED6" w:rsidP="00BE79B0">
      <w:pPr>
        <w:pStyle w:val="ListParagraph"/>
        <w:numPr>
          <w:ilvl w:val="0"/>
          <w:numId w:val="34"/>
        </w:numPr>
        <w:ind w:left="1350" w:hanging="450"/>
        <w:rPr>
          <w:rFonts w:cs="Arial"/>
          <w:sz w:val="22"/>
          <w:szCs w:val="22"/>
        </w:rPr>
      </w:pPr>
      <w:r w:rsidRPr="006B7A44">
        <w:rPr>
          <w:rFonts w:cs="Arial"/>
          <w:sz w:val="22"/>
          <w:szCs w:val="22"/>
        </w:rPr>
        <w:t>C2 link failure standards and procedures;</w:t>
      </w:r>
    </w:p>
    <w:p w:rsidR="00576ED6" w:rsidRPr="006B7A44" w:rsidRDefault="00576ED6" w:rsidP="00BE79B0">
      <w:pPr>
        <w:pStyle w:val="ListParagraph"/>
        <w:numPr>
          <w:ilvl w:val="0"/>
          <w:numId w:val="34"/>
        </w:numPr>
        <w:ind w:left="1350" w:hanging="450"/>
        <w:rPr>
          <w:rFonts w:cs="Arial"/>
          <w:sz w:val="22"/>
          <w:szCs w:val="22"/>
        </w:rPr>
      </w:pPr>
      <w:r w:rsidRPr="006B7A44">
        <w:rPr>
          <w:rFonts w:cs="Arial"/>
          <w:sz w:val="22"/>
          <w:szCs w:val="22"/>
        </w:rPr>
        <w:t>Specific special purpose transponder code for C2 link failure;</w:t>
      </w:r>
    </w:p>
    <w:p w:rsidR="00576ED6" w:rsidRPr="006B7A44" w:rsidRDefault="00576ED6" w:rsidP="00BE79B0">
      <w:pPr>
        <w:pStyle w:val="ListParagraph"/>
        <w:numPr>
          <w:ilvl w:val="0"/>
          <w:numId w:val="34"/>
        </w:numPr>
        <w:ind w:left="1350" w:hanging="450"/>
        <w:jc w:val="left"/>
        <w:rPr>
          <w:rFonts w:cs="Arial"/>
          <w:sz w:val="22"/>
          <w:szCs w:val="22"/>
        </w:rPr>
      </w:pPr>
      <w:r w:rsidRPr="006B7A44">
        <w:rPr>
          <w:rFonts w:cs="Arial"/>
          <w:sz w:val="22"/>
          <w:szCs w:val="22"/>
        </w:rPr>
        <w:t>Updated ATM procedures to allow for the integration of RPA into en-route and terminal airspace;</w:t>
      </w:r>
    </w:p>
    <w:p w:rsidR="00C11679" w:rsidRPr="006B7A44" w:rsidRDefault="00576ED6" w:rsidP="00BE79B0">
      <w:pPr>
        <w:pStyle w:val="ListParagraph"/>
        <w:numPr>
          <w:ilvl w:val="0"/>
          <w:numId w:val="34"/>
        </w:numPr>
        <w:ind w:left="1350" w:hanging="450"/>
        <w:jc w:val="left"/>
        <w:rPr>
          <w:rFonts w:cs="Arial"/>
          <w:sz w:val="22"/>
          <w:szCs w:val="22"/>
        </w:rPr>
        <w:sectPr w:rsidR="00C11679" w:rsidRPr="006B7A44" w:rsidSect="00C569A6">
          <w:headerReference w:type="default" r:id="rId150"/>
          <w:pgSz w:w="12240" w:h="15840" w:code="9"/>
          <w:pgMar w:top="1418" w:right="1134" w:bottom="1418" w:left="1134" w:header="720" w:footer="720" w:gutter="0"/>
          <w:cols w:space="708"/>
          <w:noEndnote/>
          <w:docGrid w:linePitch="272"/>
        </w:sectPr>
      </w:pPr>
      <w:r w:rsidRPr="006B7A44">
        <w:rPr>
          <w:rFonts w:cs="Arial"/>
          <w:sz w:val="22"/>
          <w:szCs w:val="22"/>
        </w:rPr>
        <w:t>Updated airworthiness standards and procedures</w:t>
      </w:r>
      <w:r w:rsidR="00124DCA" w:rsidRPr="006B7A44">
        <w:rPr>
          <w:rFonts w:cs="Arial"/>
          <w:sz w:val="22"/>
          <w:szCs w:val="22"/>
        </w:rPr>
        <w:t>.</w:t>
      </w:r>
    </w:p>
    <w:p w:rsidR="00580322" w:rsidRPr="004E07CE" w:rsidRDefault="00580322" w:rsidP="00BE79B0">
      <w:pPr>
        <w:pStyle w:val="Modules"/>
      </w:pPr>
      <w:bookmarkStart w:id="154" w:name="B390"/>
      <w:bookmarkStart w:id="155" w:name="_Toc319493986"/>
      <w:r w:rsidRPr="004E07CE">
        <w:t xml:space="preserve">Module N° </w:t>
      </w:r>
      <w:r>
        <w:t>B3-90</w:t>
      </w:r>
      <w:bookmarkEnd w:id="154"/>
      <w:r w:rsidRPr="004E07CE">
        <w:t xml:space="preserve">: </w:t>
      </w:r>
      <w:r>
        <w:t>Remotely Piloted Aircraft (RPA) Transparent Management</w:t>
      </w:r>
      <w:bookmarkEnd w:id="155"/>
    </w:p>
    <w:p w:rsidR="00580322" w:rsidRPr="00B06CAD" w:rsidRDefault="00580322" w:rsidP="00580322">
      <w:pPr>
        <w:jc w:val="center"/>
        <w:rPr>
          <w:b/>
          <w:sz w:val="18"/>
          <w:szCs w:val="1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2"/>
        <w:gridCol w:w="3118"/>
        <w:gridCol w:w="3969"/>
      </w:tblGrid>
      <w:tr w:rsidR="00580322" w:rsidRPr="00B06CAD" w:rsidTr="0084274F">
        <w:tc>
          <w:tcPr>
            <w:tcW w:w="2802" w:type="dxa"/>
            <w:shd w:val="clear" w:color="auto" w:fill="auto"/>
          </w:tcPr>
          <w:p w:rsidR="00580322" w:rsidRPr="00B06CAD" w:rsidRDefault="00580322" w:rsidP="0084274F">
            <w:pPr>
              <w:jc w:val="left"/>
              <w:rPr>
                <w:b/>
                <w:sz w:val="18"/>
                <w:szCs w:val="18"/>
              </w:rPr>
            </w:pPr>
            <w:r w:rsidRPr="00B06CAD">
              <w:rPr>
                <w:b/>
                <w:sz w:val="18"/>
                <w:szCs w:val="18"/>
              </w:rPr>
              <w:t>Summary</w:t>
            </w:r>
          </w:p>
        </w:tc>
        <w:tc>
          <w:tcPr>
            <w:tcW w:w="7087" w:type="dxa"/>
            <w:gridSpan w:val="2"/>
            <w:shd w:val="clear" w:color="auto" w:fill="auto"/>
          </w:tcPr>
          <w:p w:rsidR="0054208C" w:rsidRDefault="00CF0D75">
            <w:pPr>
              <w:rPr>
                <w:sz w:val="18"/>
                <w:szCs w:val="18"/>
              </w:rPr>
            </w:pPr>
            <w:r>
              <w:t>Continuing to improve the certification process for RPA in all classes of airspace, working on developing a reliable C2 link, certifying autonomous responses to potential incursions, developing and certifying Airborne Detect and Avoid (ABDAA) algorithms, and integration of RPA into aerodrome procedures.</w:t>
            </w:r>
          </w:p>
        </w:tc>
      </w:tr>
      <w:tr w:rsidR="00580322" w:rsidRPr="00B06CAD" w:rsidTr="0084274F">
        <w:tc>
          <w:tcPr>
            <w:tcW w:w="2802" w:type="dxa"/>
            <w:shd w:val="clear" w:color="auto" w:fill="auto"/>
          </w:tcPr>
          <w:p w:rsidR="00580322" w:rsidRPr="00B06CAD" w:rsidRDefault="00580322" w:rsidP="0084274F">
            <w:pPr>
              <w:jc w:val="left"/>
              <w:rPr>
                <w:b/>
                <w:sz w:val="18"/>
                <w:szCs w:val="18"/>
              </w:rPr>
            </w:pPr>
            <w:r w:rsidRPr="00B06CAD">
              <w:rPr>
                <w:b/>
                <w:sz w:val="18"/>
                <w:szCs w:val="18"/>
              </w:rPr>
              <w:t>Main Performance Impact</w:t>
            </w:r>
          </w:p>
        </w:tc>
        <w:tc>
          <w:tcPr>
            <w:tcW w:w="7087" w:type="dxa"/>
            <w:gridSpan w:val="2"/>
            <w:shd w:val="clear" w:color="auto" w:fill="auto"/>
          </w:tcPr>
          <w:p w:rsidR="00580322" w:rsidRPr="00B06CAD" w:rsidRDefault="00580322" w:rsidP="00412CEC">
            <w:pPr>
              <w:spacing w:after="0"/>
              <w:rPr>
                <w:sz w:val="18"/>
                <w:szCs w:val="18"/>
              </w:rPr>
            </w:pPr>
            <w:r>
              <w:rPr>
                <w:rFonts w:cs="Arial"/>
                <w:sz w:val="18"/>
                <w:szCs w:val="18"/>
              </w:rPr>
              <w:t xml:space="preserve">KPA-01 </w:t>
            </w:r>
            <w:r w:rsidRPr="00B06CAD">
              <w:rPr>
                <w:rFonts w:cs="Arial"/>
                <w:sz w:val="18"/>
                <w:szCs w:val="18"/>
              </w:rPr>
              <w:t xml:space="preserve">Access &amp; Equity, </w:t>
            </w:r>
            <w:r>
              <w:rPr>
                <w:rFonts w:cs="Arial"/>
                <w:sz w:val="18"/>
                <w:szCs w:val="18"/>
              </w:rPr>
              <w:t xml:space="preserve">KPA-02 Capacity; KPA-05 Environment, KPA-09 Predictability, KPA-10 </w:t>
            </w:r>
            <w:r w:rsidRPr="00B06CAD">
              <w:rPr>
                <w:rFonts w:cs="Arial"/>
                <w:sz w:val="18"/>
                <w:szCs w:val="18"/>
              </w:rPr>
              <w:t>Safety</w:t>
            </w:r>
          </w:p>
        </w:tc>
      </w:tr>
      <w:tr w:rsidR="00580322" w:rsidRPr="00B06CAD" w:rsidDel="004D21C5" w:rsidTr="0084274F">
        <w:tc>
          <w:tcPr>
            <w:tcW w:w="2802" w:type="dxa"/>
            <w:shd w:val="clear" w:color="auto" w:fill="auto"/>
          </w:tcPr>
          <w:p w:rsidR="00580322" w:rsidRPr="00B06CAD" w:rsidDel="004D21C5" w:rsidRDefault="007D7384" w:rsidP="0084274F">
            <w:pPr>
              <w:jc w:val="left"/>
              <w:rPr>
                <w:b/>
                <w:sz w:val="18"/>
                <w:szCs w:val="18"/>
              </w:rPr>
            </w:pPr>
            <w:r>
              <w:rPr>
                <w:b/>
                <w:sz w:val="18"/>
                <w:szCs w:val="18"/>
              </w:rPr>
              <w:t>Operating Environment</w:t>
            </w:r>
            <w:r w:rsidR="00580322">
              <w:rPr>
                <w:b/>
                <w:sz w:val="18"/>
                <w:szCs w:val="18"/>
              </w:rPr>
              <w:t xml:space="preserve"> Flight Phases</w:t>
            </w:r>
          </w:p>
        </w:tc>
        <w:tc>
          <w:tcPr>
            <w:tcW w:w="7087" w:type="dxa"/>
            <w:gridSpan w:val="2"/>
            <w:shd w:val="clear" w:color="auto" w:fill="auto"/>
          </w:tcPr>
          <w:p w:rsidR="00580322" w:rsidRPr="00B06CAD" w:rsidDel="004D21C5" w:rsidRDefault="00580322" w:rsidP="0084274F">
            <w:pPr>
              <w:pStyle w:val="Style10ptJustified"/>
              <w:rPr>
                <w:sz w:val="18"/>
                <w:szCs w:val="18"/>
              </w:rPr>
            </w:pPr>
            <w:r>
              <w:rPr>
                <w:rFonts w:cs="Arial"/>
                <w:sz w:val="18"/>
                <w:szCs w:val="18"/>
              </w:rPr>
              <w:t>En-route, oceanic, terminal (arrival and departure), aerodrome (taxi, take-off and landing)</w:t>
            </w:r>
          </w:p>
        </w:tc>
      </w:tr>
      <w:tr w:rsidR="00580322" w:rsidRPr="00B06CAD" w:rsidTr="0084274F">
        <w:tc>
          <w:tcPr>
            <w:tcW w:w="2802" w:type="dxa"/>
            <w:shd w:val="clear" w:color="auto" w:fill="auto"/>
          </w:tcPr>
          <w:p w:rsidR="00580322" w:rsidRPr="00B06CAD" w:rsidRDefault="00580322" w:rsidP="0084274F">
            <w:pPr>
              <w:jc w:val="left"/>
              <w:rPr>
                <w:b/>
                <w:sz w:val="18"/>
                <w:szCs w:val="18"/>
              </w:rPr>
            </w:pPr>
            <w:r w:rsidRPr="00B06CAD">
              <w:rPr>
                <w:b/>
                <w:sz w:val="18"/>
                <w:szCs w:val="18"/>
              </w:rPr>
              <w:t>Applicability Considerations</w:t>
            </w:r>
          </w:p>
        </w:tc>
        <w:tc>
          <w:tcPr>
            <w:tcW w:w="7087" w:type="dxa"/>
            <w:gridSpan w:val="2"/>
            <w:shd w:val="clear" w:color="auto" w:fill="auto"/>
          </w:tcPr>
          <w:p w:rsidR="00580322" w:rsidRPr="00B06CAD" w:rsidRDefault="00580322" w:rsidP="0084274F">
            <w:pPr>
              <w:pStyle w:val="Style10ptJustified"/>
              <w:rPr>
                <w:sz w:val="18"/>
                <w:szCs w:val="18"/>
              </w:rPr>
            </w:pPr>
            <w:r w:rsidRPr="00B06CAD">
              <w:rPr>
                <w:rFonts w:cs="Arial"/>
                <w:sz w:val="18"/>
                <w:szCs w:val="18"/>
              </w:rPr>
              <w:t xml:space="preserve">Applies to all RPA operating in controlled airspace and at aerodromes.  Requires good </w:t>
            </w:r>
            <w:r w:rsidR="0065193E">
              <w:rPr>
                <w:rFonts w:cs="Arial"/>
                <w:sz w:val="18"/>
                <w:szCs w:val="18"/>
              </w:rPr>
              <w:t>synchronization</w:t>
            </w:r>
            <w:r w:rsidRPr="00B06CAD">
              <w:rPr>
                <w:rFonts w:cs="Arial"/>
                <w:sz w:val="18"/>
                <w:szCs w:val="18"/>
              </w:rPr>
              <w:t xml:space="preserve"> of airborne and ground deployment to generate significant benefits, in particular to those able to meet minimum certification and equipment requirements.</w:t>
            </w:r>
          </w:p>
        </w:tc>
      </w:tr>
      <w:tr w:rsidR="00580322" w:rsidRPr="00B06CAD" w:rsidTr="0084274F">
        <w:tc>
          <w:tcPr>
            <w:tcW w:w="2802" w:type="dxa"/>
            <w:shd w:val="clear" w:color="auto" w:fill="auto"/>
          </w:tcPr>
          <w:p w:rsidR="00580322" w:rsidRPr="00B06CAD" w:rsidRDefault="00580322" w:rsidP="0084274F">
            <w:pPr>
              <w:jc w:val="left"/>
              <w:rPr>
                <w:b/>
                <w:sz w:val="18"/>
                <w:szCs w:val="18"/>
              </w:rPr>
            </w:pPr>
            <w:r w:rsidRPr="00B06CAD">
              <w:rPr>
                <w:b/>
                <w:sz w:val="18"/>
                <w:szCs w:val="18"/>
              </w:rPr>
              <w:t xml:space="preserve">Global Concept </w:t>
            </w:r>
            <w:r>
              <w:rPr>
                <w:b/>
                <w:sz w:val="18"/>
                <w:szCs w:val="18"/>
              </w:rPr>
              <w:t>Component</w:t>
            </w:r>
            <w:r w:rsidRPr="00B06CAD">
              <w:rPr>
                <w:b/>
                <w:sz w:val="18"/>
                <w:szCs w:val="18"/>
              </w:rPr>
              <w:t>(</w:t>
            </w:r>
            <w:proofErr w:type="spellStart"/>
            <w:r w:rsidRPr="00B06CAD">
              <w:rPr>
                <w:b/>
                <w:sz w:val="18"/>
                <w:szCs w:val="18"/>
              </w:rPr>
              <w:t>s</w:t>
            </w:r>
            <w:proofErr w:type="spellEnd"/>
            <w:r w:rsidRPr="00B06CAD">
              <w:rPr>
                <w:b/>
                <w:sz w:val="18"/>
                <w:szCs w:val="18"/>
              </w:rPr>
              <w:t>)</w:t>
            </w:r>
          </w:p>
        </w:tc>
        <w:tc>
          <w:tcPr>
            <w:tcW w:w="7087" w:type="dxa"/>
            <w:gridSpan w:val="2"/>
            <w:shd w:val="clear" w:color="auto" w:fill="auto"/>
          </w:tcPr>
          <w:p w:rsidR="00580322" w:rsidRDefault="00580322" w:rsidP="0084274F">
            <w:pPr>
              <w:pStyle w:val="Style10ptJustified"/>
              <w:rPr>
                <w:rFonts w:cs="Arial"/>
                <w:sz w:val="18"/>
                <w:szCs w:val="18"/>
              </w:rPr>
            </w:pPr>
            <w:r>
              <w:rPr>
                <w:rFonts w:cs="Arial"/>
                <w:sz w:val="18"/>
                <w:szCs w:val="18"/>
              </w:rPr>
              <w:t xml:space="preserve">AOM - </w:t>
            </w:r>
            <w:r w:rsidRPr="004C508B">
              <w:rPr>
                <w:rFonts w:cs="Arial"/>
                <w:sz w:val="18"/>
                <w:szCs w:val="18"/>
              </w:rPr>
              <w:t xml:space="preserve">Airspace </w:t>
            </w:r>
            <w:r>
              <w:rPr>
                <w:rFonts w:cs="Arial"/>
                <w:sz w:val="18"/>
                <w:szCs w:val="18"/>
              </w:rPr>
              <w:t>Organization</w:t>
            </w:r>
            <w:r w:rsidRPr="004C508B">
              <w:rPr>
                <w:rFonts w:cs="Arial"/>
                <w:sz w:val="18"/>
                <w:szCs w:val="18"/>
              </w:rPr>
              <w:t xml:space="preserve"> and Management </w:t>
            </w:r>
          </w:p>
          <w:p w:rsidR="00580322" w:rsidRDefault="00580322" w:rsidP="0084274F">
            <w:pPr>
              <w:pStyle w:val="Style10ptJustified"/>
              <w:rPr>
                <w:rFonts w:cs="Arial"/>
                <w:sz w:val="18"/>
                <w:szCs w:val="18"/>
              </w:rPr>
            </w:pPr>
            <w:r>
              <w:rPr>
                <w:rFonts w:cs="Arial"/>
                <w:sz w:val="18"/>
                <w:szCs w:val="18"/>
              </w:rPr>
              <w:t xml:space="preserve">CM - </w:t>
            </w:r>
            <w:r w:rsidRPr="004C508B">
              <w:rPr>
                <w:rFonts w:cs="Arial"/>
                <w:sz w:val="18"/>
                <w:szCs w:val="18"/>
              </w:rPr>
              <w:t xml:space="preserve">Conflict Management  </w:t>
            </w:r>
          </w:p>
          <w:p w:rsidR="00580322" w:rsidRPr="00B06CAD" w:rsidRDefault="00580322" w:rsidP="0084274F">
            <w:pPr>
              <w:pStyle w:val="Style10ptJustified"/>
              <w:rPr>
                <w:sz w:val="18"/>
                <w:szCs w:val="18"/>
              </w:rPr>
            </w:pPr>
            <w:r>
              <w:rPr>
                <w:rFonts w:cs="Arial"/>
                <w:sz w:val="18"/>
                <w:szCs w:val="18"/>
              </w:rPr>
              <w:t xml:space="preserve">AUO - </w:t>
            </w:r>
            <w:r w:rsidRPr="004C508B">
              <w:rPr>
                <w:rFonts w:cs="Arial"/>
                <w:sz w:val="18"/>
                <w:szCs w:val="18"/>
              </w:rPr>
              <w:t>Airspace User Operations</w:t>
            </w:r>
          </w:p>
        </w:tc>
      </w:tr>
      <w:tr w:rsidR="00580322" w:rsidRPr="00B06CAD" w:rsidTr="0084274F">
        <w:tc>
          <w:tcPr>
            <w:tcW w:w="2802" w:type="dxa"/>
            <w:shd w:val="clear" w:color="auto" w:fill="auto"/>
          </w:tcPr>
          <w:p w:rsidR="00580322" w:rsidRPr="00B06CAD" w:rsidRDefault="00580322" w:rsidP="0084274F">
            <w:pPr>
              <w:jc w:val="left"/>
              <w:rPr>
                <w:b/>
                <w:sz w:val="18"/>
                <w:szCs w:val="18"/>
              </w:rPr>
            </w:pPr>
            <w:r w:rsidRPr="00B06CAD">
              <w:rPr>
                <w:b/>
                <w:sz w:val="18"/>
                <w:szCs w:val="18"/>
              </w:rPr>
              <w:t>Global Plan Initiatives (GPI)</w:t>
            </w:r>
          </w:p>
        </w:tc>
        <w:tc>
          <w:tcPr>
            <w:tcW w:w="7087" w:type="dxa"/>
            <w:gridSpan w:val="2"/>
            <w:shd w:val="clear" w:color="auto" w:fill="auto"/>
          </w:tcPr>
          <w:p w:rsidR="00580322" w:rsidRDefault="00580322" w:rsidP="0084274F">
            <w:pPr>
              <w:pStyle w:val="Style10ptJustified"/>
              <w:rPr>
                <w:rFonts w:cs="Arial"/>
                <w:sz w:val="18"/>
                <w:szCs w:val="18"/>
              </w:rPr>
            </w:pPr>
            <w:smartTag w:uri="urn:schemas-microsoft-com:office:smarttags" w:element="stockticker">
              <w:r w:rsidRPr="004C508B">
                <w:rPr>
                  <w:rFonts w:cs="Arial"/>
                  <w:sz w:val="18"/>
                  <w:szCs w:val="18"/>
                </w:rPr>
                <w:t>GPI</w:t>
              </w:r>
            </w:smartTag>
            <w:r w:rsidRPr="004C508B">
              <w:rPr>
                <w:rFonts w:cs="Arial"/>
                <w:sz w:val="18"/>
                <w:szCs w:val="18"/>
              </w:rPr>
              <w:t xml:space="preserve">-6, Air traffic flow management </w:t>
            </w:r>
          </w:p>
          <w:p w:rsidR="00580322" w:rsidRDefault="00580322" w:rsidP="0084274F">
            <w:pPr>
              <w:pStyle w:val="Style10ptJustified"/>
              <w:rPr>
                <w:rFonts w:cs="Arial"/>
                <w:sz w:val="18"/>
                <w:szCs w:val="18"/>
              </w:rPr>
            </w:pPr>
            <w:r w:rsidRPr="004C508B">
              <w:rPr>
                <w:rFonts w:cs="Arial"/>
                <w:sz w:val="18"/>
                <w:szCs w:val="18"/>
              </w:rPr>
              <w:t xml:space="preserve">GPI-9, </w:t>
            </w:r>
            <w:r>
              <w:rPr>
                <w:rFonts w:cs="Arial"/>
                <w:sz w:val="18"/>
                <w:szCs w:val="18"/>
              </w:rPr>
              <w:t>S</w:t>
            </w:r>
            <w:r w:rsidRPr="004C508B">
              <w:rPr>
                <w:rFonts w:cs="Arial"/>
                <w:sz w:val="18"/>
                <w:szCs w:val="18"/>
              </w:rPr>
              <w:t xml:space="preserve">ituational awareness </w:t>
            </w:r>
          </w:p>
          <w:p w:rsidR="00580322" w:rsidRPr="00B06CAD" w:rsidRDefault="00580322" w:rsidP="00580322">
            <w:pPr>
              <w:pStyle w:val="Style10ptJustified"/>
              <w:rPr>
                <w:sz w:val="18"/>
                <w:szCs w:val="18"/>
              </w:rPr>
            </w:pPr>
            <w:r>
              <w:rPr>
                <w:rFonts w:cs="Arial"/>
                <w:sz w:val="18"/>
                <w:szCs w:val="18"/>
              </w:rPr>
              <w:t>GPI-12, Functional integration of ground systems with airborne systems</w:t>
            </w:r>
          </w:p>
        </w:tc>
      </w:tr>
      <w:tr w:rsidR="00580322" w:rsidRPr="00B06CAD" w:rsidTr="0084274F">
        <w:trPr>
          <w:trHeight w:val="178"/>
        </w:trPr>
        <w:tc>
          <w:tcPr>
            <w:tcW w:w="2802" w:type="dxa"/>
            <w:shd w:val="clear" w:color="auto" w:fill="auto"/>
          </w:tcPr>
          <w:p w:rsidR="00580322" w:rsidRPr="00B06CAD" w:rsidRDefault="00580322" w:rsidP="0084274F">
            <w:pPr>
              <w:jc w:val="left"/>
              <w:rPr>
                <w:b/>
                <w:sz w:val="18"/>
                <w:szCs w:val="18"/>
              </w:rPr>
            </w:pPr>
            <w:r>
              <w:rPr>
                <w:b/>
                <w:sz w:val="18"/>
                <w:szCs w:val="18"/>
              </w:rPr>
              <w:t>Pre-Requisites</w:t>
            </w:r>
          </w:p>
        </w:tc>
        <w:tc>
          <w:tcPr>
            <w:tcW w:w="7087" w:type="dxa"/>
            <w:gridSpan w:val="2"/>
            <w:shd w:val="clear" w:color="auto" w:fill="auto"/>
          </w:tcPr>
          <w:p w:rsidR="00580322" w:rsidRPr="00B06CAD" w:rsidRDefault="00580322" w:rsidP="0084274F">
            <w:pPr>
              <w:rPr>
                <w:sz w:val="18"/>
                <w:szCs w:val="18"/>
              </w:rPr>
            </w:pPr>
            <w:r w:rsidRPr="00B06CAD">
              <w:rPr>
                <w:sz w:val="18"/>
                <w:szCs w:val="18"/>
              </w:rPr>
              <w:t>B2-90</w:t>
            </w:r>
          </w:p>
        </w:tc>
      </w:tr>
      <w:tr w:rsidR="00580322" w:rsidRPr="00B06CAD" w:rsidTr="0084274F">
        <w:trPr>
          <w:trHeight w:val="177"/>
        </w:trPr>
        <w:tc>
          <w:tcPr>
            <w:tcW w:w="2802" w:type="dxa"/>
            <w:shd w:val="clear" w:color="auto" w:fill="auto"/>
          </w:tcPr>
          <w:p w:rsidR="00580322" w:rsidRPr="00B06CAD" w:rsidRDefault="00580322" w:rsidP="0084274F">
            <w:pPr>
              <w:jc w:val="left"/>
              <w:rPr>
                <w:b/>
                <w:sz w:val="18"/>
                <w:szCs w:val="18"/>
              </w:rPr>
            </w:pPr>
            <w:r w:rsidRPr="00B06CAD">
              <w:rPr>
                <w:b/>
                <w:sz w:val="18"/>
                <w:szCs w:val="18"/>
              </w:rPr>
              <w:t>Global Readiness Checklist</w:t>
            </w:r>
          </w:p>
        </w:tc>
        <w:tc>
          <w:tcPr>
            <w:tcW w:w="3118" w:type="dxa"/>
            <w:shd w:val="clear" w:color="auto" w:fill="auto"/>
          </w:tcPr>
          <w:p w:rsidR="00580322" w:rsidRPr="00B06CAD" w:rsidDel="004D21C5" w:rsidRDefault="00580322" w:rsidP="0084274F">
            <w:pPr>
              <w:rPr>
                <w:sz w:val="18"/>
                <w:szCs w:val="18"/>
              </w:rPr>
            </w:pPr>
          </w:p>
        </w:tc>
        <w:tc>
          <w:tcPr>
            <w:tcW w:w="3969" w:type="dxa"/>
            <w:shd w:val="clear" w:color="auto" w:fill="auto"/>
          </w:tcPr>
          <w:p w:rsidR="00580322" w:rsidRPr="00B06CAD" w:rsidDel="004D21C5" w:rsidRDefault="00580322" w:rsidP="0084274F">
            <w:pPr>
              <w:rPr>
                <w:sz w:val="18"/>
                <w:szCs w:val="18"/>
              </w:rPr>
            </w:pPr>
            <w:r w:rsidRPr="00B06CAD">
              <w:rPr>
                <w:rFonts w:cs="Arial"/>
                <w:b/>
                <w:sz w:val="18"/>
                <w:szCs w:val="18"/>
              </w:rPr>
              <w:t xml:space="preserve">Status </w:t>
            </w:r>
            <w:r w:rsidRPr="00B06CAD">
              <w:rPr>
                <w:rFonts w:cs="Arial"/>
                <w:sz w:val="18"/>
                <w:szCs w:val="18"/>
              </w:rPr>
              <w:t>(indicate ready with a tick or input date)</w:t>
            </w:r>
          </w:p>
        </w:tc>
      </w:tr>
      <w:tr w:rsidR="00580322" w:rsidRPr="00B06CAD" w:rsidTr="0084274F">
        <w:trPr>
          <w:trHeight w:val="177"/>
        </w:trPr>
        <w:tc>
          <w:tcPr>
            <w:tcW w:w="2802" w:type="dxa"/>
            <w:shd w:val="clear" w:color="auto" w:fill="auto"/>
          </w:tcPr>
          <w:p w:rsidR="00580322" w:rsidRPr="00B06CAD" w:rsidRDefault="00580322" w:rsidP="0084274F">
            <w:pPr>
              <w:jc w:val="left"/>
              <w:rPr>
                <w:b/>
                <w:sz w:val="18"/>
                <w:szCs w:val="18"/>
              </w:rPr>
            </w:pPr>
          </w:p>
        </w:tc>
        <w:tc>
          <w:tcPr>
            <w:tcW w:w="3118" w:type="dxa"/>
            <w:shd w:val="clear" w:color="auto" w:fill="auto"/>
          </w:tcPr>
          <w:p w:rsidR="00580322" w:rsidRPr="00B06CAD" w:rsidDel="004D21C5" w:rsidRDefault="00580322" w:rsidP="0084274F">
            <w:pPr>
              <w:rPr>
                <w:sz w:val="18"/>
                <w:szCs w:val="18"/>
              </w:rPr>
            </w:pPr>
            <w:r w:rsidRPr="00B06CAD">
              <w:rPr>
                <w:rFonts w:cs="Arial"/>
                <w:sz w:val="18"/>
                <w:szCs w:val="18"/>
              </w:rPr>
              <w:t>Standards Readiness</w:t>
            </w:r>
          </w:p>
        </w:tc>
        <w:tc>
          <w:tcPr>
            <w:tcW w:w="3969" w:type="dxa"/>
            <w:shd w:val="clear" w:color="auto" w:fill="auto"/>
          </w:tcPr>
          <w:p w:rsidR="00580322" w:rsidRPr="00B06CAD" w:rsidDel="004D21C5" w:rsidRDefault="00580322" w:rsidP="0084274F">
            <w:pPr>
              <w:rPr>
                <w:sz w:val="18"/>
                <w:szCs w:val="18"/>
              </w:rPr>
            </w:pPr>
            <w:r>
              <w:rPr>
                <w:sz w:val="18"/>
                <w:szCs w:val="18"/>
              </w:rPr>
              <w:t>Est. 2028</w:t>
            </w:r>
          </w:p>
        </w:tc>
      </w:tr>
      <w:tr w:rsidR="00580322" w:rsidRPr="00B06CAD" w:rsidTr="0084274F">
        <w:trPr>
          <w:trHeight w:val="177"/>
        </w:trPr>
        <w:tc>
          <w:tcPr>
            <w:tcW w:w="2802" w:type="dxa"/>
            <w:shd w:val="clear" w:color="auto" w:fill="auto"/>
          </w:tcPr>
          <w:p w:rsidR="00580322" w:rsidRPr="00B06CAD" w:rsidRDefault="00580322" w:rsidP="0084274F">
            <w:pPr>
              <w:jc w:val="left"/>
              <w:rPr>
                <w:b/>
                <w:sz w:val="18"/>
                <w:szCs w:val="18"/>
              </w:rPr>
            </w:pPr>
          </w:p>
        </w:tc>
        <w:tc>
          <w:tcPr>
            <w:tcW w:w="3118" w:type="dxa"/>
            <w:shd w:val="clear" w:color="auto" w:fill="auto"/>
          </w:tcPr>
          <w:p w:rsidR="00580322" w:rsidRPr="00B06CAD" w:rsidRDefault="00580322" w:rsidP="0084274F">
            <w:pPr>
              <w:rPr>
                <w:rFonts w:cs="Arial"/>
                <w:sz w:val="18"/>
                <w:szCs w:val="18"/>
              </w:rPr>
            </w:pPr>
            <w:r w:rsidRPr="00B06CAD">
              <w:rPr>
                <w:rFonts w:cs="Arial"/>
                <w:sz w:val="18"/>
                <w:szCs w:val="18"/>
              </w:rPr>
              <w:t>Avionics Availability</w:t>
            </w:r>
          </w:p>
        </w:tc>
        <w:tc>
          <w:tcPr>
            <w:tcW w:w="3969" w:type="dxa"/>
            <w:shd w:val="clear" w:color="auto" w:fill="auto"/>
          </w:tcPr>
          <w:p w:rsidR="00580322" w:rsidRDefault="00580322" w:rsidP="0084274F">
            <w:r w:rsidRPr="00A32B92">
              <w:rPr>
                <w:sz w:val="18"/>
                <w:szCs w:val="18"/>
              </w:rPr>
              <w:t>Est. 2028</w:t>
            </w:r>
          </w:p>
        </w:tc>
      </w:tr>
      <w:tr w:rsidR="00580322" w:rsidRPr="00B06CAD" w:rsidTr="0084274F">
        <w:trPr>
          <w:trHeight w:val="177"/>
        </w:trPr>
        <w:tc>
          <w:tcPr>
            <w:tcW w:w="2802" w:type="dxa"/>
            <w:shd w:val="clear" w:color="auto" w:fill="auto"/>
          </w:tcPr>
          <w:p w:rsidR="00580322" w:rsidRPr="00B06CAD" w:rsidRDefault="00580322" w:rsidP="0084274F">
            <w:pPr>
              <w:jc w:val="left"/>
              <w:rPr>
                <w:b/>
                <w:sz w:val="18"/>
                <w:szCs w:val="18"/>
              </w:rPr>
            </w:pPr>
          </w:p>
        </w:tc>
        <w:tc>
          <w:tcPr>
            <w:tcW w:w="3118" w:type="dxa"/>
            <w:shd w:val="clear" w:color="auto" w:fill="auto"/>
          </w:tcPr>
          <w:p w:rsidR="00580322" w:rsidRPr="00B06CAD" w:rsidRDefault="00580322" w:rsidP="0084274F">
            <w:pPr>
              <w:rPr>
                <w:rFonts w:cs="Arial"/>
                <w:sz w:val="18"/>
                <w:szCs w:val="18"/>
              </w:rPr>
            </w:pPr>
            <w:r w:rsidRPr="00B06CAD">
              <w:rPr>
                <w:rFonts w:cs="Arial"/>
                <w:sz w:val="18"/>
                <w:szCs w:val="18"/>
              </w:rPr>
              <w:t xml:space="preserve">Ground </w:t>
            </w:r>
            <w:r>
              <w:rPr>
                <w:rFonts w:cs="Arial"/>
                <w:sz w:val="18"/>
                <w:szCs w:val="18"/>
              </w:rPr>
              <w:t>Systems</w:t>
            </w:r>
            <w:r w:rsidRPr="00B06CAD">
              <w:rPr>
                <w:rFonts w:cs="Arial"/>
                <w:sz w:val="18"/>
                <w:szCs w:val="18"/>
              </w:rPr>
              <w:t xml:space="preserve"> Availability</w:t>
            </w:r>
          </w:p>
        </w:tc>
        <w:tc>
          <w:tcPr>
            <w:tcW w:w="3969" w:type="dxa"/>
            <w:shd w:val="clear" w:color="auto" w:fill="auto"/>
          </w:tcPr>
          <w:p w:rsidR="00580322" w:rsidRDefault="00580322" w:rsidP="0084274F">
            <w:r w:rsidRPr="00A32B92">
              <w:rPr>
                <w:sz w:val="18"/>
                <w:szCs w:val="18"/>
              </w:rPr>
              <w:t>Est. 2028</w:t>
            </w:r>
          </w:p>
        </w:tc>
      </w:tr>
      <w:tr w:rsidR="00580322" w:rsidRPr="00B06CAD" w:rsidTr="0084274F">
        <w:trPr>
          <w:trHeight w:val="177"/>
        </w:trPr>
        <w:tc>
          <w:tcPr>
            <w:tcW w:w="2802" w:type="dxa"/>
            <w:shd w:val="clear" w:color="auto" w:fill="auto"/>
          </w:tcPr>
          <w:p w:rsidR="00580322" w:rsidRPr="00B06CAD" w:rsidRDefault="00580322" w:rsidP="0084274F">
            <w:pPr>
              <w:jc w:val="left"/>
              <w:rPr>
                <w:b/>
                <w:sz w:val="18"/>
                <w:szCs w:val="18"/>
              </w:rPr>
            </w:pPr>
          </w:p>
        </w:tc>
        <w:tc>
          <w:tcPr>
            <w:tcW w:w="3118" w:type="dxa"/>
            <w:shd w:val="clear" w:color="auto" w:fill="auto"/>
          </w:tcPr>
          <w:p w:rsidR="00580322" w:rsidRPr="00B06CAD" w:rsidRDefault="00580322" w:rsidP="0084274F">
            <w:pPr>
              <w:rPr>
                <w:rFonts w:cs="Arial"/>
                <w:sz w:val="18"/>
                <w:szCs w:val="18"/>
              </w:rPr>
            </w:pPr>
            <w:r w:rsidRPr="00B06CAD">
              <w:rPr>
                <w:rFonts w:cs="Arial"/>
                <w:sz w:val="18"/>
                <w:szCs w:val="18"/>
              </w:rPr>
              <w:t>Procedures Available</w:t>
            </w:r>
          </w:p>
        </w:tc>
        <w:tc>
          <w:tcPr>
            <w:tcW w:w="3969" w:type="dxa"/>
            <w:shd w:val="clear" w:color="auto" w:fill="auto"/>
          </w:tcPr>
          <w:p w:rsidR="00580322" w:rsidRDefault="00580322" w:rsidP="0084274F">
            <w:r w:rsidRPr="00A32B92">
              <w:rPr>
                <w:sz w:val="18"/>
                <w:szCs w:val="18"/>
              </w:rPr>
              <w:t>Est. 2028</w:t>
            </w:r>
          </w:p>
        </w:tc>
      </w:tr>
      <w:tr w:rsidR="00580322" w:rsidRPr="00B06CAD" w:rsidTr="0084274F">
        <w:trPr>
          <w:trHeight w:val="177"/>
        </w:trPr>
        <w:tc>
          <w:tcPr>
            <w:tcW w:w="2802" w:type="dxa"/>
            <w:shd w:val="clear" w:color="auto" w:fill="auto"/>
          </w:tcPr>
          <w:p w:rsidR="00580322" w:rsidRPr="00B06CAD" w:rsidRDefault="00580322" w:rsidP="0084274F">
            <w:pPr>
              <w:jc w:val="left"/>
              <w:rPr>
                <w:b/>
                <w:sz w:val="18"/>
                <w:szCs w:val="18"/>
              </w:rPr>
            </w:pPr>
          </w:p>
        </w:tc>
        <w:tc>
          <w:tcPr>
            <w:tcW w:w="3118" w:type="dxa"/>
            <w:shd w:val="clear" w:color="auto" w:fill="auto"/>
          </w:tcPr>
          <w:p w:rsidR="00580322" w:rsidRPr="00B06CAD" w:rsidRDefault="00580322" w:rsidP="0084274F">
            <w:pPr>
              <w:rPr>
                <w:rFonts w:cs="Arial"/>
                <w:sz w:val="18"/>
                <w:szCs w:val="18"/>
              </w:rPr>
            </w:pPr>
            <w:r w:rsidRPr="00B06CAD">
              <w:rPr>
                <w:rFonts w:cs="Arial"/>
                <w:sz w:val="18"/>
                <w:szCs w:val="18"/>
              </w:rPr>
              <w:t>Operations Approvals</w:t>
            </w:r>
          </w:p>
        </w:tc>
        <w:tc>
          <w:tcPr>
            <w:tcW w:w="3969" w:type="dxa"/>
            <w:shd w:val="clear" w:color="auto" w:fill="auto"/>
          </w:tcPr>
          <w:p w:rsidR="00580322" w:rsidRDefault="00580322" w:rsidP="0084274F">
            <w:r w:rsidRPr="00A32B92">
              <w:rPr>
                <w:sz w:val="18"/>
                <w:szCs w:val="18"/>
              </w:rPr>
              <w:t>Est. 2028</w:t>
            </w:r>
          </w:p>
        </w:tc>
      </w:tr>
    </w:tbl>
    <w:p w:rsidR="00580322" w:rsidRDefault="00580322" w:rsidP="00B3452B">
      <w:pPr>
        <w:pStyle w:val="Heading1"/>
        <w:numPr>
          <w:ilvl w:val="0"/>
          <w:numId w:val="111"/>
        </w:numPr>
      </w:pPr>
      <w:r>
        <w:t>Narrative</w:t>
      </w:r>
    </w:p>
    <w:p w:rsidR="00580322" w:rsidRDefault="00580322" w:rsidP="00B3452B">
      <w:pPr>
        <w:pStyle w:val="Heading2"/>
        <w:numPr>
          <w:ilvl w:val="1"/>
          <w:numId w:val="111"/>
        </w:numPr>
        <w:ind w:left="274" w:firstLine="0"/>
      </w:pPr>
      <w:r>
        <w:t>General</w:t>
      </w:r>
    </w:p>
    <w:p w:rsidR="00580322" w:rsidRDefault="00580322" w:rsidP="009E3C74">
      <w:pPr>
        <w:pStyle w:val="Heading3"/>
        <w:numPr>
          <w:ilvl w:val="2"/>
          <w:numId w:val="111"/>
        </w:numPr>
        <w:tabs>
          <w:tab w:val="clear" w:pos="1800"/>
        </w:tabs>
        <w:ind w:left="0" w:firstLine="0"/>
      </w:pPr>
      <w:r>
        <w:t>Baseline</w:t>
      </w:r>
    </w:p>
    <w:p w:rsidR="00D465EA" w:rsidRDefault="00580322">
      <w:pPr>
        <w:rPr>
          <w:sz w:val="18"/>
        </w:rPr>
      </w:pPr>
      <w:r w:rsidRPr="00B06CAD">
        <w:rPr>
          <w:sz w:val="18"/>
        </w:rPr>
        <w:t>The baseline contains procedures that accommodate and allow for the evolution of RPA into the airspace. This includes the improvements addressed in Block 2-90, which are:</w:t>
      </w:r>
    </w:p>
    <w:p w:rsidR="00580322" w:rsidRPr="00B06CAD" w:rsidRDefault="00580322" w:rsidP="00BE79B0">
      <w:pPr>
        <w:pStyle w:val="ListParagraph"/>
        <w:numPr>
          <w:ilvl w:val="0"/>
          <w:numId w:val="31"/>
        </w:numPr>
        <w:jc w:val="left"/>
        <w:rPr>
          <w:sz w:val="18"/>
        </w:rPr>
      </w:pPr>
      <w:r w:rsidRPr="00B06CAD">
        <w:rPr>
          <w:sz w:val="18"/>
        </w:rPr>
        <w:t>Access to most airspace for select  airframes without specific authorization or experimental aircraft waiver</w:t>
      </w:r>
    </w:p>
    <w:p w:rsidR="0054208C" w:rsidRDefault="00580322" w:rsidP="00BE79B0">
      <w:pPr>
        <w:pStyle w:val="ListParagraph"/>
        <w:numPr>
          <w:ilvl w:val="0"/>
          <w:numId w:val="31"/>
        </w:numPr>
        <w:jc w:val="left"/>
        <w:rPr>
          <w:sz w:val="18"/>
        </w:rPr>
      </w:pPr>
      <w:r w:rsidRPr="00B06CAD">
        <w:rPr>
          <w:sz w:val="18"/>
        </w:rPr>
        <w:t>RPA certification procedures</w:t>
      </w:r>
    </w:p>
    <w:p w:rsidR="00A30AA0" w:rsidRPr="00B06CAD" w:rsidRDefault="00A30AA0" w:rsidP="00BE79B0">
      <w:pPr>
        <w:pStyle w:val="ListParagraph"/>
        <w:numPr>
          <w:ilvl w:val="0"/>
          <w:numId w:val="31"/>
        </w:numPr>
        <w:jc w:val="left"/>
        <w:rPr>
          <w:sz w:val="18"/>
        </w:rPr>
      </w:pPr>
      <w:r>
        <w:rPr>
          <w:sz w:val="18"/>
        </w:rPr>
        <w:t>RPAS ap</w:t>
      </w:r>
      <w:r w:rsidR="0055613D" w:rsidRPr="0055613D">
        <w:rPr>
          <w:sz w:val="18"/>
          <w:szCs w:val="18"/>
        </w:rPr>
        <w:t>p</w:t>
      </w:r>
      <w:r>
        <w:rPr>
          <w:sz w:val="18"/>
        </w:rPr>
        <w:t>roval procedures</w:t>
      </w:r>
    </w:p>
    <w:p w:rsidR="0054208C" w:rsidRDefault="00580322" w:rsidP="00BE79B0">
      <w:pPr>
        <w:pStyle w:val="ListParagraph"/>
        <w:numPr>
          <w:ilvl w:val="0"/>
          <w:numId w:val="31"/>
        </w:numPr>
        <w:jc w:val="left"/>
        <w:rPr>
          <w:sz w:val="18"/>
        </w:rPr>
      </w:pPr>
      <w:r w:rsidRPr="00B06CAD">
        <w:rPr>
          <w:sz w:val="18"/>
        </w:rPr>
        <w:t xml:space="preserve">New special purpose transponder code for </w:t>
      </w:r>
      <w:r w:rsidR="00A30AA0">
        <w:rPr>
          <w:sz w:val="18"/>
        </w:rPr>
        <w:t xml:space="preserve"> C2</w:t>
      </w:r>
      <w:r w:rsidRPr="00B06CAD">
        <w:rPr>
          <w:sz w:val="18"/>
        </w:rPr>
        <w:t xml:space="preserve"> link</w:t>
      </w:r>
      <w:r w:rsidR="00A30AA0">
        <w:rPr>
          <w:sz w:val="18"/>
        </w:rPr>
        <w:t xml:space="preserve"> failure</w:t>
      </w:r>
    </w:p>
    <w:p w:rsidR="0054208C" w:rsidRDefault="00580322" w:rsidP="00BE79B0">
      <w:pPr>
        <w:pStyle w:val="ListParagraph"/>
        <w:numPr>
          <w:ilvl w:val="0"/>
          <w:numId w:val="31"/>
        </w:numPr>
        <w:jc w:val="left"/>
        <w:rPr>
          <w:sz w:val="18"/>
        </w:rPr>
      </w:pPr>
      <w:r w:rsidRPr="00B06CAD">
        <w:rPr>
          <w:sz w:val="18"/>
        </w:rPr>
        <w:t xml:space="preserve">Standardized </w:t>
      </w:r>
      <w:r w:rsidR="00A30AA0">
        <w:rPr>
          <w:sz w:val="18"/>
        </w:rPr>
        <w:t>C2</w:t>
      </w:r>
      <w:r w:rsidR="00A30AA0" w:rsidRPr="00B06CAD">
        <w:rPr>
          <w:sz w:val="18"/>
        </w:rPr>
        <w:t xml:space="preserve"> </w:t>
      </w:r>
      <w:r w:rsidRPr="00B06CAD">
        <w:rPr>
          <w:sz w:val="18"/>
        </w:rPr>
        <w:t xml:space="preserve">link </w:t>
      </w:r>
      <w:r w:rsidR="003B56D4">
        <w:rPr>
          <w:sz w:val="18"/>
        </w:rPr>
        <w:t xml:space="preserve">failure </w:t>
      </w:r>
      <w:r w:rsidRPr="00B06CAD">
        <w:rPr>
          <w:sz w:val="18"/>
        </w:rPr>
        <w:t>procedures</w:t>
      </w:r>
    </w:p>
    <w:p w:rsidR="00580322" w:rsidRPr="00B06CAD" w:rsidRDefault="00580322" w:rsidP="00BE79B0">
      <w:pPr>
        <w:pStyle w:val="ListParagraph"/>
        <w:numPr>
          <w:ilvl w:val="0"/>
          <w:numId w:val="31"/>
        </w:numPr>
        <w:jc w:val="left"/>
        <w:rPr>
          <w:sz w:val="18"/>
        </w:rPr>
      </w:pPr>
      <w:r w:rsidRPr="00B06CAD">
        <w:rPr>
          <w:sz w:val="18"/>
        </w:rPr>
        <w:t>Revised separation criteria and/or handling procedures (i.e. moving airspace)</w:t>
      </w:r>
    </w:p>
    <w:p w:rsidR="00580322" w:rsidRPr="00B06CAD" w:rsidRDefault="00580322" w:rsidP="00BE79B0">
      <w:pPr>
        <w:pStyle w:val="ListParagraph"/>
        <w:numPr>
          <w:ilvl w:val="0"/>
          <w:numId w:val="31"/>
        </w:numPr>
        <w:jc w:val="left"/>
        <w:rPr>
          <w:sz w:val="18"/>
        </w:rPr>
      </w:pPr>
      <w:r w:rsidRPr="00B06CAD">
        <w:rPr>
          <w:sz w:val="18"/>
        </w:rPr>
        <w:t>ADS-B on most RPA classes</w:t>
      </w:r>
    </w:p>
    <w:p w:rsidR="00580322" w:rsidRPr="00B06CAD" w:rsidRDefault="00580322" w:rsidP="00BE79B0">
      <w:pPr>
        <w:pStyle w:val="ListParagraph"/>
        <w:numPr>
          <w:ilvl w:val="0"/>
          <w:numId w:val="31"/>
        </w:numPr>
        <w:jc w:val="left"/>
        <w:rPr>
          <w:sz w:val="18"/>
        </w:rPr>
      </w:pPr>
      <w:r w:rsidRPr="00B06CAD">
        <w:rPr>
          <w:sz w:val="18"/>
        </w:rPr>
        <w:t>Detect and Avoid technologies improvements</w:t>
      </w:r>
    </w:p>
    <w:p w:rsidR="0054208C" w:rsidRDefault="00580322" w:rsidP="00BE79B0">
      <w:pPr>
        <w:pStyle w:val="ListParagraph"/>
        <w:numPr>
          <w:ilvl w:val="0"/>
          <w:numId w:val="31"/>
        </w:numPr>
        <w:jc w:val="left"/>
        <w:rPr>
          <w:sz w:val="18"/>
        </w:rPr>
      </w:pPr>
      <w:r w:rsidRPr="00B06CAD">
        <w:rPr>
          <w:sz w:val="18"/>
        </w:rPr>
        <w:t>Automatic position reporting to ATC capability</w:t>
      </w:r>
      <w:r w:rsidR="003B56D4">
        <w:rPr>
          <w:sz w:val="18"/>
        </w:rPr>
        <w:t xml:space="preserve"> </w:t>
      </w:r>
      <w:r w:rsidRPr="00B06CAD">
        <w:rPr>
          <w:sz w:val="18"/>
        </w:rPr>
        <w:t xml:space="preserve">for </w:t>
      </w:r>
      <w:r w:rsidR="003B56D4">
        <w:rPr>
          <w:sz w:val="18"/>
        </w:rPr>
        <w:t xml:space="preserve">C2 </w:t>
      </w:r>
      <w:r w:rsidRPr="00B06CAD">
        <w:rPr>
          <w:sz w:val="18"/>
        </w:rPr>
        <w:t xml:space="preserve"> link </w:t>
      </w:r>
      <w:r w:rsidR="003B56D4">
        <w:rPr>
          <w:sz w:val="18"/>
        </w:rPr>
        <w:t xml:space="preserve">failure </w:t>
      </w:r>
      <w:r w:rsidRPr="00B06CAD">
        <w:rPr>
          <w:sz w:val="18"/>
        </w:rPr>
        <w:t>over high seas</w:t>
      </w:r>
    </w:p>
    <w:p w:rsidR="00580322" w:rsidRDefault="00580322" w:rsidP="00580322">
      <w:pPr>
        <w:pStyle w:val="ListParagraph"/>
        <w:jc w:val="left"/>
      </w:pP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tblPr>
      <w:tblGrid>
        <w:gridCol w:w="1839"/>
        <w:gridCol w:w="3118"/>
        <w:gridCol w:w="16"/>
        <w:gridCol w:w="9"/>
        <w:gridCol w:w="1534"/>
        <w:gridCol w:w="17"/>
        <w:gridCol w:w="8"/>
        <w:gridCol w:w="1544"/>
        <w:gridCol w:w="1694"/>
      </w:tblGrid>
      <w:tr w:rsidR="00580322" w:rsidRPr="00992228" w:rsidTr="0084274F">
        <w:tc>
          <w:tcPr>
            <w:tcW w:w="1839" w:type="dxa"/>
            <w:tcBorders>
              <w:top w:val="single" w:sz="8" w:space="0" w:color="FFFFFF"/>
              <w:left w:val="single" w:sz="8" w:space="0" w:color="FFFFFF"/>
              <w:bottom w:val="single" w:sz="24" w:space="0" w:color="FFFFFF"/>
              <w:right w:val="single" w:sz="8" w:space="0" w:color="FFFFFF"/>
            </w:tcBorders>
            <w:shd w:val="clear" w:color="auto" w:fill="4F81BD"/>
            <w:vAlign w:val="center"/>
          </w:tcPr>
          <w:p w:rsidR="00580322" w:rsidRPr="000664BB" w:rsidRDefault="00580322" w:rsidP="0084274F">
            <w:pPr>
              <w:jc w:val="center"/>
              <w:rPr>
                <w:rFonts w:eastAsia="Calibri" w:cs="Arial"/>
                <w:b/>
                <w:bCs/>
                <w:sz w:val="16"/>
                <w:szCs w:val="16"/>
              </w:rPr>
            </w:pPr>
          </w:p>
        </w:tc>
        <w:tc>
          <w:tcPr>
            <w:tcW w:w="3143" w:type="dxa"/>
            <w:gridSpan w:val="3"/>
            <w:tcBorders>
              <w:top w:val="single" w:sz="8" w:space="0" w:color="FFFFFF"/>
              <w:left w:val="single" w:sz="8" w:space="0" w:color="FFFFFF"/>
              <w:bottom w:val="single" w:sz="24" w:space="0" w:color="FFFFFF"/>
              <w:right w:val="single" w:sz="8" w:space="0" w:color="FFFFFF"/>
            </w:tcBorders>
            <w:shd w:val="clear" w:color="auto" w:fill="4F81BD"/>
          </w:tcPr>
          <w:p w:rsidR="00580322" w:rsidRPr="000664BB" w:rsidRDefault="00580322" w:rsidP="0084274F">
            <w:pPr>
              <w:jc w:val="center"/>
              <w:rPr>
                <w:rFonts w:eastAsia="Calibri" w:cs="Arial"/>
                <w:b/>
                <w:bCs/>
                <w:sz w:val="16"/>
                <w:szCs w:val="16"/>
              </w:rPr>
            </w:pPr>
          </w:p>
        </w:tc>
        <w:tc>
          <w:tcPr>
            <w:tcW w:w="1559" w:type="dxa"/>
            <w:gridSpan w:val="3"/>
            <w:tcBorders>
              <w:top w:val="single" w:sz="8" w:space="0" w:color="FFFFFF"/>
              <w:left w:val="single" w:sz="8" w:space="0" w:color="FFFFFF"/>
              <w:bottom w:val="single" w:sz="24" w:space="0" w:color="FFFFFF"/>
              <w:right w:val="single" w:sz="8" w:space="0" w:color="FFFFFF"/>
            </w:tcBorders>
            <w:shd w:val="clear" w:color="auto" w:fill="4F81BD"/>
          </w:tcPr>
          <w:p w:rsidR="00580322" w:rsidRPr="000664BB" w:rsidRDefault="00580322" w:rsidP="0084274F">
            <w:pPr>
              <w:jc w:val="center"/>
              <w:rPr>
                <w:rFonts w:eastAsia="Calibri" w:cs="Arial"/>
                <w:b/>
                <w:bCs/>
                <w:sz w:val="16"/>
                <w:szCs w:val="16"/>
              </w:rPr>
            </w:pPr>
          </w:p>
        </w:tc>
        <w:tc>
          <w:tcPr>
            <w:tcW w:w="1544" w:type="dxa"/>
            <w:tcBorders>
              <w:top w:val="single" w:sz="8" w:space="0" w:color="FFFFFF"/>
              <w:left w:val="single" w:sz="8" w:space="0" w:color="FFFFFF"/>
              <w:bottom w:val="single" w:sz="24" w:space="0" w:color="FFFFFF"/>
              <w:right w:val="single" w:sz="8" w:space="0" w:color="FFFFFF"/>
            </w:tcBorders>
            <w:shd w:val="clear" w:color="auto" w:fill="4F81BD"/>
          </w:tcPr>
          <w:p w:rsidR="00580322" w:rsidRPr="000664BB" w:rsidRDefault="00580322" w:rsidP="0084274F">
            <w:pPr>
              <w:jc w:val="center"/>
              <w:rPr>
                <w:rFonts w:eastAsia="Calibri" w:cs="Arial"/>
                <w:b/>
                <w:bCs/>
                <w:sz w:val="16"/>
                <w:szCs w:val="16"/>
              </w:rPr>
            </w:pPr>
          </w:p>
        </w:tc>
        <w:tc>
          <w:tcPr>
            <w:tcW w:w="1694" w:type="dxa"/>
            <w:tcBorders>
              <w:top w:val="single" w:sz="8" w:space="0" w:color="FFFFFF"/>
              <w:left w:val="single" w:sz="8" w:space="0" w:color="FFFFFF"/>
              <w:bottom w:val="single" w:sz="24" w:space="0" w:color="FFFFFF"/>
              <w:right w:val="single" w:sz="8" w:space="0" w:color="FFFFFF"/>
            </w:tcBorders>
            <w:shd w:val="clear" w:color="auto" w:fill="4F81BD"/>
          </w:tcPr>
          <w:p w:rsidR="00580322" w:rsidRPr="000664BB" w:rsidRDefault="00580322" w:rsidP="0084274F">
            <w:pPr>
              <w:jc w:val="center"/>
              <w:rPr>
                <w:rFonts w:eastAsia="Calibri" w:cs="Arial"/>
                <w:b/>
                <w:bCs/>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4702" w:type="dxa"/>
            <w:gridSpan w:val="6"/>
            <w:shd w:val="clear" w:color="auto" w:fill="D3DFEE"/>
          </w:tcPr>
          <w:p w:rsidR="00580322" w:rsidRPr="000664BB" w:rsidRDefault="00580322" w:rsidP="0084274F">
            <w:pPr>
              <w:jc w:val="center"/>
              <w:rPr>
                <w:rFonts w:eastAsia="Calibri" w:cs="Arial"/>
                <w:sz w:val="16"/>
                <w:szCs w:val="16"/>
              </w:rPr>
            </w:pPr>
          </w:p>
        </w:tc>
        <w:tc>
          <w:tcPr>
            <w:tcW w:w="1544" w:type="dxa"/>
            <w:shd w:val="clear" w:color="auto" w:fill="D3DFEE"/>
          </w:tcPr>
          <w:p w:rsidR="00580322" w:rsidRPr="000664BB" w:rsidRDefault="00580322" w:rsidP="0084274F">
            <w:pPr>
              <w:jc w:val="center"/>
              <w:rPr>
                <w:rFonts w:eastAsia="Calibri" w:cs="Arial"/>
                <w:sz w:val="16"/>
                <w:szCs w:val="16"/>
              </w:rPr>
            </w:pPr>
          </w:p>
        </w:tc>
        <w:tc>
          <w:tcPr>
            <w:tcW w:w="1694" w:type="dxa"/>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4677" w:type="dxa"/>
            <w:gridSpan w:val="4"/>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1569" w:type="dxa"/>
            <w:gridSpan w:val="3"/>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1694" w:type="dxa"/>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4694" w:type="dxa"/>
            <w:gridSpan w:val="5"/>
            <w:shd w:val="clear" w:color="auto" w:fill="D3DFEE"/>
          </w:tcPr>
          <w:p w:rsidR="00580322" w:rsidRPr="000664BB" w:rsidRDefault="00580322" w:rsidP="0084274F">
            <w:pPr>
              <w:jc w:val="center"/>
              <w:rPr>
                <w:rFonts w:eastAsia="Calibri" w:cs="Arial"/>
                <w:sz w:val="16"/>
                <w:szCs w:val="16"/>
              </w:rPr>
            </w:pPr>
          </w:p>
        </w:tc>
        <w:tc>
          <w:tcPr>
            <w:tcW w:w="1552" w:type="dxa"/>
            <w:gridSpan w:val="2"/>
            <w:shd w:val="clear" w:color="auto" w:fill="D3DFEE"/>
          </w:tcPr>
          <w:p w:rsidR="00580322" w:rsidRPr="000664BB" w:rsidRDefault="00580322" w:rsidP="0084274F">
            <w:pPr>
              <w:jc w:val="center"/>
              <w:rPr>
                <w:rFonts w:eastAsia="Calibri" w:cs="Arial"/>
                <w:sz w:val="16"/>
                <w:szCs w:val="16"/>
              </w:rPr>
            </w:pPr>
          </w:p>
        </w:tc>
        <w:tc>
          <w:tcPr>
            <w:tcW w:w="1694" w:type="dxa"/>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6246" w:type="dxa"/>
            <w:gridSpan w:val="7"/>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1694" w:type="dxa"/>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3134" w:type="dxa"/>
            <w:gridSpan w:val="2"/>
            <w:shd w:val="clear" w:color="auto" w:fill="D3DFEE"/>
          </w:tcPr>
          <w:p w:rsidR="00580322" w:rsidRPr="000664BB" w:rsidRDefault="00580322" w:rsidP="0084274F">
            <w:pPr>
              <w:jc w:val="center"/>
              <w:rPr>
                <w:rFonts w:eastAsia="Calibri" w:cs="Arial"/>
                <w:sz w:val="16"/>
                <w:szCs w:val="16"/>
              </w:rPr>
            </w:pPr>
          </w:p>
        </w:tc>
        <w:tc>
          <w:tcPr>
            <w:tcW w:w="3112" w:type="dxa"/>
            <w:gridSpan w:val="5"/>
            <w:shd w:val="clear" w:color="auto" w:fill="D3DFEE"/>
          </w:tcPr>
          <w:p w:rsidR="00580322" w:rsidRPr="000664BB" w:rsidRDefault="00580322" w:rsidP="0084274F">
            <w:pPr>
              <w:jc w:val="center"/>
              <w:rPr>
                <w:rFonts w:eastAsia="Calibri" w:cs="Arial"/>
                <w:sz w:val="16"/>
                <w:szCs w:val="16"/>
              </w:rPr>
            </w:pPr>
          </w:p>
        </w:tc>
        <w:tc>
          <w:tcPr>
            <w:tcW w:w="1694" w:type="dxa"/>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shd w:val="clear" w:color="auto" w:fill="D3DFE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4677" w:type="dxa"/>
            <w:gridSpan w:val="4"/>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1569" w:type="dxa"/>
            <w:gridSpan w:val="3"/>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1694" w:type="dxa"/>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shd w:val="clear" w:color="auto" w:fill="D3DFE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3118" w:type="dxa"/>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3128" w:type="dxa"/>
            <w:gridSpan w:val="6"/>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1694" w:type="dxa"/>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6246" w:type="dxa"/>
            <w:gridSpan w:val="7"/>
            <w:shd w:val="clear" w:color="auto" w:fill="D3DFEE"/>
          </w:tcPr>
          <w:p w:rsidR="00580322" w:rsidRPr="000664BB" w:rsidRDefault="00580322" w:rsidP="0084274F">
            <w:pPr>
              <w:jc w:val="center"/>
              <w:rPr>
                <w:rFonts w:eastAsia="Calibri" w:cs="Arial"/>
                <w:sz w:val="16"/>
                <w:szCs w:val="16"/>
              </w:rPr>
            </w:pPr>
          </w:p>
        </w:tc>
        <w:tc>
          <w:tcPr>
            <w:tcW w:w="1694" w:type="dxa"/>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shd w:val="clear" w:color="auto" w:fill="D3DFE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6246" w:type="dxa"/>
            <w:gridSpan w:val="7"/>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c>
          <w:tcPr>
            <w:tcW w:w="1694" w:type="dxa"/>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shd w:val="clear" w:color="auto" w:fill="D3DFEE"/>
          </w:tcPr>
          <w:p w:rsidR="00580322" w:rsidRPr="000664BB" w:rsidRDefault="00580322" w:rsidP="0084274F">
            <w:pPr>
              <w:jc w:val="center"/>
              <w:rPr>
                <w:rFonts w:eastAsia="Calibri" w:cs="Arial"/>
                <w:sz w:val="16"/>
                <w:szCs w:val="16"/>
              </w:rPr>
            </w:pPr>
          </w:p>
        </w:tc>
      </w:tr>
      <w:tr w:rsidR="00580322" w:rsidRPr="003440DD" w:rsidTr="0084274F">
        <w:tc>
          <w:tcPr>
            <w:tcW w:w="1839" w:type="dxa"/>
            <w:tcBorders>
              <w:top w:val="single" w:sz="8" w:space="0" w:color="FFFFFF"/>
              <w:left w:val="single" w:sz="8" w:space="0" w:color="FFFFFF"/>
              <w:bottom w:val="nil"/>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tcBorders>
              <w:top w:val="single" w:sz="8" w:space="0" w:color="FFFFFF"/>
              <w:left w:val="single" w:sz="8" w:space="0" w:color="FFFFFF"/>
              <w:bottom w:val="single" w:sz="8" w:space="0" w:color="FFFFFF"/>
              <w:right w:val="single" w:sz="8" w:space="0" w:color="FFFFFF"/>
            </w:tcBorders>
            <w:shd w:val="clear" w:color="auto" w:fill="A7BFDE"/>
          </w:tcPr>
          <w:p w:rsidR="00580322" w:rsidRPr="000664BB" w:rsidRDefault="00580322" w:rsidP="0084274F">
            <w:pPr>
              <w:jc w:val="center"/>
              <w:rPr>
                <w:rFonts w:eastAsia="Calibri" w:cs="Arial"/>
                <w:sz w:val="16"/>
                <w:szCs w:val="16"/>
              </w:rPr>
            </w:pPr>
          </w:p>
        </w:tc>
      </w:tr>
      <w:tr w:rsidR="00580322" w:rsidRPr="003440DD" w:rsidTr="0084274F">
        <w:tc>
          <w:tcPr>
            <w:tcW w:w="1839" w:type="dxa"/>
            <w:tcBorders>
              <w:left w:val="single" w:sz="8" w:space="0" w:color="FFFFFF"/>
              <w:right w:val="single" w:sz="24" w:space="0" w:color="FFFFFF"/>
            </w:tcBorders>
            <w:shd w:val="clear" w:color="auto" w:fill="4F81BD"/>
          </w:tcPr>
          <w:p w:rsidR="00580322" w:rsidRPr="000664BB" w:rsidRDefault="00580322" w:rsidP="0084274F">
            <w:pPr>
              <w:jc w:val="center"/>
              <w:rPr>
                <w:rFonts w:eastAsia="Calibri" w:cs="Arial"/>
                <w:b/>
                <w:bCs/>
                <w:sz w:val="16"/>
                <w:szCs w:val="16"/>
              </w:rPr>
            </w:pPr>
          </w:p>
        </w:tc>
        <w:tc>
          <w:tcPr>
            <w:tcW w:w="7940" w:type="dxa"/>
            <w:gridSpan w:val="8"/>
            <w:shd w:val="clear" w:color="auto" w:fill="D3DFEE"/>
          </w:tcPr>
          <w:p w:rsidR="00580322" w:rsidRPr="000664BB" w:rsidRDefault="00580322" w:rsidP="0084274F">
            <w:pPr>
              <w:jc w:val="center"/>
              <w:rPr>
                <w:rFonts w:eastAsia="Calibri" w:cs="Arial"/>
                <w:sz w:val="16"/>
                <w:szCs w:val="16"/>
              </w:rPr>
            </w:pPr>
          </w:p>
        </w:tc>
      </w:tr>
    </w:tbl>
    <w:p w:rsidR="00580322" w:rsidRDefault="00580322" w:rsidP="00580322">
      <w:pPr>
        <w:jc w:val="left"/>
      </w:pPr>
    </w:p>
    <w:p w:rsidR="00580322" w:rsidRDefault="00580322" w:rsidP="00B3452B">
      <w:pPr>
        <w:pStyle w:val="Heading3"/>
        <w:numPr>
          <w:ilvl w:val="2"/>
          <w:numId w:val="111"/>
        </w:numPr>
        <w:ind w:left="720"/>
      </w:pPr>
      <w:r>
        <w:t>Changes brought by the module</w:t>
      </w:r>
    </w:p>
    <w:p w:rsidR="00D465EA" w:rsidRPr="000531BA" w:rsidRDefault="00580322" w:rsidP="00BE79B0">
      <w:pPr>
        <w:pStyle w:val="ListParagraph"/>
        <w:numPr>
          <w:ilvl w:val="0"/>
          <w:numId w:val="31"/>
        </w:numPr>
        <w:spacing w:after="0"/>
        <w:rPr>
          <w:b/>
          <w:sz w:val="18"/>
          <w:u w:val="single"/>
          <w:rPrChange w:id="156" w:author="fchouha" w:date="2012-03-12T10:10:00Z">
            <w:rPr>
              <w:sz w:val="18"/>
            </w:rPr>
          </w:rPrChange>
        </w:rPr>
      </w:pPr>
      <w:r w:rsidRPr="00B06CAD">
        <w:rPr>
          <w:b/>
          <w:sz w:val="18"/>
          <w:u w:val="single"/>
        </w:rPr>
        <w:t>Certification for RPA flying in all classes of airspace:</w:t>
      </w:r>
      <w:r w:rsidRPr="00B06CAD">
        <w:rPr>
          <w:sz w:val="18"/>
        </w:rPr>
        <w:t xml:space="preserve"> Here the RPA operates in the non-segregated airspace just like any other aircraft. Certification has been defined based on standards, and the safety case has been proven for each aircraft type. The Air Traffic Management (ATM) procedures (identification of aircraft type, </w:t>
      </w:r>
      <w:r w:rsidR="00D465EA">
        <w:rPr>
          <w:sz w:val="18"/>
        </w:rPr>
        <w:t>separation minima</w:t>
      </w:r>
      <w:r w:rsidRPr="00B06CAD">
        <w:rPr>
          <w:sz w:val="18"/>
        </w:rPr>
        <w:t xml:space="preserve">, and  communication </w:t>
      </w:r>
      <w:r w:rsidR="003B56D4">
        <w:rPr>
          <w:sz w:val="18"/>
        </w:rPr>
        <w:t xml:space="preserve">failure </w:t>
      </w:r>
      <w:r w:rsidRPr="00B06CAD">
        <w:rPr>
          <w:sz w:val="18"/>
        </w:rPr>
        <w:t>procedures are well defined in Block 3 to allow for this type of operations.</w:t>
      </w:r>
    </w:p>
    <w:p w:rsidR="000531BA" w:rsidRPr="000531BA" w:rsidRDefault="000531BA" w:rsidP="00BE79B0">
      <w:pPr>
        <w:pStyle w:val="ListParagraph"/>
        <w:numPr>
          <w:ilvl w:val="0"/>
          <w:numId w:val="31"/>
        </w:numPr>
        <w:rPr>
          <w:rFonts w:cs="Arial"/>
          <w:sz w:val="18"/>
          <w:szCs w:val="18"/>
          <w:lang w:val="en-US"/>
        </w:rPr>
      </w:pPr>
      <w:r w:rsidRPr="000531BA">
        <w:rPr>
          <w:rFonts w:cs="Arial"/>
          <w:b/>
          <w:sz w:val="18"/>
          <w:szCs w:val="18"/>
          <w:u w:val="single"/>
        </w:rPr>
        <w:t>Communication</w:t>
      </w:r>
      <w:r w:rsidRPr="000531BA">
        <w:rPr>
          <w:rFonts w:cs="Arial"/>
          <w:sz w:val="18"/>
          <w:szCs w:val="18"/>
        </w:rPr>
        <w:t xml:space="preserve"> performance requirements to support command and control (C2) and ATC communications will be</w:t>
      </w:r>
      <w:r w:rsidRPr="000531BA">
        <w:rPr>
          <w:sz w:val="18"/>
        </w:rPr>
        <w:t xml:space="preserve"> </w:t>
      </w:r>
      <w:r w:rsidR="00BB5085" w:rsidRPr="00BB5085">
        <w:rPr>
          <w:sz w:val="18"/>
        </w:rPr>
        <w:t>fully vett</w:t>
      </w:r>
      <w:r w:rsidR="00A853FD" w:rsidRPr="00A853FD">
        <w:rPr>
          <w:sz w:val="18"/>
          <w:rPrChange w:id="157" w:author="lcary" w:date="2012-03-09T11:21:00Z">
            <w:rPr>
              <w:sz w:val="18"/>
              <w:szCs w:val="20"/>
            </w:rPr>
          </w:rPrChange>
        </w:rPr>
        <w:t>ed and certified during this block</w:t>
      </w:r>
      <w:r w:rsidRPr="000531BA">
        <w:rPr>
          <w:rFonts w:cs="Arial"/>
          <w:sz w:val="18"/>
          <w:szCs w:val="18"/>
        </w:rPr>
        <w:t>. S</w:t>
      </w:r>
      <w:proofErr w:type="spellStart"/>
      <w:r w:rsidRPr="000531BA">
        <w:rPr>
          <w:rFonts w:cs="Arial"/>
          <w:sz w:val="18"/>
          <w:szCs w:val="18"/>
          <w:lang w:val="en-US"/>
        </w:rPr>
        <w:t>ecurity</w:t>
      </w:r>
      <w:proofErr w:type="spellEnd"/>
      <w:r w:rsidRPr="000531BA">
        <w:rPr>
          <w:rFonts w:cs="Arial"/>
          <w:sz w:val="18"/>
          <w:szCs w:val="18"/>
          <w:lang w:val="en-US"/>
        </w:rPr>
        <w:t>, reliability, availability and latency requirements will be increased to match the full airspace access RPA are granted.</w:t>
      </w:r>
    </w:p>
    <w:p w:rsidR="0054208C" w:rsidRDefault="00580322" w:rsidP="00BE79B0">
      <w:pPr>
        <w:pStyle w:val="ListParagraph"/>
        <w:numPr>
          <w:ilvl w:val="0"/>
          <w:numId w:val="31"/>
        </w:numPr>
        <w:spacing w:after="0"/>
        <w:rPr>
          <w:b/>
          <w:sz w:val="18"/>
          <w:u w:val="single"/>
        </w:rPr>
      </w:pPr>
      <w:r w:rsidRPr="00B06CAD">
        <w:rPr>
          <w:b/>
          <w:sz w:val="18"/>
          <w:u w:val="single"/>
        </w:rPr>
        <w:t xml:space="preserve">Certified autonomous response: </w:t>
      </w:r>
      <w:r w:rsidRPr="00B06CAD">
        <w:rPr>
          <w:sz w:val="18"/>
        </w:rPr>
        <w:t xml:space="preserve">The ability to respond autonomously in any situation to provide </w:t>
      </w:r>
      <w:r w:rsidRPr="00B06CAD">
        <w:rPr>
          <w:sz w:val="18"/>
          <w:lang w:val="en-US"/>
        </w:rPr>
        <w:t>both self-separation and collision avoidance maneuvers</w:t>
      </w:r>
      <w:r w:rsidRPr="00B06CAD">
        <w:rPr>
          <w:sz w:val="18"/>
        </w:rPr>
        <w:t xml:space="preserve">. This is needed to ensure safety even during a </w:t>
      </w:r>
      <w:r w:rsidR="003B56D4">
        <w:rPr>
          <w:sz w:val="18"/>
        </w:rPr>
        <w:t>C2</w:t>
      </w:r>
      <w:r w:rsidRPr="00B06CAD">
        <w:rPr>
          <w:sz w:val="18"/>
        </w:rPr>
        <w:t xml:space="preserve"> link </w:t>
      </w:r>
      <w:r w:rsidR="003B56D4">
        <w:rPr>
          <w:sz w:val="18"/>
        </w:rPr>
        <w:t xml:space="preserve">failure </w:t>
      </w:r>
      <w:r w:rsidRPr="00B06CAD">
        <w:rPr>
          <w:sz w:val="18"/>
        </w:rPr>
        <w:t xml:space="preserve">event. The </w:t>
      </w:r>
      <w:r w:rsidR="003B56D4">
        <w:rPr>
          <w:sz w:val="18"/>
        </w:rPr>
        <w:t xml:space="preserve">remote </w:t>
      </w:r>
      <w:r w:rsidRPr="00B06CAD">
        <w:rPr>
          <w:sz w:val="18"/>
        </w:rPr>
        <w:t xml:space="preserve">pilot </w:t>
      </w:r>
      <w:r w:rsidR="003B56D4">
        <w:rPr>
          <w:sz w:val="18"/>
        </w:rPr>
        <w:t>shall</w:t>
      </w:r>
      <w:r w:rsidRPr="00B06CAD">
        <w:rPr>
          <w:sz w:val="18"/>
        </w:rPr>
        <w:t xml:space="preserve"> have the ability to override the autonomous actions whenever the C2 link is operational.</w:t>
      </w:r>
    </w:p>
    <w:p w:rsidR="00580322" w:rsidRPr="00B06CAD" w:rsidRDefault="00580322" w:rsidP="00BE79B0">
      <w:pPr>
        <w:pStyle w:val="ListParagraph"/>
        <w:numPr>
          <w:ilvl w:val="0"/>
          <w:numId w:val="31"/>
        </w:numPr>
        <w:spacing w:after="0"/>
        <w:rPr>
          <w:b/>
          <w:sz w:val="18"/>
          <w:u w:val="single"/>
        </w:rPr>
      </w:pPr>
      <w:r w:rsidRPr="00B06CAD">
        <w:rPr>
          <w:b/>
          <w:sz w:val="18"/>
          <w:u w:val="single"/>
        </w:rPr>
        <w:t>Certified ABSAA algorithms:</w:t>
      </w:r>
      <w:r w:rsidRPr="00B06CAD">
        <w:rPr>
          <w:sz w:val="18"/>
        </w:rPr>
        <w:t xml:space="preserve"> During this block the procedures and standards for autonomous operations, based on an ABSAA solution and algorithm set, will be developed and certified.</w:t>
      </w:r>
    </w:p>
    <w:p w:rsidR="00580322" w:rsidRPr="00B06CAD" w:rsidRDefault="00580322" w:rsidP="00BE79B0">
      <w:pPr>
        <w:pStyle w:val="ListParagraph"/>
        <w:numPr>
          <w:ilvl w:val="0"/>
          <w:numId w:val="31"/>
        </w:numPr>
        <w:spacing w:after="0"/>
        <w:rPr>
          <w:b/>
          <w:sz w:val="18"/>
          <w:u w:val="single"/>
        </w:rPr>
      </w:pPr>
      <w:r w:rsidRPr="00B06CAD">
        <w:rPr>
          <w:b/>
          <w:sz w:val="18"/>
          <w:u w:val="single"/>
        </w:rPr>
        <w:t>Aerodrome procedures</w:t>
      </w:r>
      <w:r w:rsidRPr="00B06CAD">
        <w:rPr>
          <w:rStyle w:val="FootnoteReference"/>
          <w:b/>
          <w:sz w:val="18"/>
          <w:u w:val="single"/>
        </w:rPr>
        <w:footnoteReference w:id="4"/>
      </w:r>
      <w:r w:rsidRPr="00B06CAD">
        <w:rPr>
          <w:b/>
          <w:sz w:val="18"/>
          <w:u w:val="single"/>
        </w:rPr>
        <w:t>:</w:t>
      </w:r>
      <w:r w:rsidRPr="00B06CAD">
        <w:rPr>
          <w:sz w:val="18"/>
        </w:rPr>
        <w:t xml:space="preserve"> During this block, RPA will be integrated into aerodrome operations. Consideration may have to be given to the creation of airports that would support RPA operations only. The unique characteristics of the RPA need to be considered, some of the areas to be considered are:</w:t>
      </w:r>
    </w:p>
    <w:p w:rsidR="00D465EA" w:rsidRDefault="00580322" w:rsidP="00BE79B0">
      <w:pPr>
        <w:pStyle w:val="ListParagraph"/>
        <w:numPr>
          <w:ilvl w:val="1"/>
          <w:numId w:val="31"/>
        </w:numPr>
        <w:spacing w:after="0"/>
        <w:rPr>
          <w:sz w:val="18"/>
        </w:rPr>
      </w:pPr>
      <w:r w:rsidRPr="00B06CAD">
        <w:rPr>
          <w:sz w:val="18"/>
        </w:rPr>
        <w:t>Applicability of aerodrome signs and markings for RPA</w:t>
      </w:r>
    </w:p>
    <w:p w:rsidR="00580322" w:rsidRPr="00B06CAD" w:rsidRDefault="00580322" w:rsidP="00BE79B0">
      <w:pPr>
        <w:pStyle w:val="ListParagraph"/>
        <w:numPr>
          <w:ilvl w:val="1"/>
          <w:numId w:val="31"/>
        </w:numPr>
        <w:spacing w:after="0"/>
        <w:rPr>
          <w:sz w:val="18"/>
        </w:rPr>
      </w:pPr>
      <w:r w:rsidRPr="00B06CAD">
        <w:rPr>
          <w:sz w:val="18"/>
        </w:rPr>
        <w:t xml:space="preserve">Integration of RPA with manned aircraft operations on the </w:t>
      </w:r>
      <w:proofErr w:type="spellStart"/>
      <w:r w:rsidRPr="00B06CAD">
        <w:rPr>
          <w:sz w:val="18"/>
        </w:rPr>
        <w:t>maneuvering</w:t>
      </w:r>
      <w:proofErr w:type="spellEnd"/>
      <w:r w:rsidRPr="00B06CAD">
        <w:rPr>
          <w:sz w:val="18"/>
        </w:rPr>
        <w:t xml:space="preserve"> area of an aerodrome</w:t>
      </w:r>
    </w:p>
    <w:p w:rsidR="00580322" w:rsidRPr="00B06CAD" w:rsidRDefault="00580322" w:rsidP="00BE79B0">
      <w:pPr>
        <w:pStyle w:val="ListParagraph"/>
        <w:numPr>
          <w:ilvl w:val="1"/>
          <w:numId w:val="31"/>
        </w:numPr>
        <w:spacing w:after="0"/>
        <w:rPr>
          <w:sz w:val="18"/>
        </w:rPr>
      </w:pPr>
      <w:r w:rsidRPr="00B06CAD">
        <w:rPr>
          <w:sz w:val="18"/>
        </w:rPr>
        <w:t xml:space="preserve">Issues surrounding the ability of RPA to avoid collisions while </w:t>
      </w:r>
      <w:proofErr w:type="spellStart"/>
      <w:r w:rsidRPr="00B06CAD">
        <w:rPr>
          <w:sz w:val="18"/>
        </w:rPr>
        <w:t>maneuvering</w:t>
      </w:r>
      <w:proofErr w:type="spellEnd"/>
    </w:p>
    <w:p w:rsidR="00580322" w:rsidRPr="00B06CAD" w:rsidRDefault="00580322" w:rsidP="00BE79B0">
      <w:pPr>
        <w:pStyle w:val="ListParagraph"/>
        <w:numPr>
          <w:ilvl w:val="1"/>
          <w:numId w:val="31"/>
        </w:numPr>
        <w:spacing w:after="0"/>
        <w:rPr>
          <w:sz w:val="18"/>
        </w:rPr>
      </w:pPr>
      <w:r w:rsidRPr="00B06CAD">
        <w:rPr>
          <w:sz w:val="18"/>
        </w:rPr>
        <w:t xml:space="preserve">Issues surrounding the ability of RPA to follow ATC instructions in the air or on the </w:t>
      </w:r>
      <w:proofErr w:type="spellStart"/>
      <w:r w:rsidRPr="00B06CAD">
        <w:rPr>
          <w:sz w:val="18"/>
        </w:rPr>
        <w:t>maneuvering</w:t>
      </w:r>
      <w:proofErr w:type="spellEnd"/>
      <w:r w:rsidRPr="00B06CAD">
        <w:rPr>
          <w:sz w:val="18"/>
        </w:rPr>
        <w:t xml:space="preserve"> area (e.g. “follow green Cessna 172” or “cross behind the Air France A320”)</w:t>
      </w:r>
    </w:p>
    <w:p w:rsidR="00580322" w:rsidRPr="00B06CAD" w:rsidRDefault="00580322" w:rsidP="00BE79B0">
      <w:pPr>
        <w:pStyle w:val="ListParagraph"/>
        <w:numPr>
          <w:ilvl w:val="1"/>
          <w:numId w:val="31"/>
        </w:numPr>
        <w:spacing w:after="0"/>
        <w:rPr>
          <w:sz w:val="18"/>
        </w:rPr>
      </w:pPr>
      <w:r w:rsidRPr="00B06CAD">
        <w:rPr>
          <w:sz w:val="18"/>
        </w:rPr>
        <w:t>Applicability of instrument approach minima to RPA operations</w:t>
      </w:r>
    </w:p>
    <w:p w:rsidR="00580322" w:rsidRPr="00B06CAD" w:rsidRDefault="00580322" w:rsidP="00BE79B0">
      <w:pPr>
        <w:pStyle w:val="ListParagraph"/>
        <w:numPr>
          <w:ilvl w:val="1"/>
          <w:numId w:val="31"/>
        </w:numPr>
        <w:spacing w:after="0"/>
        <w:rPr>
          <w:sz w:val="18"/>
        </w:rPr>
      </w:pPr>
      <w:r w:rsidRPr="00B06CAD">
        <w:rPr>
          <w:sz w:val="18"/>
        </w:rPr>
        <w:t>Necessity of RPA observers at aerodromes to assist the remote pilot with collision avoidance requirements</w:t>
      </w:r>
    </w:p>
    <w:p w:rsidR="00580322" w:rsidRPr="00B06CAD" w:rsidRDefault="00580322" w:rsidP="00BE79B0">
      <w:pPr>
        <w:pStyle w:val="ListParagraph"/>
        <w:numPr>
          <w:ilvl w:val="1"/>
          <w:numId w:val="31"/>
        </w:numPr>
        <w:spacing w:after="0"/>
        <w:rPr>
          <w:sz w:val="18"/>
        </w:rPr>
      </w:pPr>
      <w:r w:rsidRPr="00B06CAD">
        <w:rPr>
          <w:sz w:val="18"/>
        </w:rPr>
        <w:t>Implications for aerodrome requirements of RPA infrastructure, such as approach aids, ground handling vehicles, landing aids, launch/recovery aids, etc.</w:t>
      </w:r>
    </w:p>
    <w:p w:rsidR="00580322" w:rsidRPr="00B06CAD" w:rsidRDefault="00580322" w:rsidP="00BE79B0">
      <w:pPr>
        <w:pStyle w:val="ListParagraph"/>
        <w:numPr>
          <w:ilvl w:val="1"/>
          <w:numId w:val="31"/>
        </w:numPr>
        <w:spacing w:after="0"/>
        <w:rPr>
          <w:sz w:val="18"/>
        </w:rPr>
      </w:pPr>
      <w:r w:rsidRPr="00B06CAD">
        <w:rPr>
          <w:sz w:val="18"/>
        </w:rPr>
        <w:t>Rescue and fire fighting requirements for RPA (and remote pilot station, if applicable)</w:t>
      </w:r>
    </w:p>
    <w:p w:rsidR="00580322" w:rsidRPr="00B06CAD" w:rsidRDefault="00580322" w:rsidP="00BE79B0">
      <w:pPr>
        <w:pStyle w:val="ListParagraph"/>
        <w:numPr>
          <w:ilvl w:val="1"/>
          <w:numId w:val="31"/>
        </w:numPr>
        <w:spacing w:after="0"/>
        <w:rPr>
          <w:sz w:val="18"/>
        </w:rPr>
      </w:pPr>
      <w:r w:rsidRPr="00B06CAD">
        <w:rPr>
          <w:sz w:val="18"/>
        </w:rPr>
        <w:t>RPA launch/recovery at sites other than aerodromes</w:t>
      </w:r>
    </w:p>
    <w:p w:rsidR="00580322" w:rsidRPr="00B06CAD" w:rsidRDefault="00580322" w:rsidP="00BE79B0">
      <w:pPr>
        <w:pStyle w:val="ListParagraph"/>
        <w:numPr>
          <w:ilvl w:val="1"/>
          <w:numId w:val="31"/>
        </w:numPr>
        <w:spacing w:after="0"/>
        <w:rPr>
          <w:sz w:val="18"/>
        </w:rPr>
      </w:pPr>
      <w:r w:rsidRPr="00B06CAD">
        <w:rPr>
          <w:sz w:val="18"/>
        </w:rPr>
        <w:t>Integration of RPA with manned aircraft in the vicinity of an aerodrome</w:t>
      </w:r>
    </w:p>
    <w:p w:rsidR="000E4575" w:rsidRDefault="00580322" w:rsidP="00BE79B0">
      <w:pPr>
        <w:pStyle w:val="ListParagraph"/>
        <w:numPr>
          <w:ilvl w:val="1"/>
          <w:numId w:val="31"/>
        </w:numPr>
        <w:spacing w:after="0"/>
        <w:rPr>
          <w:sz w:val="18"/>
        </w:rPr>
      </w:pPr>
      <w:r w:rsidRPr="00B06CAD">
        <w:rPr>
          <w:sz w:val="18"/>
        </w:rPr>
        <w:t>Aerodrome implications for RPAS-specific equipment (e.g. remote pilot stations)</w:t>
      </w:r>
    </w:p>
    <w:p w:rsidR="000E4575" w:rsidRDefault="000E4575" w:rsidP="000E4575">
      <w:pPr>
        <w:spacing w:after="0"/>
        <w:rPr>
          <w:sz w:val="18"/>
        </w:rPr>
      </w:pPr>
    </w:p>
    <w:p w:rsidR="006C168C" w:rsidRDefault="000E4575">
      <w:pPr>
        <w:spacing w:after="0"/>
        <w:rPr>
          <w:sz w:val="18"/>
        </w:rPr>
      </w:pPr>
      <w:r w:rsidRPr="000E4575">
        <w:rPr>
          <w:sz w:val="18"/>
        </w:rPr>
        <w:t>This might lead to a utili</w:t>
      </w:r>
      <w:r w:rsidR="00254530">
        <w:rPr>
          <w:sz w:val="18"/>
        </w:rPr>
        <w:t>z</w:t>
      </w:r>
      <w:r w:rsidRPr="000E4575">
        <w:rPr>
          <w:sz w:val="18"/>
        </w:rPr>
        <w:t>ation scheme, still to be discussed and validated, as follows:</w:t>
      </w:r>
    </w:p>
    <w:p w:rsidR="000E4575" w:rsidRPr="000E4575" w:rsidRDefault="000E4575" w:rsidP="000E4575">
      <w:pPr>
        <w:spacing w:after="0"/>
        <w:rPr>
          <w:sz w:val="18"/>
        </w:rPr>
      </w:pP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tblPr>
      <w:tblGrid>
        <w:gridCol w:w="1839"/>
        <w:gridCol w:w="3118"/>
        <w:gridCol w:w="16"/>
        <w:gridCol w:w="9"/>
        <w:gridCol w:w="1534"/>
        <w:gridCol w:w="17"/>
        <w:gridCol w:w="8"/>
        <w:gridCol w:w="1544"/>
        <w:gridCol w:w="1694"/>
      </w:tblGrid>
      <w:tr w:rsidR="000E4575" w:rsidRPr="000E4575" w:rsidTr="00276C0F">
        <w:tc>
          <w:tcPr>
            <w:tcW w:w="1839" w:type="dxa"/>
            <w:tcBorders>
              <w:top w:val="single" w:sz="8" w:space="0" w:color="FFFFFF"/>
              <w:bottom w:val="single" w:sz="24" w:space="0" w:color="FFFFFF"/>
              <w:right w:val="single" w:sz="8" w:space="0" w:color="FFFFFF"/>
            </w:tcBorders>
            <w:shd w:val="clear" w:color="auto" w:fill="4F81BD"/>
            <w:vAlign w:val="center"/>
          </w:tcPr>
          <w:p w:rsidR="000E4575" w:rsidRPr="000E4575" w:rsidRDefault="000E4575" w:rsidP="000E4575">
            <w:pPr>
              <w:spacing w:after="0"/>
              <w:rPr>
                <w:b/>
                <w:bCs/>
                <w:sz w:val="18"/>
              </w:rPr>
            </w:pPr>
            <w:r w:rsidRPr="000E4575">
              <w:rPr>
                <w:b/>
                <w:bCs/>
                <w:sz w:val="18"/>
              </w:rPr>
              <w:t>Block 3</w:t>
            </w:r>
          </w:p>
        </w:tc>
        <w:tc>
          <w:tcPr>
            <w:tcW w:w="3143" w:type="dxa"/>
            <w:gridSpan w:val="3"/>
            <w:tcBorders>
              <w:top w:val="single" w:sz="8" w:space="0" w:color="FFFFFF"/>
              <w:left w:val="single" w:sz="8" w:space="0" w:color="FFFFFF"/>
              <w:bottom w:val="single" w:sz="24" w:space="0" w:color="FFFFFF"/>
              <w:right w:val="single" w:sz="8" w:space="0" w:color="FFFFFF"/>
            </w:tcBorders>
            <w:shd w:val="clear" w:color="auto" w:fill="4F81BD"/>
          </w:tcPr>
          <w:p w:rsidR="000E4575" w:rsidRPr="000E4575" w:rsidRDefault="000E4575" w:rsidP="000E4575">
            <w:pPr>
              <w:spacing w:after="0"/>
              <w:rPr>
                <w:b/>
                <w:bCs/>
                <w:sz w:val="18"/>
              </w:rPr>
            </w:pPr>
            <w:r w:rsidRPr="000E4575">
              <w:rPr>
                <w:b/>
                <w:sz w:val="18"/>
              </w:rPr>
              <w:t>Fully Controlled Terminal Airspace (Class B, C)</w:t>
            </w:r>
          </w:p>
        </w:tc>
        <w:tc>
          <w:tcPr>
            <w:tcW w:w="1559" w:type="dxa"/>
            <w:gridSpan w:val="3"/>
            <w:tcBorders>
              <w:top w:val="single" w:sz="8" w:space="0" w:color="FFFFFF"/>
              <w:left w:val="single" w:sz="8" w:space="0" w:color="FFFFFF"/>
              <w:bottom w:val="single" w:sz="24" w:space="0" w:color="FFFFFF"/>
              <w:right w:val="single" w:sz="8" w:space="0" w:color="FFFFFF"/>
            </w:tcBorders>
            <w:shd w:val="clear" w:color="auto" w:fill="4F81BD"/>
          </w:tcPr>
          <w:p w:rsidR="000E4575" w:rsidRPr="000E4575" w:rsidRDefault="000E4575" w:rsidP="000E4575">
            <w:pPr>
              <w:spacing w:after="0"/>
              <w:rPr>
                <w:b/>
                <w:bCs/>
                <w:sz w:val="18"/>
              </w:rPr>
            </w:pPr>
            <w:r w:rsidRPr="000E4575">
              <w:rPr>
                <w:b/>
                <w:bCs/>
                <w:sz w:val="18"/>
              </w:rPr>
              <w:t>En Route Class A Airspace</w:t>
            </w:r>
          </w:p>
        </w:tc>
        <w:tc>
          <w:tcPr>
            <w:tcW w:w="1544" w:type="dxa"/>
            <w:tcBorders>
              <w:top w:val="single" w:sz="8" w:space="0" w:color="FFFFFF"/>
              <w:left w:val="single" w:sz="8" w:space="0" w:color="FFFFFF"/>
              <w:bottom w:val="single" w:sz="24" w:space="0" w:color="FFFFFF"/>
              <w:right w:val="single" w:sz="8" w:space="0" w:color="FFFFFF"/>
            </w:tcBorders>
            <w:shd w:val="clear" w:color="auto" w:fill="4F81BD"/>
          </w:tcPr>
          <w:p w:rsidR="000E4575" w:rsidRPr="000E4575" w:rsidRDefault="000E4575" w:rsidP="000E4575">
            <w:pPr>
              <w:spacing w:after="0"/>
              <w:rPr>
                <w:b/>
                <w:bCs/>
                <w:sz w:val="18"/>
              </w:rPr>
            </w:pPr>
            <w:r w:rsidRPr="000E4575">
              <w:rPr>
                <w:b/>
                <w:bCs/>
                <w:sz w:val="18"/>
              </w:rPr>
              <w:t>High Seas</w:t>
            </w:r>
          </w:p>
          <w:p w:rsidR="000E4575" w:rsidRPr="000E4575" w:rsidRDefault="000E4575" w:rsidP="000E4575">
            <w:pPr>
              <w:spacing w:after="0"/>
              <w:rPr>
                <w:b/>
                <w:bCs/>
                <w:sz w:val="18"/>
              </w:rPr>
            </w:pPr>
            <w:r w:rsidRPr="000E4575">
              <w:rPr>
                <w:b/>
                <w:bCs/>
                <w:sz w:val="18"/>
              </w:rPr>
              <w:t>Class A Airspace</w:t>
            </w:r>
          </w:p>
        </w:tc>
        <w:tc>
          <w:tcPr>
            <w:tcW w:w="1694" w:type="dxa"/>
            <w:tcBorders>
              <w:top w:val="single" w:sz="8" w:space="0" w:color="FFFFFF"/>
              <w:left w:val="single" w:sz="8" w:space="0" w:color="FFFFFF"/>
              <w:bottom w:val="single" w:sz="24" w:space="0" w:color="FFFFFF"/>
            </w:tcBorders>
            <w:shd w:val="clear" w:color="auto" w:fill="4F81BD"/>
          </w:tcPr>
          <w:p w:rsidR="000E4575" w:rsidRPr="000E4575" w:rsidRDefault="000E4575" w:rsidP="000E4575">
            <w:pPr>
              <w:spacing w:after="0"/>
              <w:rPr>
                <w:b/>
                <w:bCs/>
                <w:sz w:val="18"/>
              </w:rPr>
            </w:pPr>
            <w:r w:rsidRPr="000E4575">
              <w:rPr>
                <w:b/>
                <w:sz w:val="18"/>
              </w:rPr>
              <w:t>Uncontrolled and Partially Controlled Airspace (Class D, E, F, and G)</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Authorization</w:t>
            </w:r>
          </w:p>
        </w:tc>
        <w:tc>
          <w:tcPr>
            <w:tcW w:w="7940" w:type="dxa"/>
            <w:gridSpan w:val="8"/>
            <w:tcBorders>
              <w:top w:val="single" w:sz="8" w:space="0" w:color="FFFFFF"/>
              <w:left w:val="single" w:sz="8" w:space="0" w:color="FFFFFF"/>
              <w:bottom w:val="single" w:sz="8" w:space="0" w:color="FFFFFF"/>
            </w:tcBorders>
            <w:shd w:val="clear" w:color="auto" w:fill="A7BFDE"/>
          </w:tcPr>
          <w:p w:rsidR="000E4575" w:rsidRPr="000E4575" w:rsidRDefault="000E4575" w:rsidP="000E4575">
            <w:pPr>
              <w:spacing w:after="0"/>
              <w:rPr>
                <w:sz w:val="18"/>
              </w:rPr>
            </w:pPr>
            <w:r w:rsidRPr="000E4575">
              <w:rPr>
                <w:sz w:val="18"/>
              </w:rPr>
              <w:t>Strict compliance with standard regulations is required.</w:t>
            </w:r>
          </w:p>
        </w:tc>
      </w:tr>
      <w:tr w:rsidR="000E4575" w:rsidRPr="000E4575" w:rsidTr="00276C0F">
        <w:tc>
          <w:tcPr>
            <w:tcW w:w="1839" w:type="dxa"/>
            <w:tcBorders>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C2 Link Failure Procedures</w:t>
            </w:r>
          </w:p>
        </w:tc>
        <w:tc>
          <w:tcPr>
            <w:tcW w:w="4702" w:type="dxa"/>
            <w:gridSpan w:val="6"/>
            <w:shd w:val="clear" w:color="auto" w:fill="D3DFEE"/>
          </w:tcPr>
          <w:p w:rsidR="000E4575" w:rsidRPr="000E4575" w:rsidRDefault="000E4575" w:rsidP="000E4575">
            <w:pPr>
              <w:spacing w:after="0"/>
              <w:rPr>
                <w:sz w:val="18"/>
              </w:rPr>
            </w:pPr>
            <w:r w:rsidRPr="000E4575">
              <w:rPr>
                <w:sz w:val="18"/>
              </w:rPr>
              <w:t>Shall follow standardized procedures.  A special purpose transponder code will be established.</w:t>
            </w:r>
          </w:p>
        </w:tc>
        <w:tc>
          <w:tcPr>
            <w:tcW w:w="1544" w:type="dxa"/>
            <w:shd w:val="clear" w:color="auto" w:fill="D3DFEE"/>
          </w:tcPr>
          <w:p w:rsidR="000E4575" w:rsidRPr="000E4575" w:rsidRDefault="000E4575" w:rsidP="000E4575">
            <w:pPr>
              <w:spacing w:after="0"/>
              <w:rPr>
                <w:sz w:val="18"/>
              </w:rPr>
            </w:pPr>
            <w:r w:rsidRPr="000E4575">
              <w:rPr>
                <w:sz w:val="18"/>
              </w:rPr>
              <w:t xml:space="preserve">Shall follow standardized procedures.  Must broadcast or contract position reports to </w:t>
            </w:r>
            <w:hyperlink w:anchor="ATC" w:history="1">
              <w:r w:rsidRPr="00C82DFD">
                <w:rPr>
                  <w:rStyle w:val="Hyperlink"/>
                  <w:sz w:val="18"/>
                </w:rPr>
                <w:t>ATC</w:t>
              </w:r>
            </w:hyperlink>
          </w:p>
        </w:tc>
        <w:tc>
          <w:tcPr>
            <w:tcW w:w="1694" w:type="dxa"/>
            <w:shd w:val="clear" w:color="auto" w:fill="A7BFDE"/>
          </w:tcPr>
          <w:p w:rsidR="0054208C" w:rsidRDefault="000E4575">
            <w:pPr>
              <w:spacing w:after="0"/>
              <w:rPr>
                <w:sz w:val="18"/>
              </w:rPr>
            </w:pPr>
            <w:r w:rsidRPr="000E4575">
              <w:rPr>
                <w:sz w:val="18"/>
              </w:rPr>
              <w:t xml:space="preserve">RPA must be equipped for Air born Detect and avoid in case a </w:t>
            </w:r>
            <w:r w:rsidR="003B56D4">
              <w:rPr>
                <w:sz w:val="18"/>
              </w:rPr>
              <w:t xml:space="preserve">C2 </w:t>
            </w:r>
            <w:r w:rsidRPr="000E4575">
              <w:rPr>
                <w:sz w:val="18"/>
              </w:rPr>
              <w:t xml:space="preserve">link </w:t>
            </w:r>
            <w:r w:rsidR="003B56D4">
              <w:rPr>
                <w:sz w:val="18"/>
              </w:rPr>
              <w:t xml:space="preserve">failure </w:t>
            </w:r>
            <w:r w:rsidRPr="000E4575">
              <w:rPr>
                <w:sz w:val="18"/>
              </w:rPr>
              <w:t>is experienced during flight</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Communications</w:t>
            </w:r>
          </w:p>
        </w:tc>
        <w:tc>
          <w:tcPr>
            <w:tcW w:w="4677" w:type="dxa"/>
            <w:gridSpan w:val="4"/>
            <w:tcBorders>
              <w:top w:val="single" w:sz="8" w:space="0" w:color="FFFFFF"/>
              <w:left w:val="single" w:sz="8" w:space="0" w:color="FFFFFF"/>
              <w:bottom w:val="single" w:sz="8" w:space="0" w:color="FFFFFF"/>
              <w:right w:val="single" w:sz="8" w:space="0" w:color="FFFFFF"/>
            </w:tcBorders>
            <w:shd w:val="clear" w:color="auto" w:fill="A7BFDE"/>
          </w:tcPr>
          <w:p w:rsidR="0054208C" w:rsidRDefault="000E4575">
            <w:pPr>
              <w:spacing w:after="0"/>
              <w:rPr>
                <w:sz w:val="18"/>
              </w:rPr>
            </w:pPr>
            <w:r w:rsidRPr="000E4575">
              <w:rPr>
                <w:sz w:val="18"/>
              </w:rPr>
              <w:t xml:space="preserve">Continuous two-way communications as required for the airspace.  </w:t>
            </w:r>
            <w:r w:rsidR="003B56D4">
              <w:rPr>
                <w:sz w:val="18"/>
              </w:rPr>
              <w:t xml:space="preserve">RPA </w:t>
            </w:r>
            <w:r w:rsidRPr="000E4575">
              <w:rPr>
                <w:sz w:val="18"/>
              </w:rPr>
              <w:t>will squawk 7600 in case of communications failure.</w:t>
            </w:r>
          </w:p>
        </w:tc>
        <w:tc>
          <w:tcPr>
            <w:tcW w:w="1569" w:type="dxa"/>
            <w:gridSpan w:val="3"/>
            <w:tcBorders>
              <w:top w:val="single" w:sz="8" w:space="0" w:color="FFFFFF"/>
              <w:left w:val="single" w:sz="8" w:space="0" w:color="FFFFFF"/>
              <w:bottom w:val="single" w:sz="8" w:space="0" w:color="FFFFFF"/>
              <w:right w:val="single" w:sz="8" w:space="0" w:color="FFFFFF"/>
            </w:tcBorders>
            <w:shd w:val="clear" w:color="auto" w:fill="A7BFDE"/>
          </w:tcPr>
          <w:p w:rsidR="0054208C" w:rsidRDefault="000E4575">
            <w:pPr>
              <w:spacing w:after="0"/>
              <w:rPr>
                <w:sz w:val="18"/>
              </w:rPr>
            </w:pPr>
            <w:r w:rsidRPr="000E4575">
              <w:rPr>
                <w:sz w:val="18"/>
              </w:rPr>
              <w:t xml:space="preserve">Primary communications are via terrestrial data link; for  communications </w:t>
            </w:r>
            <w:r w:rsidR="003B56D4">
              <w:rPr>
                <w:sz w:val="18"/>
              </w:rPr>
              <w:t xml:space="preserve">failure </w:t>
            </w:r>
            <w:r w:rsidRPr="000E4575">
              <w:rPr>
                <w:sz w:val="18"/>
              </w:rPr>
              <w:t>RPA pilot will use telephonic communications.</w:t>
            </w:r>
          </w:p>
          <w:p w:rsidR="000E4575" w:rsidRPr="000E4575" w:rsidRDefault="000E4575" w:rsidP="000E4575">
            <w:pPr>
              <w:spacing w:after="0"/>
              <w:rPr>
                <w:sz w:val="18"/>
              </w:rPr>
            </w:pPr>
            <w:r w:rsidRPr="000E4575">
              <w:rPr>
                <w:sz w:val="18"/>
              </w:rPr>
              <w:t>RPA will be capable of air-to-air communications.</w:t>
            </w:r>
          </w:p>
        </w:tc>
        <w:tc>
          <w:tcPr>
            <w:tcW w:w="1694" w:type="dxa"/>
            <w:tcBorders>
              <w:top w:val="single" w:sz="8" w:space="0" w:color="FFFFFF"/>
              <w:left w:val="single" w:sz="8" w:space="0" w:color="FFFFFF"/>
              <w:bottom w:val="single" w:sz="8" w:space="0" w:color="FFFFFF"/>
            </w:tcBorders>
            <w:shd w:val="clear" w:color="auto" w:fill="A7BFDE"/>
          </w:tcPr>
          <w:p w:rsidR="000E4575" w:rsidRPr="000E4575" w:rsidRDefault="000E4575" w:rsidP="000E4575">
            <w:pPr>
              <w:spacing w:after="0"/>
              <w:rPr>
                <w:sz w:val="18"/>
              </w:rPr>
            </w:pPr>
            <w:r w:rsidRPr="000E4575">
              <w:rPr>
                <w:sz w:val="18"/>
              </w:rPr>
              <w:t>N/A</w:t>
            </w:r>
          </w:p>
        </w:tc>
      </w:tr>
      <w:tr w:rsidR="000E4575" w:rsidRPr="000E4575" w:rsidTr="00276C0F">
        <w:tc>
          <w:tcPr>
            <w:tcW w:w="1839" w:type="dxa"/>
            <w:tcBorders>
              <w:bottom w:val="nil"/>
              <w:right w:val="single" w:sz="24" w:space="0" w:color="FFFFFF"/>
            </w:tcBorders>
            <w:shd w:val="clear" w:color="auto" w:fill="4F81BD"/>
          </w:tcPr>
          <w:p w:rsidR="004565A8" w:rsidRDefault="000E4575">
            <w:pPr>
              <w:spacing w:after="0"/>
              <w:rPr>
                <w:b/>
                <w:bCs/>
                <w:sz w:val="18"/>
              </w:rPr>
            </w:pPr>
            <w:r w:rsidRPr="000E4575">
              <w:rPr>
                <w:b/>
                <w:bCs/>
                <w:sz w:val="18"/>
              </w:rPr>
              <w:t xml:space="preserve">Separation </w:t>
            </w:r>
            <w:r w:rsidR="00D465EA">
              <w:rPr>
                <w:b/>
                <w:bCs/>
                <w:sz w:val="18"/>
              </w:rPr>
              <w:t>Minima</w:t>
            </w:r>
          </w:p>
        </w:tc>
        <w:tc>
          <w:tcPr>
            <w:tcW w:w="4694" w:type="dxa"/>
            <w:gridSpan w:val="5"/>
            <w:shd w:val="clear" w:color="auto" w:fill="D3DFEE"/>
          </w:tcPr>
          <w:p w:rsidR="000E4575" w:rsidRPr="000E4575" w:rsidRDefault="000E4575" w:rsidP="000E4575">
            <w:pPr>
              <w:spacing w:after="0"/>
              <w:rPr>
                <w:sz w:val="18"/>
              </w:rPr>
            </w:pPr>
            <w:r w:rsidRPr="000E4575">
              <w:rPr>
                <w:sz w:val="18"/>
              </w:rPr>
              <w:t xml:space="preserve">New </w:t>
            </w:r>
            <w:r w:rsidR="00D465EA">
              <w:rPr>
                <w:sz w:val="18"/>
              </w:rPr>
              <w:t>separation minima</w:t>
            </w:r>
            <w:r w:rsidRPr="000E4575">
              <w:rPr>
                <w:sz w:val="18"/>
              </w:rPr>
              <w:t xml:space="preserve"> may be required</w:t>
            </w:r>
          </w:p>
          <w:p w:rsidR="000E4575" w:rsidRPr="000E4575" w:rsidRDefault="000E4575" w:rsidP="000E4575">
            <w:pPr>
              <w:spacing w:after="0"/>
              <w:rPr>
                <w:sz w:val="18"/>
              </w:rPr>
            </w:pPr>
          </w:p>
        </w:tc>
        <w:tc>
          <w:tcPr>
            <w:tcW w:w="1552" w:type="dxa"/>
            <w:gridSpan w:val="2"/>
            <w:shd w:val="clear" w:color="auto" w:fill="D3DFEE"/>
          </w:tcPr>
          <w:p w:rsidR="0054208C" w:rsidRDefault="000E4575" w:rsidP="009A33D8">
            <w:pPr>
              <w:spacing w:after="0"/>
              <w:rPr>
                <w:sz w:val="18"/>
              </w:rPr>
            </w:pPr>
            <w:r w:rsidRPr="000E4575">
              <w:rPr>
                <w:sz w:val="18"/>
              </w:rPr>
              <w:t>Separation criteria will be analy</w:t>
            </w:r>
            <w:r w:rsidR="003B56D4">
              <w:rPr>
                <w:sz w:val="18"/>
              </w:rPr>
              <w:t>z</w:t>
            </w:r>
            <w:r w:rsidRPr="000E4575">
              <w:rPr>
                <w:sz w:val="18"/>
              </w:rPr>
              <w:t xml:space="preserve">ed and special separation criteria might be developed.  </w:t>
            </w:r>
          </w:p>
        </w:tc>
        <w:tc>
          <w:tcPr>
            <w:tcW w:w="1694" w:type="dxa"/>
            <w:shd w:val="clear" w:color="auto" w:fill="A7BFDE"/>
          </w:tcPr>
          <w:p w:rsidR="006C168C" w:rsidRDefault="000E4575">
            <w:pPr>
              <w:spacing w:after="0"/>
              <w:jc w:val="left"/>
              <w:rPr>
                <w:sz w:val="18"/>
              </w:rPr>
            </w:pPr>
            <w:r w:rsidRPr="000E4575">
              <w:rPr>
                <w:sz w:val="18"/>
              </w:rPr>
              <w:t xml:space="preserve">RPAS is responsible for maintaining safe separation </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ATC Instructions</w:t>
            </w:r>
          </w:p>
        </w:tc>
        <w:tc>
          <w:tcPr>
            <w:tcW w:w="6246" w:type="dxa"/>
            <w:gridSpan w:val="7"/>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spacing w:after="0"/>
              <w:rPr>
                <w:sz w:val="18"/>
              </w:rPr>
            </w:pPr>
            <w:r w:rsidRPr="000E4575">
              <w:rPr>
                <w:sz w:val="18"/>
              </w:rPr>
              <w:t>RPAS will comply with ATC instructions as required</w:t>
            </w:r>
          </w:p>
        </w:tc>
        <w:tc>
          <w:tcPr>
            <w:tcW w:w="1694" w:type="dxa"/>
            <w:tcBorders>
              <w:top w:val="single" w:sz="8" w:space="0" w:color="FFFFFF"/>
              <w:left w:val="single" w:sz="8" w:space="0" w:color="FFFFFF"/>
              <w:bottom w:val="single" w:sz="8" w:space="0" w:color="FFFFFF"/>
            </w:tcBorders>
            <w:shd w:val="clear" w:color="auto" w:fill="A7BFDE"/>
          </w:tcPr>
          <w:p w:rsidR="000E4575" w:rsidRPr="000E4575" w:rsidRDefault="000E4575" w:rsidP="000E4575">
            <w:pPr>
              <w:spacing w:after="0"/>
              <w:rPr>
                <w:sz w:val="18"/>
              </w:rPr>
            </w:pPr>
            <w:r w:rsidRPr="000E4575">
              <w:rPr>
                <w:sz w:val="18"/>
              </w:rPr>
              <w:t>N/A</w:t>
            </w:r>
          </w:p>
        </w:tc>
      </w:tr>
      <w:tr w:rsidR="000E4575" w:rsidRPr="000E4575" w:rsidTr="00276C0F">
        <w:tc>
          <w:tcPr>
            <w:tcW w:w="1839" w:type="dxa"/>
            <w:tcBorders>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RPA Observers</w:t>
            </w:r>
          </w:p>
        </w:tc>
        <w:tc>
          <w:tcPr>
            <w:tcW w:w="3134" w:type="dxa"/>
            <w:gridSpan w:val="2"/>
            <w:shd w:val="clear" w:color="auto" w:fill="D3DFEE"/>
          </w:tcPr>
          <w:p w:rsidR="0054208C" w:rsidRDefault="000E4575">
            <w:pPr>
              <w:spacing w:after="0"/>
              <w:rPr>
                <w:sz w:val="18"/>
              </w:rPr>
            </w:pPr>
            <w:r w:rsidRPr="000E4575">
              <w:rPr>
                <w:sz w:val="18"/>
              </w:rPr>
              <w:t>Not required if RPAS is equipped for GB</w:t>
            </w:r>
            <w:r w:rsidR="007A0D31">
              <w:rPr>
                <w:sz w:val="18"/>
              </w:rPr>
              <w:t>D</w:t>
            </w:r>
            <w:r w:rsidRPr="000E4575">
              <w:rPr>
                <w:sz w:val="18"/>
              </w:rPr>
              <w:t>AA flight in a GB</w:t>
            </w:r>
            <w:r w:rsidR="007A0D31">
              <w:rPr>
                <w:sz w:val="18"/>
              </w:rPr>
              <w:t>D</w:t>
            </w:r>
            <w:r w:rsidRPr="000E4575">
              <w:rPr>
                <w:sz w:val="18"/>
              </w:rPr>
              <w:t xml:space="preserve">AA approved area, or is equipped for </w:t>
            </w:r>
            <w:hyperlink w:anchor="ABDAA" w:history="1">
              <w:r w:rsidRPr="00E51E0A">
                <w:rPr>
                  <w:rStyle w:val="Hyperlink"/>
                  <w:sz w:val="18"/>
                </w:rPr>
                <w:t>AB</w:t>
              </w:r>
              <w:r w:rsidR="007A0D31" w:rsidRPr="00E51E0A">
                <w:rPr>
                  <w:rStyle w:val="Hyperlink"/>
                  <w:sz w:val="18"/>
                </w:rPr>
                <w:t>D</w:t>
              </w:r>
              <w:r w:rsidRPr="00E51E0A">
                <w:rPr>
                  <w:rStyle w:val="Hyperlink"/>
                  <w:sz w:val="18"/>
                </w:rPr>
                <w:t>AA</w:t>
              </w:r>
            </w:hyperlink>
          </w:p>
        </w:tc>
        <w:tc>
          <w:tcPr>
            <w:tcW w:w="3112" w:type="dxa"/>
            <w:gridSpan w:val="5"/>
            <w:shd w:val="clear" w:color="auto" w:fill="D3DFEE"/>
          </w:tcPr>
          <w:p w:rsidR="000E4575" w:rsidRPr="000E4575" w:rsidRDefault="000E4575" w:rsidP="000E4575">
            <w:pPr>
              <w:spacing w:after="0"/>
              <w:rPr>
                <w:sz w:val="18"/>
              </w:rPr>
            </w:pPr>
            <w:r w:rsidRPr="000E4575">
              <w:rPr>
                <w:sz w:val="18"/>
              </w:rPr>
              <w:t>Not required</w:t>
            </w:r>
          </w:p>
          <w:p w:rsidR="000E4575" w:rsidRPr="000E4575" w:rsidRDefault="000E4575" w:rsidP="000E4575">
            <w:pPr>
              <w:spacing w:after="0"/>
              <w:rPr>
                <w:sz w:val="18"/>
              </w:rPr>
            </w:pPr>
          </w:p>
        </w:tc>
        <w:tc>
          <w:tcPr>
            <w:tcW w:w="1694" w:type="dxa"/>
            <w:shd w:val="clear" w:color="auto" w:fill="A7BFDE"/>
          </w:tcPr>
          <w:p w:rsidR="000E4575" w:rsidRPr="000E4575" w:rsidRDefault="000E4575" w:rsidP="000E4575">
            <w:pPr>
              <w:spacing w:after="0"/>
              <w:rPr>
                <w:sz w:val="18"/>
              </w:rPr>
            </w:pPr>
            <w:r w:rsidRPr="000E4575">
              <w:rPr>
                <w:sz w:val="18"/>
              </w:rPr>
              <w:t>N/A</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Medical</w:t>
            </w:r>
          </w:p>
        </w:tc>
        <w:tc>
          <w:tcPr>
            <w:tcW w:w="7940" w:type="dxa"/>
            <w:gridSpan w:val="8"/>
            <w:tcBorders>
              <w:top w:val="single" w:sz="8" w:space="0" w:color="FFFFFF"/>
              <w:left w:val="single" w:sz="8" w:space="0" w:color="FFFFFF"/>
              <w:bottom w:val="single" w:sz="8" w:space="0" w:color="FFFFFF"/>
            </w:tcBorders>
            <w:shd w:val="clear" w:color="auto" w:fill="A7BFDE"/>
          </w:tcPr>
          <w:p w:rsidR="000E4575" w:rsidRPr="000E4575" w:rsidRDefault="000E4575" w:rsidP="000E4575">
            <w:pPr>
              <w:spacing w:after="0"/>
              <w:rPr>
                <w:sz w:val="18"/>
              </w:rPr>
            </w:pPr>
            <w:r w:rsidRPr="000E4575">
              <w:rPr>
                <w:sz w:val="18"/>
              </w:rPr>
              <w:t>Remote pilots shall have an appropriate medical certificate</w:t>
            </w:r>
          </w:p>
        </w:tc>
      </w:tr>
      <w:tr w:rsidR="000E4575" w:rsidRPr="000E4575" w:rsidTr="00276C0F">
        <w:tc>
          <w:tcPr>
            <w:tcW w:w="1839" w:type="dxa"/>
            <w:tcBorders>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Presence of Other Aircraft</w:t>
            </w:r>
          </w:p>
        </w:tc>
        <w:tc>
          <w:tcPr>
            <w:tcW w:w="7940" w:type="dxa"/>
            <w:gridSpan w:val="8"/>
            <w:shd w:val="clear" w:color="auto" w:fill="D3DFEE"/>
          </w:tcPr>
          <w:p w:rsidR="000E4575" w:rsidRPr="000E4575" w:rsidRDefault="000E4575" w:rsidP="000E4575">
            <w:pPr>
              <w:spacing w:after="0"/>
              <w:rPr>
                <w:sz w:val="18"/>
              </w:rPr>
            </w:pPr>
            <w:r w:rsidRPr="000E4575">
              <w:rPr>
                <w:sz w:val="18"/>
              </w:rPr>
              <w:t>RPA shall not increase safety risk to the air navigation system</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Visual Separation</w:t>
            </w:r>
          </w:p>
        </w:tc>
        <w:tc>
          <w:tcPr>
            <w:tcW w:w="4677" w:type="dxa"/>
            <w:gridSpan w:val="4"/>
            <w:tcBorders>
              <w:top w:val="single" w:sz="8" w:space="0" w:color="FFFFFF"/>
              <w:left w:val="single" w:sz="8" w:space="0" w:color="FFFFFF"/>
              <w:bottom w:val="single" w:sz="8" w:space="0" w:color="FFFFFF"/>
              <w:right w:val="single" w:sz="8" w:space="0" w:color="FFFFFF"/>
            </w:tcBorders>
            <w:shd w:val="clear" w:color="auto" w:fill="A7BFDE"/>
          </w:tcPr>
          <w:p w:rsidR="0054208C" w:rsidRDefault="000E4575">
            <w:pPr>
              <w:spacing w:after="0"/>
              <w:rPr>
                <w:sz w:val="18"/>
              </w:rPr>
            </w:pPr>
            <w:r w:rsidRPr="000E4575">
              <w:rPr>
                <w:sz w:val="18"/>
              </w:rPr>
              <w:t>Visual separation will be permitted if RPAS is equipped for GBDAA flight in a GB</w:t>
            </w:r>
            <w:r w:rsidR="007A0D31">
              <w:rPr>
                <w:sz w:val="18"/>
              </w:rPr>
              <w:t>D</w:t>
            </w:r>
            <w:r w:rsidRPr="000E4575">
              <w:rPr>
                <w:sz w:val="18"/>
              </w:rPr>
              <w:t xml:space="preserve">AA approved area, or is equipped for </w:t>
            </w:r>
            <w:hyperlink w:anchor="ABDAA" w:history="1">
              <w:r w:rsidRPr="00E51E0A">
                <w:rPr>
                  <w:rStyle w:val="Hyperlink"/>
                  <w:sz w:val="18"/>
                </w:rPr>
                <w:t>ABDAA</w:t>
              </w:r>
            </w:hyperlink>
          </w:p>
        </w:tc>
        <w:tc>
          <w:tcPr>
            <w:tcW w:w="1569" w:type="dxa"/>
            <w:gridSpan w:val="3"/>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spacing w:after="0"/>
              <w:rPr>
                <w:sz w:val="18"/>
              </w:rPr>
            </w:pPr>
            <w:r w:rsidRPr="000E4575">
              <w:rPr>
                <w:sz w:val="18"/>
              </w:rPr>
              <w:t>TBD</w:t>
            </w:r>
          </w:p>
        </w:tc>
        <w:tc>
          <w:tcPr>
            <w:tcW w:w="1694" w:type="dxa"/>
            <w:tcBorders>
              <w:top w:val="single" w:sz="8" w:space="0" w:color="FFFFFF"/>
              <w:left w:val="single" w:sz="8" w:space="0" w:color="FFFFFF"/>
              <w:bottom w:val="single" w:sz="8" w:space="0" w:color="FFFFFF"/>
            </w:tcBorders>
            <w:shd w:val="clear" w:color="auto" w:fill="A7BFDE"/>
          </w:tcPr>
          <w:p w:rsidR="006C168C" w:rsidRDefault="000E4575">
            <w:pPr>
              <w:spacing w:after="0"/>
              <w:jc w:val="left"/>
              <w:rPr>
                <w:sz w:val="18"/>
              </w:rPr>
            </w:pPr>
            <w:r w:rsidRPr="000E4575">
              <w:rPr>
                <w:sz w:val="18"/>
              </w:rPr>
              <w:t xml:space="preserve">RPA must use GBDAA or </w:t>
            </w:r>
            <w:hyperlink w:anchor="ABDAA" w:history="1">
              <w:r w:rsidRPr="00E51E0A">
                <w:rPr>
                  <w:rStyle w:val="Hyperlink"/>
                  <w:sz w:val="18"/>
                </w:rPr>
                <w:t>ABDAA</w:t>
              </w:r>
            </w:hyperlink>
            <w:r w:rsidRPr="000E4575">
              <w:rPr>
                <w:sz w:val="18"/>
              </w:rPr>
              <w:t xml:space="preserve"> for separation at all times</w:t>
            </w:r>
          </w:p>
        </w:tc>
      </w:tr>
      <w:tr w:rsidR="000E4575" w:rsidRPr="000E4575" w:rsidTr="00276C0F">
        <w:tc>
          <w:tcPr>
            <w:tcW w:w="1839" w:type="dxa"/>
            <w:tcBorders>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Responsibility of Remote Pilot</w:t>
            </w:r>
          </w:p>
        </w:tc>
        <w:tc>
          <w:tcPr>
            <w:tcW w:w="7940" w:type="dxa"/>
            <w:gridSpan w:val="8"/>
            <w:shd w:val="clear" w:color="auto" w:fill="D3DFEE"/>
          </w:tcPr>
          <w:p w:rsidR="000E4575" w:rsidRPr="000E4575" w:rsidRDefault="000E4575" w:rsidP="000E4575">
            <w:pPr>
              <w:spacing w:after="0"/>
              <w:rPr>
                <w:sz w:val="18"/>
              </w:rPr>
            </w:pPr>
            <w:r w:rsidRPr="000E4575">
              <w:rPr>
                <w:sz w:val="18"/>
              </w:rPr>
              <w:t>Remote pilot is responsible for compliance with the rules of the air and adherence with the authorization</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Populated Areas</w:t>
            </w:r>
          </w:p>
        </w:tc>
        <w:tc>
          <w:tcPr>
            <w:tcW w:w="3118" w:type="dxa"/>
            <w:tcBorders>
              <w:top w:val="single" w:sz="8" w:space="0" w:color="FFFFFF"/>
              <w:left w:val="single" w:sz="8" w:space="0" w:color="FFFFFF"/>
              <w:bottom w:val="single" w:sz="8" w:space="0" w:color="FFFFFF"/>
              <w:right w:val="single" w:sz="8" w:space="0" w:color="FFFFFF"/>
            </w:tcBorders>
            <w:shd w:val="clear" w:color="auto" w:fill="A7BFDE"/>
          </w:tcPr>
          <w:p w:rsidR="0054208C" w:rsidRDefault="000E4575">
            <w:pPr>
              <w:spacing w:after="0"/>
              <w:rPr>
                <w:sz w:val="18"/>
              </w:rPr>
            </w:pPr>
            <w:r w:rsidRPr="000E4575">
              <w:rPr>
                <w:sz w:val="18"/>
              </w:rPr>
              <w:t>RPAS shall not conduct operations over populated areas</w:t>
            </w:r>
            <w:r w:rsidR="007A0D31">
              <w:rPr>
                <w:sz w:val="18"/>
              </w:rPr>
              <w:t xml:space="preserve"> (terminal airspace is often/usually in populated areas)</w:t>
            </w:r>
          </w:p>
        </w:tc>
        <w:tc>
          <w:tcPr>
            <w:tcW w:w="3128" w:type="dxa"/>
            <w:gridSpan w:val="6"/>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spacing w:after="0"/>
              <w:rPr>
                <w:sz w:val="18"/>
              </w:rPr>
            </w:pPr>
            <w:r w:rsidRPr="000E4575">
              <w:rPr>
                <w:sz w:val="18"/>
              </w:rPr>
              <w:t>Operations over populated areas permitted if there is sufficient height to glide to an unpopulated area in an emergency</w:t>
            </w:r>
          </w:p>
        </w:tc>
        <w:tc>
          <w:tcPr>
            <w:tcW w:w="1694" w:type="dxa"/>
            <w:tcBorders>
              <w:top w:val="single" w:sz="8" w:space="0" w:color="FFFFFF"/>
              <w:left w:val="single" w:sz="8" w:space="0" w:color="FFFFFF"/>
              <w:bottom w:val="single" w:sz="8" w:space="0" w:color="FFFFFF"/>
            </w:tcBorders>
            <w:shd w:val="clear" w:color="auto" w:fill="A7BFDE"/>
          </w:tcPr>
          <w:p w:rsidR="006C168C" w:rsidRDefault="000E4575">
            <w:pPr>
              <w:spacing w:after="0"/>
              <w:jc w:val="left"/>
              <w:rPr>
                <w:sz w:val="18"/>
              </w:rPr>
            </w:pPr>
            <w:r w:rsidRPr="000E4575">
              <w:rPr>
                <w:sz w:val="18"/>
              </w:rPr>
              <w:t>RPAS shall not  conduct operations over populated areas</w:t>
            </w:r>
          </w:p>
        </w:tc>
      </w:tr>
      <w:tr w:rsidR="000E4575" w:rsidRPr="000E4575" w:rsidTr="00276C0F">
        <w:tc>
          <w:tcPr>
            <w:tcW w:w="1839" w:type="dxa"/>
            <w:tcBorders>
              <w:bottom w:val="nil"/>
              <w:right w:val="single" w:sz="24" w:space="0" w:color="FFFFFF"/>
            </w:tcBorders>
            <w:shd w:val="clear" w:color="auto" w:fill="4F81BD"/>
          </w:tcPr>
          <w:p w:rsidR="000E4575" w:rsidRPr="000E4575" w:rsidRDefault="00A853FD" w:rsidP="000E4575">
            <w:pPr>
              <w:spacing w:after="0"/>
              <w:rPr>
                <w:b/>
                <w:bCs/>
                <w:sz w:val="18"/>
              </w:rPr>
            </w:pPr>
            <w:hyperlink w:anchor="ATC" w:history="1">
              <w:r w:rsidR="000E4575" w:rsidRPr="00C82DFD">
                <w:rPr>
                  <w:rStyle w:val="Hyperlink"/>
                  <w:b/>
                  <w:bCs/>
                  <w:sz w:val="18"/>
                </w:rPr>
                <w:t>ATC</w:t>
              </w:r>
            </w:hyperlink>
            <w:r w:rsidR="000E4575" w:rsidRPr="000E4575">
              <w:rPr>
                <w:b/>
                <w:bCs/>
                <w:sz w:val="18"/>
              </w:rPr>
              <w:t xml:space="preserve"> Services</w:t>
            </w:r>
          </w:p>
        </w:tc>
        <w:tc>
          <w:tcPr>
            <w:tcW w:w="6246" w:type="dxa"/>
            <w:gridSpan w:val="7"/>
            <w:shd w:val="clear" w:color="auto" w:fill="D3DFEE"/>
          </w:tcPr>
          <w:p w:rsidR="000E4575" w:rsidRPr="000E4575" w:rsidRDefault="000E4575" w:rsidP="000E4575">
            <w:pPr>
              <w:spacing w:after="0"/>
              <w:rPr>
                <w:sz w:val="18"/>
              </w:rPr>
            </w:pPr>
            <w:r w:rsidRPr="000E4575">
              <w:rPr>
                <w:sz w:val="18"/>
              </w:rPr>
              <w:t>Consistent with Annex 11, Appendix 4</w:t>
            </w:r>
          </w:p>
        </w:tc>
        <w:tc>
          <w:tcPr>
            <w:tcW w:w="1694" w:type="dxa"/>
            <w:shd w:val="clear" w:color="auto" w:fill="A7BFDE"/>
          </w:tcPr>
          <w:p w:rsidR="000E4575" w:rsidRPr="000E4575" w:rsidRDefault="000E4575" w:rsidP="000E4575">
            <w:pPr>
              <w:spacing w:after="0"/>
              <w:rPr>
                <w:sz w:val="18"/>
              </w:rPr>
            </w:pPr>
            <w:r w:rsidRPr="000E4575">
              <w:rPr>
                <w:sz w:val="18"/>
              </w:rPr>
              <w:t>N/A</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Flight Plan</w:t>
            </w:r>
          </w:p>
        </w:tc>
        <w:tc>
          <w:tcPr>
            <w:tcW w:w="7940" w:type="dxa"/>
            <w:gridSpan w:val="8"/>
            <w:tcBorders>
              <w:top w:val="single" w:sz="8" w:space="0" w:color="FFFFFF"/>
              <w:left w:val="single" w:sz="8" w:space="0" w:color="FFFFFF"/>
              <w:bottom w:val="single" w:sz="8" w:space="0" w:color="FFFFFF"/>
            </w:tcBorders>
            <w:shd w:val="clear" w:color="auto" w:fill="A7BFDE"/>
          </w:tcPr>
          <w:p w:rsidR="000E4575" w:rsidRPr="000E4575" w:rsidRDefault="000E4575" w:rsidP="000E4575">
            <w:pPr>
              <w:spacing w:after="0"/>
              <w:rPr>
                <w:sz w:val="18"/>
              </w:rPr>
            </w:pPr>
            <w:r w:rsidRPr="000E4575">
              <w:rPr>
                <w:sz w:val="18"/>
              </w:rPr>
              <w:t xml:space="preserve">RPA operations will be conducted on an </w:t>
            </w:r>
            <w:hyperlink w:anchor="IFR" w:history="1">
              <w:r w:rsidRPr="00C328BE">
                <w:rPr>
                  <w:rStyle w:val="Hyperlink"/>
                  <w:sz w:val="18"/>
                </w:rPr>
                <w:t>IFR</w:t>
              </w:r>
            </w:hyperlink>
            <w:r w:rsidRPr="000E4575">
              <w:rPr>
                <w:sz w:val="18"/>
              </w:rPr>
              <w:t xml:space="preserve"> or VFR flight plan.  VFR flight plans will only be conducted if the RPAS is equipped for GBDAA flight in a GBDAA approved area, or is equipped for </w:t>
            </w:r>
            <w:hyperlink w:anchor="ABDAA" w:history="1">
              <w:r w:rsidRPr="00E51E0A">
                <w:rPr>
                  <w:rStyle w:val="Hyperlink"/>
                  <w:sz w:val="18"/>
                </w:rPr>
                <w:t>ABDAA</w:t>
              </w:r>
            </w:hyperlink>
            <w:r w:rsidRPr="000E4575">
              <w:rPr>
                <w:sz w:val="18"/>
              </w:rPr>
              <w:t>.</w:t>
            </w:r>
          </w:p>
        </w:tc>
      </w:tr>
      <w:tr w:rsidR="000E4575" w:rsidRPr="000E4575" w:rsidTr="00276C0F">
        <w:tc>
          <w:tcPr>
            <w:tcW w:w="1839" w:type="dxa"/>
            <w:tcBorders>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Meteorological Conditions</w:t>
            </w:r>
          </w:p>
        </w:tc>
        <w:tc>
          <w:tcPr>
            <w:tcW w:w="7940" w:type="dxa"/>
            <w:gridSpan w:val="8"/>
            <w:shd w:val="clear" w:color="auto" w:fill="D3DFEE"/>
          </w:tcPr>
          <w:p w:rsidR="000E4575" w:rsidRPr="000E4575" w:rsidRDefault="000E4575" w:rsidP="000E4575">
            <w:pPr>
              <w:spacing w:after="0"/>
              <w:rPr>
                <w:sz w:val="18"/>
              </w:rPr>
            </w:pPr>
            <w:r w:rsidRPr="000E4575">
              <w:rPr>
                <w:sz w:val="18"/>
              </w:rPr>
              <w:t>Restrictions to be determined by the State</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Transponder</w:t>
            </w:r>
          </w:p>
        </w:tc>
        <w:tc>
          <w:tcPr>
            <w:tcW w:w="6246" w:type="dxa"/>
            <w:gridSpan w:val="7"/>
            <w:tcBorders>
              <w:top w:val="single" w:sz="8" w:space="0" w:color="FFFFFF"/>
              <w:left w:val="single" w:sz="8" w:space="0" w:color="FFFFFF"/>
              <w:bottom w:val="single" w:sz="8" w:space="0" w:color="FFFFFF"/>
              <w:right w:val="single" w:sz="8" w:space="0" w:color="FFFFFF"/>
            </w:tcBorders>
            <w:shd w:val="clear" w:color="auto" w:fill="A7BFDE"/>
          </w:tcPr>
          <w:p w:rsidR="000E4575" w:rsidRPr="000E4575" w:rsidRDefault="000E4575" w:rsidP="000E4575">
            <w:pPr>
              <w:spacing w:after="0"/>
              <w:rPr>
                <w:sz w:val="18"/>
              </w:rPr>
            </w:pPr>
            <w:r w:rsidRPr="000E4575">
              <w:rPr>
                <w:sz w:val="18"/>
              </w:rPr>
              <w:t xml:space="preserve">Shall have and use </w:t>
            </w:r>
            <w:hyperlink w:anchor="ADSB" w:history="1">
              <w:r w:rsidRPr="00CB4761">
                <w:rPr>
                  <w:rStyle w:val="Hyperlink"/>
                  <w:sz w:val="18"/>
                </w:rPr>
                <w:t>ADS-B</w:t>
              </w:r>
            </w:hyperlink>
          </w:p>
        </w:tc>
        <w:tc>
          <w:tcPr>
            <w:tcW w:w="1694" w:type="dxa"/>
            <w:tcBorders>
              <w:top w:val="single" w:sz="8" w:space="0" w:color="FFFFFF"/>
              <w:left w:val="single" w:sz="8" w:space="0" w:color="FFFFFF"/>
              <w:bottom w:val="single" w:sz="8" w:space="0" w:color="FFFFFF"/>
            </w:tcBorders>
            <w:shd w:val="clear" w:color="auto" w:fill="A7BFDE"/>
          </w:tcPr>
          <w:p w:rsidR="000E4575" w:rsidRPr="000E4575" w:rsidRDefault="000E4575" w:rsidP="000E4575">
            <w:pPr>
              <w:spacing w:after="0"/>
              <w:rPr>
                <w:sz w:val="18"/>
              </w:rPr>
            </w:pPr>
            <w:r w:rsidRPr="000E4575">
              <w:rPr>
                <w:sz w:val="18"/>
              </w:rPr>
              <w:t>N/A</w:t>
            </w:r>
          </w:p>
        </w:tc>
      </w:tr>
      <w:tr w:rsidR="000E4575" w:rsidRPr="000E4575" w:rsidTr="00276C0F">
        <w:tc>
          <w:tcPr>
            <w:tcW w:w="1839" w:type="dxa"/>
            <w:tcBorders>
              <w:bottom w:val="nil"/>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Safety</w:t>
            </w:r>
          </w:p>
        </w:tc>
        <w:tc>
          <w:tcPr>
            <w:tcW w:w="7940" w:type="dxa"/>
            <w:gridSpan w:val="8"/>
            <w:shd w:val="clear" w:color="auto" w:fill="D3DFEE"/>
          </w:tcPr>
          <w:p w:rsidR="000E4575" w:rsidRPr="000E4575" w:rsidRDefault="000E4575" w:rsidP="000E4575">
            <w:pPr>
              <w:spacing w:after="0"/>
              <w:rPr>
                <w:sz w:val="18"/>
              </w:rPr>
            </w:pPr>
            <w:r w:rsidRPr="000E4575">
              <w:rPr>
                <w:sz w:val="18"/>
              </w:rPr>
              <w:t>Identify the hazards and mitigate the safety risks; adhere to the authorization</w:t>
            </w:r>
          </w:p>
        </w:tc>
      </w:tr>
      <w:tr w:rsidR="000E4575" w:rsidRPr="000E4575" w:rsidTr="00276C0F">
        <w:tc>
          <w:tcPr>
            <w:tcW w:w="1839" w:type="dxa"/>
            <w:tcBorders>
              <w:top w:val="single" w:sz="8" w:space="0" w:color="FFFFFF"/>
              <w:bottom w:val="nil"/>
              <w:right w:val="single" w:sz="24" w:space="0" w:color="FFFFFF"/>
            </w:tcBorders>
            <w:shd w:val="clear" w:color="auto" w:fill="4F81BD"/>
          </w:tcPr>
          <w:p w:rsidR="000E4575" w:rsidRPr="000E4575" w:rsidRDefault="000E4575" w:rsidP="000E4575">
            <w:pPr>
              <w:spacing w:after="0"/>
              <w:rPr>
                <w:b/>
                <w:bCs/>
                <w:sz w:val="18"/>
              </w:rPr>
            </w:pPr>
            <w:proofErr w:type="spellStart"/>
            <w:r w:rsidRPr="000E4575">
              <w:rPr>
                <w:b/>
                <w:bCs/>
                <w:sz w:val="18"/>
              </w:rPr>
              <w:t>NOTAMs</w:t>
            </w:r>
            <w:proofErr w:type="spellEnd"/>
          </w:p>
        </w:tc>
        <w:tc>
          <w:tcPr>
            <w:tcW w:w="7940" w:type="dxa"/>
            <w:gridSpan w:val="8"/>
            <w:tcBorders>
              <w:top w:val="single" w:sz="8" w:space="0" w:color="FFFFFF"/>
              <w:left w:val="single" w:sz="8" w:space="0" w:color="FFFFFF"/>
              <w:bottom w:val="single" w:sz="8" w:space="0" w:color="FFFFFF"/>
            </w:tcBorders>
            <w:shd w:val="clear" w:color="auto" w:fill="A7BFDE"/>
          </w:tcPr>
          <w:p w:rsidR="000E4575" w:rsidRPr="000E4575" w:rsidRDefault="000E4575" w:rsidP="000E4575">
            <w:pPr>
              <w:spacing w:after="0"/>
              <w:rPr>
                <w:sz w:val="18"/>
              </w:rPr>
            </w:pPr>
            <w:r w:rsidRPr="000E4575">
              <w:rPr>
                <w:sz w:val="18"/>
              </w:rPr>
              <w:t>NOTAM requirements, if any, to be determined by the State</w:t>
            </w:r>
          </w:p>
        </w:tc>
      </w:tr>
      <w:tr w:rsidR="000E4575" w:rsidRPr="000E4575" w:rsidTr="00276C0F">
        <w:tc>
          <w:tcPr>
            <w:tcW w:w="1839" w:type="dxa"/>
            <w:tcBorders>
              <w:bottom w:val="single" w:sz="8" w:space="0" w:color="FFFFFF"/>
              <w:right w:val="single" w:sz="24" w:space="0" w:color="FFFFFF"/>
            </w:tcBorders>
            <w:shd w:val="clear" w:color="auto" w:fill="4F81BD"/>
          </w:tcPr>
          <w:p w:rsidR="000E4575" w:rsidRPr="000E4575" w:rsidRDefault="000E4575" w:rsidP="000E4575">
            <w:pPr>
              <w:spacing w:after="0"/>
              <w:rPr>
                <w:b/>
                <w:bCs/>
                <w:sz w:val="18"/>
              </w:rPr>
            </w:pPr>
            <w:r w:rsidRPr="000E4575">
              <w:rPr>
                <w:b/>
                <w:bCs/>
                <w:sz w:val="18"/>
              </w:rPr>
              <w:t>Certification</w:t>
            </w:r>
          </w:p>
        </w:tc>
        <w:tc>
          <w:tcPr>
            <w:tcW w:w="7940" w:type="dxa"/>
            <w:gridSpan w:val="8"/>
            <w:tcBorders>
              <w:bottom w:val="single" w:sz="8" w:space="0" w:color="FFFFFF"/>
            </w:tcBorders>
            <w:shd w:val="clear" w:color="auto" w:fill="D3DFEE"/>
          </w:tcPr>
          <w:p w:rsidR="000E4575" w:rsidRPr="000E4575" w:rsidRDefault="000E4575" w:rsidP="000E4575">
            <w:pPr>
              <w:spacing w:after="0"/>
              <w:rPr>
                <w:sz w:val="18"/>
              </w:rPr>
            </w:pPr>
            <w:r w:rsidRPr="000E4575">
              <w:rPr>
                <w:sz w:val="18"/>
              </w:rPr>
              <w:t>TBD</w:t>
            </w:r>
          </w:p>
        </w:tc>
      </w:tr>
    </w:tbl>
    <w:p w:rsidR="00580322" w:rsidRDefault="00580322" w:rsidP="00B3452B">
      <w:pPr>
        <w:pStyle w:val="Heading1"/>
        <w:numPr>
          <w:ilvl w:val="0"/>
          <w:numId w:val="111"/>
        </w:numPr>
      </w:pPr>
      <w:r w:rsidRPr="00C16ACB">
        <w:t xml:space="preserve">Intended </w:t>
      </w:r>
      <w:r>
        <w:t xml:space="preserve">Performance </w:t>
      </w:r>
      <w:r w:rsidRPr="00C16ACB">
        <w:t>Operational Improvement</w:t>
      </w:r>
    </w:p>
    <w:p w:rsidR="009E3C74" w:rsidRPr="009E3C74" w:rsidRDefault="009E3C74" w:rsidP="009E3C74">
      <w:pPr>
        <w:pStyle w:val="ListParagraph"/>
        <w:tabs>
          <w:tab w:val="left" w:pos="720"/>
        </w:tabs>
        <w:autoSpaceDE w:val="0"/>
        <w:autoSpaceDN w:val="0"/>
        <w:adjustRightInd w:val="0"/>
        <w:rPr>
          <w:rFonts w:cs="Arial"/>
          <w:b/>
          <w:bCs/>
          <w:color w:val="000000"/>
          <w:szCs w:val="20"/>
          <w:lang w:val="en-US" w:eastAsia="en-US"/>
        </w:rPr>
      </w:pPr>
      <w:r w:rsidRPr="009E3C74">
        <w:rPr>
          <w:b/>
          <w:bCs/>
        </w:rPr>
        <w:t xml:space="preserve">Metrics to determine the success of the module are proposed in the </w:t>
      </w:r>
      <w:r w:rsidRPr="009E3C74">
        <w:rPr>
          <w:b/>
          <w:bCs/>
          <w:i/>
          <w:iCs/>
        </w:rPr>
        <w:t>Manual on Global Performance of the Air Navigation System</w:t>
      </w:r>
      <w:r w:rsidRPr="009E3C74">
        <w:rPr>
          <w:b/>
          <w:bCs/>
          <w:iCs/>
        </w:rPr>
        <w:t xml:space="preserve"> (Doc 9883)</w:t>
      </w:r>
      <w:r w:rsidRPr="009E3C74">
        <w:rPr>
          <w:b/>
          <w:bCs/>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6804"/>
      </w:tblGrid>
      <w:tr w:rsidR="00580322" w:rsidTr="0010097E">
        <w:trPr>
          <w:trHeight w:val="642"/>
        </w:trPr>
        <w:tc>
          <w:tcPr>
            <w:tcW w:w="3085" w:type="dxa"/>
          </w:tcPr>
          <w:p w:rsidR="00580322" w:rsidRDefault="00580322" w:rsidP="009E3C74">
            <w:pPr>
              <w:spacing w:after="60"/>
              <w:jc w:val="left"/>
              <w:rPr>
                <w:i/>
                <w:sz w:val="18"/>
                <w:szCs w:val="18"/>
              </w:rPr>
            </w:pPr>
            <w:r>
              <w:rPr>
                <w:i/>
                <w:sz w:val="18"/>
                <w:szCs w:val="18"/>
              </w:rPr>
              <w:t>Capacity</w:t>
            </w:r>
          </w:p>
        </w:tc>
        <w:tc>
          <w:tcPr>
            <w:tcW w:w="6804" w:type="dxa"/>
          </w:tcPr>
          <w:p w:rsidR="00580322" w:rsidRPr="00CB7674" w:rsidRDefault="00580322" w:rsidP="0084274F">
            <w:pPr>
              <w:rPr>
                <w:sz w:val="18"/>
                <w:szCs w:val="18"/>
              </w:rPr>
            </w:pPr>
            <w:r w:rsidRPr="00CB7674">
              <w:rPr>
                <w:sz w:val="18"/>
                <w:szCs w:val="18"/>
              </w:rPr>
              <w:t>Could be negatively impacted due to larger separations being applied for safety reasons between RPA and traditional traffic</w:t>
            </w:r>
            <w:r>
              <w:rPr>
                <w:sz w:val="18"/>
                <w:szCs w:val="18"/>
              </w:rPr>
              <w:t xml:space="preserve">.  </w:t>
            </w:r>
          </w:p>
        </w:tc>
      </w:tr>
      <w:tr w:rsidR="00580322" w:rsidTr="0084274F">
        <w:tc>
          <w:tcPr>
            <w:tcW w:w="3085" w:type="dxa"/>
          </w:tcPr>
          <w:p w:rsidR="00580322" w:rsidRPr="00814392" w:rsidRDefault="0010097E" w:rsidP="009E3C74">
            <w:pPr>
              <w:spacing w:after="60"/>
              <w:jc w:val="left"/>
              <w:rPr>
                <w:i/>
                <w:sz w:val="18"/>
                <w:szCs w:val="18"/>
              </w:rPr>
            </w:pPr>
            <w:r>
              <w:rPr>
                <w:i/>
                <w:sz w:val="18"/>
                <w:szCs w:val="18"/>
              </w:rPr>
              <w:t>Access and Equity</w:t>
            </w:r>
          </w:p>
        </w:tc>
        <w:tc>
          <w:tcPr>
            <w:tcW w:w="6804" w:type="dxa"/>
          </w:tcPr>
          <w:p w:rsidR="00580322" w:rsidRDefault="00580322" w:rsidP="0084274F">
            <w:pPr>
              <w:rPr>
                <w:sz w:val="18"/>
                <w:szCs w:val="18"/>
              </w:rPr>
            </w:pPr>
            <w:r>
              <w:rPr>
                <w:sz w:val="18"/>
                <w:szCs w:val="18"/>
              </w:rPr>
              <w:t>Transparent access to airspace by RPAS</w:t>
            </w:r>
          </w:p>
          <w:p w:rsidR="00580322" w:rsidRPr="00814392" w:rsidRDefault="00580322" w:rsidP="0084274F">
            <w:pPr>
              <w:rPr>
                <w:sz w:val="18"/>
                <w:szCs w:val="18"/>
              </w:rPr>
            </w:pPr>
          </w:p>
        </w:tc>
      </w:tr>
      <w:tr w:rsidR="00580322" w:rsidTr="0084274F">
        <w:tc>
          <w:tcPr>
            <w:tcW w:w="3085" w:type="dxa"/>
          </w:tcPr>
          <w:p w:rsidR="00580322" w:rsidRDefault="00580322" w:rsidP="009E3C74">
            <w:pPr>
              <w:spacing w:after="60"/>
              <w:jc w:val="left"/>
              <w:rPr>
                <w:i/>
                <w:sz w:val="18"/>
                <w:szCs w:val="18"/>
              </w:rPr>
            </w:pPr>
            <w:r>
              <w:rPr>
                <w:i/>
                <w:sz w:val="18"/>
                <w:szCs w:val="18"/>
              </w:rPr>
              <w:t>Environment</w:t>
            </w:r>
          </w:p>
        </w:tc>
        <w:tc>
          <w:tcPr>
            <w:tcW w:w="6804" w:type="dxa"/>
          </w:tcPr>
          <w:p w:rsidR="0054208C" w:rsidRDefault="00580322">
            <w:pPr>
              <w:rPr>
                <w:sz w:val="18"/>
                <w:szCs w:val="18"/>
              </w:rPr>
            </w:pPr>
            <w:r>
              <w:rPr>
                <w:sz w:val="18"/>
                <w:szCs w:val="18"/>
              </w:rPr>
              <w:t xml:space="preserve">The uniform application of the module increases global interoperability by allowing </w:t>
            </w:r>
            <w:r w:rsidR="007A0D31">
              <w:rPr>
                <w:sz w:val="18"/>
                <w:szCs w:val="18"/>
              </w:rPr>
              <w:t xml:space="preserve">pilots and remote pilots </w:t>
            </w:r>
            <w:r>
              <w:rPr>
                <w:sz w:val="18"/>
                <w:szCs w:val="18"/>
              </w:rPr>
              <w:t xml:space="preserve"> to be faced with understandable situations when flying in different States.</w:t>
            </w:r>
          </w:p>
          <w:p w:rsidR="00580322" w:rsidRPr="00A92EAC" w:rsidRDefault="00580322" w:rsidP="0084274F">
            <w:pPr>
              <w:rPr>
                <w:sz w:val="18"/>
                <w:szCs w:val="18"/>
              </w:rPr>
            </w:pPr>
          </w:p>
        </w:tc>
      </w:tr>
      <w:tr w:rsidR="00580322" w:rsidTr="0084274F">
        <w:tc>
          <w:tcPr>
            <w:tcW w:w="3085" w:type="dxa"/>
          </w:tcPr>
          <w:p w:rsidR="00580322" w:rsidRDefault="00580322" w:rsidP="009E3C74">
            <w:pPr>
              <w:spacing w:after="60"/>
              <w:jc w:val="left"/>
              <w:rPr>
                <w:i/>
                <w:sz w:val="18"/>
                <w:szCs w:val="18"/>
              </w:rPr>
            </w:pPr>
            <w:r>
              <w:rPr>
                <w:i/>
                <w:sz w:val="18"/>
                <w:szCs w:val="18"/>
              </w:rPr>
              <w:t>Predictability</w:t>
            </w:r>
          </w:p>
        </w:tc>
        <w:tc>
          <w:tcPr>
            <w:tcW w:w="6804" w:type="dxa"/>
          </w:tcPr>
          <w:p w:rsidR="00580322" w:rsidRPr="00CB7674" w:rsidRDefault="00580322" w:rsidP="0084274F">
            <w:pPr>
              <w:rPr>
                <w:sz w:val="18"/>
                <w:szCs w:val="18"/>
              </w:rPr>
            </w:pPr>
            <w:r>
              <w:rPr>
                <w:sz w:val="18"/>
                <w:szCs w:val="18"/>
              </w:rPr>
              <w:t>Increased predictability of RPA through global interoperability of communications and situational awareness.</w:t>
            </w:r>
          </w:p>
        </w:tc>
      </w:tr>
      <w:tr w:rsidR="00580322" w:rsidTr="0084274F">
        <w:tc>
          <w:tcPr>
            <w:tcW w:w="3085" w:type="dxa"/>
          </w:tcPr>
          <w:p w:rsidR="00580322" w:rsidRDefault="00580322" w:rsidP="009E3C74">
            <w:pPr>
              <w:spacing w:after="60"/>
              <w:jc w:val="left"/>
              <w:rPr>
                <w:i/>
                <w:sz w:val="18"/>
                <w:szCs w:val="18"/>
              </w:rPr>
            </w:pPr>
            <w:r>
              <w:rPr>
                <w:i/>
                <w:sz w:val="18"/>
                <w:szCs w:val="18"/>
              </w:rPr>
              <w:t>Safety</w:t>
            </w:r>
          </w:p>
        </w:tc>
        <w:tc>
          <w:tcPr>
            <w:tcW w:w="6804" w:type="dxa"/>
          </w:tcPr>
          <w:p w:rsidR="00580322" w:rsidRDefault="00580322" w:rsidP="0084274F">
            <w:pPr>
              <w:rPr>
                <w:sz w:val="18"/>
                <w:szCs w:val="18"/>
              </w:rPr>
            </w:pPr>
            <w:r>
              <w:rPr>
                <w:sz w:val="18"/>
                <w:szCs w:val="18"/>
              </w:rPr>
              <w:t>Increased situational awareness; controlled use of aircraft</w:t>
            </w:r>
          </w:p>
          <w:p w:rsidR="00580322" w:rsidRPr="00A92EAC" w:rsidRDefault="00580322" w:rsidP="0084274F">
            <w:pPr>
              <w:rPr>
                <w:sz w:val="18"/>
                <w:szCs w:val="18"/>
              </w:rPr>
            </w:pPr>
          </w:p>
        </w:tc>
      </w:tr>
    </w:tbl>
    <w:p w:rsidR="00580322" w:rsidRDefault="00580322" w:rsidP="005803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8"/>
        <w:gridCol w:w="6777"/>
      </w:tblGrid>
      <w:tr w:rsidR="00580322" w:rsidTr="0084274F">
        <w:tc>
          <w:tcPr>
            <w:tcW w:w="3078" w:type="dxa"/>
          </w:tcPr>
          <w:p w:rsidR="00580322" w:rsidRPr="000664BB" w:rsidRDefault="00A853FD" w:rsidP="009E3C74">
            <w:pPr>
              <w:spacing w:after="60"/>
              <w:jc w:val="left"/>
              <w:rPr>
                <w:i/>
                <w:sz w:val="18"/>
                <w:szCs w:val="18"/>
              </w:rPr>
            </w:pPr>
            <w:hyperlink w:anchor="CBA" w:history="1">
              <w:r w:rsidR="004B463A" w:rsidRPr="004B463A">
                <w:rPr>
                  <w:rStyle w:val="Hyperlink"/>
                  <w:i/>
                </w:rPr>
                <w:t>CBA</w:t>
              </w:r>
            </w:hyperlink>
          </w:p>
        </w:tc>
        <w:tc>
          <w:tcPr>
            <w:tcW w:w="6777" w:type="dxa"/>
          </w:tcPr>
          <w:p w:rsidR="00580322" w:rsidRPr="000664BB" w:rsidRDefault="00580322" w:rsidP="0084274F">
            <w:pPr>
              <w:rPr>
                <w:sz w:val="18"/>
                <w:szCs w:val="18"/>
              </w:rPr>
            </w:pPr>
            <w:r w:rsidRPr="000664BB">
              <w:rPr>
                <w:sz w:val="18"/>
                <w:szCs w:val="18"/>
              </w:rPr>
              <w:t>The business case is directly related to the economic value of the aviation applications supported by RPAS.</w:t>
            </w:r>
          </w:p>
        </w:tc>
      </w:tr>
    </w:tbl>
    <w:p w:rsidR="00580322" w:rsidRPr="00946B02" w:rsidRDefault="00580322" w:rsidP="00580322"/>
    <w:p w:rsidR="00580322" w:rsidRPr="002A3B98" w:rsidRDefault="00580322" w:rsidP="00B3452B">
      <w:pPr>
        <w:pStyle w:val="Heading1"/>
        <w:numPr>
          <w:ilvl w:val="0"/>
          <w:numId w:val="111"/>
        </w:numPr>
      </w:pPr>
      <w:r w:rsidRPr="00C26951">
        <w:t xml:space="preserve">Necessary Procedures (Air </w:t>
      </w:r>
      <w:r>
        <w:t>&amp;</w:t>
      </w:r>
      <w:r w:rsidRPr="00C26951">
        <w:t xml:space="preserve"> Ground)</w:t>
      </w:r>
    </w:p>
    <w:p w:rsidR="00580322" w:rsidRPr="00B06CAD" w:rsidRDefault="00580322" w:rsidP="00BE79B0">
      <w:pPr>
        <w:pStyle w:val="ListParagraph"/>
        <w:numPr>
          <w:ilvl w:val="0"/>
          <w:numId w:val="41"/>
        </w:numPr>
        <w:rPr>
          <w:sz w:val="18"/>
        </w:rPr>
      </w:pPr>
      <w:r w:rsidRPr="00B06CAD">
        <w:rPr>
          <w:sz w:val="18"/>
        </w:rPr>
        <w:t>ATM procedures for RPAS to operate in all classes of airspace</w:t>
      </w:r>
    </w:p>
    <w:p w:rsidR="00D465EA" w:rsidRDefault="00580322" w:rsidP="00BE79B0">
      <w:pPr>
        <w:pStyle w:val="ListParagraph"/>
        <w:numPr>
          <w:ilvl w:val="0"/>
          <w:numId w:val="41"/>
        </w:numPr>
        <w:rPr>
          <w:sz w:val="18"/>
        </w:rPr>
      </w:pPr>
      <w:r w:rsidRPr="00B06CAD">
        <w:rPr>
          <w:sz w:val="18"/>
        </w:rPr>
        <w:t>Procedures that allow for multiple RPA in the same airspace at the same time</w:t>
      </w:r>
    </w:p>
    <w:p w:rsidR="00D465EA" w:rsidRDefault="00580322" w:rsidP="00BE79B0">
      <w:pPr>
        <w:pStyle w:val="ListParagraph"/>
        <w:numPr>
          <w:ilvl w:val="0"/>
          <w:numId w:val="41"/>
        </w:numPr>
        <w:rPr>
          <w:sz w:val="18"/>
        </w:rPr>
      </w:pPr>
      <w:r w:rsidRPr="00B06CAD">
        <w:rPr>
          <w:sz w:val="18"/>
        </w:rPr>
        <w:t>Procedures that allow RPA to operate out of all classes of airports</w:t>
      </w:r>
    </w:p>
    <w:p w:rsidR="0054208C" w:rsidRDefault="00580322" w:rsidP="00BE79B0">
      <w:pPr>
        <w:pStyle w:val="ListParagraph"/>
        <w:numPr>
          <w:ilvl w:val="0"/>
          <w:numId w:val="41"/>
        </w:numPr>
        <w:rPr>
          <w:sz w:val="18"/>
        </w:rPr>
      </w:pPr>
      <w:r w:rsidRPr="00B06CAD">
        <w:rPr>
          <w:sz w:val="18"/>
        </w:rPr>
        <w:t xml:space="preserve">Procedures that allow for autonomous operations including autonomous responses in </w:t>
      </w:r>
      <w:r w:rsidR="007A0D31">
        <w:rPr>
          <w:sz w:val="18"/>
        </w:rPr>
        <w:t xml:space="preserve">specific </w:t>
      </w:r>
      <w:r w:rsidRPr="00B06CAD">
        <w:rPr>
          <w:sz w:val="18"/>
        </w:rPr>
        <w:t>situation</w:t>
      </w:r>
      <w:r w:rsidR="007A0D31">
        <w:rPr>
          <w:sz w:val="18"/>
        </w:rPr>
        <w:t>s</w:t>
      </w:r>
    </w:p>
    <w:p w:rsidR="00D465EA" w:rsidRDefault="00580322" w:rsidP="00BE79B0">
      <w:pPr>
        <w:pStyle w:val="ListParagraph"/>
        <w:numPr>
          <w:ilvl w:val="0"/>
          <w:numId w:val="41"/>
        </w:numPr>
        <w:rPr>
          <w:sz w:val="18"/>
        </w:rPr>
      </w:pPr>
      <w:r w:rsidRPr="00B06CAD">
        <w:rPr>
          <w:sz w:val="18"/>
        </w:rPr>
        <w:t xml:space="preserve">Where RPA are operating alongside manned aircraft ground and air procedures that insure </w:t>
      </w:r>
      <w:r w:rsidR="00254530">
        <w:rPr>
          <w:sz w:val="18"/>
        </w:rPr>
        <w:t xml:space="preserve">harmonized </w:t>
      </w:r>
      <w:r w:rsidRPr="00B06CAD">
        <w:rPr>
          <w:sz w:val="18"/>
        </w:rPr>
        <w:t>operations</w:t>
      </w:r>
      <w:r w:rsidR="00254530">
        <w:rPr>
          <w:sz w:val="18"/>
        </w:rPr>
        <w:t xml:space="preserve"> are needed</w:t>
      </w:r>
      <w:r w:rsidRPr="00B06CAD">
        <w:rPr>
          <w:sz w:val="18"/>
        </w:rPr>
        <w:t>.</w:t>
      </w:r>
    </w:p>
    <w:p w:rsidR="00580322" w:rsidRDefault="00580322" w:rsidP="00B3452B">
      <w:pPr>
        <w:pStyle w:val="Heading1"/>
        <w:numPr>
          <w:ilvl w:val="0"/>
          <w:numId w:val="111"/>
        </w:numPr>
      </w:pPr>
      <w:r w:rsidRPr="00C26951">
        <w:t xml:space="preserve">Necessary </w:t>
      </w:r>
      <w:r>
        <w:t>System Capability</w:t>
      </w:r>
      <w:r w:rsidRPr="00C26951">
        <w:t xml:space="preserve"> (Air </w:t>
      </w:r>
      <w:r>
        <w:t>&amp;</w:t>
      </w:r>
      <w:r w:rsidRPr="00C26951">
        <w:t xml:space="preserve"> Ground)</w:t>
      </w:r>
    </w:p>
    <w:p w:rsidR="00580322" w:rsidRDefault="00580322" w:rsidP="00B3452B">
      <w:pPr>
        <w:pStyle w:val="Heading2"/>
        <w:numPr>
          <w:ilvl w:val="1"/>
          <w:numId w:val="111"/>
        </w:numPr>
        <w:ind w:left="274" w:firstLine="0"/>
      </w:pPr>
      <w:r>
        <w:t>Avionics</w:t>
      </w:r>
    </w:p>
    <w:p w:rsidR="0054208C" w:rsidRDefault="00580322" w:rsidP="00BE79B0">
      <w:pPr>
        <w:pStyle w:val="ListParagraph"/>
        <w:numPr>
          <w:ilvl w:val="0"/>
          <w:numId w:val="42"/>
        </w:numPr>
        <w:rPr>
          <w:sz w:val="18"/>
        </w:rPr>
      </w:pPr>
      <w:r w:rsidRPr="00B06CAD">
        <w:rPr>
          <w:sz w:val="18"/>
        </w:rPr>
        <w:t xml:space="preserve">Certified </w:t>
      </w:r>
      <w:hyperlink w:anchor="ABDAA" w:history="1">
        <w:r w:rsidRPr="00E51E0A">
          <w:rPr>
            <w:rStyle w:val="Hyperlink"/>
            <w:sz w:val="18"/>
          </w:rPr>
          <w:t>AB</w:t>
        </w:r>
        <w:r w:rsidR="007A0D31" w:rsidRPr="00E51E0A">
          <w:rPr>
            <w:rStyle w:val="Hyperlink"/>
            <w:sz w:val="18"/>
          </w:rPr>
          <w:t>D</w:t>
        </w:r>
        <w:r w:rsidRPr="00E51E0A">
          <w:rPr>
            <w:rStyle w:val="Hyperlink"/>
            <w:sz w:val="18"/>
          </w:rPr>
          <w:t>AA</w:t>
        </w:r>
      </w:hyperlink>
      <w:r w:rsidRPr="00B06CAD">
        <w:rPr>
          <w:sz w:val="18"/>
        </w:rPr>
        <w:t xml:space="preserve"> algorithms</w:t>
      </w:r>
    </w:p>
    <w:p w:rsidR="00580322" w:rsidRPr="00B06CAD" w:rsidRDefault="00580322" w:rsidP="00BE79B0">
      <w:pPr>
        <w:pStyle w:val="ListParagraph"/>
        <w:numPr>
          <w:ilvl w:val="0"/>
          <w:numId w:val="42"/>
        </w:numPr>
        <w:rPr>
          <w:sz w:val="18"/>
        </w:rPr>
      </w:pPr>
      <w:r w:rsidRPr="00B06CAD">
        <w:rPr>
          <w:sz w:val="18"/>
        </w:rPr>
        <w:t>Reliable C2 links</w:t>
      </w:r>
    </w:p>
    <w:p w:rsidR="00580322" w:rsidRPr="00B06CAD" w:rsidRDefault="00580322" w:rsidP="00BE79B0">
      <w:pPr>
        <w:pStyle w:val="ListParagraph"/>
        <w:numPr>
          <w:ilvl w:val="0"/>
          <w:numId w:val="42"/>
        </w:numPr>
        <w:rPr>
          <w:sz w:val="18"/>
        </w:rPr>
      </w:pPr>
      <w:r w:rsidRPr="00B06CAD">
        <w:rPr>
          <w:sz w:val="18"/>
        </w:rPr>
        <w:t>Equipage of all aircraft, with proven detect and avoid technology</w:t>
      </w:r>
    </w:p>
    <w:p w:rsidR="00580322" w:rsidRPr="003302FF" w:rsidRDefault="00580322" w:rsidP="00BE79B0">
      <w:pPr>
        <w:pStyle w:val="ListParagraph"/>
        <w:numPr>
          <w:ilvl w:val="0"/>
          <w:numId w:val="42"/>
        </w:numPr>
      </w:pPr>
      <w:r w:rsidRPr="003302FF">
        <w:rPr>
          <w:sz w:val="18"/>
        </w:rPr>
        <w:t>Equipage of RPAS with necessary equipment to work within existing aerodrome parameters to the greatest extent practicable.</w:t>
      </w:r>
    </w:p>
    <w:p w:rsidR="00580322" w:rsidRPr="003302FF" w:rsidRDefault="00580322" w:rsidP="00B3452B">
      <w:pPr>
        <w:pStyle w:val="Heading2"/>
        <w:numPr>
          <w:ilvl w:val="1"/>
          <w:numId w:val="111"/>
        </w:numPr>
        <w:ind w:left="274" w:firstLine="0"/>
      </w:pPr>
      <w:r>
        <w:t>Ground Systems</w:t>
      </w:r>
    </w:p>
    <w:p w:rsidR="0054208C" w:rsidRDefault="00580322" w:rsidP="00BE79B0">
      <w:pPr>
        <w:pStyle w:val="ListParagraph"/>
        <w:numPr>
          <w:ilvl w:val="0"/>
          <w:numId w:val="42"/>
        </w:numPr>
        <w:rPr>
          <w:sz w:val="18"/>
        </w:rPr>
      </w:pPr>
      <w:r w:rsidRPr="00B06CAD">
        <w:rPr>
          <w:sz w:val="18"/>
        </w:rPr>
        <w:t>GB</w:t>
      </w:r>
      <w:r w:rsidR="007A0D31">
        <w:rPr>
          <w:sz w:val="18"/>
        </w:rPr>
        <w:t>D</w:t>
      </w:r>
      <w:r w:rsidRPr="00B06CAD">
        <w:rPr>
          <w:sz w:val="18"/>
        </w:rPr>
        <w:t>AA to supplement where applicable</w:t>
      </w:r>
    </w:p>
    <w:p w:rsidR="00580322" w:rsidRDefault="00580322" w:rsidP="00BE79B0">
      <w:pPr>
        <w:pStyle w:val="ListParagraph"/>
        <w:numPr>
          <w:ilvl w:val="0"/>
          <w:numId w:val="42"/>
        </w:numPr>
        <w:rPr>
          <w:sz w:val="18"/>
        </w:rPr>
      </w:pPr>
      <w:r w:rsidRPr="00B06CAD">
        <w:rPr>
          <w:sz w:val="18"/>
        </w:rPr>
        <w:t>Certified autonomous algorithms</w:t>
      </w:r>
    </w:p>
    <w:p w:rsidR="00606016" w:rsidRDefault="00606016" w:rsidP="00B3452B">
      <w:pPr>
        <w:pStyle w:val="Heading1"/>
        <w:numPr>
          <w:ilvl w:val="0"/>
          <w:numId w:val="111"/>
        </w:numPr>
        <w:rPr>
          <w:i/>
        </w:rPr>
      </w:pPr>
      <w:r w:rsidRPr="000F0D2E">
        <w:rPr>
          <w:i/>
        </w:rPr>
        <w:t>Human Performance</w:t>
      </w:r>
    </w:p>
    <w:p w:rsidR="00606016" w:rsidRDefault="00606016" w:rsidP="00B3452B">
      <w:pPr>
        <w:pStyle w:val="Heading2"/>
        <w:numPr>
          <w:ilvl w:val="1"/>
          <w:numId w:val="111"/>
        </w:numPr>
        <w:spacing w:before="120"/>
        <w:ind w:left="274" w:firstLine="0"/>
      </w:pPr>
      <w:r>
        <w:t>Human Factors Considerations</w:t>
      </w:r>
    </w:p>
    <w:p w:rsidR="00606016" w:rsidRPr="00C11679" w:rsidRDefault="00606016" w:rsidP="009E3C74">
      <w:pPr>
        <w:pStyle w:val="Heading2"/>
        <w:numPr>
          <w:ilvl w:val="2"/>
          <w:numId w:val="111"/>
        </w:numPr>
        <w:tabs>
          <w:tab w:val="clear" w:pos="1800"/>
        </w:tabs>
        <w:spacing w:before="120"/>
        <w:ind w:left="0" w:firstLine="0"/>
        <w:rPr>
          <w:b w:val="0"/>
          <w:bCs w:val="0"/>
          <w:i w:val="0"/>
          <w:iCs w:val="0"/>
          <w:sz w:val="20"/>
          <w:szCs w:val="20"/>
        </w:rPr>
      </w:pPr>
      <w:r w:rsidRPr="00606016">
        <w:rPr>
          <w:b w:val="0"/>
          <w:bCs w:val="0"/>
          <w:i w:val="0"/>
          <w:iCs w:val="0"/>
          <w:sz w:val="20"/>
          <w:szCs w:val="20"/>
        </w:rPr>
        <w:t xml:space="preserve">This module is still in the research and development phase so the human factors considerations are still in the process of being identified through modelling and beta testing.  Future iterations of this document will become more specific about the processes and procedures necessary to take the human factors considerations into account.  There will be a particular emphasis on identifying the human-machine interface issue if there are any and providing the </w:t>
      </w:r>
      <w:r w:rsidR="003D4919">
        <w:rPr>
          <w:b w:val="0"/>
          <w:bCs w:val="0"/>
          <w:i w:val="0"/>
          <w:iCs w:val="0"/>
          <w:sz w:val="20"/>
          <w:szCs w:val="20"/>
        </w:rPr>
        <w:t>h</w:t>
      </w:r>
      <w:r w:rsidRPr="00606016">
        <w:rPr>
          <w:b w:val="0"/>
          <w:bCs w:val="0"/>
          <w:i w:val="0"/>
          <w:iCs w:val="0"/>
          <w:sz w:val="20"/>
          <w:szCs w:val="20"/>
        </w:rPr>
        <w:t>igh risk mitigation strategies to account for them</w:t>
      </w:r>
      <w:r>
        <w:rPr>
          <w:rStyle w:val="Strong"/>
          <w:i w:val="0"/>
          <w:iCs w:val="0"/>
          <w:sz w:val="20"/>
          <w:szCs w:val="20"/>
        </w:rPr>
        <w:t>.</w:t>
      </w:r>
    </w:p>
    <w:p w:rsidR="00606016" w:rsidRDefault="00606016" w:rsidP="00B3452B">
      <w:pPr>
        <w:pStyle w:val="Heading2"/>
        <w:numPr>
          <w:ilvl w:val="1"/>
          <w:numId w:val="111"/>
        </w:numPr>
        <w:ind w:left="274" w:firstLine="0"/>
      </w:pPr>
      <w:r>
        <w:t>Training and Qualification Requirements</w:t>
      </w:r>
    </w:p>
    <w:p w:rsidR="00606016" w:rsidRPr="00A4596B" w:rsidRDefault="00606016" w:rsidP="009E3C74">
      <w:pPr>
        <w:pStyle w:val="Heading1"/>
        <w:numPr>
          <w:ilvl w:val="2"/>
          <w:numId w:val="111"/>
        </w:numPr>
        <w:tabs>
          <w:tab w:val="clear" w:pos="1800"/>
        </w:tabs>
        <w:ind w:left="0" w:firstLine="0"/>
        <w:rPr>
          <w:b w:val="0"/>
          <w:bCs w:val="0"/>
          <w:sz w:val="20"/>
          <w:szCs w:val="20"/>
        </w:rPr>
      </w:pPr>
      <w:r w:rsidRPr="00606016">
        <w:rPr>
          <w:b w:val="0"/>
          <w:bCs w:val="0"/>
          <w:sz w:val="20"/>
          <w:szCs w:val="20"/>
        </w:rPr>
        <w:t>This module will eventually contain and number of personnel training requirements.  As and when they are developed, they will be included in the documentation supporting this module and their importance signified.  Likewise, any qualifications requirements that are recommended will become part of the regulatory needs prior to implementation of this performance improvement</w:t>
      </w:r>
      <w:r>
        <w:rPr>
          <w:rStyle w:val="Strong"/>
          <w:sz w:val="20"/>
          <w:szCs w:val="20"/>
        </w:rPr>
        <w:t>.</w:t>
      </w:r>
    </w:p>
    <w:p w:rsidR="009A33D8" w:rsidRPr="00C26951" w:rsidRDefault="009A33D8" w:rsidP="00B3452B">
      <w:pPr>
        <w:pStyle w:val="Heading1"/>
        <w:numPr>
          <w:ilvl w:val="0"/>
          <w:numId w:val="342"/>
        </w:numPr>
        <w:ind w:left="360"/>
      </w:pPr>
      <w:r w:rsidRPr="00C26951">
        <w:t xml:space="preserve">Regulatory/standardisation needs and Approval Plan (Air </w:t>
      </w:r>
      <w:r>
        <w:t>&amp;</w:t>
      </w:r>
      <w:r w:rsidRPr="00C26951">
        <w:t xml:space="preserve"> Ground)</w:t>
      </w:r>
    </w:p>
    <w:p w:rsidR="009A33D8" w:rsidRDefault="009A33D8" w:rsidP="00B3452B">
      <w:pPr>
        <w:pStyle w:val="ListParagraph"/>
        <w:numPr>
          <w:ilvl w:val="0"/>
          <w:numId w:val="343"/>
        </w:numPr>
      </w:pPr>
      <w:r w:rsidRPr="009A33D8">
        <w:rPr>
          <w:b/>
          <w:bCs/>
        </w:rPr>
        <w:t>Regulatory/Standardization:</w:t>
      </w:r>
      <w:r w:rsidRPr="009A33D8">
        <w:t xml:space="preserve">  To Be Determined</w:t>
      </w:r>
    </w:p>
    <w:p w:rsidR="009B3B90" w:rsidRPr="009A33D8" w:rsidRDefault="009A33D8" w:rsidP="00B3452B">
      <w:pPr>
        <w:pStyle w:val="ListParagraph"/>
        <w:numPr>
          <w:ilvl w:val="0"/>
          <w:numId w:val="343"/>
        </w:numPr>
      </w:pPr>
      <w:r w:rsidRPr="009A33D8">
        <w:rPr>
          <w:b/>
          <w:bCs/>
        </w:rPr>
        <w:t>Approval Plans:</w:t>
      </w:r>
      <w:r w:rsidRPr="009A33D8">
        <w:t xml:space="preserve">  To Be Determined</w:t>
      </w:r>
    </w:p>
    <w:p w:rsidR="00580322" w:rsidRDefault="00580322" w:rsidP="00B3452B">
      <w:pPr>
        <w:pStyle w:val="Heading1"/>
        <w:numPr>
          <w:ilvl w:val="0"/>
          <w:numId w:val="344"/>
        </w:numPr>
        <w:tabs>
          <w:tab w:val="clear" w:pos="720"/>
        </w:tabs>
        <w:ind w:left="0" w:firstLine="0"/>
      </w:pPr>
      <w:r>
        <w:t xml:space="preserve">Implementation and </w:t>
      </w:r>
      <w:r w:rsidRPr="00C26951">
        <w:t xml:space="preserve">Demonstration </w:t>
      </w:r>
      <w:r>
        <w:t>Activities</w:t>
      </w:r>
    </w:p>
    <w:p w:rsidR="00580322" w:rsidRDefault="00580322" w:rsidP="00B3452B">
      <w:pPr>
        <w:pStyle w:val="Heading2"/>
        <w:numPr>
          <w:ilvl w:val="1"/>
          <w:numId w:val="344"/>
        </w:numPr>
        <w:tabs>
          <w:tab w:val="clear" w:pos="720"/>
        </w:tabs>
        <w:ind w:left="274" w:firstLine="0"/>
      </w:pPr>
      <w:r>
        <w:t>Current Use</w:t>
      </w:r>
    </w:p>
    <w:p w:rsidR="00094E43" w:rsidRDefault="00094E43" w:rsidP="00094E43">
      <w:r>
        <w:t>None at this time</w:t>
      </w:r>
    </w:p>
    <w:p w:rsidR="00580322" w:rsidRDefault="00580322" w:rsidP="00B3452B">
      <w:pPr>
        <w:pStyle w:val="Heading2"/>
        <w:numPr>
          <w:ilvl w:val="1"/>
          <w:numId w:val="344"/>
        </w:numPr>
        <w:tabs>
          <w:tab w:val="clear" w:pos="720"/>
        </w:tabs>
        <w:ind w:left="274" w:firstLine="0"/>
      </w:pPr>
      <w:r>
        <w:t>Planned or On-going Trials</w:t>
      </w:r>
    </w:p>
    <w:p w:rsidR="00094E43" w:rsidRDefault="00094E43" w:rsidP="00094E43">
      <w:r>
        <w:t>None at this time</w:t>
      </w:r>
    </w:p>
    <w:p w:rsidR="008D045E" w:rsidRPr="008D045E" w:rsidRDefault="00580322" w:rsidP="00B3452B">
      <w:pPr>
        <w:pStyle w:val="Heading1"/>
        <w:numPr>
          <w:ilvl w:val="0"/>
          <w:numId w:val="344"/>
        </w:numPr>
      </w:pPr>
      <w:r w:rsidRPr="008D045E">
        <w:rPr>
          <w:i/>
        </w:rPr>
        <w:t>Reference Documents</w:t>
      </w:r>
    </w:p>
    <w:p w:rsidR="008D045E" w:rsidRPr="00F91AAB" w:rsidRDefault="007A0D31" w:rsidP="00B3452B">
      <w:pPr>
        <w:pStyle w:val="Style10ptJustified"/>
        <w:numPr>
          <w:ilvl w:val="0"/>
          <w:numId w:val="108"/>
        </w:numPr>
        <w:spacing w:after="0"/>
      </w:pPr>
      <w:r w:rsidRPr="00F91AAB">
        <w:t xml:space="preserve">ICAO Annex 2 — </w:t>
      </w:r>
      <w:r w:rsidRPr="00F91AAB">
        <w:rPr>
          <w:i/>
          <w:iCs/>
        </w:rPr>
        <w:t xml:space="preserve">Rules of the </w:t>
      </w:r>
      <w:r w:rsidRPr="00F91AAB">
        <w:rPr>
          <w:iCs/>
        </w:rPr>
        <w:t>Air</w:t>
      </w:r>
      <w:r w:rsidRPr="00F91AAB">
        <w:t xml:space="preserve">  </w:t>
      </w:r>
      <w:r w:rsidR="008D045E" w:rsidRPr="00F91AAB">
        <w:t>(proposal for amendment)</w:t>
      </w:r>
      <w:r w:rsidR="008F1F56">
        <w:t>;</w:t>
      </w:r>
    </w:p>
    <w:p w:rsidR="007A0D31" w:rsidRPr="00F91AAB" w:rsidRDefault="00FA3662" w:rsidP="00B3452B">
      <w:pPr>
        <w:pStyle w:val="Style10ptJustified"/>
        <w:numPr>
          <w:ilvl w:val="0"/>
          <w:numId w:val="108"/>
        </w:numPr>
        <w:spacing w:after="0"/>
        <w:rPr>
          <w:rFonts w:cs="Arial"/>
        </w:rPr>
      </w:pPr>
      <w:r>
        <w:rPr>
          <w:rFonts w:cs="Arial"/>
        </w:rPr>
        <w:t xml:space="preserve">ICAO </w:t>
      </w:r>
      <w:r w:rsidR="007A0D31" w:rsidRPr="00F91AAB">
        <w:rPr>
          <w:rFonts w:cs="Arial"/>
        </w:rPr>
        <w:t xml:space="preserve">Annex 7 — </w:t>
      </w:r>
      <w:r w:rsidR="007A0D31" w:rsidRPr="00F91AAB">
        <w:rPr>
          <w:rFonts w:cs="Arial"/>
          <w:i/>
          <w:iCs/>
        </w:rPr>
        <w:t>Aircraft Nationality and Registration Marks</w:t>
      </w:r>
      <w:r w:rsidR="007A0D31" w:rsidRPr="00F91AAB">
        <w:rPr>
          <w:rFonts w:cs="Arial"/>
          <w:iCs/>
        </w:rPr>
        <w:t xml:space="preserve"> </w:t>
      </w:r>
      <w:r w:rsidR="007A0D31" w:rsidRPr="00F91AAB">
        <w:rPr>
          <w:rFonts w:cs="Arial"/>
        </w:rPr>
        <w:t>(proposal for amendment)</w:t>
      </w:r>
      <w:r w:rsidR="008F1F56">
        <w:rPr>
          <w:rFonts w:cs="Arial"/>
        </w:rPr>
        <w:t>;</w:t>
      </w:r>
    </w:p>
    <w:p w:rsidR="002C28EA" w:rsidRPr="002C28EA" w:rsidRDefault="0055613D" w:rsidP="00B3452B">
      <w:pPr>
        <w:pStyle w:val="ListParagraph"/>
        <w:numPr>
          <w:ilvl w:val="0"/>
          <w:numId w:val="110"/>
        </w:numPr>
        <w:spacing w:after="0"/>
        <w:rPr>
          <w:rFonts w:cs="Arial"/>
        </w:rPr>
      </w:pPr>
      <w:r w:rsidRPr="0055613D">
        <w:t xml:space="preserve">ICAO Circular 328 </w:t>
      </w:r>
      <w:r w:rsidR="00FC4B24" w:rsidRPr="00F91AAB">
        <w:rPr>
          <w:rFonts w:cs="Arial"/>
        </w:rPr>
        <w:t xml:space="preserve">— </w:t>
      </w:r>
      <w:r w:rsidRPr="0055613D">
        <w:rPr>
          <w:i/>
        </w:rPr>
        <w:t>Unmanned Aircraft Systems (UAS)</w:t>
      </w:r>
      <w:r w:rsidR="008F1F56">
        <w:rPr>
          <w:i/>
        </w:rPr>
        <w:t>;</w:t>
      </w:r>
      <w:r w:rsidRPr="0055613D">
        <w:rPr>
          <w:i/>
        </w:rPr>
        <w:t xml:space="preserve"> </w:t>
      </w:r>
    </w:p>
    <w:p w:rsidR="00F91AAB" w:rsidRPr="00F91AAB" w:rsidRDefault="008D045E" w:rsidP="00B3452B">
      <w:pPr>
        <w:pStyle w:val="ListParagraph"/>
        <w:numPr>
          <w:ilvl w:val="0"/>
          <w:numId w:val="110"/>
        </w:numPr>
        <w:rPr>
          <w:rFonts w:cs="Arial"/>
          <w:szCs w:val="20"/>
        </w:rPr>
      </w:pPr>
      <w:r w:rsidRPr="00F91AAB">
        <w:rPr>
          <w:rFonts w:cs="Arial"/>
          <w:szCs w:val="20"/>
        </w:rPr>
        <w:t>U.S. Department of Transportation FAA, Air Traffic Organization Policy, N JO 7210.766</w:t>
      </w:r>
      <w:r w:rsidR="008F1F56">
        <w:rPr>
          <w:rFonts w:cs="Arial"/>
          <w:szCs w:val="20"/>
        </w:rPr>
        <w:t>;</w:t>
      </w:r>
      <w:r w:rsidRPr="00F91AAB">
        <w:rPr>
          <w:rFonts w:cs="Arial"/>
          <w:szCs w:val="20"/>
        </w:rPr>
        <w:t xml:space="preserve"> </w:t>
      </w:r>
    </w:p>
    <w:p w:rsidR="00580322" w:rsidRPr="008F1F56" w:rsidRDefault="008D045E" w:rsidP="00B3452B">
      <w:pPr>
        <w:pStyle w:val="ListParagraph"/>
        <w:numPr>
          <w:ilvl w:val="0"/>
          <w:numId w:val="110"/>
        </w:numPr>
        <w:rPr>
          <w:sz w:val="18"/>
          <w:szCs w:val="20"/>
        </w:rPr>
      </w:pPr>
      <w:r w:rsidRPr="00F91AAB">
        <w:rPr>
          <w:szCs w:val="20"/>
        </w:rPr>
        <w:t xml:space="preserve">NATO STANAG 4586, Standard Interfaces of UAV Control System (UCS) for NATO UAV </w:t>
      </w:r>
      <w:proofErr w:type="spellStart"/>
      <w:r w:rsidRPr="00F91AAB">
        <w:rPr>
          <w:szCs w:val="20"/>
        </w:rPr>
        <w:t>Interoperability</w:t>
      </w:r>
      <w:r w:rsidR="008F1F56">
        <w:rPr>
          <w:szCs w:val="20"/>
        </w:rPr>
        <w:t>;</w:t>
      </w:r>
      <w:r w:rsidR="0055613D" w:rsidRPr="0055613D">
        <w:rPr>
          <w:rFonts w:cs="Arial"/>
          <w:szCs w:val="20"/>
        </w:rPr>
        <w:t>EUROCAE</w:t>
      </w:r>
      <w:proofErr w:type="spellEnd"/>
      <w:r w:rsidR="0055613D" w:rsidRPr="0055613D">
        <w:rPr>
          <w:rFonts w:cs="Arial"/>
          <w:szCs w:val="20"/>
        </w:rPr>
        <w:t xml:space="preserve"> Document (under development)</w:t>
      </w:r>
      <w:r w:rsidR="008F1F56">
        <w:rPr>
          <w:rFonts w:cs="Arial"/>
          <w:sz w:val="18"/>
          <w:szCs w:val="20"/>
        </w:rPr>
        <w:t>.</w:t>
      </w:r>
    </w:p>
    <w:p w:rsidR="00462DBF" w:rsidRPr="008F1F56" w:rsidRDefault="00462DBF" w:rsidP="00462DBF">
      <w:pPr>
        <w:rPr>
          <w:szCs w:val="20"/>
        </w:rPr>
      </w:pPr>
    </w:p>
    <w:p w:rsidR="00011C37" w:rsidRPr="008F1F56" w:rsidRDefault="00011C37" w:rsidP="009F01E7">
      <w:pPr>
        <w:jc w:val="left"/>
        <w:rPr>
          <w:szCs w:val="20"/>
        </w:rPr>
        <w:sectPr w:rsidR="00011C37" w:rsidRPr="008F1F56" w:rsidSect="00C569A6">
          <w:headerReference w:type="default" r:id="rId151"/>
          <w:pgSz w:w="12240" w:h="15840" w:code="9"/>
          <w:pgMar w:top="1418" w:right="1134" w:bottom="1418" w:left="1134" w:header="720" w:footer="720" w:gutter="0"/>
          <w:cols w:space="708"/>
          <w:noEndnote/>
          <w:docGrid w:linePitch="272"/>
        </w:sectPr>
      </w:pPr>
    </w:p>
    <w:p w:rsidR="009F01E7" w:rsidRPr="008F1F56" w:rsidRDefault="009F01E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011C37" w:rsidP="009F01E7">
      <w:pPr>
        <w:jc w:val="left"/>
        <w:rPr>
          <w:szCs w:val="20"/>
        </w:rPr>
      </w:pPr>
    </w:p>
    <w:p w:rsidR="00011C37" w:rsidRPr="008F1F56" w:rsidRDefault="0055613D" w:rsidP="00011C37">
      <w:pPr>
        <w:jc w:val="center"/>
        <w:rPr>
          <w:sz w:val="28"/>
          <w:szCs w:val="20"/>
        </w:rPr>
      </w:pPr>
      <w:r w:rsidRPr="0055613D">
        <w:rPr>
          <w:sz w:val="28"/>
          <w:szCs w:val="20"/>
        </w:rPr>
        <w:t>This Page Intentionally Left Blank</w:t>
      </w:r>
    </w:p>
    <w:p w:rsidR="00051E2E" w:rsidRPr="008F1F56" w:rsidRDefault="00051E2E" w:rsidP="00011C37">
      <w:pPr>
        <w:jc w:val="center"/>
        <w:rPr>
          <w:sz w:val="28"/>
          <w:szCs w:val="20"/>
        </w:rPr>
      </w:pPr>
    </w:p>
    <w:p w:rsidR="00051E2E" w:rsidRPr="008F1F56" w:rsidRDefault="00051E2E" w:rsidP="00011C37">
      <w:pPr>
        <w:jc w:val="center"/>
        <w:rPr>
          <w:sz w:val="28"/>
          <w:szCs w:val="20"/>
        </w:rPr>
        <w:sectPr w:rsidR="00051E2E" w:rsidRPr="008F1F56" w:rsidSect="00C569A6">
          <w:headerReference w:type="default" r:id="rId152"/>
          <w:pgSz w:w="12240" w:h="15840" w:code="9"/>
          <w:pgMar w:top="1418" w:right="1134" w:bottom="1418" w:left="1134" w:header="720" w:footer="720" w:gutter="0"/>
          <w:cols w:space="708"/>
          <w:noEndnote/>
          <w:docGrid w:linePitch="272"/>
        </w:sectPr>
      </w:pPr>
    </w:p>
    <w:p w:rsidR="00EB1F60" w:rsidRPr="008F1F56" w:rsidRDefault="00EB1F60" w:rsidP="00EB1F60">
      <w:pPr>
        <w:pStyle w:val="StyleFCAppendices"/>
        <w:framePr w:wrap="around"/>
      </w:pPr>
    </w:p>
    <w:p w:rsidR="00EB1F60" w:rsidRPr="008F1F56" w:rsidRDefault="00EB1F60" w:rsidP="00EB1F60">
      <w:pPr>
        <w:pStyle w:val="StyleFCAppendices"/>
        <w:framePr w:wrap="around"/>
      </w:pPr>
    </w:p>
    <w:p w:rsidR="00EB1F60" w:rsidRPr="008F1F56" w:rsidRDefault="00EB1F60" w:rsidP="00EB1F60">
      <w:pPr>
        <w:pStyle w:val="StyleFCAppendices"/>
        <w:framePr w:wrap="around"/>
      </w:pPr>
    </w:p>
    <w:p w:rsidR="00EB1F60" w:rsidRPr="008F1F56" w:rsidRDefault="00EB1F60" w:rsidP="00EB1F60">
      <w:pPr>
        <w:pStyle w:val="StyleFCAppendices"/>
        <w:framePr w:wrap="around"/>
      </w:pPr>
    </w:p>
    <w:p w:rsidR="00EB1F60" w:rsidRPr="008F1F56" w:rsidRDefault="00EB1F60" w:rsidP="00EB1F60">
      <w:pPr>
        <w:pStyle w:val="StyleFCAppendices"/>
        <w:framePr w:wrap="around"/>
      </w:pPr>
    </w:p>
    <w:p w:rsidR="00EB1F60" w:rsidRPr="007C34D2" w:rsidRDefault="00EB1F60" w:rsidP="00EB1F60">
      <w:pPr>
        <w:pStyle w:val="StyleFCAppendices"/>
        <w:framePr w:wrap="around"/>
      </w:pPr>
      <w:bookmarkStart w:id="158" w:name="_Toc319493987"/>
      <w:r w:rsidRPr="0055613D">
        <w:t>Append</w:t>
      </w:r>
      <w:r w:rsidRPr="007C34D2">
        <w:t xml:space="preserve">ix </w:t>
      </w:r>
      <w:r>
        <w:t>C</w:t>
      </w:r>
      <w:r w:rsidRPr="007C34D2">
        <w:t xml:space="preserve"> </w:t>
      </w:r>
      <w:r>
        <w:t>–</w:t>
      </w:r>
      <w:r w:rsidRPr="007C34D2">
        <w:t xml:space="preserve"> </w:t>
      </w:r>
      <w:r>
        <w:t>Dependency Mandates</w:t>
      </w:r>
      <w:bookmarkEnd w:id="158"/>
    </w:p>
    <w:p w:rsidR="00314A90" w:rsidRDefault="00314A90">
      <w:pPr>
        <w:spacing w:after="0"/>
        <w:jc w:val="left"/>
        <w:rPr>
          <w:rFonts w:cs="Arial"/>
          <w:b/>
          <w:bCs/>
          <w:sz w:val="22"/>
          <w:szCs w:val="20"/>
          <w:lang w:val="en-US"/>
        </w:rPr>
      </w:pPr>
      <w:r>
        <w:rPr>
          <w:rFonts w:cs="Arial"/>
          <w:b/>
          <w:bCs/>
          <w:sz w:val="22"/>
          <w:szCs w:val="20"/>
          <w:lang w:val="en-US"/>
        </w:rPr>
        <w:br w:type="page"/>
      </w:r>
    </w:p>
    <w:p w:rsidR="00314A90" w:rsidRDefault="00314A90">
      <w:pPr>
        <w:spacing w:after="0"/>
        <w:jc w:val="left"/>
        <w:rPr>
          <w:rFonts w:cs="Arial"/>
          <w:b/>
          <w:bCs/>
          <w:sz w:val="22"/>
          <w:szCs w:val="20"/>
          <w:lang w:val="en-US"/>
        </w:rPr>
      </w:pPr>
      <w:r>
        <w:rPr>
          <w:rFonts w:cs="Arial"/>
          <w:b/>
          <w:bCs/>
          <w:noProof/>
          <w:sz w:val="22"/>
          <w:szCs w:val="20"/>
          <w:lang w:eastAsia="zh-CN"/>
        </w:rPr>
        <w:drawing>
          <wp:anchor distT="0" distB="0" distL="114300" distR="114300" simplePos="0" relativeHeight="251664384" behindDoc="0" locked="0" layoutInCell="1" allowOverlap="1">
            <wp:simplePos x="0" y="0"/>
            <wp:positionH relativeFrom="column">
              <wp:posOffset>635</wp:posOffset>
            </wp:positionH>
            <wp:positionV relativeFrom="paragraph">
              <wp:posOffset>0</wp:posOffset>
            </wp:positionV>
            <wp:extent cx="5933440" cy="4443730"/>
            <wp:effectExtent l="1905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3"/>
                    <a:srcRect/>
                    <a:stretch>
                      <a:fillRect/>
                    </a:stretch>
                  </pic:blipFill>
                  <pic:spPr bwMode="auto">
                    <a:xfrm>
                      <a:off x="0" y="0"/>
                      <a:ext cx="5933440" cy="4443730"/>
                    </a:xfrm>
                    <a:prstGeom prst="rect">
                      <a:avLst/>
                    </a:prstGeom>
                    <a:noFill/>
                    <a:ln w="9525">
                      <a:noFill/>
                      <a:miter lim="800000"/>
                      <a:headEnd/>
                      <a:tailEnd/>
                    </a:ln>
                  </pic:spPr>
                </pic:pic>
              </a:graphicData>
            </a:graphic>
          </wp:anchor>
        </w:drawing>
      </w:r>
      <w:r>
        <w:rPr>
          <w:rFonts w:cs="Arial"/>
          <w:b/>
          <w:bCs/>
          <w:sz w:val="22"/>
          <w:szCs w:val="20"/>
          <w:lang w:val="en-US"/>
        </w:rPr>
        <w:br w:type="page"/>
      </w:r>
    </w:p>
    <w:p w:rsidR="00314A90" w:rsidRDefault="00314A90" w:rsidP="00051E2E">
      <w:pPr>
        <w:jc w:val="left"/>
        <w:rPr>
          <w:rFonts w:cs="Arial"/>
          <w:b/>
          <w:bCs/>
          <w:sz w:val="22"/>
          <w:szCs w:val="20"/>
          <w:lang w:val="en-US"/>
        </w:rPr>
        <w:sectPr w:rsidR="00314A90" w:rsidSect="00C569A6">
          <w:headerReference w:type="default" r:id="rId154"/>
          <w:footerReference w:type="default" r:id="rId155"/>
          <w:headerReference w:type="first" r:id="rId156"/>
          <w:pgSz w:w="12240" w:h="15840" w:code="1"/>
          <w:pgMar w:top="1440" w:right="1440" w:bottom="576" w:left="1440" w:header="706" w:footer="706" w:gutter="0"/>
          <w:cols w:num="2" w:space="708"/>
          <w:titlePg/>
          <w:docGrid w:linePitch="360"/>
        </w:sectPr>
      </w:pPr>
    </w:p>
    <w:p w:rsidR="00051E2E" w:rsidRPr="008F1F56" w:rsidRDefault="00051E2E" w:rsidP="00EB1F60">
      <w:pPr>
        <w:pStyle w:val="StyleFCAppendices"/>
        <w:framePr w:wrap="around"/>
      </w:pPr>
    </w:p>
    <w:p w:rsidR="00051E2E" w:rsidRPr="008F1F56" w:rsidRDefault="00051E2E" w:rsidP="00EB1F60">
      <w:pPr>
        <w:pStyle w:val="StyleFCAppendices"/>
        <w:framePr w:wrap="around"/>
      </w:pPr>
    </w:p>
    <w:p w:rsidR="00051E2E" w:rsidRPr="008F1F56" w:rsidRDefault="00051E2E" w:rsidP="00EB1F60">
      <w:pPr>
        <w:pStyle w:val="StyleFCAppendices"/>
        <w:framePr w:wrap="around"/>
      </w:pPr>
    </w:p>
    <w:p w:rsidR="00051E2E" w:rsidRPr="008F1F56" w:rsidRDefault="00051E2E" w:rsidP="00EB1F60">
      <w:pPr>
        <w:pStyle w:val="StyleFCAppendices"/>
        <w:framePr w:wrap="around"/>
      </w:pPr>
    </w:p>
    <w:p w:rsidR="00051E2E" w:rsidRPr="008F1F56" w:rsidRDefault="00051E2E" w:rsidP="00EB1F60">
      <w:pPr>
        <w:pStyle w:val="StyleFCAppendices"/>
        <w:framePr w:wrap="around"/>
      </w:pPr>
    </w:p>
    <w:p w:rsidR="00051E2E" w:rsidRPr="007C34D2" w:rsidRDefault="0055613D" w:rsidP="00EB1F60">
      <w:pPr>
        <w:pStyle w:val="StyleFCAppendices"/>
        <w:framePr w:wrap="around"/>
      </w:pPr>
      <w:bookmarkStart w:id="159" w:name="_Toc319493988"/>
      <w:r w:rsidRPr="0055613D">
        <w:t>Append</w:t>
      </w:r>
      <w:r w:rsidR="00051E2E" w:rsidRPr="007C34D2">
        <w:t xml:space="preserve">ix </w:t>
      </w:r>
      <w:r w:rsidR="00314A90">
        <w:t>D</w:t>
      </w:r>
      <w:r w:rsidR="00051E2E" w:rsidRPr="007C34D2">
        <w:t xml:space="preserve"> - Glossary</w:t>
      </w:r>
      <w:bookmarkEnd w:id="159"/>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r>
        <w:rPr>
          <w:rFonts w:cs="Arial"/>
          <w:b/>
          <w:bCs/>
          <w:sz w:val="22"/>
          <w:szCs w:val="22"/>
          <w:lang w:val="en-US"/>
        </w:rPr>
        <w:br w:type="page"/>
      </w: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Default="00051E2E" w:rsidP="00051E2E">
      <w:pPr>
        <w:jc w:val="left"/>
        <w:rPr>
          <w:rFonts w:cs="Arial"/>
          <w:b/>
          <w:bCs/>
          <w:sz w:val="22"/>
          <w:szCs w:val="22"/>
          <w:lang w:val="en-US"/>
        </w:rPr>
      </w:pPr>
    </w:p>
    <w:p w:rsidR="00051E2E" w:rsidRPr="007C34D2" w:rsidRDefault="00051E2E" w:rsidP="00051E2E">
      <w:pPr>
        <w:rPr>
          <w:rFonts w:cs="Arial"/>
          <w:sz w:val="28"/>
          <w:szCs w:val="28"/>
          <w:lang w:val="en-US"/>
        </w:rPr>
      </w:pPr>
      <w:r w:rsidRPr="007C34D2">
        <w:rPr>
          <w:rFonts w:cs="Arial"/>
          <w:sz w:val="28"/>
          <w:szCs w:val="28"/>
          <w:lang w:val="en-US"/>
        </w:rPr>
        <w:t>This Page Intentionally Left Blank</w:t>
      </w:r>
    </w:p>
    <w:p w:rsidR="00051E2E" w:rsidRDefault="00051E2E" w:rsidP="00051E2E">
      <w:pPr>
        <w:jc w:val="left"/>
        <w:rPr>
          <w:rFonts w:cs="Arial"/>
          <w:b/>
          <w:bCs/>
          <w:sz w:val="22"/>
          <w:szCs w:val="22"/>
          <w:lang w:val="en-US"/>
        </w:rPr>
      </w:pPr>
    </w:p>
    <w:p w:rsidR="001300E4" w:rsidRDefault="00051E2E" w:rsidP="00314A90">
      <w:pPr>
        <w:jc w:val="left"/>
        <w:rPr>
          <w:rFonts w:cs="Arial"/>
          <w:b/>
          <w:bCs/>
          <w:sz w:val="22"/>
          <w:szCs w:val="22"/>
          <w:lang w:val="en-US"/>
        </w:rPr>
      </w:pPr>
      <w:r>
        <w:rPr>
          <w:rFonts w:cs="Arial"/>
          <w:b/>
          <w:bCs/>
          <w:sz w:val="22"/>
          <w:szCs w:val="22"/>
          <w:lang w:val="en-US"/>
        </w:rPr>
        <w:br w:type="page"/>
      </w:r>
      <w:r w:rsidRPr="001300E4">
        <w:rPr>
          <w:rFonts w:cs="Arial"/>
          <w:b/>
          <w:bCs/>
          <w:sz w:val="22"/>
          <w:szCs w:val="22"/>
          <w:lang w:val="en-US"/>
        </w:rPr>
        <w:t xml:space="preserve">Appendix </w:t>
      </w:r>
      <w:r w:rsidR="00314A90">
        <w:rPr>
          <w:rFonts w:cs="Arial"/>
          <w:b/>
          <w:bCs/>
          <w:sz w:val="22"/>
          <w:szCs w:val="22"/>
          <w:lang w:val="en-US"/>
        </w:rPr>
        <w:t>D</w:t>
      </w:r>
      <w:r w:rsidRPr="001300E4">
        <w:rPr>
          <w:rFonts w:cs="Arial"/>
          <w:b/>
          <w:bCs/>
          <w:sz w:val="22"/>
          <w:szCs w:val="22"/>
          <w:lang w:val="en-US"/>
        </w:rPr>
        <w:t>- List of Acronyms</w:t>
      </w:r>
    </w:p>
    <w:p w:rsidR="001300E4" w:rsidRDefault="001300E4" w:rsidP="001300E4">
      <w:pPr>
        <w:jc w:val="left"/>
        <w:rPr>
          <w:rFonts w:cs="Arial"/>
          <w:b/>
          <w:bCs/>
          <w:sz w:val="22"/>
          <w:szCs w:val="22"/>
          <w:lang w:val="en-US"/>
        </w:rPr>
      </w:pPr>
    </w:p>
    <w:p w:rsidR="00051E2E" w:rsidRPr="000C661B" w:rsidRDefault="00051E2E" w:rsidP="001300E4">
      <w:pPr>
        <w:jc w:val="left"/>
        <w:rPr>
          <w:rFonts w:cs="Arial"/>
          <w:b/>
          <w:bCs/>
          <w:sz w:val="22"/>
          <w:szCs w:val="22"/>
          <w:lang w:val="en-US"/>
        </w:rPr>
      </w:pPr>
      <w:r w:rsidRPr="000C661B">
        <w:rPr>
          <w:rFonts w:cs="Arial"/>
          <w:b/>
          <w:bCs/>
          <w:sz w:val="22"/>
          <w:szCs w:val="22"/>
          <w:lang w:val="en-US"/>
        </w:rPr>
        <w:t>A</w:t>
      </w:r>
    </w:p>
    <w:p w:rsidR="00051E2E" w:rsidRPr="007663BB" w:rsidRDefault="00051E2E" w:rsidP="00051E2E">
      <w:pPr>
        <w:jc w:val="left"/>
        <w:rPr>
          <w:rFonts w:cs="Arial"/>
          <w:sz w:val="22"/>
          <w:szCs w:val="22"/>
          <w:lang w:val="en-US"/>
        </w:rPr>
      </w:pPr>
      <w:r w:rsidRPr="00B845A8">
        <w:rPr>
          <w:rFonts w:cs="Arial"/>
          <w:b/>
          <w:bCs/>
          <w:sz w:val="22"/>
          <w:szCs w:val="22"/>
          <w:lang w:val="en-US"/>
        </w:rPr>
        <w:t xml:space="preserve"> </w:t>
      </w:r>
      <w:bookmarkStart w:id="160" w:name="ATFCM"/>
      <w:r w:rsidRPr="00B845A8">
        <w:rPr>
          <w:rFonts w:cs="Arial"/>
          <w:b/>
          <w:bCs/>
          <w:sz w:val="22"/>
          <w:szCs w:val="22"/>
          <w:lang w:val="en-US"/>
        </w:rPr>
        <w:t>ATFCM</w:t>
      </w:r>
      <w:bookmarkEnd w:id="160"/>
      <w:r>
        <w:rPr>
          <w:rFonts w:cs="Arial"/>
          <w:b/>
          <w:bCs/>
          <w:sz w:val="22"/>
          <w:szCs w:val="22"/>
          <w:lang w:val="en-US"/>
        </w:rPr>
        <w:t>.</w:t>
      </w:r>
      <w:r w:rsidRPr="007663BB">
        <w:rPr>
          <w:rFonts w:cs="Arial"/>
          <w:sz w:val="22"/>
          <w:szCs w:val="22"/>
          <w:lang w:val="en-US"/>
        </w:rPr>
        <w:t xml:space="preserve"> </w:t>
      </w:r>
      <w:r w:rsidRPr="00B845A8">
        <w:rPr>
          <w:rFonts w:cs="Arial"/>
          <w:sz w:val="22"/>
          <w:szCs w:val="22"/>
          <w:lang w:val="en-US"/>
        </w:rPr>
        <w:t xml:space="preserve">Air </w:t>
      </w:r>
      <w:r>
        <w:rPr>
          <w:rFonts w:cs="Arial"/>
          <w:sz w:val="22"/>
          <w:szCs w:val="22"/>
          <w:lang w:val="en-US"/>
        </w:rPr>
        <w:t>t</w:t>
      </w:r>
      <w:r w:rsidRPr="00B845A8">
        <w:rPr>
          <w:rFonts w:cs="Arial"/>
          <w:sz w:val="22"/>
          <w:szCs w:val="22"/>
          <w:lang w:val="en-US"/>
        </w:rPr>
        <w:t xml:space="preserve">raffic </w:t>
      </w:r>
      <w:r>
        <w:rPr>
          <w:rFonts w:cs="Arial"/>
          <w:sz w:val="22"/>
          <w:szCs w:val="22"/>
          <w:lang w:val="en-US"/>
        </w:rPr>
        <w:t>f</w:t>
      </w:r>
      <w:r w:rsidRPr="00B845A8">
        <w:rPr>
          <w:rFonts w:cs="Arial"/>
          <w:sz w:val="22"/>
          <w:szCs w:val="22"/>
          <w:lang w:val="en-US"/>
        </w:rPr>
        <w:t xml:space="preserve">low </w:t>
      </w:r>
      <w:r>
        <w:rPr>
          <w:rFonts w:cs="Arial"/>
          <w:sz w:val="22"/>
          <w:szCs w:val="22"/>
          <w:lang w:val="en-US"/>
        </w:rPr>
        <w:t>and</w:t>
      </w:r>
      <w:r w:rsidRPr="00B845A8">
        <w:rPr>
          <w:rFonts w:cs="Arial"/>
          <w:sz w:val="22"/>
          <w:szCs w:val="22"/>
          <w:lang w:val="en-US"/>
        </w:rPr>
        <w:t xml:space="preserve"> </w:t>
      </w:r>
      <w:r>
        <w:rPr>
          <w:rFonts w:cs="Arial"/>
          <w:sz w:val="22"/>
          <w:szCs w:val="22"/>
          <w:lang w:val="en-US"/>
        </w:rPr>
        <w:t>c</w:t>
      </w:r>
      <w:r w:rsidRPr="00B845A8">
        <w:rPr>
          <w:rFonts w:cs="Arial"/>
          <w:sz w:val="22"/>
          <w:szCs w:val="22"/>
          <w:lang w:val="en-US"/>
        </w:rPr>
        <w:t xml:space="preserve">apacity </w:t>
      </w:r>
      <w:r>
        <w:rPr>
          <w:rFonts w:cs="Arial"/>
          <w:sz w:val="22"/>
          <w:szCs w:val="22"/>
          <w:lang w:val="en-US"/>
        </w:rPr>
        <w:t>m</w:t>
      </w:r>
      <w:r w:rsidRPr="00B845A8">
        <w:rPr>
          <w:rFonts w:cs="Arial"/>
          <w:sz w:val="22"/>
          <w:szCs w:val="22"/>
          <w:lang w:val="en-US"/>
        </w:rPr>
        <w:t>anagement</w:t>
      </w:r>
    </w:p>
    <w:p w:rsidR="00051E2E" w:rsidRPr="007663BB" w:rsidRDefault="00051E2E" w:rsidP="00051E2E">
      <w:pPr>
        <w:jc w:val="left"/>
        <w:rPr>
          <w:rFonts w:cs="Arial"/>
          <w:sz w:val="22"/>
          <w:szCs w:val="22"/>
          <w:lang w:val="en-US"/>
        </w:rPr>
      </w:pPr>
      <w:bookmarkStart w:id="161" w:name="AAR"/>
      <w:r w:rsidRPr="00291E5F">
        <w:rPr>
          <w:rFonts w:cs="Arial"/>
          <w:b/>
          <w:bCs/>
          <w:sz w:val="22"/>
          <w:szCs w:val="22"/>
          <w:lang w:val="en-US"/>
        </w:rPr>
        <w:t>AAR</w:t>
      </w:r>
      <w:bookmarkEnd w:id="161"/>
      <w:r w:rsidRPr="007663BB">
        <w:rPr>
          <w:rFonts w:cs="Arial"/>
          <w:sz w:val="22"/>
          <w:szCs w:val="22"/>
          <w:lang w:val="en-US"/>
        </w:rPr>
        <w:t xml:space="preserve">. Airport </w:t>
      </w:r>
      <w:r>
        <w:rPr>
          <w:rFonts w:cs="Arial"/>
          <w:sz w:val="22"/>
          <w:szCs w:val="22"/>
          <w:lang w:val="en-US"/>
        </w:rPr>
        <w:t>a</w:t>
      </w:r>
      <w:r w:rsidRPr="007663BB">
        <w:rPr>
          <w:rFonts w:cs="Arial"/>
          <w:sz w:val="22"/>
          <w:szCs w:val="22"/>
          <w:lang w:val="en-US"/>
        </w:rPr>
        <w:t xml:space="preserve">rrival </w:t>
      </w:r>
      <w:r>
        <w:rPr>
          <w:rFonts w:cs="Arial"/>
          <w:sz w:val="22"/>
          <w:szCs w:val="22"/>
          <w:lang w:val="en-US"/>
        </w:rPr>
        <w:t>r</w:t>
      </w:r>
      <w:r w:rsidRPr="007663BB">
        <w:rPr>
          <w:rFonts w:cs="Arial"/>
          <w:sz w:val="22"/>
          <w:szCs w:val="22"/>
          <w:lang w:val="en-US"/>
        </w:rPr>
        <w:t>ate</w:t>
      </w:r>
    </w:p>
    <w:p w:rsidR="00051E2E" w:rsidRPr="007663BB" w:rsidRDefault="00051E2E" w:rsidP="00051E2E">
      <w:pPr>
        <w:jc w:val="left"/>
        <w:rPr>
          <w:rFonts w:cs="Arial"/>
          <w:sz w:val="22"/>
          <w:szCs w:val="22"/>
          <w:lang w:val="en-US"/>
        </w:rPr>
      </w:pPr>
      <w:bookmarkStart w:id="162" w:name="ABDAA"/>
      <w:r w:rsidRPr="005155C6">
        <w:rPr>
          <w:rFonts w:cs="Arial"/>
          <w:b/>
          <w:bCs/>
          <w:sz w:val="22"/>
          <w:szCs w:val="22"/>
          <w:lang w:val="en-US"/>
        </w:rPr>
        <w:t>ABDAA</w:t>
      </w:r>
      <w:bookmarkEnd w:id="162"/>
      <w:r w:rsidRPr="007663BB">
        <w:rPr>
          <w:rFonts w:cs="Arial"/>
          <w:sz w:val="22"/>
          <w:szCs w:val="22"/>
          <w:lang w:val="en-US"/>
        </w:rPr>
        <w:t>. Airborne detect and avoid algorithms</w:t>
      </w:r>
    </w:p>
    <w:p w:rsidR="00051E2E" w:rsidRPr="007663BB" w:rsidRDefault="00051E2E" w:rsidP="00051E2E">
      <w:pPr>
        <w:jc w:val="left"/>
        <w:rPr>
          <w:rFonts w:cs="Arial"/>
          <w:sz w:val="22"/>
          <w:szCs w:val="22"/>
          <w:lang w:val="en-US"/>
        </w:rPr>
      </w:pPr>
      <w:bookmarkStart w:id="163" w:name="ACAS"/>
      <w:r w:rsidRPr="005155C6">
        <w:rPr>
          <w:rFonts w:cs="Arial"/>
          <w:b/>
          <w:bCs/>
          <w:sz w:val="22"/>
          <w:szCs w:val="22"/>
          <w:lang w:val="en-US"/>
        </w:rPr>
        <w:t>ACAS</w:t>
      </w:r>
      <w:bookmarkEnd w:id="163"/>
      <w:r w:rsidRPr="007663BB">
        <w:rPr>
          <w:rFonts w:cs="Arial"/>
          <w:sz w:val="22"/>
          <w:szCs w:val="22"/>
          <w:lang w:val="en-US"/>
        </w:rPr>
        <w:t>. Airborne collision avoidance system</w:t>
      </w:r>
    </w:p>
    <w:p w:rsidR="00051E2E" w:rsidRPr="007663BB" w:rsidRDefault="00051E2E" w:rsidP="00051E2E">
      <w:pPr>
        <w:jc w:val="left"/>
        <w:rPr>
          <w:rFonts w:cs="Arial"/>
          <w:sz w:val="22"/>
          <w:szCs w:val="22"/>
          <w:lang w:val="en-US"/>
        </w:rPr>
      </w:pPr>
      <w:bookmarkStart w:id="164" w:name="ACC"/>
      <w:r w:rsidRPr="005155C6">
        <w:rPr>
          <w:rFonts w:cs="Arial"/>
          <w:b/>
          <w:bCs/>
          <w:sz w:val="22"/>
          <w:szCs w:val="22"/>
          <w:lang w:val="en-US"/>
        </w:rPr>
        <w:t>ACC</w:t>
      </w:r>
      <w:bookmarkEnd w:id="164"/>
      <w:r w:rsidRPr="007663BB">
        <w:rPr>
          <w:rFonts w:cs="Arial"/>
          <w:sz w:val="22"/>
          <w:szCs w:val="22"/>
          <w:lang w:val="en-US"/>
        </w:rPr>
        <w:t>. Area control centre</w:t>
      </w:r>
    </w:p>
    <w:p w:rsidR="00051E2E" w:rsidRPr="007663BB" w:rsidRDefault="00051E2E" w:rsidP="00051E2E">
      <w:pPr>
        <w:jc w:val="left"/>
        <w:rPr>
          <w:rFonts w:cs="Arial"/>
          <w:sz w:val="22"/>
          <w:szCs w:val="22"/>
          <w:lang w:val="en-US"/>
        </w:rPr>
      </w:pPr>
      <w:bookmarkStart w:id="165" w:name="ACDM"/>
      <w:r w:rsidRPr="005155C6">
        <w:rPr>
          <w:rFonts w:cs="Arial"/>
          <w:b/>
          <w:bCs/>
          <w:sz w:val="22"/>
          <w:szCs w:val="22"/>
          <w:lang w:val="en-US"/>
        </w:rPr>
        <w:t>A-CDM</w:t>
      </w:r>
      <w:bookmarkEnd w:id="165"/>
      <w:r w:rsidRPr="007663BB">
        <w:rPr>
          <w:rFonts w:cs="Arial"/>
          <w:sz w:val="22"/>
          <w:szCs w:val="22"/>
          <w:lang w:val="en-US"/>
        </w:rPr>
        <w:t>. Airport collaborative decision-making</w:t>
      </w:r>
    </w:p>
    <w:p w:rsidR="00051E2E" w:rsidRPr="007C34D2" w:rsidRDefault="00051E2E" w:rsidP="00051E2E">
      <w:pPr>
        <w:jc w:val="left"/>
        <w:rPr>
          <w:rFonts w:cs="Arial"/>
          <w:sz w:val="22"/>
          <w:szCs w:val="22"/>
          <w:lang w:val="fr-CA"/>
        </w:rPr>
      </w:pPr>
      <w:bookmarkStart w:id="166" w:name="ACM"/>
      <w:r w:rsidRPr="007C34D2">
        <w:rPr>
          <w:rFonts w:cs="Arial"/>
          <w:b/>
          <w:bCs/>
          <w:sz w:val="22"/>
          <w:szCs w:val="22"/>
          <w:lang w:val="fr-CA"/>
        </w:rPr>
        <w:t>ACM</w:t>
      </w:r>
      <w:bookmarkEnd w:id="166"/>
      <w:r w:rsidRPr="007C34D2">
        <w:rPr>
          <w:rFonts w:cs="Arial"/>
          <w:sz w:val="22"/>
          <w:szCs w:val="22"/>
          <w:lang w:val="fr-CA"/>
        </w:rPr>
        <w:t>. ATC communications management</w:t>
      </w:r>
    </w:p>
    <w:p w:rsidR="00051E2E" w:rsidRPr="007663BB" w:rsidRDefault="00051E2E" w:rsidP="00051E2E">
      <w:pPr>
        <w:jc w:val="left"/>
        <w:rPr>
          <w:rFonts w:cs="Arial"/>
          <w:sz w:val="22"/>
          <w:szCs w:val="22"/>
          <w:lang w:val="en-US"/>
        </w:rPr>
      </w:pPr>
      <w:bookmarkStart w:id="167" w:name="ADEXP"/>
      <w:r w:rsidRPr="007C34D2">
        <w:rPr>
          <w:rFonts w:cs="Arial"/>
          <w:b/>
          <w:bCs/>
          <w:sz w:val="22"/>
          <w:szCs w:val="22"/>
          <w:lang w:val="fr-CA"/>
        </w:rPr>
        <w:t>ADEXP</w:t>
      </w:r>
      <w:bookmarkEnd w:id="167"/>
      <w:r w:rsidRPr="007C34D2">
        <w:rPr>
          <w:rFonts w:cs="Arial"/>
          <w:sz w:val="22"/>
          <w:szCs w:val="22"/>
          <w:lang w:val="fr-CA"/>
        </w:rPr>
        <w:t xml:space="preserve">. </w:t>
      </w:r>
      <w:r w:rsidRPr="007663BB">
        <w:rPr>
          <w:rFonts w:cs="Arial"/>
          <w:sz w:val="22"/>
          <w:szCs w:val="22"/>
          <w:lang w:val="en-US"/>
        </w:rPr>
        <w:t xml:space="preserve">ATS </w:t>
      </w:r>
      <w:r>
        <w:rPr>
          <w:rFonts w:cs="Arial"/>
          <w:sz w:val="22"/>
          <w:szCs w:val="22"/>
          <w:lang w:val="en-US"/>
        </w:rPr>
        <w:t>d</w:t>
      </w:r>
      <w:r w:rsidRPr="007663BB">
        <w:rPr>
          <w:rFonts w:cs="Arial"/>
          <w:sz w:val="22"/>
          <w:szCs w:val="22"/>
          <w:lang w:val="en-US"/>
        </w:rPr>
        <w:t xml:space="preserve">ata </w:t>
      </w:r>
      <w:r>
        <w:rPr>
          <w:rFonts w:cs="Arial"/>
          <w:sz w:val="22"/>
          <w:szCs w:val="22"/>
          <w:lang w:val="en-US"/>
        </w:rPr>
        <w:t>e</w:t>
      </w:r>
      <w:r w:rsidRPr="007663BB">
        <w:rPr>
          <w:rFonts w:cs="Arial"/>
          <w:sz w:val="22"/>
          <w:szCs w:val="22"/>
          <w:lang w:val="en-US"/>
        </w:rPr>
        <w:t xml:space="preserve">xchange </w:t>
      </w:r>
      <w:r>
        <w:rPr>
          <w:rFonts w:cs="Arial"/>
          <w:sz w:val="22"/>
          <w:szCs w:val="22"/>
          <w:lang w:val="en-US"/>
        </w:rPr>
        <w:t>p</w:t>
      </w:r>
      <w:r w:rsidRPr="007663BB">
        <w:rPr>
          <w:rFonts w:cs="Arial"/>
          <w:sz w:val="22"/>
          <w:szCs w:val="22"/>
          <w:lang w:val="en-US"/>
        </w:rPr>
        <w:t>resentation</w:t>
      </w:r>
    </w:p>
    <w:p w:rsidR="00051E2E" w:rsidRPr="007663BB" w:rsidRDefault="00051E2E" w:rsidP="00051E2E">
      <w:pPr>
        <w:jc w:val="left"/>
        <w:rPr>
          <w:rFonts w:cs="Arial"/>
          <w:sz w:val="22"/>
          <w:szCs w:val="22"/>
          <w:lang w:val="en-US"/>
        </w:rPr>
      </w:pPr>
      <w:bookmarkStart w:id="168" w:name="ADSB"/>
      <w:r w:rsidRPr="005155C6">
        <w:rPr>
          <w:rFonts w:cs="Arial"/>
          <w:b/>
          <w:bCs/>
          <w:sz w:val="22"/>
          <w:szCs w:val="22"/>
          <w:lang w:val="en-US"/>
        </w:rPr>
        <w:t>ADS-B</w:t>
      </w:r>
      <w:bookmarkEnd w:id="168"/>
      <w:r w:rsidRPr="007663BB">
        <w:rPr>
          <w:rFonts w:cs="Arial"/>
          <w:sz w:val="22"/>
          <w:szCs w:val="22"/>
          <w:lang w:val="en-US"/>
        </w:rPr>
        <w:t>. Automatic dependent surveillance—broadcast</w:t>
      </w:r>
    </w:p>
    <w:p w:rsidR="00051E2E" w:rsidRPr="007663BB" w:rsidRDefault="00051E2E" w:rsidP="00051E2E">
      <w:pPr>
        <w:jc w:val="left"/>
        <w:rPr>
          <w:rFonts w:cs="Arial"/>
          <w:sz w:val="22"/>
          <w:szCs w:val="22"/>
          <w:lang w:val="en-US"/>
        </w:rPr>
      </w:pPr>
      <w:bookmarkStart w:id="169" w:name="ADSC"/>
      <w:r w:rsidRPr="005155C6">
        <w:rPr>
          <w:rFonts w:cs="Arial"/>
          <w:b/>
          <w:bCs/>
          <w:sz w:val="22"/>
          <w:szCs w:val="22"/>
          <w:lang w:val="en-US"/>
        </w:rPr>
        <w:t>ADS-C</w:t>
      </w:r>
      <w:r w:rsidRPr="007663BB">
        <w:rPr>
          <w:rFonts w:cs="Arial"/>
          <w:sz w:val="22"/>
          <w:szCs w:val="22"/>
          <w:lang w:val="en-US"/>
        </w:rPr>
        <w:t>.</w:t>
      </w:r>
      <w:bookmarkEnd w:id="169"/>
      <w:r w:rsidRPr="007663BB">
        <w:rPr>
          <w:rFonts w:cs="Arial"/>
          <w:sz w:val="22"/>
          <w:szCs w:val="22"/>
          <w:lang w:val="en-US"/>
        </w:rPr>
        <w:t xml:space="preserve"> Automatic dependent surveillance — contract </w:t>
      </w:r>
    </w:p>
    <w:p w:rsidR="00051E2E" w:rsidRPr="007663BB" w:rsidRDefault="00051E2E" w:rsidP="00051E2E">
      <w:pPr>
        <w:jc w:val="left"/>
        <w:rPr>
          <w:rFonts w:cs="Arial"/>
          <w:sz w:val="22"/>
          <w:szCs w:val="22"/>
          <w:lang w:val="en-US"/>
        </w:rPr>
      </w:pPr>
      <w:bookmarkStart w:id="170" w:name="AFIS"/>
      <w:r w:rsidRPr="005155C6">
        <w:rPr>
          <w:rFonts w:cs="Arial"/>
          <w:b/>
          <w:bCs/>
          <w:sz w:val="22"/>
          <w:szCs w:val="22"/>
          <w:lang w:val="en-US"/>
        </w:rPr>
        <w:t>AFIS</w:t>
      </w:r>
      <w:bookmarkEnd w:id="170"/>
      <w:r w:rsidRPr="007663BB">
        <w:rPr>
          <w:rFonts w:cs="Arial"/>
          <w:sz w:val="22"/>
          <w:szCs w:val="22"/>
          <w:lang w:val="en-US"/>
        </w:rPr>
        <w:t>. Aerodrome flight information service</w:t>
      </w:r>
    </w:p>
    <w:p w:rsidR="00051E2E" w:rsidRDefault="00051E2E" w:rsidP="00051E2E">
      <w:pPr>
        <w:jc w:val="left"/>
        <w:rPr>
          <w:rFonts w:cs="Arial"/>
          <w:sz w:val="22"/>
          <w:szCs w:val="22"/>
          <w:lang w:val="en-US"/>
        </w:rPr>
      </w:pPr>
      <w:bookmarkStart w:id="171" w:name="AFISO"/>
      <w:r w:rsidRPr="005155C6">
        <w:rPr>
          <w:rFonts w:cs="Arial"/>
          <w:b/>
          <w:bCs/>
          <w:sz w:val="22"/>
          <w:szCs w:val="22"/>
          <w:lang w:val="en-US"/>
        </w:rPr>
        <w:t>AFISO</w:t>
      </w:r>
      <w:bookmarkEnd w:id="171"/>
      <w:r w:rsidRPr="007663BB">
        <w:rPr>
          <w:rFonts w:cs="Arial"/>
          <w:sz w:val="22"/>
          <w:szCs w:val="22"/>
          <w:lang w:val="en-US"/>
        </w:rPr>
        <w:t xml:space="preserve"> </w:t>
      </w:r>
      <w:r>
        <w:rPr>
          <w:rFonts w:cs="Arial"/>
          <w:sz w:val="22"/>
          <w:szCs w:val="22"/>
          <w:lang w:val="en-US"/>
        </w:rPr>
        <w:t>A</w:t>
      </w:r>
      <w:r w:rsidRPr="00291E5F">
        <w:rPr>
          <w:rFonts w:cs="Arial"/>
          <w:sz w:val="22"/>
          <w:szCs w:val="22"/>
          <w:lang w:val="en-US"/>
        </w:rPr>
        <w:t xml:space="preserve">erodrome flight information service officer </w:t>
      </w:r>
    </w:p>
    <w:p w:rsidR="00051E2E" w:rsidRPr="007663BB" w:rsidRDefault="00051E2E" w:rsidP="00051E2E">
      <w:pPr>
        <w:jc w:val="left"/>
        <w:rPr>
          <w:rFonts w:cs="Arial"/>
          <w:sz w:val="22"/>
          <w:szCs w:val="22"/>
          <w:lang w:val="en-US"/>
        </w:rPr>
      </w:pPr>
      <w:bookmarkStart w:id="172" w:name="AFTN"/>
      <w:r w:rsidRPr="005155C6">
        <w:rPr>
          <w:rFonts w:cs="Arial"/>
          <w:b/>
          <w:bCs/>
          <w:sz w:val="22"/>
          <w:szCs w:val="22"/>
          <w:lang w:val="en-US"/>
        </w:rPr>
        <w:t>AFTN</w:t>
      </w:r>
      <w:bookmarkEnd w:id="172"/>
      <w:r w:rsidRPr="007663BB">
        <w:rPr>
          <w:rFonts w:cs="Arial"/>
          <w:sz w:val="22"/>
          <w:szCs w:val="22"/>
          <w:lang w:val="en-US"/>
        </w:rPr>
        <w:t>. Aeronautical fixed telecommunication network</w:t>
      </w:r>
    </w:p>
    <w:p w:rsidR="00051E2E" w:rsidRDefault="00051E2E" w:rsidP="00051E2E">
      <w:pPr>
        <w:jc w:val="left"/>
        <w:rPr>
          <w:rFonts w:cs="Arial"/>
          <w:sz w:val="22"/>
          <w:szCs w:val="22"/>
          <w:lang w:val="en-US"/>
        </w:rPr>
      </w:pPr>
      <w:bookmarkStart w:id="173" w:name="AHMS"/>
      <w:r w:rsidRPr="005155C6">
        <w:rPr>
          <w:rFonts w:cs="Arial"/>
          <w:b/>
          <w:bCs/>
          <w:sz w:val="22"/>
          <w:szCs w:val="22"/>
          <w:lang w:val="en-US"/>
        </w:rPr>
        <w:t>AHMS</w:t>
      </w:r>
      <w:bookmarkEnd w:id="173"/>
      <w:r>
        <w:rPr>
          <w:rFonts w:cs="Arial"/>
          <w:sz w:val="22"/>
          <w:szCs w:val="22"/>
          <w:lang w:val="en-US"/>
        </w:rPr>
        <w:t>. Air t</w:t>
      </w:r>
      <w:r w:rsidRPr="007663BB">
        <w:rPr>
          <w:rFonts w:cs="Arial"/>
          <w:sz w:val="22"/>
          <w:szCs w:val="22"/>
          <w:lang w:val="en-US"/>
        </w:rPr>
        <w:t>r</w:t>
      </w:r>
      <w:r>
        <w:rPr>
          <w:rFonts w:cs="Arial"/>
          <w:sz w:val="22"/>
          <w:szCs w:val="22"/>
          <w:lang w:val="en-US"/>
        </w:rPr>
        <w:t>affic message h</w:t>
      </w:r>
      <w:r w:rsidRPr="007663BB">
        <w:rPr>
          <w:rFonts w:cs="Arial"/>
          <w:sz w:val="22"/>
          <w:szCs w:val="22"/>
          <w:lang w:val="en-US"/>
        </w:rPr>
        <w:t xml:space="preserve">andling System </w:t>
      </w:r>
    </w:p>
    <w:p w:rsidR="00051E2E" w:rsidRPr="007663BB" w:rsidRDefault="000328C2" w:rsidP="00051E2E">
      <w:pPr>
        <w:jc w:val="left"/>
        <w:rPr>
          <w:rFonts w:cs="Arial"/>
          <w:sz w:val="22"/>
          <w:szCs w:val="22"/>
          <w:lang w:val="en-US"/>
        </w:rPr>
      </w:pPr>
      <w:bookmarkStart w:id="174" w:name="ICM"/>
      <w:bookmarkStart w:id="175" w:name="AICM"/>
      <w:r>
        <w:rPr>
          <w:rFonts w:cs="Arial"/>
          <w:b/>
          <w:bCs/>
          <w:sz w:val="22"/>
          <w:szCs w:val="22"/>
          <w:lang w:val="en-US"/>
        </w:rPr>
        <w:t>A</w:t>
      </w:r>
      <w:r w:rsidR="00051E2E" w:rsidRPr="005155C6">
        <w:rPr>
          <w:rFonts w:cs="Arial"/>
          <w:b/>
          <w:bCs/>
          <w:sz w:val="22"/>
          <w:szCs w:val="22"/>
          <w:lang w:val="en-US"/>
        </w:rPr>
        <w:t>ICM</w:t>
      </w:r>
      <w:bookmarkEnd w:id="174"/>
      <w:bookmarkEnd w:id="175"/>
      <w:r w:rsidR="00051E2E">
        <w:rPr>
          <w:rFonts w:cs="Arial"/>
          <w:sz w:val="22"/>
          <w:szCs w:val="22"/>
          <w:lang w:val="en-US"/>
        </w:rPr>
        <w:t>. Aeronautical information conceptual m</w:t>
      </w:r>
      <w:r w:rsidR="00051E2E" w:rsidRPr="007663BB">
        <w:rPr>
          <w:rFonts w:cs="Arial"/>
          <w:sz w:val="22"/>
          <w:szCs w:val="22"/>
          <w:lang w:val="en-US"/>
        </w:rPr>
        <w:t>odel</w:t>
      </w:r>
    </w:p>
    <w:p w:rsidR="00051E2E" w:rsidRPr="007663BB" w:rsidRDefault="00051E2E" w:rsidP="00051E2E">
      <w:pPr>
        <w:jc w:val="left"/>
        <w:rPr>
          <w:rFonts w:cs="Arial"/>
          <w:sz w:val="22"/>
          <w:szCs w:val="22"/>
          <w:lang w:val="en-US"/>
        </w:rPr>
      </w:pPr>
      <w:bookmarkStart w:id="176" w:name="AIDC"/>
      <w:r w:rsidRPr="005155C6">
        <w:rPr>
          <w:rFonts w:cs="Arial"/>
          <w:b/>
          <w:bCs/>
          <w:sz w:val="22"/>
          <w:szCs w:val="22"/>
          <w:lang w:val="en-US"/>
        </w:rPr>
        <w:t>AIDC</w:t>
      </w:r>
      <w:bookmarkEnd w:id="176"/>
      <w:r w:rsidRPr="007663BB">
        <w:rPr>
          <w:rFonts w:cs="Arial"/>
          <w:sz w:val="22"/>
          <w:szCs w:val="22"/>
          <w:lang w:val="en-US"/>
        </w:rPr>
        <w:t xml:space="preserve">. ATS </w:t>
      </w:r>
      <w:r>
        <w:rPr>
          <w:rFonts w:cs="Arial"/>
          <w:sz w:val="22"/>
          <w:szCs w:val="22"/>
          <w:lang w:val="en-US"/>
        </w:rPr>
        <w:t>i</w:t>
      </w:r>
      <w:r w:rsidRPr="007663BB">
        <w:rPr>
          <w:rFonts w:cs="Arial"/>
          <w:sz w:val="22"/>
          <w:szCs w:val="22"/>
          <w:lang w:val="en-US"/>
        </w:rPr>
        <w:t>nter</w:t>
      </w:r>
      <w:r>
        <w:rPr>
          <w:rFonts w:cs="Arial"/>
          <w:sz w:val="22"/>
          <w:szCs w:val="22"/>
          <w:lang w:val="en-US"/>
        </w:rPr>
        <w:t>-</w:t>
      </w:r>
      <w:r w:rsidRPr="007663BB">
        <w:rPr>
          <w:rFonts w:cs="Arial"/>
          <w:sz w:val="22"/>
          <w:szCs w:val="22"/>
          <w:lang w:val="en-US"/>
        </w:rPr>
        <w:t xml:space="preserve">facility </w:t>
      </w:r>
      <w:r>
        <w:rPr>
          <w:rFonts w:cs="Arial"/>
          <w:sz w:val="22"/>
          <w:szCs w:val="22"/>
          <w:lang w:val="en-US"/>
        </w:rPr>
        <w:t>data c</w:t>
      </w:r>
      <w:r w:rsidRPr="007663BB">
        <w:rPr>
          <w:rFonts w:cs="Arial"/>
          <w:sz w:val="22"/>
          <w:szCs w:val="22"/>
          <w:lang w:val="en-US"/>
        </w:rPr>
        <w:t>ommunications</w:t>
      </w:r>
    </w:p>
    <w:p w:rsidR="00051E2E" w:rsidRPr="00DE463F" w:rsidRDefault="00051E2E" w:rsidP="00051E2E">
      <w:pPr>
        <w:jc w:val="left"/>
        <w:rPr>
          <w:rFonts w:cs="Arial"/>
          <w:sz w:val="22"/>
          <w:szCs w:val="22"/>
        </w:rPr>
      </w:pPr>
      <w:bookmarkStart w:id="177" w:name="AIP"/>
      <w:r w:rsidRPr="00DE463F">
        <w:rPr>
          <w:rFonts w:cs="Arial"/>
          <w:b/>
          <w:bCs/>
          <w:sz w:val="22"/>
          <w:szCs w:val="22"/>
        </w:rPr>
        <w:t>AIP</w:t>
      </w:r>
      <w:bookmarkEnd w:id="177"/>
      <w:r w:rsidRPr="00DE463F">
        <w:rPr>
          <w:rFonts w:cs="Arial"/>
          <w:sz w:val="22"/>
          <w:szCs w:val="22"/>
        </w:rPr>
        <w:t>. Aeronautical information publication</w:t>
      </w:r>
    </w:p>
    <w:p w:rsidR="00051E2E" w:rsidRPr="007663BB" w:rsidRDefault="00051E2E" w:rsidP="00051E2E">
      <w:pPr>
        <w:jc w:val="left"/>
        <w:rPr>
          <w:rFonts w:cs="Arial"/>
          <w:sz w:val="22"/>
          <w:szCs w:val="22"/>
          <w:lang w:val="en-US"/>
        </w:rPr>
      </w:pPr>
      <w:bookmarkStart w:id="178" w:name="AIRB"/>
      <w:r w:rsidRPr="00DE463F">
        <w:rPr>
          <w:rFonts w:cs="Arial"/>
          <w:b/>
          <w:bCs/>
          <w:sz w:val="22"/>
          <w:szCs w:val="22"/>
        </w:rPr>
        <w:t>AIRB</w:t>
      </w:r>
      <w:bookmarkEnd w:id="178"/>
      <w:r w:rsidRPr="00DE463F">
        <w:rPr>
          <w:rFonts w:cs="Arial"/>
          <w:sz w:val="22"/>
          <w:szCs w:val="22"/>
        </w:rPr>
        <w:t xml:space="preserve">. </w:t>
      </w:r>
      <w:r w:rsidRPr="007663BB">
        <w:rPr>
          <w:rFonts w:cs="Arial"/>
          <w:sz w:val="22"/>
          <w:szCs w:val="22"/>
          <w:lang w:val="en-US"/>
        </w:rPr>
        <w:t xml:space="preserve">Enhanced </w:t>
      </w:r>
      <w:r>
        <w:rPr>
          <w:rFonts w:cs="Arial"/>
          <w:sz w:val="22"/>
          <w:szCs w:val="22"/>
          <w:lang w:val="en-US"/>
        </w:rPr>
        <w:t>t</w:t>
      </w:r>
      <w:r w:rsidRPr="007663BB">
        <w:rPr>
          <w:rFonts w:cs="Arial"/>
          <w:sz w:val="22"/>
          <w:szCs w:val="22"/>
          <w:lang w:val="en-US"/>
        </w:rPr>
        <w:t xml:space="preserve">raffic </w:t>
      </w:r>
      <w:r>
        <w:rPr>
          <w:rFonts w:cs="Arial"/>
          <w:sz w:val="22"/>
          <w:szCs w:val="22"/>
          <w:lang w:val="en-US"/>
        </w:rPr>
        <w:t>s</w:t>
      </w:r>
      <w:r w:rsidRPr="007663BB">
        <w:rPr>
          <w:rFonts w:cs="Arial"/>
          <w:sz w:val="22"/>
          <w:szCs w:val="22"/>
          <w:lang w:val="en-US"/>
        </w:rPr>
        <w:t xml:space="preserve">ituational </w:t>
      </w:r>
      <w:r>
        <w:rPr>
          <w:rFonts w:cs="Arial"/>
          <w:sz w:val="22"/>
          <w:szCs w:val="22"/>
          <w:lang w:val="en-US"/>
        </w:rPr>
        <w:t>a</w:t>
      </w:r>
      <w:r w:rsidRPr="007663BB">
        <w:rPr>
          <w:rFonts w:cs="Arial"/>
          <w:sz w:val="22"/>
          <w:szCs w:val="22"/>
          <w:lang w:val="en-US"/>
        </w:rPr>
        <w:t xml:space="preserve">wareness during </w:t>
      </w:r>
      <w:r>
        <w:rPr>
          <w:rFonts w:cs="Arial"/>
          <w:sz w:val="22"/>
          <w:szCs w:val="22"/>
          <w:lang w:val="en-US"/>
        </w:rPr>
        <w:t>f</w:t>
      </w:r>
      <w:r w:rsidRPr="007663BB">
        <w:rPr>
          <w:rFonts w:cs="Arial"/>
          <w:sz w:val="22"/>
          <w:szCs w:val="22"/>
          <w:lang w:val="en-US"/>
        </w:rPr>
        <w:t xml:space="preserve">light </w:t>
      </w:r>
      <w:r>
        <w:rPr>
          <w:rFonts w:cs="Arial"/>
          <w:sz w:val="22"/>
          <w:szCs w:val="22"/>
          <w:lang w:val="en-US"/>
        </w:rPr>
        <w:t>o</w:t>
      </w:r>
      <w:r w:rsidRPr="007663BB">
        <w:rPr>
          <w:rFonts w:cs="Arial"/>
          <w:sz w:val="22"/>
          <w:szCs w:val="22"/>
          <w:lang w:val="en-US"/>
        </w:rPr>
        <w:t>perations</w:t>
      </w:r>
    </w:p>
    <w:p w:rsidR="00051E2E" w:rsidRPr="007663BB" w:rsidRDefault="00051E2E" w:rsidP="00051E2E">
      <w:pPr>
        <w:jc w:val="left"/>
        <w:rPr>
          <w:rFonts w:cs="Arial"/>
          <w:sz w:val="22"/>
          <w:szCs w:val="22"/>
          <w:lang w:val="en-US"/>
        </w:rPr>
      </w:pPr>
      <w:bookmarkStart w:id="179" w:name="AIRM"/>
      <w:r w:rsidRPr="005155C6">
        <w:rPr>
          <w:rFonts w:cs="Arial"/>
          <w:b/>
          <w:bCs/>
          <w:sz w:val="22"/>
          <w:szCs w:val="22"/>
          <w:lang w:val="en-US"/>
        </w:rPr>
        <w:t>AIRM</w:t>
      </w:r>
      <w:bookmarkEnd w:id="179"/>
      <w:r w:rsidRPr="007663BB">
        <w:rPr>
          <w:rFonts w:cs="Arial"/>
          <w:sz w:val="22"/>
          <w:szCs w:val="22"/>
          <w:lang w:val="en-US"/>
        </w:rPr>
        <w:t xml:space="preserve">. ATM </w:t>
      </w:r>
      <w:r>
        <w:rPr>
          <w:rFonts w:cs="Arial"/>
          <w:sz w:val="22"/>
          <w:szCs w:val="22"/>
          <w:lang w:val="en-US"/>
        </w:rPr>
        <w:t>i</w:t>
      </w:r>
      <w:r w:rsidRPr="007663BB">
        <w:rPr>
          <w:rFonts w:cs="Arial"/>
          <w:sz w:val="22"/>
          <w:szCs w:val="22"/>
          <w:lang w:val="en-US"/>
        </w:rPr>
        <w:t xml:space="preserve">nformation </w:t>
      </w:r>
      <w:r>
        <w:rPr>
          <w:rFonts w:cs="Arial"/>
          <w:sz w:val="22"/>
          <w:szCs w:val="22"/>
          <w:lang w:val="en-US"/>
        </w:rPr>
        <w:t>r</w:t>
      </w:r>
      <w:r w:rsidRPr="007663BB">
        <w:rPr>
          <w:rFonts w:cs="Arial"/>
          <w:sz w:val="22"/>
          <w:szCs w:val="22"/>
          <w:lang w:val="en-US"/>
        </w:rPr>
        <w:t xml:space="preserve">eference </w:t>
      </w:r>
      <w:r>
        <w:rPr>
          <w:rFonts w:cs="Arial"/>
          <w:sz w:val="22"/>
          <w:szCs w:val="22"/>
          <w:lang w:val="en-US"/>
        </w:rPr>
        <w:t>m</w:t>
      </w:r>
      <w:r w:rsidRPr="007663BB">
        <w:rPr>
          <w:rFonts w:cs="Arial"/>
          <w:sz w:val="22"/>
          <w:szCs w:val="22"/>
          <w:lang w:val="en-US"/>
        </w:rPr>
        <w:t xml:space="preserve">odel </w:t>
      </w:r>
    </w:p>
    <w:p w:rsidR="00051E2E" w:rsidRPr="009D4B40" w:rsidRDefault="00051E2E" w:rsidP="00051E2E">
      <w:pPr>
        <w:jc w:val="left"/>
        <w:rPr>
          <w:rFonts w:cs="Arial"/>
          <w:sz w:val="22"/>
          <w:szCs w:val="22"/>
          <w:lang w:val="en-US"/>
        </w:rPr>
      </w:pPr>
      <w:bookmarkStart w:id="180" w:name="AIS"/>
      <w:r w:rsidRPr="009D4B40">
        <w:rPr>
          <w:rFonts w:cs="Arial"/>
          <w:b/>
          <w:bCs/>
          <w:sz w:val="22"/>
          <w:szCs w:val="22"/>
          <w:lang w:val="en-US"/>
        </w:rPr>
        <w:t>AIS</w:t>
      </w:r>
      <w:bookmarkEnd w:id="180"/>
      <w:r w:rsidRPr="009D4B40">
        <w:rPr>
          <w:rFonts w:cs="Arial"/>
          <w:sz w:val="22"/>
          <w:szCs w:val="22"/>
          <w:lang w:val="en-US"/>
        </w:rPr>
        <w:t>. Aeronautical information services</w:t>
      </w:r>
    </w:p>
    <w:p w:rsidR="00051E2E" w:rsidRPr="007663BB" w:rsidRDefault="00051E2E" w:rsidP="00051E2E">
      <w:pPr>
        <w:jc w:val="left"/>
        <w:rPr>
          <w:rFonts w:cs="Arial"/>
          <w:sz w:val="22"/>
          <w:szCs w:val="22"/>
          <w:lang w:val="en-US"/>
        </w:rPr>
      </w:pPr>
      <w:bookmarkStart w:id="181" w:name="AIXM"/>
      <w:r w:rsidRPr="009D4B40">
        <w:rPr>
          <w:rFonts w:cs="Arial"/>
          <w:b/>
          <w:bCs/>
          <w:sz w:val="22"/>
          <w:szCs w:val="22"/>
          <w:lang w:val="en-US"/>
        </w:rPr>
        <w:t>AIXM</w:t>
      </w:r>
      <w:bookmarkEnd w:id="181"/>
      <w:r w:rsidRPr="009D4B40">
        <w:rPr>
          <w:rFonts w:cs="Arial"/>
          <w:sz w:val="22"/>
          <w:szCs w:val="22"/>
          <w:lang w:val="en-US"/>
        </w:rPr>
        <w:t xml:space="preserve">. </w:t>
      </w:r>
      <w:r w:rsidRPr="007663BB">
        <w:rPr>
          <w:rFonts w:cs="Arial"/>
          <w:sz w:val="22"/>
          <w:szCs w:val="22"/>
          <w:lang w:val="en-US"/>
        </w:rPr>
        <w:t>Aeronautical information exchange model</w:t>
      </w:r>
    </w:p>
    <w:p w:rsidR="00051E2E" w:rsidRPr="007663BB" w:rsidRDefault="00051E2E" w:rsidP="00051E2E">
      <w:pPr>
        <w:jc w:val="left"/>
        <w:rPr>
          <w:rFonts w:cs="Arial"/>
          <w:sz w:val="22"/>
          <w:szCs w:val="22"/>
          <w:lang w:val="en-US"/>
        </w:rPr>
      </w:pPr>
      <w:bookmarkStart w:id="182" w:name="AMA"/>
      <w:r w:rsidRPr="005155C6">
        <w:rPr>
          <w:rFonts w:cs="Arial"/>
          <w:b/>
          <w:bCs/>
          <w:sz w:val="22"/>
          <w:szCs w:val="22"/>
          <w:lang w:val="en-US"/>
        </w:rPr>
        <w:t>AMA</w:t>
      </w:r>
      <w:bookmarkEnd w:id="182"/>
      <w:r w:rsidRPr="007663BB">
        <w:rPr>
          <w:rFonts w:cs="Arial"/>
          <w:sz w:val="22"/>
          <w:szCs w:val="22"/>
          <w:lang w:val="en-US"/>
        </w:rPr>
        <w:t>. Airport movement area</w:t>
      </w:r>
    </w:p>
    <w:p w:rsidR="00051E2E" w:rsidRPr="007C34D2" w:rsidRDefault="00051E2E" w:rsidP="00051E2E">
      <w:pPr>
        <w:jc w:val="left"/>
        <w:rPr>
          <w:rFonts w:cs="Arial"/>
          <w:sz w:val="22"/>
          <w:szCs w:val="22"/>
          <w:lang w:val="fr-CA"/>
        </w:rPr>
      </w:pPr>
      <w:bookmarkStart w:id="183" w:name="AMANDMAN"/>
      <w:r w:rsidRPr="005155C6">
        <w:rPr>
          <w:rFonts w:cs="Arial"/>
          <w:b/>
          <w:bCs/>
          <w:sz w:val="22"/>
          <w:szCs w:val="22"/>
          <w:lang w:val="en-US"/>
        </w:rPr>
        <w:t>AMAN/DMAN</w:t>
      </w:r>
      <w:bookmarkEnd w:id="183"/>
      <w:r>
        <w:rPr>
          <w:rFonts w:cs="Arial"/>
          <w:sz w:val="22"/>
          <w:szCs w:val="22"/>
          <w:lang w:val="en-US"/>
        </w:rPr>
        <w:t xml:space="preserve">. </w:t>
      </w:r>
      <w:proofErr w:type="spellStart"/>
      <w:r w:rsidRPr="007C34D2">
        <w:rPr>
          <w:rFonts w:cs="Arial"/>
          <w:sz w:val="22"/>
          <w:szCs w:val="22"/>
          <w:lang w:val="fr-CA"/>
        </w:rPr>
        <w:t>Arrival</w:t>
      </w:r>
      <w:proofErr w:type="spellEnd"/>
      <w:r w:rsidRPr="007C34D2">
        <w:rPr>
          <w:rFonts w:cs="Arial"/>
          <w:sz w:val="22"/>
          <w:szCs w:val="22"/>
          <w:lang w:val="fr-CA"/>
        </w:rPr>
        <w:t>/</w:t>
      </w:r>
      <w:proofErr w:type="spellStart"/>
      <w:r w:rsidRPr="007C34D2">
        <w:rPr>
          <w:rFonts w:cs="Arial"/>
          <w:sz w:val="22"/>
          <w:szCs w:val="22"/>
          <w:lang w:val="fr-CA"/>
        </w:rPr>
        <w:t>departure</w:t>
      </w:r>
      <w:proofErr w:type="spellEnd"/>
      <w:r w:rsidRPr="007C34D2">
        <w:rPr>
          <w:rFonts w:cs="Arial"/>
          <w:sz w:val="22"/>
          <w:szCs w:val="22"/>
          <w:lang w:val="fr-CA"/>
        </w:rPr>
        <w:t xml:space="preserve"> management</w:t>
      </w:r>
    </w:p>
    <w:p w:rsidR="00051E2E" w:rsidRPr="007C34D2" w:rsidRDefault="00051E2E" w:rsidP="00051E2E">
      <w:pPr>
        <w:jc w:val="left"/>
        <w:rPr>
          <w:rFonts w:cs="Arial"/>
          <w:sz w:val="22"/>
          <w:szCs w:val="22"/>
          <w:lang w:val="fr-CA"/>
        </w:rPr>
      </w:pPr>
      <w:bookmarkStart w:id="184" w:name="AMC"/>
      <w:r w:rsidRPr="007C34D2">
        <w:rPr>
          <w:rFonts w:cs="Arial"/>
          <w:b/>
          <w:bCs/>
          <w:sz w:val="22"/>
          <w:szCs w:val="22"/>
          <w:lang w:val="fr-CA"/>
        </w:rPr>
        <w:t>AMC</w:t>
      </w:r>
      <w:bookmarkEnd w:id="184"/>
      <w:r w:rsidRPr="007C34D2">
        <w:rPr>
          <w:rFonts w:cs="Arial"/>
          <w:sz w:val="22"/>
          <w:szCs w:val="22"/>
          <w:lang w:val="fr-CA"/>
        </w:rPr>
        <w:t>. ATC microphone check</w:t>
      </w:r>
    </w:p>
    <w:p w:rsidR="00051E2E" w:rsidRPr="007C34D2" w:rsidRDefault="00051E2E" w:rsidP="00051E2E">
      <w:pPr>
        <w:jc w:val="left"/>
        <w:rPr>
          <w:rFonts w:cs="Arial"/>
          <w:sz w:val="22"/>
          <w:szCs w:val="22"/>
          <w:lang w:val="fr-CA"/>
        </w:rPr>
      </w:pPr>
      <w:bookmarkStart w:id="185" w:name="AMSRS"/>
      <w:r w:rsidRPr="007C34D2">
        <w:rPr>
          <w:rFonts w:cs="Arial"/>
          <w:b/>
          <w:bCs/>
          <w:sz w:val="22"/>
          <w:szCs w:val="22"/>
          <w:lang w:val="fr-CA"/>
        </w:rPr>
        <w:t>AMS(R)S</w:t>
      </w:r>
      <w:bookmarkEnd w:id="185"/>
      <w:r w:rsidRPr="007C34D2">
        <w:rPr>
          <w:rFonts w:cs="Arial"/>
          <w:sz w:val="22"/>
          <w:szCs w:val="22"/>
          <w:lang w:val="fr-CA"/>
        </w:rPr>
        <w:t xml:space="preserve">. </w:t>
      </w:r>
      <w:proofErr w:type="spellStart"/>
      <w:r w:rsidRPr="007C34D2">
        <w:rPr>
          <w:rFonts w:cs="Arial"/>
          <w:sz w:val="22"/>
          <w:szCs w:val="22"/>
          <w:lang w:val="fr-CA"/>
        </w:rPr>
        <w:t>Aeronautical</w:t>
      </w:r>
      <w:proofErr w:type="spellEnd"/>
      <w:r w:rsidRPr="007C34D2">
        <w:rPr>
          <w:rFonts w:cs="Arial"/>
          <w:sz w:val="22"/>
          <w:szCs w:val="22"/>
          <w:lang w:val="fr-CA"/>
        </w:rPr>
        <w:t xml:space="preserve"> mobile satellite (route) service</w:t>
      </w:r>
    </w:p>
    <w:p w:rsidR="00051E2E" w:rsidRPr="007C34D2" w:rsidRDefault="00051E2E" w:rsidP="00051E2E">
      <w:pPr>
        <w:jc w:val="left"/>
        <w:rPr>
          <w:rFonts w:cs="Arial"/>
          <w:sz w:val="22"/>
          <w:szCs w:val="22"/>
          <w:lang w:val="fr-CA"/>
        </w:rPr>
      </w:pPr>
      <w:bookmarkStart w:id="186" w:name="ANM"/>
      <w:r w:rsidRPr="007C34D2">
        <w:rPr>
          <w:rFonts w:cs="Arial"/>
          <w:b/>
          <w:bCs/>
          <w:sz w:val="22"/>
          <w:szCs w:val="22"/>
          <w:lang w:val="fr-CA"/>
        </w:rPr>
        <w:t>ANM</w:t>
      </w:r>
      <w:bookmarkEnd w:id="186"/>
      <w:r w:rsidRPr="007C34D2">
        <w:rPr>
          <w:rFonts w:cs="Arial"/>
          <w:sz w:val="22"/>
          <w:szCs w:val="22"/>
          <w:lang w:val="fr-CA"/>
        </w:rPr>
        <w:t>. ATFM notification message</w:t>
      </w:r>
    </w:p>
    <w:p w:rsidR="00051E2E" w:rsidRPr="007C34D2" w:rsidRDefault="00051E2E" w:rsidP="00051E2E">
      <w:pPr>
        <w:jc w:val="left"/>
        <w:rPr>
          <w:rFonts w:cs="Arial"/>
          <w:sz w:val="22"/>
          <w:szCs w:val="22"/>
          <w:lang w:val="fr-CA"/>
        </w:rPr>
      </w:pPr>
      <w:bookmarkStart w:id="187" w:name="ANS"/>
      <w:r w:rsidRPr="007C34D2">
        <w:rPr>
          <w:rFonts w:cs="Arial"/>
          <w:b/>
          <w:bCs/>
          <w:sz w:val="22"/>
          <w:szCs w:val="22"/>
          <w:lang w:val="fr-CA"/>
        </w:rPr>
        <w:t>ANS</w:t>
      </w:r>
      <w:bookmarkEnd w:id="187"/>
      <w:r w:rsidRPr="007C34D2">
        <w:rPr>
          <w:rFonts w:cs="Arial"/>
          <w:sz w:val="22"/>
          <w:szCs w:val="22"/>
          <w:lang w:val="fr-CA"/>
        </w:rPr>
        <w:t>. Air navigation services</w:t>
      </w:r>
    </w:p>
    <w:p w:rsidR="00051E2E" w:rsidRPr="007C34D2" w:rsidRDefault="00051E2E" w:rsidP="00051E2E">
      <w:pPr>
        <w:jc w:val="left"/>
        <w:rPr>
          <w:rFonts w:cs="Arial"/>
          <w:sz w:val="22"/>
          <w:szCs w:val="22"/>
          <w:lang w:val="fr-CA"/>
        </w:rPr>
      </w:pPr>
      <w:bookmarkStart w:id="188" w:name="ANSP"/>
      <w:r w:rsidRPr="007C34D2">
        <w:rPr>
          <w:rFonts w:cs="Arial"/>
          <w:b/>
          <w:bCs/>
          <w:sz w:val="22"/>
          <w:szCs w:val="22"/>
          <w:lang w:val="fr-CA"/>
        </w:rPr>
        <w:t>ANSP</w:t>
      </w:r>
      <w:bookmarkEnd w:id="188"/>
      <w:r w:rsidRPr="007C34D2">
        <w:rPr>
          <w:rFonts w:cs="Arial"/>
          <w:sz w:val="22"/>
          <w:szCs w:val="22"/>
          <w:lang w:val="fr-CA"/>
        </w:rPr>
        <w:t>. Air navigation services provider</w:t>
      </w:r>
    </w:p>
    <w:p w:rsidR="00051E2E" w:rsidRPr="007C34D2" w:rsidRDefault="00051E2E" w:rsidP="00051E2E">
      <w:pPr>
        <w:jc w:val="left"/>
        <w:rPr>
          <w:rFonts w:cs="Arial"/>
          <w:sz w:val="22"/>
          <w:szCs w:val="22"/>
          <w:lang w:val="fr-CA"/>
        </w:rPr>
      </w:pPr>
      <w:bookmarkStart w:id="189" w:name="AO"/>
      <w:r w:rsidRPr="007C34D2">
        <w:rPr>
          <w:rFonts w:cs="Arial"/>
          <w:b/>
          <w:bCs/>
          <w:sz w:val="22"/>
          <w:szCs w:val="22"/>
          <w:lang w:val="fr-CA"/>
        </w:rPr>
        <w:t>AO</w:t>
      </w:r>
      <w:bookmarkEnd w:id="189"/>
      <w:r w:rsidRPr="007C34D2">
        <w:rPr>
          <w:rFonts w:cs="Arial"/>
          <w:sz w:val="22"/>
          <w:szCs w:val="22"/>
          <w:lang w:val="fr-CA"/>
        </w:rPr>
        <w:t xml:space="preserve">. </w:t>
      </w:r>
      <w:proofErr w:type="spellStart"/>
      <w:r w:rsidRPr="007C34D2">
        <w:rPr>
          <w:rFonts w:cs="Arial"/>
          <w:sz w:val="22"/>
          <w:szCs w:val="22"/>
          <w:lang w:val="fr-CA"/>
        </w:rPr>
        <w:t>Aerodrome</w:t>
      </w:r>
      <w:proofErr w:type="spellEnd"/>
      <w:r w:rsidRPr="007C34D2">
        <w:rPr>
          <w:rFonts w:cs="Arial"/>
          <w:sz w:val="22"/>
          <w:szCs w:val="22"/>
          <w:lang w:val="fr-CA"/>
        </w:rPr>
        <w:t xml:space="preserve"> </w:t>
      </w:r>
      <w:proofErr w:type="spellStart"/>
      <w:r w:rsidRPr="007C34D2">
        <w:rPr>
          <w:rFonts w:cs="Arial"/>
          <w:sz w:val="22"/>
          <w:szCs w:val="22"/>
          <w:lang w:val="fr-CA"/>
        </w:rPr>
        <w:t>operations</w:t>
      </w:r>
      <w:proofErr w:type="spellEnd"/>
      <w:r w:rsidRPr="007C34D2">
        <w:rPr>
          <w:rFonts w:cs="Arial"/>
          <w:sz w:val="22"/>
          <w:szCs w:val="22"/>
          <w:lang w:val="fr-CA"/>
        </w:rPr>
        <w:t>/</w:t>
      </w:r>
      <w:proofErr w:type="spellStart"/>
      <w:r w:rsidRPr="007C34D2">
        <w:rPr>
          <w:rFonts w:cs="Arial"/>
          <w:sz w:val="22"/>
          <w:szCs w:val="22"/>
          <w:lang w:val="fr-CA"/>
        </w:rPr>
        <w:t>Aircraft</w:t>
      </w:r>
      <w:proofErr w:type="spellEnd"/>
      <w:r w:rsidRPr="007C34D2">
        <w:rPr>
          <w:rFonts w:cs="Arial"/>
          <w:sz w:val="22"/>
          <w:szCs w:val="22"/>
          <w:lang w:val="fr-CA"/>
        </w:rPr>
        <w:t xml:space="preserve"> </w:t>
      </w:r>
      <w:proofErr w:type="spellStart"/>
      <w:r w:rsidRPr="007C34D2">
        <w:rPr>
          <w:rFonts w:cs="Arial"/>
          <w:sz w:val="22"/>
          <w:szCs w:val="22"/>
          <w:lang w:val="fr-CA"/>
        </w:rPr>
        <w:t>operators</w:t>
      </w:r>
      <w:proofErr w:type="spellEnd"/>
    </w:p>
    <w:p w:rsidR="00051E2E" w:rsidRPr="007C34D2" w:rsidRDefault="00051E2E" w:rsidP="00051E2E">
      <w:pPr>
        <w:jc w:val="left"/>
        <w:rPr>
          <w:rFonts w:cs="Arial"/>
          <w:sz w:val="22"/>
          <w:szCs w:val="22"/>
          <w:lang w:val="fr-CA"/>
        </w:rPr>
      </w:pPr>
      <w:bookmarkStart w:id="190" w:name="AOC"/>
      <w:r w:rsidRPr="007C34D2">
        <w:rPr>
          <w:rFonts w:cs="Arial"/>
          <w:b/>
          <w:bCs/>
          <w:sz w:val="22"/>
          <w:szCs w:val="22"/>
          <w:lang w:val="fr-CA"/>
        </w:rPr>
        <w:t>AOC</w:t>
      </w:r>
      <w:bookmarkEnd w:id="190"/>
      <w:r w:rsidRPr="007C34D2">
        <w:rPr>
          <w:rFonts w:cs="Arial"/>
          <w:sz w:val="22"/>
          <w:szCs w:val="22"/>
          <w:lang w:val="fr-CA"/>
        </w:rPr>
        <w:t xml:space="preserve">. </w:t>
      </w:r>
      <w:proofErr w:type="spellStart"/>
      <w:r w:rsidRPr="007C34D2">
        <w:rPr>
          <w:rFonts w:cs="Arial"/>
          <w:sz w:val="22"/>
          <w:szCs w:val="22"/>
          <w:lang w:val="fr-CA"/>
        </w:rPr>
        <w:t>Aeronautical</w:t>
      </w:r>
      <w:proofErr w:type="spellEnd"/>
      <w:r w:rsidRPr="007C34D2">
        <w:rPr>
          <w:rFonts w:cs="Arial"/>
          <w:sz w:val="22"/>
          <w:szCs w:val="22"/>
          <w:lang w:val="fr-CA"/>
        </w:rPr>
        <w:t xml:space="preserve"> </w:t>
      </w:r>
      <w:proofErr w:type="spellStart"/>
      <w:r w:rsidRPr="007C34D2">
        <w:rPr>
          <w:rFonts w:cs="Arial"/>
          <w:sz w:val="22"/>
          <w:szCs w:val="22"/>
          <w:lang w:val="fr-CA"/>
        </w:rPr>
        <w:t>operational</w:t>
      </w:r>
      <w:proofErr w:type="spellEnd"/>
      <w:r w:rsidRPr="007C34D2">
        <w:rPr>
          <w:rFonts w:cs="Arial"/>
          <w:sz w:val="22"/>
          <w:szCs w:val="22"/>
          <w:lang w:val="fr-CA"/>
        </w:rPr>
        <w:t xml:space="preserve"> control</w:t>
      </w:r>
    </w:p>
    <w:p w:rsidR="00051E2E" w:rsidRPr="007663BB" w:rsidRDefault="00051E2E" w:rsidP="00051E2E">
      <w:pPr>
        <w:jc w:val="left"/>
        <w:rPr>
          <w:rFonts w:cs="Arial"/>
          <w:sz w:val="22"/>
          <w:szCs w:val="22"/>
          <w:lang w:val="en-US"/>
        </w:rPr>
      </w:pPr>
      <w:bookmarkStart w:id="191" w:name="AOM"/>
      <w:r w:rsidRPr="005155C6">
        <w:rPr>
          <w:rFonts w:cs="Arial"/>
          <w:b/>
          <w:bCs/>
          <w:sz w:val="22"/>
          <w:szCs w:val="22"/>
          <w:lang w:val="en-US"/>
        </w:rPr>
        <w:t>AOM</w:t>
      </w:r>
      <w:bookmarkEnd w:id="191"/>
      <w:r w:rsidRPr="007663BB">
        <w:rPr>
          <w:rFonts w:cs="Arial"/>
          <w:sz w:val="22"/>
          <w:szCs w:val="22"/>
          <w:lang w:val="en-US"/>
        </w:rPr>
        <w:t>. Airspace organization management</w:t>
      </w:r>
    </w:p>
    <w:p w:rsidR="00051E2E" w:rsidRPr="007663BB" w:rsidRDefault="00051E2E" w:rsidP="00051E2E">
      <w:pPr>
        <w:jc w:val="left"/>
        <w:rPr>
          <w:rFonts w:cs="Arial"/>
          <w:sz w:val="22"/>
          <w:szCs w:val="22"/>
          <w:lang w:val="en-US"/>
        </w:rPr>
      </w:pPr>
      <w:bookmarkStart w:id="192" w:name="APANPIRG"/>
      <w:r w:rsidRPr="005155C6">
        <w:rPr>
          <w:rFonts w:cs="Arial"/>
          <w:b/>
          <w:bCs/>
          <w:sz w:val="22"/>
          <w:szCs w:val="22"/>
          <w:lang w:val="en-US"/>
        </w:rPr>
        <w:t>APANPIRG</w:t>
      </w:r>
      <w:bookmarkEnd w:id="192"/>
      <w:r>
        <w:rPr>
          <w:rFonts w:cs="Arial"/>
          <w:sz w:val="22"/>
          <w:szCs w:val="22"/>
          <w:lang w:val="en-US"/>
        </w:rPr>
        <w:t>. Asia/Pacific a</w:t>
      </w:r>
      <w:r w:rsidRPr="007663BB">
        <w:rPr>
          <w:rFonts w:cs="Arial"/>
          <w:sz w:val="22"/>
          <w:szCs w:val="22"/>
          <w:lang w:val="en-US"/>
        </w:rPr>
        <w:t xml:space="preserve">ir </w:t>
      </w:r>
      <w:r>
        <w:rPr>
          <w:rFonts w:cs="Arial"/>
          <w:sz w:val="22"/>
          <w:szCs w:val="22"/>
          <w:lang w:val="en-US"/>
        </w:rPr>
        <w:t>n</w:t>
      </w:r>
      <w:r w:rsidRPr="007663BB">
        <w:rPr>
          <w:rFonts w:cs="Arial"/>
          <w:sz w:val="22"/>
          <w:szCs w:val="22"/>
          <w:lang w:val="en-US"/>
        </w:rPr>
        <w:t xml:space="preserve">avigation </w:t>
      </w:r>
      <w:r>
        <w:rPr>
          <w:rFonts w:cs="Arial"/>
          <w:sz w:val="22"/>
          <w:szCs w:val="22"/>
          <w:lang w:val="en-US"/>
        </w:rPr>
        <w:t>p</w:t>
      </w:r>
      <w:r w:rsidRPr="007663BB">
        <w:rPr>
          <w:rFonts w:cs="Arial"/>
          <w:sz w:val="22"/>
          <w:szCs w:val="22"/>
          <w:lang w:val="en-US"/>
        </w:rPr>
        <w:t xml:space="preserve">lanning and </w:t>
      </w:r>
      <w:r>
        <w:rPr>
          <w:rFonts w:cs="Arial"/>
          <w:sz w:val="22"/>
          <w:szCs w:val="22"/>
          <w:lang w:val="en-US"/>
        </w:rPr>
        <w:t>i</w:t>
      </w:r>
      <w:r w:rsidRPr="007663BB">
        <w:rPr>
          <w:rFonts w:cs="Arial"/>
          <w:sz w:val="22"/>
          <w:szCs w:val="22"/>
          <w:lang w:val="en-US"/>
        </w:rPr>
        <w:t xml:space="preserve">mplementation </w:t>
      </w:r>
      <w:r>
        <w:rPr>
          <w:rFonts w:cs="Arial"/>
          <w:sz w:val="22"/>
          <w:szCs w:val="22"/>
          <w:lang w:val="en-US"/>
        </w:rPr>
        <w:t>r</w:t>
      </w:r>
      <w:r w:rsidRPr="007663BB">
        <w:rPr>
          <w:rFonts w:cs="Arial"/>
          <w:sz w:val="22"/>
          <w:szCs w:val="22"/>
          <w:lang w:val="en-US"/>
        </w:rPr>
        <w:t xml:space="preserve">egional </w:t>
      </w:r>
      <w:r>
        <w:rPr>
          <w:rFonts w:cs="Arial"/>
          <w:sz w:val="22"/>
          <w:szCs w:val="22"/>
          <w:lang w:val="en-US"/>
        </w:rPr>
        <w:t>g</w:t>
      </w:r>
      <w:r w:rsidRPr="007663BB">
        <w:rPr>
          <w:rFonts w:cs="Arial"/>
          <w:sz w:val="22"/>
          <w:szCs w:val="22"/>
          <w:lang w:val="en-US"/>
        </w:rPr>
        <w:t>roup</w:t>
      </w:r>
    </w:p>
    <w:p w:rsidR="00051E2E" w:rsidRPr="007663BB" w:rsidRDefault="00051E2E" w:rsidP="00051E2E">
      <w:pPr>
        <w:jc w:val="left"/>
        <w:rPr>
          <w:rFonts w:cs="Arial"/>
          <w:sz w:val="22"/>
          <w:szCs w:val="22"/>
          <w:lang w:val="en-US"/>
        </w:rPr>
      </w:pPr>
      <w:bookmarkStart w:id="193" w:name="ARNS"/>
      <w:r w:rsidRPr="005155C6">
        <w:rPr>
          <w:rFonts w:cs="Arial"/>
          <w:b/>
          <w:bCs/>
          <w:sz w:val="22"/>
          <w:szCs w:val="22"/>
          <w:lang w:val="en-US"/>
        </w:rPr>
        <w:t>ARNS</w:t>
      </w:r>
      <w:bookmarkEnd w:id="193"/>
      <w:r>
        <w:rPr>
          <w:rFonts w:cs="Arial"/>
          <w:sz w:val="22"/>
          <w:szCs w:val="22"/>
          <w:lang w:val="en-US"/>
        </w:rPr>
        <w:t>. Aeronautical r</w:t>
      </w:r>
      <w:r w:rsidRPr="007663BB">
        <w:rPr>
          <w:rFonts w:cs="Arial"/>
          <w:sz w:val="22"/>
          <w:szCs w:val="22"/>
          <w:lang w:val="en-US"/>
        </w:rPr>
        <w:t xml:space="preserve">adio </w:t>
      </w:r>
      <w:r>
        <w:rPr>
          <w:rFonts w:cs="Arial"/>
          <w:sz w:val="22"/>
          <w:szCs w:val="22"/>
          <w:lang w:val="en-US"/>
        </w:rPr>
        <w:t>n</w:t>
      </w:r>
      <w:r w:rsidRPr="007663BB">
        <w:rPr>
          <w:rFonts w:cs="Arial"/>
          <w:sz w:val="22"/>
          <w:szCs w:val="22"/>
          <w:lang w:val="en-US"/>
        </w:rPr>
        <w:t>avigation Service</w:t>
      </w:r>
    </w:p>
    <w:p w:rsidR="00051E2E" w:rsidRPr="007663BB" w:rsidRDefault="00051E2E" w:rsidP="00051E2E">
      <w:pPr>
        <w:jc w:val="left"/>
        <w:rPr>
          <w:rFonts w:cs="Arial"/>
          <w:sz w:val="22"/>
          <w:szCs w:val="22"/>
          <w:lang w:val="en-US"/>
        </w:rPr>
      </w:pPr>
      <w:bookmarkStart w:id="194" w:name="ARNSS"/>
      <w:r w:rsidRPr="005155C6">
        <w:rPr>
          <w:rFonts w:cs="Arial"/>
          <w:b/>
          <w:bCs/>
          <w:sz w:val="22"/>
          <w:szCs w:val="22"/>
          <w:lang w:val="en-US"/>
        </w:rPr>
        <w:t>ARNSS</w:t>
      </w:r>
      <w:bookmarkEnd w:id="194"/>
      <w:r>
        <w:rPr>
          <w:rFonts w:cs="Arial"/>
          <w:sz w:val="22"/>
          <w:szCs w:val="22"/>
          <w:lang w:val="en-US"/>
        </w:rPr>
        <w:t>. Aeronautical r</w:t>
      </w:r>
      <w:r w:rsidRPr="007663BB">
        <w:rPr>
          <w:rFonts w:cs="Arial"/>
          <w:sz w:val="22"/>
          <w:szCs w:val="22"/>
          <w:lang w:val="en-US"/>
        </w:rPr>
        <w:t xml:space="preserve">adio </w:t>
      </w:r>
      <w:r>
        <w:rPr>
          <w:rFonts w:cs="Arial"/>
          <w:sz w:val="22"/>
          <w:szCs w:val="22"/>
          <w:lang w:val="en-US"/>
        </w:rPr>
        <w:t>n</w:t>
      </w:r>
      <w:r w:rsidRPr="007663BB">
        <w:rPr>
          <w:rFonts w:cs="Arial"/>
          <w:sz w:val="22"/>
          <w:szCs w:val="22"/>
          <w:lang w:val="en-US"/>
        </w:rPr>
        <w:t>avigation Satellite Service</w:t>
      </w:r>
    </w:p>
    <w:p w:rsidR="00051E2E" w:rsidRPr="007663BB" w:rsidRDefault="00051E2E" w:rsidP="00051E2E">
      <w:pPr>
        <w:jc w:val="left"/>
        <w:rPr>
          <w:rFonts w:cs="Arial"/>
          <w:sz w:val="22"/>
          <w:szCs w:val="22"/>
          <w:lang w:val="en-US"/>
        </w:rPr>
      </w:pPr>
      <w:bookmarkStart w:id="195" w:name="ARTCCs"/>
      <w:r w:rsidRPr="005155C6">
        <w:rPr>
          <w:rFonts w:cs="Arial"/>
          <w:b/>
          <w:bCs/>
          <w:sz w:val="22"/>
          <w:szCs w:val="22"/>
          <w:lang w:val="en-US"/>
        </w:rPr>
        <w:t>ARTCC</w:t>
      </w:r>
      <w:r>
        <w:rPr>
          <w:rFonts w:cs="Arial"/>
          <w:sz w:val="22"/>
          <w:szCs w:val="22"/>
          <w:lang w:val="en-US"/>
        </w:rPr>
        <w:t>s</w:t>
      </w:r>
      <w:bookmarkEnd w:id="195"/>
      <w:r>
        <w:rPr>
          <w:rFonts w:cs="Arial"/>
          <w:sz w:val="22"/>
          <w:szCs w:val="22"/>
          <w:lang w:val="en-US"/>
        </w:rPr>
        <w:t>. Air route traffic control c</w:t>
      </w:r>
      <w:r w:rsidRPr="007663BB">
        <w:rPr>
          <w:rFonts w:cs="Arial"/>
          <w:sz w:val="22"/>
          <w:szCs w:val="22"/>
          <w:lang w:val="en-US"/>
        </w:rPr>
        <w:t>enters</w:t>
      </w:r>
    </w:p>
    <w:p w:rsidR="00051E2E" w:rsidRPr="007663BB" w:rsidRDefault="00051E2E" w:rsidP="00051E2E">
      <w:pPr>
        <w:jc w:val="left"/>
        <w:rPr>
          <w:rFonts w:cs="Arial"/>
          <w:sz w:val="22"/>
          <w:szCs w:val="22"/>
          <w:lang w:val="en-US"/>
        </w:rPr>
      </w:pPr>
      <w:bookmarkStart w:id="196" w:name="AS"/>
      <w:r w:rsidRPr="005155C6">
        <w:rPr>
          <w:rFonts w:cs="Arial"/>
          <w:b/>
          <w:bCs/>
          <w:sz w:val="22"/>
          <w:szCs w:val="22"/>
          <w:lang w:val="en-US"/>
        </w:rPr>
        <w:t>AS</w:t>
      </w:r>
      <w:bookmarkEnd w:id="196"/>
      <w:r w:rsidRPr="007663BB">
        <w:rPr>
          <w:rFonts w:cs="Arial"/>
          <w:sz w:val="22"/>
          <w:szCs w:val="22"/>
          <w:lang w:val="en-US"/>
        </w:rPr>
        <w:t>. Aircraft surveillance</w:t>
      </w:r>
    </w:p>
    <w:p w:rsidR="00051E2E" w:rsidRPr="007663BB" w:rsidRDefault="00051E2E" w:rsidP="00051E2E">
      <w:pPr>
        <w:jc w:val="left"/>
        <w:rPr>
          <w:rFonts w:cs="Arial"/>
          <w:sz w:val="22"/>
          <w:szCs w:val="22"/>
          <w:lang w:val="en-US"/>
        </w:rPr>
      </w:pPr>
      <w:bookmarkStart w:id="197" w:name="ASAS"/>
      <w:r w:rsidRPr="005155C6">
        <w:rPr>
          <w:rFonts w:cs="Arial"/>
          <w:b/>
          <w:bCs/>
          <w:sz w:val="22"/>
          <w:szCs w:val="22"/>
          <w:lang w:val="en-US"/>
        </w:rPr>
        <w:t>ASAS</w:t>
      </w:r>
      <w:bookmarkEnd w:id="197"/>
      <w:r w:rsidRPr="007663BB">
        <w:rPr>
          <w:rFonts w:cs="Arial"/>
          <w:sz w:val="22"/>
          <w:szCs w:val="22"/>
          <w:lang w:val="en-US"/>
        </w:rPr>
        <w:t>. Airborne separation assistance systems</w:t>
      </w:r>
    </w:p>
    <w:p w:rsidR="00051E2E" w:rsidRPr="007663BB" w:rsidRDefault="00051E2E" w:rsidP="00051E2E">
      <w:pPr>
        <w:jc w:val="left"/>
        <w:rPr>
          <w:rFonts w:cs="Arial"/>
          <w:sz w:val="22"/>
          <w:szCs w:val="22"/>
          <w:lang w:val="en-US"/>
        </w:rPr>
      </w:pPr>
      <w:bookmarkStart w:id="198" w:name="ASDEX"/>
      <w:r w:rsidRPr="005155C6">
        <w:rPr>
          <w:rFonts w:cs="Arial"/>
          <w:b/>
          <w:bCs/>
          <w:sz w:val="22"/>
          <w:szCs w:val="22"/>
          <w:lang w:val="en-US"/>
        </w:rPr>
        <w:t>ASDE-X</w:t>
      </w:r>
      <w:bookmarkEnd w:id="198"/>
      <w:r>
        <w:rPr>
          <w:rFonts w:cs="Arial"/>
          <w:sz w:val="22"/>
          <w:szCs w:val="22"/>
          <w:lang w:val="en-US"/>
        </w:rPr>
        <w:t>.</w:t>
      </w:r>
      <w:r w:rsidRPr="007663BB">
        <w:rPr>
          <w:rFonts w:cs="Arial"/>
          <w:sz w:val="22"/>
          <w:szCs w:val="22"/>
          <w:lang w:val="en-US"/>
        </w:rPr>
        <w:t xml:space="preserve"> Airport surface detection equipment</w:t>
      </w:r>
    </w:p>
    <w:p w:rsidR="00051E2E" w:rsidRPr="007663BB" w:rsidRDefault="00051E2E" w:rsidP="00051E2E">
      <w:pPr>
        <w:jc w:val="left"/>
        <w:rPr>
          <w:rFonts w:cs="Arial"/>
          <w:sz w:val="22"/>
          <w:szCs w:val="22"/>
          <w:lang w:val="en-US"/>
        </w:rPr>
      </w:pPr>
      <w:bookmarkStart w:id="199" w:name="ASEP"/>
      <w:r w:rsidRPr="005155C6">
        <w:rPr>
          <w:rFonts w:cs="Arial"/>
          <w:b/>
          <w:bCs/>
          <w:sz w:val="22"/>
          <w:szCs w:val="22"/>
          <w:lang w:val="en-US"/>
        </w:rPr>
        <w:t>ASEP</w:t>
      </w:r>
      <w:bookmarkEnd w:id="199"/>
      <w:r w:rsidRPr="007663BB">
        <w:rPr>
          <w:rFonts w:cs="Arial"/>
          <w:sz w:val="22"/>
          <w:szCs w:val="22"/>
          <w:lang w:val="en-US"/>
        </w:rPr>
        <w:t>. Airborne separation</w:t>
      </w:r>
    </w:p>
    <w:p w:rsidR="00051E2E" w:rsidRPr="000C661B" w:rsidRDefault="00051E2E" w:rsidP="00051E2E">
      <w:pPr>
        <w:jc w:val="left"/>
        <w:rPr>
          <w:rFonts w:cs="Arial"/>
          <w:sz w:val="22"/>
          <w:szCs w:val="22"/>
          <w:lang w:val="en-US"/>
        </w:rPr>
      </w:pPr>
      <w:bookmarkStart w:id="200" w:name="ASEPITF"/>
      <w:r w:rsidRPr="005155C6">
        <w:rPr>
          <w:rFonts w:cs="Arial"/>
          <w:b/>
          <w:bCs/>
          <w:sz w:val="22"/>
          <w:szCs w:val="22"/>
          <w:lang w:val="en-US"/>
        </w:rPr>
        <w:t>ASEP-ITF</w:t>
      </w:r>
      <w:bookmarkEnd w:id="200"/>
      <w:r w:rsidRPr="007663BB">
        <w:rPr>
          <w:rFonts w:cs="Arial"/>
          <w:sz w:val="22"/>
          <w:szCs w:val="22"/>
          <w:lang w:val="en-US"/>
        </w:rPr>
        <w:t xml:space="preserve">.  Airborne </w:t>
      </w:r>
      <w:r>
        <w:rPr>
          <w:rFonts w:cs="Arial"/>
          <w:sz w:val="22"/>
          <w:szCs w:val="22"/>
          <w:lang w:val="en-US"/>
        </w:rPr>
        <w:t>s</w:t>
      </w:r>
      <w:r w:rsidRPr="007663BB">
        <w:rPr>
          <w:rFonts w:cs="Arial"/>
          <w:sz w:val="22"/>
          <w:szCs w:val="22"/>
          <w:lang w:val="en-US"/>
        </w:rPr>
        <w:t xml:space="preserve">eparation </w:t>
      </w:r>
      <w:r>
        <w:rPr>
          <w:rFonts w:cs="Arial"/>
          <w:sz w:val="22"/>
          <w:szCs w:val="22"/>
          <w:lang w:val="en-US"/>
        </w:rPr>
        <w:t>i</w:t>
      </w:r>
      <w:r w:rsidRPr="007663BB">
        <w:rPr>
          <w:rFonts w:cs="Arial"/>
          <w:sz w:val="22"/>
          <w:szCs w:val="22"/>
          <w:lang w:val="en-US"/>
        </w:rPr>
        <w:t xml:space="preserve">n </w:t>
      </w:r>
      <w:r>
        <w:rPr>
          <w:rFonts w:cs="Arial"/>
          <w:sz w:val="22"/>
          <w:szCs w:val="22"/>
          <w:lang w:val="en-US"/>
        </w:rPr>
        <w:t>t</w:t>
      </w:r>
      <w:r w:rsidRPr="007663BB">
        <w:rPr>
          <w:rFonts w:cs="Arial"/>
          <w:sz w:val="22"/>
          <w:szCs w:val="22"/>
          <w:lang w:val="en-US"/>
        </w:rPr>
        <w:t xml:space="preserve">rail </w:t>
      </w:r>
      <w:r>
        <w:rPr>
          <w:rFonts w:cs="Arial"/>
          <w:sz w:val="22"/>
          <w:szCs w:val="22"/>
          <w:lang w:val="en-US"/>
        </w:rPr>
        <w:t>f</w:t>
      </w:r>
      <w:r w:rsidRPr="007663BB">
        <w:rPr>
          <w:rFonts w:cs="Arial"/>
          <w:sz w:val="22"/>
          <w:szCs w:val="22"/>
          <w:lang w:val="en-US"/>
        </w:rPr>
        <w:t>ollow</w:t>
      </w:r>
    </w:p>
    <w:p w:rsidR="00051E2E" w:rsidRPr="007663BB" w:rsidRDefault="00051E2E" w:rsidP="00051E2E">
      <w:pPr>
        <w:jc w:val="left"/>
        <w:rPr>
          <w:rFonts w:cs="Arial"/>
          <w:sz w:val="22"/>
          <w:szCs w:val="22"/>
          <w:lang w:val="en-US"/>
        </w:rPr>
      </w:pPr>
      <w:bookmarkStart w:id="201" w:name="ASEPITM"/>
      <w:r w:rsidRPr="005155C6">
        <w:rPr>
          <w:rFonts w:cs="Arial"/>
          <w:b/>
          <w:bCs/>
          <w:sz w:val="22"/>
          <w:szCs w:val="22"/>
          <w:lang w:val="en-US"/>
        </w:rPr>
        <w:t>ASEP-ITM</w:t>
      </w:r>
      <w:bookmarkEnd w:id="201"/>
      <w:r w:rsidRPr="007663BB">
        <w:rPr>
          <w:rFonts w:cs="Arial"/>
          <w:sz w:val="22"/>
          <w:szCs w:val="22"/>
          <w:lang w:val="en-US"/>
        </w:rPr>
        <w:t xml:space="preserve">. Airborne </w:t>
      </w:r>
      <w:r>
        <w:rPr>
          <w:rFonts w:cs="Arial"/>
          <w:sz w:val="22"/>
          <w:szCs w:val="22"/>
          <w:lang w:val="en-US"/>
        </w:rPr>
        <w:t>s</w:t>
      </w:r>
      <w:r w:rsidRPr="007663BB">
        <w:rPr>
          <w:rFonts w:cs="Arial"/>
          <w:sz w:val="22"/>
          <w:szCs w:val="22"/>
          <w:lang w:val="en-US"/>
        </w:rPr>
        <w:t xml:space="preserve">eparation </w:t>
      </w:r>
      <w:r>
        <w:rPr>
          <w:rFonts w:cs="Arial"/>
          <w:sz w:val="22"/>
          <w:szCs w:val="22"/>
          <w:lang w:val="en-US"/>
        </w:rPr>
        <w:t>i</w:t>
      </w:r>
      <w:r w:rsidRPr="007663BB">
        <w:rPr>
          <w:rFonts w:cs="Arial"/>
          <w:sz w:val="22"/>
          <w:szCs w:val="22"/>
          <w:lang w:val="en-US"/>
        </w:rPr>
        <w:t xml:space="preserve">n </w:t>
      </w:r>
      <w:r>
        <w:rPr>
          <w:rFonts w:cs="Arial"/>
          <w:sz w:val="22"/>
          <w:szCs w:val="22"/>
          <w:lang w:val="en-US"/>
        </w:rPr>
        <w:t>t</w:t>
      </w:r>
      <w:r w:rsidRPr="007663BB">
        <w:rPr>
          <w:rFonts w:cs="Arial"/>
          <w:sz w:val="22"/>
          <w:szCs w:val="22"/>
          <w:lang w:val="en-US"/>
        </w:rPr>
        <w:t xml:space="preserve">rail </w:t>
      </w:r>
      <w:r>
        <w:rPr>
          <w:rFonts w:cs="Arial"/>
          <w:sz w:val="22"/>
          <w:szCs w:val="22"/>
          <w:lang w:val="en-US"/>
        </w:rPr>
        <w:t>m</w:t>
      </w:r>
      <w:r w:rsidRPr="007663BB">
        <w:rPr>
          <w:rFonts w:cs="Arial"/>
          <w:sz w:val="22"/>
          <w:szCs w:val="22"/>
          <w:lang w:val="en-US"/>
        </w:rPr>
        <w:t>erge</w:t>
      </w:r>
    </w:p>
    <w:p w:rsidR="00051E2E" w:rsidRPr="007663BB" w:rsidRDefault="00051E2E" w:rsidP="00051E2E">
      <w:pPr>
        <w:jc w:val="left"/>
        <w:rPr>
          <w:rFonts w:cs="Arial"/>
          <w:sz w:val="22"/>
          <w:szCs w:val="22"/>
          <w:lang w:val="en-US"/>
        </w:rPr>
      </w:pPr>
      <w:bookmarkStart w:id="202" w:name="ASEPITP"/>
      <w:r w:rsidRPr="005155C6">
        <w:rPr>
          <w:rFonts w:cs="Arial"/>
          <w:b/>
          <w:bCs/>
          <w:sz w:val="22"/>
          <w:szCs w:val="22"/>
          <w:lang w:val="en-US"/>
        </w:rPr>
        <w:t>ASEP-ITP</w:t>
      </w:r>
      <w:bookmarkEnd w:id="202"/>
      <w:r w:rsidRPr="007663BB">
        <w:rPr>
          <w:rFonts w:cs="Arial"/>
          <w:sz w:val="22"/>
          <w:szCs w:val="22"/>
          <w:lang w:val="en-US"/>
        </w:rPr>
        <w:t xml:space="preserve">. Airborne </w:t>
      </w:r>
      <w:r>
        <w:rPr>
          <w:rFonts w:cs="Arial"/>
          <w:sz w:val="22"/>
          <w:szCs w:val="22"/>
          <w:lang w:val="en-US"/>
        </w:rPr>
        <w:t>s</w:t>
      </w:r>
      <w:r w:rsidRPr="007663BB">
        <w:rPr>
          <w:rFonts w:cs="Arial"/>
          <w:sz w:val="22"/>
          <w:szCs w:val="22"/>
          <w:lang w:val="en-US"/>
        </w:rPr>
        <w:t xml:space="preserve">eparation </w:t>
      </w:r>
      <w:r>
        <w:rPr>
          <w:rFonts w:cs="Arial"/>
          <w:sz w:val="22"/>
          <w:szCs w:val="22"/>
          <w:lang w:val="en-US"/>
        </w:rPr>
        <w:t>i</w:t>
      </w:r>
      <w:r w:rsidRPr="007663BB">
        <w:rPr>
          <w:rFonts w:cs="Arial"/>
          <w:sz w:val="22"/>
          <w:szCs w:val="22"/>
          <w:lang w:val="en-US"/>
        </w:rPr>
        <w:t xml:space="preserve">n </w:t>
      </w:r>
      <w:r>
        <w:rPr>
          <w:rFonts w:cs="Arial"/>
          <w:sz w:val="22"/>
          <w:szCs w:val="22"/>
          <w:lang w:val="en-US"/>
        </w:rPr>
        <w:t>t</w:t>
      </w:r>
      <w:r w:rsidRPr="007663BB">
        <w:rPr>
          <w:rFonts w:cs="Arial"/>
          <w:sz w:val="22"/>
          <w:szCs w:val="22"/>
          <w:lang w:val="en-US"/>
        </w:rPr>
        <w:t xml:space="preserve">rail </w:t>
      </w:r>
      <w:r>
        <w:rPr>
          <w:rFonts w:cs="Arial"/>
          <w:sz w:val="22"/>
          <w:szCs w:val="22"/>
          <w:lang w:val="en-US"/>
        </w:rPr>
        <w:t>p</w:t>
      </w:r>
      <w:r w:rsidRPr="007663BB">
        <w:rPr>
          <w:rFonts w:cs="Arial"/>
          <w:sz w:val="22"/>
          <w:szCs w:val="22"/>
          <w:lang w:val="en-US"/>
        </w:rPr>
        <w:t>rocedure</w:t>
      </w:r>
    </w:p>
    <w:p w:rsidR="00051E2E" w:rsidRPr="007663BB" w:rsidRDefault="00051E2E" w:rsidP="00051E2E">
      <w:pPr>
        <w:jc w:val="left"/>
        <w:rPr>
          <w:rFonts w:cs="Arial"/>
          <w:sz w:val="22"/>
          <w:szCs w:val="22"/>
          <w:lang w:val="en-US"/>
        </w:rPr>
      </w:pPr>
      <w:bookmarkStart w:id="203" w:name="ASM"/>
      <w:r w:rsidRPr="005155C6">
        <w:rPr>
          <w:rFonts w:cs="Arial"/>
          <w:b/>
          <w:bCs/>
          <w:sz w:val="22"/>
          <w:szCs w:val="22"/>
          <w:lang w:val="en-US"/>
        </w:rPr>
        <w:t>ASM</w:t>
      </w:r>
      <w:bookmarkEnd w:id="203"/>
      <w:r w:rsidRPr="007663BB">
        <w:rPr>
          <w:rFonts w:cs="Arial"/>
          <w:sz w:val="22"/>
          <w:szCs w:val="22"/>
          <w:lang w:val="en-US"/>
        </w:rPr>
        <w:t>. Airspace management</w:t>
      </w:r>
    </w:p>
    <w:p w:rsidR="00051E2E" w:rsidRPr="007663BB" w:rsidRDefault="00051E2E" w:rsidP="00051E2E">
      <w:pPr>
        <w:jc w:val="left"/>
        <w:rPr>
          <w:rFonts w:cs="Arial"/>
          <w:sz w:val="22"/>
          <w:szCs w:val="22"/>
          <w:lang w:val="en-US"/>
        </w:rPr>
      </w:pPr>
      <w:bookmarkStart w:id="204" w:name="ASMGCS"/>
      <w:r w:rsidRPr="005155C6">
        <w:rPr>
          <w:rFonts w:cs="Arial"/>
          <w:b/>
          <w:bCs/>
          <w:sz w:val="22"/>
          <w:szCs w:val="22"/>
          <w:lang w:val="en-US"/>
        </w:rPr>
        <w:t>A-SMGCS</w:t>
      </w:r>
      <w:bookmarkEnd w:id="204"/>
      <w:r w:rsidRPr="007663BB">
        <w:rPr>
          <w:rFonts w:cs="Arial"/>
          <w:sz w:val="22"/>
          <w:szCs w:val="22"/>
          <w:lang w:val="en-US"/>
        </w:rPr>
        <w:t>. Advanced surface movement guidance and control systems</w:t>
      </w:r>
    </w:p>
    <w:p w:rsidR="00051E2E" w:rsidRPr="007C34D2" w:rsidRDefault="00051E2E" w:rsidP="00051E2E">
      <w:pPr>
        <w:jc w:val="left"/>
        <w:rPr>
          <w:rFonts w:cs="Arial"/>
          <w:sz w:val="22"/>
          <w:szCs w:val="22"/>
          <w:lang w:val="fr-CA"/>
        </w:rPr>
      </w:pPr>
      <w:bookmarkStart w:id="205" w:name="ASP"/>
      <w:r w:rsidRPr="007C34D2">
        <w:rPr>
          <w:rFonts w:cs="Arial"/>
          <w:b/>
          <w:bCs/>
          <w:sz w:val="22"/>
          <w:szCs w:val="22"/>
          <w:lang w:val="fr-CA"/>
        </w:rPr>
        <w:t>ASP</w:t>
      </w:r>
      <w:bookmarkEnd w:id="205"/>
      <w:r w:rsidRPr="007C34D2">
        <w:rPr>
          <w:rFonts w:cs="Arial"/>
          <w:sz w:val="22"/>
          <w:szCs w:val="22"/>
          <w:lang w:val="fr-CA"/>
        </w:rPr>
        <w:t xml:space="preserve">. </w:t>
      </w:r>
      <w:proofErr w:type="spellStart"/>
      <w:r w:rsidRPr="007C34D2">
        <w:rPr>
          <w:rFonts w:cs="Arial"/>
          <w:sz w:val="22"/>
          <w:szCs w:val="22"/>
          <w:lang w:val="fr-CA"/>
        </w:rPr>
        <w:t>Aeronautical</w:t>
      </w:r>
      <w:proofErr w:type="spellEnd"/>
      <w:r w:rsidRPr="007C34D2">
        <w:rPr>
          <w:rFonts w:cs="Arial"/>
          <w:sz w:val="22"/>
          <w:szCs w:val="22"/>
          <w:lang w:val="fr-CA"/>
        </w:rPr>
        <w:t xml:space="preserve"> surveillance plan</w:t>
      </w:r>
    </w:p>
    <w:p w:rsidR="00051E2E" w:rsidRPr="007663BB" w:rsidRDefault="00051E2E" w:rsidP="00051E2E">
      <w:pPr>
        <w:jc w:val="left"/>
        <w:rPr>
          <w:rFonts w:cs="Arial"/>
          <w:sz w:val="22"/>
          <w:szCs w:val="22"/>
          <w:lang w:val="en-US"/>
        </w:rPr>
      </w:pPr>
      <w:bookmarkStart w:id="206" w:name="ASPA"/>
      <w:r w:rsidRPr="007C34D2">
        <w:rPr>
          <w:rFonts w:cs="Arial"/>
          <w:b/>
          <w:bCs/>
          <w:sz w:val="22"/>
          <w:szCs w:val="22"/>
          <w:lang w:val="fr-CA"/>
        </w:rPr>
        <w:t>ASPA</w:t>
      </w:r>
      <w:bookmarkEnd w:id="206"/>
      <w:r w:rsidRPr="007C34D2">
        <w:rPr>
          <w:rFonts w:cs="Arial"/>
          <w:sz w:val="22"/>
          <w:szCs w:val="22"/>
          <w:lang w:val="fr-CA"/>
        </w:rPr>
        <w:t xml:space="preserve">. </w:t>
      </w:r>
      <w:r w:rsidRPr="007663BB">
        <w:rPr>
          <w:rFonts w:cs="Arial"/>
          <w:sz w:val="22"/>
          <w:szCs w:val="22"/>
          <w:lang w:val="en-US"/>
        </w:rPr>
        <w:t>Airborne spacing</w:t>
      </w:r>
    </w:p>
    <w:p w:rsidR="00051E2E" w:rsidRPr="007663BB" w:rsidRDefault="00051E2E" w:rsidP="00051E2E">
      <w:pPr>
        <w:jc w:val="left"/>
        <w:rPr>
          <w:rFonts w:cs="Arial"/>
          <w:sz w:val="22"/>
          <w:szCs w:val="22"/>
          <w:lang w:val="en-US"/>
        </w:rPr>
      </w:pPr>
      <w:bookmarkStart w:id="207" w:name="ASPIRE"/>
      <w:r w:rsidRPr="005155C6">
        <w:rPr>
          <w:rFonts w:cs="Arial"/>
          <w:b/>
          <w:bCs/>
          <w:sz w:val="22"/>
          <w:szCs w:val="22"/>
          <w:lang w:val="en-US"/>
        </w:rPr>
        <w:t>ASPIRE</w:t>
      </w:r>
      <w:bookmarkEnd w:id="207"/>
      <w:r w:rsidRPr="007663BB">
        <w:rPr>
          <w:rFonts w:cs="Arial"/>
          <w:sz w:val="22"/>
          <w:szCs w:val="22"/>
          <w:lang w:val="en-US"/>
        </w:rPr>
        <w:t xml:space="preserve">. Asia and South Pacific </w:t>
      </w:r>
      <w:r>
        <w:rPr>
          <w:rFonts w:cs="Arial"/>
          <w:sz w:val="22"/>
          <w:szCs w:val="22"/>
          <w:lang w:val="en-US"/>
        </w:rPr>
        <w:t>i</w:t>
      </w:r>
      <w:r w:rsidRPr="007663BB">
        <w:rPr>
          <w:rFonts w:cs="Arial"/>
          <w:sz w:val="22"/>
          <w:szCs w:val="22"/>
          <w:lang w:val="en-US"/>
        </w:rPr>
        <w:t xml:space="preserve">nitiative to </w:t>
      </w:r>
      <w:r>
        <w:rPr>
          <w:rFonts w:cs="Arial"/>
          <w:sz w:val="22"/>
          <w:szCs w:val="22"/>
          <w:lang w:val="en-US"/>
        </w:rPr>
        <w:t>r</w:t>
      </w:r>
      <w:r w:rsidRPr="007663BB">
        <w:rPr>
          <w:rFonts w:cs="Arial"/>
          <w:sz w:val="22"/>
          <w:szCs w:val="22"/>
          <w:lang w:val="en-US"/>
        </w:rPr>
        <w:t xml:space="preserve">educe </w:t>
      </w:r>
      <w:r>
        <w:rPr>
          <w:rFonts w:cs="Arial"/>
          <w:sz w:val="22"/>
          <w:szCs w:val="22"/>
          <w:lang w:val="en-US"/>
        </w:rPr>
        <w:t>e</w:t>
      </w:r>
      <w:r w:rsidRPr="007663BB">
        <w:rPr>
          <w:rFonts w:cs="Arial"/>
          <w:sz w:val="22"/>
          <w:szCs w:val="22"/>
          <w:lang w:val="en-US"/>
        </w:rPr>
        <w:t>missions</w:t>
      </w:r>
    </w:p>
    <w:p w:rsidR="00051E2E" w:rsidRPr="007663BB" w:rsidRDefault="00051E2E" w:rsidP="00051E2E">
      <w:pPr>
        <w:jc w:val="left"/>
        <w:rPr>
          <w:rFonts w:cs="Arial"/>
          <w:sz w:val="22"/>
          <w:szCs w:val="22"/>
          <w:lang w:val="en-US"/>
        </w:rPr>
      </w:pPr>
      <w:bookmarkStart w:id="208" w:name="ATC"/>
      <w:r w:rsidRPr="005155C6">
        <w:rPr>
          <w:rFonts w:cs="Arial"/>
          <w:b/>
          <w:bCs/>
          <w:sz w:val="22"/>
          <w:szCs w:val="22"/>
          <w:lang w:val="en-US"/>
        </w:rPr>
        <w:t>ATC</w:t>
      </w:r>
      <w:bookmarkEnd w:id="208"/>
      <w:r w:rsidRPr="007663BB">
        <w:rPr>
          <w:rFonts w:cs="Arial"/>
          <w:sz w:val="22"/>
          <w:szCs w:val="22"/>
          <w:lang w:val="en-US"/>
        </w:rPr>
        <w:t>. Air traffic control</w:t>
      </w:r>
    </w:p>
    <w:p w:rsidR="00051E2E" w:rsidRPr="007663BB" w:rsidRDefault="00051E2E" w:rsidP="00051E2E">
      <w:pPr>
        <w:jc w:val="left"/>
        <w:rPr>
          <w:rFonts w:cs="Arial"/>
          <w:sz w:val="22"/>
          <w:szCs w:val="22"/>
          <w:lang w:val="en-US"/>
        </w:rPr>
      </w:pPr>
      <w:bookmarkStart w:id="209" w:name="ATCO"/>
      <w:r w:rsidRPr="005155C6">
        <w:rPr>
          <w:rFonts w:cs="Arial"/>
          <w:b/>
          <w:bCs/>
          <w:sz w:val="22"/>
          <w:szCs w:val="22"/>
          <w:lang w:val="en-US"/>
        </w:rPr>
        <w:t>ATCO</w:t>
      </w:r>
      <w:bookmarkEnd w:id="209"/>
      <w:r w:rsidRPr="007663BB">
        <w:rPr>
          <w:rFonts w:cs="Arial"/>
          <w:sz w:val="22"/>
          <w:szCs w:val="22"/>
          <w:lang w:val="en-US"/>
        </w:rPr>
        <w:t>. Air traffic controller</w:t>
      </w:r>
    </w:p>
    <w:p w:rsidR="00051E2E" w:rsidRPr="007663BB" w:rsidRDefault="00051E2E" w:rsidP="00051E2E">
      <w:pPr>
        <w:jc w:val="left"/>
        <w:rPr>
          <w:rFonts w:cs="Arial"/>
          <w:sz w:val="22"/>
          <w:szCs w:val="22"/>
          <w:lang w:val="en-US"/>
        </w:rPr>
      </w:pPr>
      <w:bookmarkStart w:id="210" w:name="ATCSCC"/>
      <w:r w:rsidRPr="005155C6">
        <w:rPr>
          <w:rFonts w:cs="Arial"/>
          <w:b/>
          <w:bCs/>
          <w:sz w:val="22"/>
          <w:szCs w:val="22"/>
          <w:lang w:val="en-US"/>
        </w:rPr>
        <w:t>ATCSCC</w:t>
      </w:r>
      <w:bookmarkEnd w:id="210"/>
      <w:r w:rsidRPr="007663BB">
        <w:rPr>
          <w:rFonts w:cs="Arial"/>
          <w:sz w:val="22"/>
          <w:szCs w:val="22"/>
          <w:lang w:val="en-US"/>
        </w:rPr>
        <w:t xml:space="preserve">. Air </w:t>
      </w:r>
      <w:r>
        <w:rPr>
          <w:rFonts w:cs="Arial"/>
          <w:sz w:val="22"/>
          <w:szCs w:val="22"/>
          <w:lang w:val="en-US"/>
        </w:rPr>
        <w:t>t</w:t>
      </w:r>
      <w:r w:rsidRPr="007663BB">
        <w:rPr>
          <w:rFonts w:cs="Arial"/>
          <w:sz w:val="22"/>
          <w:szCs w:val="22"/>
          <w:lang w:val="en-US"/>
        </w:rPr>
        <w:t xml:space="preserve">raffic </w:t>
      </w:r>
      <w:r>
        <w:rPr>
          <w:rFonts w:cs="Arial"/>
          <w:sz w:val="22"/>
          <w:szCs w:val="22"/>
          <w:lang w:val="en-US"/>
        </w:rPr>
        <w:t>c</w:t>
      </w:r>
      <w:r w:rsidRPr="007663BB">
        <w:rPr>
          <w:rFonts w:cs="Arial"/>
          <w:sz w:val="22"/>
          <w:szCs w:val="22"/>
          <w:lang w:val="en-US"/>
        </w:rPr>
        <w:t xml:space="preserve">ontrol </w:t>
      </w:r>
      <w:r>
        <w:rPr>
          <w:rFonts w:cs="Arial"/>
          <w:sz w:val="22"/>
          <w:szCs w:val="22"/>
          <w:lang w:val="en-US"/>
        </w:rPr>
        <w:t>s</w:t>
      </w:r>
      <w:r w:rsidRPr="007663BB">
        <w:rPr>
          <w:rFonts w:cs="Arial"/>
          <w:sz w:val="22"/>
          <w:szCs w:val="22"/>
          <w:lang w:val="en-US"/>
        </w:rPr>
        <w:t xml:space="preserve">ystem </w:t>
      </w:r>
      <w:r>
        <w:rPr>
          <w:rFonts w:cs="Arial"/>
          <w:sz w:val="22"/>
          <w:szCs w:val="22"/>
          <w:lang w:val="en-US"/>
        </w:rPr>
        <w:t>c</w:t>
      </w:r>
      <w:r w:rsidRPr="007663BB">
        <w:rPr>
          <w:rFonts w:cs="Arial"/>
          <w:sz w:val="22"/>
          <w:szCs w:val="22"/>
          <w:lang w:val="en-US"/>
        </w:rPr>
        <w:t xml:space="preserve">ommand </w:t>
      </w:r>
      <w:r>
        <w:rPr>
          <w:rFonts w:cs="Arial"/>
          <w:sz w:val="22"/>
          <w:szCs w:val="22"/>
          <w:lang w:val="en-US"/>
        </w:rPr>
        <w:t>c</w:t>
      </w:r>
      <w:r w:rsidRPr="007663BB">
        <w:rPr>
          <w:rFonts w:cs="Arial"/>
          <w:sz w:val="22"/>
          <w:szCs w:val="22"/>
          <w:lang w:val="en-US"/>
        </w:rPr>
        <w:t>enter</w:t>
      </w:r>
    </w:p>
    <w:p w:rsidR="00051E2E" w:rsidRPr="007663BB" w:rsidRDefault="00051E2E" w:rsidP="00051E2E">
      <w:pPr>
        <w:jc w:val="left"/>
        <w:rPr>
          <w:rFonts w:cs="Arial"/>
          <w:sz w:val="22"/>
          <w:szCs w:val="22"/>
          <w:lang w:val="en-US"/>
        </w:rPr>
      </w:pPr>
      <w:r w:rsidRPr="005155C6">
        <w:rPr>
          <w:rFonts w:cs="Arial"/>
          <w:b/>
          <w:bCs/>
          <w:sz w:val="22"/>
          <w:szCs w:val="22"/>
          <w:lang w:val="en-US"/>
        </w:rPr>
        <w:t>ATFCM</w:t>
      </w:r>
      <w:r w:rsidRPr="007663BB">
        <w:rPr>
          <w:rFonts w:cs="Arial"/>
          <w:sz w:val="22"/>
          <w:szCs w:val="22"/>
          <w:lang w:val="en-US"/>
        </w:rPr>
        <w:t xml:space="preserve">. Air </w:t>
      </w:r>
      <w:r>
        <w:rPr>
          <w:rFonts w:cs="Arial"/>
          <w:sz w:val="22"/>
          <w:szCs w:val="22"/>
          <w:lang w:val="en-US"/>
        </w:rPr>
        <w:t>t</w:t>
      </w:r>
      <w:r w:rsidRPr="007663BB">
        <w:rPr>
          <w:rFonts w:cs="Arial"/>
          <w:sz w:val="22"/>
          <w:szCs w:val="22"/>
          <w:lang w:val="en-US"/>
        </w:rPr>
        <w:t xml:space="preserve">raffic </w:t>
      </w:r>
      <w:r>
        <w:rPr>
          <w:rFonts w:cs="Arial"/>
          <w:sz w:val="22"/>
          <w:szCs w:val="22"/>
          <w:lang w:val="en-US"/>
        </w:rPr>
        <w:t>f</w:t>
      </w:r>
      <w:r w:rsidRPr="007663BB">
        <w:rPr>
          <w:rFonts w:cs="Arial"/>
          <w:sz w:val="22"/>
          <w:szCs w:val="22"/>
          <w:lang w:val="en-US"/>
        </w:rPr>
        <w:t xml:space="preserve">low and </w:t>
      </w:r>
      <w:r>
        <w:rPr>
          <w:rFonts w:cs="Arial"/>
          <w:sz w:val="22"/>
          <w:szCs w:val="22"/>
          <w:lang w:val="en-US"/>
        </w:rPr>
        <w:t>c</w:t>
      </w:r>
      <w:r w:rsidRPr="007663BB">
        <w:rPr>
          <w:rFonts w:cs="Arial"/>
          <w:sz w:val="22"/>
          <w:szCs w:val="22"/>
          <w:lang w:val="en-US"/>
        </w:rPr>
        <w:t xml:space="preserve">apacity </w:t>
      </w:r>
      <w:r>
        <w:rPr>
          <w:rFonts w:cs="Arial"/>
          <w:sz w:val="22"/>
          <w:szCs w:val="22"/>
          <w:lang w:val="en-US"/>
        </w:rPr>
        <w:t>m</w:t>
      </w:r>
      <w:r w:rsidRPr="007663BB">
        <w:rPr>
          <w:rFonts w:cs="Arial"/>
          <w:sz w:val="22"/>
          <w:szCs w:val="22"/>
          <w:lang w:val="en-US"/>
        </w:rPr>
        <w:t>anagement</w:t>
      </w:r>
    </w:p>
    <w:p w:rsidR="00051E2E" w:rsidRPr="007663BB" w:rsidRDefault="00051E2E" w:rsidP="00051E2E">
      <w:pPr>
        <w:jc w:val="left"/>
        <w:rPr>
          <w:rFonts w:cs="Arial"/>
          <w:sz w:val="22"/>
          <w:szCs w:val="22"/>
          <w:lang w:val="en-US"/>
        </w:rPr>
      </w:pPr>
      <w:bookmarkStart w:id="211" w:name="ATFM"/>
      <w:r w:rsidRPr="005155C6">
        <w:rPr>
          <w:rFonts w:cs="Arial"/>
          <w:b/>
          <w:bCs/>
          <w:sz w:val="22"/>
          <w:szCs w:val="22"/>
          <w:lang w:val="en-US"/>
        </w:rPr>
        <w:t>ATFM</w:t>
      </w:r>
      <w:bookmarkEnd w:id="211"/>
      <w:r w:rsidRPr="007663BB">
        <w:rPr>
          <w:rFonts w:cs="Arial"/>
          <w:sz w:val="22"/>
          <w:szCs w:val="22"/>
          <w:lang w:val="en-US"/>
        </w:rPr>
        <w:t>. Air traffic flow management</w:t>
      </w:r>
    </w:p>
    <w:p w:rsidR="00051E2E" w:rsidRPr="005155C6" w:rsidRDefault="00051E2E" w:rsidP="00051E2E">
      <w:pPr>
        <w:jc w:val="left"/>
        <w:rPr>
          <w:rFonts w:cs="Arial"/>
          <w:sz w:val="22"/>
          <w:szCs w:val="22"/>
          <w:lang w:val="en-US"/>
        </w:rPr>
      </w:pPr>
      <w:bookmarkStart w:id="212" w:name="ATMC"/>
      <w:r w:rsidRPr="005155C6">
        <w:rPr>
          <w:rFonts w:cs="Arial"/>
          <w:b/>
          <w:bCs/>
          <w:sz w:val="22"/>
          <w:szCs w:val="22"/>
          <w:lang w:val="en-US"/>
        </w:rPr>
        <w:t>ATMC</w:t>
      </w:r>
      <w:bookmarkEnd w:id="212"/>
      <w:r w:rsidRPr="005155C6">
        <w:rPr>
          <w:rFonts w:cs="Arial"/>
          <w:sz w:val="22"/>
          <w:szCs w:val="22"/>
          <w:lang w:val="en-US"/>
        </w:rPr>
        <w:t xml:space="preserve">. Air traffic management control </w:t>
      </w:r>
    </w:p>
    <w:p w:rsidR="00051E2E" w:rsidRPr="007663BB" w:rsidRDefault="00051E2E" w:rsidP="00051E2E">
      <w:pPr>
        <w:jc w:val="left"/>
        <w:rPr>
          <w:rFonts w:cs="Arial"/>
          <w:sz w:val="22"/>
          <w:szCs w:val="22"/>
          <w:lang w:val="en-US"/>
        </w:rPr>
      </w:pPr>
      <w:bookmarkStart w:id="213" w:name="ATMRPP"/>
      <w:r w:rsidRPr="005155C6">
        <w:rPr>
          <w:rFonts w:cs="Arial"/>
          <w:b/>
          <w:bCs/>
          <w:sz w:val="22"/>
          <w:szCs w:val="22"/>
          <w:lang w:val="en-US"/>
        </w:rPr>
        <w:t>ATMRPP</w:t>
      </w:r>
      <w:bookmarkEnd w:id="213"/>
      <w:r w:rsidRPr="007663BB">
        <w:rPr>
          <w:rFonts w:cs="Arial"/>
          <w:sz w:val="22"/>
          <w:szCs w:val="22"/>
          <w:lang w:val="en-US"/>
        </w:rPr>
        <w:t xml:space="preserve">.  Air </w:t>
      </w:r>
      <w:r>
        <w:rPr>
          <w:rFonts w:cs="Arial"/>
          <w:sz w:val="22"/>
          <w:szCs w:val="22"/>
          <w:lang w:val="en-US"/>
        </w:rPr>
        <w:t>tr</w:t>
      </w:r>
      <w:r w:rsidRPr="007663BB">
        <w:rPr>
          <w:rFonts w:cs="Arial"/>
          <w:sz w:val="22"/>
          <w:szCs w:val="22"/>
          <w:lang w:val="en-US"/>
        </w:rPr>
        <w:t xml:space="preserve">affic </w:t>
      </w:r>
      <w:r>
        <w:rPr>
          <w:rFonts w:cs="Arial"/>
          <w:sz w:val="22"/>
          <w:szCs w:val="22"/>
          <w:lang w:val="en-US"/>
        </w:rPr>
        <w:t>m</w:t>
      </w:r>
      <w:r w:rsidRPr="007663BB">
        <w:rPr>
          <w:rFonts w:cs="Arial"/>
          <w:sz w:val="22"/>
          <w:szCs w:val="22"/>
          <w:lang w:val="en-US"/>
        </w:rPr>
        <w:t xml:space="preserve">anagement </w:t>
      </w:r>
      <w:r>
        <w:rPr>
          <w:rFonts w:cs="Arial"/>
          <w:sz w:val="22"/>
          <w:szCs w:val="22"/>
          <w:lang w:val="en-US"/>
        </w:rPr>
        <w:t>r</w:t>
      </w:r>
      <w:r w:rsidRPr="007663BB">
        <w:rPr>
          <w:rFonts w:cs="Arial"/>
          <w:sz w:val="22"/>
          <w:szCs w:val="22"/>
          <w:lang w:val="en-US"/>
        </w:rPr>
        <w:t xml:space="preserve">equirements and </w:t>
      </w:r>
      <w:r>
        <w:rPr>
          <w:rFonts w:cs="Arial"/>
          <w:sz w:val="22"/>
          <w:szCs w:val="22"/>
          <w:lang w:val="en-US"/>
        </w:rPr>
        <w:t>p</w:t>
      </w:r>
      <w:r w:rsidRPr="007663BB">
        <w:rPr>
          <w:rFonts w:cs="Arial"/>
          <w:sz w:val="22"/>
          <w:szCs w:val="22"/>
          <w:lang w:val="en-US"/>
        </w:rPr>
        <w:t xml:space="preserve">erformance </w:t>
      </w:r>
      <w:r>
        <w:rPr>
          <w:rFonts w:cs="Arial"/>
          <w:sz w:val="22"/>
          <w:szCs w:val="22"/>
          <w:lang w:val="en-US"/>
        </w:rPr>
        <w:t>p</w:t>
      </w:r>
      <w:r w:rsidRPr="007663BB">
        <w:rPr>
          <w:rFonts w:cs="Arial"/>
          <w:sz w:val="22"/>
          <w:szCs w:val="22"/>
          <w:lang w:val="en-US"/>
        </w:rPr>
        <w:t>anel</w:t>
      </w:r>
    </w:p>
    <w:p w:rsidR="00051E2E" w:rsidRPr="007663BB" w:rsidRDefault="00051E2E" w:rsidP="00051E2E">
      <w:pPr>
        <w:jc w:val="left"/>
        <w:rPr>
          <w:rFonts w:cs="Arial"/>
          <w:sz w:val="22"/>
          <w:szCs w:val="22"/>
          <w:lang w:val="en-US"/>
        </w:rPr>
      </w:pPr>
      <w:bookmarkStart w:id="214" w:name="ATN"/>
      <w:r w:rsidRPr="005155C6">
        <w:rPr>
          <w:rFonts w:cs="Arial"/>
          <w:b/>
          <w:bCs/>
          <w:sz w:val="22"/>
          <w:szCs w:val="22"/>
          <w:lang w:val="en-US"/>
        </w:rPr>
        <w:t>ATN</w:t>
      </w:r>
      <w:bookmarkEnd w:id="214"/>
      <w:r w:rsidRPr="007663BB">
        <w:rPr>
          <w:rFonts w:cs="Arial"/>
          <w:sz w:val="22"/>
          <w:szCs w:val="22"/>
          <w:lang w:val="en-US"/>
        </w:rPr>
        <w:t>. Aeronautical Telecommunication Network</w:t>
      </w:r>
    </w:p>
    <w:p w:rsidR="00051E2E" w:rsidRDefault="00051E2E" w:rsidP="00051E2E">
      <w:pPr>
        <w:jc w:val="left"/>
        <w:rPr>
          <w:rFonts w:cs="Arial"/>
          <w:sz w:val="22"/>
          <w:szCs w:val="22"/>
          <w:lang w:val="en-US"/>
        </w:rPr>
      </w:pPr>
      <w:bookmarkStart w:id="215" w:name="ATOP"/>
      <w:r w:rsidRPr="005155C6">
        <w:rPr>
          <w:rFonts w:cs="Arial"/>
          <w:b/>
          <w:bCs/>
          <w:sz w:val="22"/>
          <w:szCs w:val="22"/>
          <w:lang w:val="en-US"/>
        </w:rPr>
        <w:t>ATOP</w:t>
      </w:r>
      <w:bookmarkEnd w:id="215"/>
      <w:r w:rsidRPr="007663BB">
        <w:rPr>
          <w:rFonts w:cs="Arial"/>
          <w:sz w:val="22"/>
          <w:szCs w:val="22"/>
          <w:lang w:val="en-US"/>
        </w:rPr>
        <w:t xml:space="preserve">. </w:t>
      </w:r>
      <w:r w:rsidRPr="00EE7072">
        <w:rPr>
          <w:rFonts w:cs="Arial"/>
          <w:sz w:val="22"/>
          <w:szCs w:val="22"/>
          <w:lang w:val="en-US"/>
        </w:rPr>
        <w:t xml:space="preserve">Advanced </w:t>
      </w:r>
      <w:r>
        <w:rPr>
          <w:rFonts w:cs="Arial"/>
          <w:sz w:val="22"/>
          <w:szCs w:val="22"/>
          <w:lang w:val="en-US"/>
        </w:rPr>
        <w:t>t</w:t>
      </w:r>
      <w:r w:rsidRPr="00EE7072">
        <w:rPr>
          <w:rFonts w:cs="Arial"/>
          <w:sz w:val="22"/>
          <w:szCs w:val="22"/>
          <w:lang w:val="en-US"/>
        </w:rPr>
        <w:t xml:space="preserve">echnologies and </w:t>
      </w:r>
      <w:r>
        <w:rPr>
          <w:rFonts w:cs="Arial"/>
          <w:sz w:val="22"/>
          <w:szCs w:val="22"/>
          <w:lang w:val="en-US"/>
        </w:rPr>
        <w:t>o</w:t>
      </w:r>
      <w:r w:rsidRPr="00EE7072">
        <w:rPr>
          <w:rFonts w:cs="Arial"/>
          <w:sz w:val="22"/>
          <w:szCs w:val="22"/>
          <w:lang w:val="en-US"/>
        </w:rPr>
        <w:t xml:space="preserve">ceanic </w:t>
      </w:r>
      <w:r>
        <w:rPr>
          <w:rFonts w:cs="Arial"/>
          <w:sz w:val="22"/>
          <w:szCs w:val="22"/>
          <w:lang w:val="en-US"/>
        </w:rPr>
        <w:t>p</w:t>
      </w:r>
      <w:r w:rsidRPr="00EE7072">
        <w:rPr>
          <w:rFonts w:cs="Arial"/>
          <w:sz w:val="22"/>
          <w:szCs w:val="22"/>
          <w:lang w:val="en-US"/>
        </w:rPr>
        <w:t xml:space="preserve">rocedures </w:t>
      </w:r>
    </w:p>
    <w:p w:rsidR="00051E2E" w:rsidRPr="007663BB" w:rsidRDefault="00051E2E" w:rsidP="00051E2E">
      <w:pPr>
        <w:jc w:val="left"/>
        <w:rPr>
          <w:rFonts w:cs="Arial"/>
          <w:sz w:val="22"/>
          <w:szCs w:val="22"/>
          <w:lang w:val="en-US"/>
        </w:rPr>
      </w:pPr>
      <w:bookmarkStart w:id="216" w:name="ATSA"/>
      <w:r w:rsidRPr="005155C6">
        <w:rPr>
          <w:rFonts w:cs="Arial"/>
          <w:b/>
          <w:bCs/>
          <w:sz w:val="22"/>
          <w:szCs w:val="22"/>
          <w:lang w:val="en-US"/>
        </w:rPr>
        <w:t>ATSA</w:t>
      </w:r>
      <w:bookmarkEnd w:id="216"/>
      <w:r w:rsidRPr="007663BB">
        <w:rPr>
          <w:rFonts w:cs="Arial"/>
          <w:sz w:val="22"/>
          <w:szCs w:val="22"/>
          <w:lang w:val="en-US"/>
        </w:rPr>
        <w:t xml:space="preserve">.  Air </w:t>
      </w:r>
      <w:r>
        <w:rPr>
          <w:rFonts w:cs="Arial"/>
          <w:sz w:val="22"/>
          <w:szCs w:val="22"/>
          <w:lang w:val="en-US"/>
        </w:rPr>
        <w:t>t</w:t>
      </w:r>
      <w:r w:rsidRPr="007663BB">
        <w:rPr>
          <w:rFonts w:cs="Arial"/>
          <w:sz w:val="22"/>
          <w:szCs w:val="22"/>
          <w:lang w:val="en-US"/>
        </w:rPr>
        <w:t xml:space="preserve">raffic </w:t>
      </w:r>
      <w:r>
        <w:rPr>
          <w:rFonts w:cs="Arial"/>
          <w:sz w:val="22"/>
          <w:szCs w:val="22"/>
          <w:lang w:val="en-US"/>
        </w:rPr>
        <w:t>s</w:t>
      </w:r>
      <w:r w:rsidRPr="007663BB">
        <w:rPr>
          <w:rFonts w:cs="Arial"/>
          <w:sz w:val="22"/>
          <w:szCs w:val="22"/>
          <w:lang w:val="en-US"/>
        </w:rPr>
        <w:t xml:space="preserve">ituational </w:t>
      </w:r>
      <w:r>
        <w:rPr>
          <w:rFonts w:cs="Arial"/>
          <w:sz w:val="22"/>
          <w:szCs w:val="22"/>
          <w:lang w:val="en-US"/>
        </w:rPr>
        <w:t>a</w:t>
      </w:r>
      <w:r w:rsidRPr="007663BB">
        <w:rPr>
          <w:rFonts w:cs="Arial"/>
          <w:sz w:val="22"/>
          <w:szCs w:val="22"/>
          <w:lang w:val="en-US"/>
        </w:rPr>
        <w:t>wareness</w:t>
      </w:r>
    </w:p>
    <w:p w:rsidR="00051E2E" w:rsidRPr="007663BB" w:rsidRDefault="00051E2E" w:rsidP="00051E2E">
      <w:pPr>
        <w:jc w:val="left"/>
        <w:rPr>
          <w:rFonts w:cs="Arial"/>
          <w:sz w:val="22"/>
          <w:szCs w:val="22"/>
          <w:lang w:val="en-US"/>
        </w:rPr>
      </w:pPr>
      <w:bookmarkStart w:id="217" w:name="ATSMHS"/>
      <w:r w:rsidRPr="005155C6">
        <w:rPr>
          <w:rFonts w:cs="Arial"/>
          <w:b/>
          <w:bCs/>
          <w:sz w:val="22"/>
          <w:szCs w:val="22"/>
          <w:lang w:val="en-US"/>
        </w:rPr>
        <w:t>ATSMHS</w:t>
      </w:r>
      <w:bookmarkEnd w:id="217"/>
      <w:r w:rsidRPr="007663BB">
        <w:rPr>
          <w:rFonts w:cs="Arial"/>
          <w:sz w:val="22"/>
          <w:szCs w:val="22"/>
          <w:lang w:val="en-US"/>
        </w:rPr>
        <w:t xml:space="preserve">. Air </w:t>
      </w:r>
      <w:r>
        <w:rPr>
          <w:rFonts w:cs="Arial"/>
          <w:sz w:val="22"/>
          <w:szCs w:val="22"/>
          <w:lang w:val="en-US"/>
        </w:rPr>
        <w:t>t</w:t>
      </w:r>
      <w:r w:rsidRPr="007663BB">
        <w:rPr>
          <w:rFonts w:cs="Arial"/>
          <w:sz w:val="22"/>
          <w:szCs w:val="22"/>
          <w:lang w:val="en-US"/>
        </w:rPr>
        <w:t xml:space="preserve">raffic </w:t>
      </w:r>
      <w:r>
        <w:rPr>
          <w:rFonts w:cs="Arial"/>
          <w:sz w:val="22"/>
          <w:szCs w:val="22"/>
          <w:lang w:val="en-US"/>
        </w:rPr>
        <w:t>s</w:t>
      </w:r>
      <w:r w:rsidRPr="007663BB">
        <w:rPr>
          <w:rFonts w:cs="Arial"/>
          <w:sz w:val="22"/>
          <w:szCs w:val="22"/>
          <w:lang w:val="en-US"/>
        </w:rPr>
        <w:t xml:space="preserve">ervices </w:t>
      </w:r>
      <w:r>
        <w:rPr>
          <w:rFonts w:cs="Arial"/>
          <w:sz w:val="22"/>
          <w:szCs w:val="22"/>
          <w:lang w:val="en-US"/>
        </w:rPr>
        <w:t>m</w:t>
      </w:r>
      <w:r w:rsidRPr="007663BB">
        <w:rPr>
          <w:rFonts w:cs="Arial"/>
          <w:sz w:val="22"/>
          <w:szCs w:val="22"/>
          <w:lang w:val="en-US"/>
        </w:rPr>
        <w:t xml:space="preserve">essage </w:t>
      </w:r>
      <w:r>
        <w:rPr>
          <w:rFonts w:cs="Arial"/>
          <w:sz w:val="22"/>
          <w:szCs w:val="22"/>
          <w:lang w:val="en-US"/>
        </w:rPr>
        <w:t>h</w:t>
      </w:r>
      <w:r w:rsidRPr="007663BB">
        <w:rPr>
          <w:rFonts w:cs="Arial"/>
          <w:sz w:val="22"/>
          <w:szCs w:val="22"/>
          <w:lang w:val="en-US"/>
        </w:rPr>
        <w:t xml:space="preserve">andling </w:t>
      </w:r>
      <w:r>
        <w:rPr>
          <w:rFonts w:cs="Arial"/>
          <w:sz w:val="22"/>
          <w:szCs w:val="22"/>
          <w:lang w:val="en-US"/>
        </w:rPr>
        <w:t>s</w:t>
      </w:r>
      <w:r w:rsidRPr="007663BB">
        <w:rPr>
          <w:rFonts w:cs="Arial"/>
          <w:sz w:val="22"/>
          <w:szCs w:val="22"/>
          <w:lang w:val="en-US"/>
        </w:rPr>
        <w:t xml:space="preserve">ervices </w:t>
      </w:r>
    </w:p>
    <w:p w:rsidR="00051E2E" w:rsidRPr="007C34D2" w:rsidRDefault="00051E2E" w:rsidP="00051E2E">
      <w:pPr>
        <w:jc w:val="left"/>
        <w:rPr>
          <w:rFonts w:cs="Arial"/>
          <w:sz w:val="22"/>
          <w:szCs w:val="22"/>
          <w:lang w:val="fr-CA"/>
        </w:rPr>
      </w:pPr>
      <w:bookmarkStart w:id="218" w:name="ATSU"/>
      <w:r w:rsidRPr="007C34D2">
        <w:rPr>
          <w:rFonts w:cs="Arial"/>
          <w:b/>
          <w:bCs/>
          <w:sz w:val="22"/>
          <w:szCs w:val="22"/>
          <w:lang w:val="fr-CA"/>
        </w:rPr>
        <w:t>ATSU</w:t>
      </w:r>
      <w:bookmarkEnd w:id="218"/>
      <w:r w:rsidRPr="007C34D2">
        <w:rPr>
          <w:rFonts w:cs="Arial"/>
          <w:sz w:val="22"/>
          <w:szCs w:val="22"/>
          <w:lang w:val="fr-CA"/>
        </w:rPr>
        <w:t>. ATS unit</w:t>
      </w:r>
    </w:p>
    <w:p w:rsidR="00051E2E" w:rsidRPr="007C34D2" w:rsidRDefault="00051E2E" w:rsidP="00051E2E">
      <w:pPr>
        <w:jc w:val="left"/>
        <w:rPr>
          <w:rFonts w:cs="Arial"/>
          <w:sz w:val="22"/>
          <w:szCs w:val="22"/>
          <w:lang w:val="fr-CA"/>
        </w:rPr>
      </w:pPr>
      <w:bookmarkStart w:id="219" w:name="AU"/>
      <w:r w:rsidRPr="007C34D2">
        <w:rPr>
          <w:rFonts w:cs="Arial"/>
          <w:b/>
          <w:bCs/>
          <w:sz w:val="22"/>
          <w:szCs w:val="22"/>
          <w:lang w:val="fr-CA"/>
        </w:rPr>
        <w:t>AU</w:t>
      </w:r>
      <w:bookmarkEnd w:id="219"/>
      <w:r w:rsidRPr="007C34D2">
        <w:rPr>
          <w:rFonts w:cs="Arial"/>
          <w:sz w:val="22"/>
          <w:szCs w:val="22"/>
          <w:lang w:val="fr-CA"/>
        </w:rPr>
        <w:t xml:space="preserve">. </w:t>
      </w:r>
      <w:proofErr w:type="spellStart"/>
      <w:r w:rsidRPr="007C34D2">
        <w:rPr>
          <w:rFonts w:cs="Arial"/>
          <w:sz w:val="22"/>
          <w:szCs w:val="22"/>
          <w:lang w:val="fr-CA"/>
        </w:rPr>
        <w:t>Airspace</w:t>
      </w:r>
      <w:proofErr w:type="spellEnd"/>
      <w:r w:rsidRPr="007C34D2">
        <w:rPr>
          <w:rFonts w:cs="Arial"/>
          <w:sz w:val="22"/>
          <w:szCs w:val="22"/>
          <w:lang w:val="fr-CA"/>
        </w:rPr>
        <w:t xml:space="preserve"> user </w:t>
      </w:r>
    </w:p>
    <w:p w:rsidR="00051E2E" w:rsidRDefault="00051E2E" w:rsidP="00051E2E">
      <w:pPr>
        <w:jc w:val="left"/>
        <w:rPr>
          <w:rFonts w:cs="Arial"/>
          <w:sz w:val="22"/>
          <w:szCs w:val="22"/>
          <w:lang w:val="en-US"/>
        </w:rPr>
      </w:pPr>
      <w:bookmarkStart w:id="220" w:name="AUO"/>
      <w:r w:rsidRPr="005155C6">
        <w:rPr>
          <w:rFonts w:cs="Arial"/>
          <w:b/>
          <w:bCs/>
          <w:sz w:val="22"/>
          <w:szCs w:val="22"/>
          <w:lang w:val="en-US"/>
        </w:rPr>
        <w:t>AUO</w:t>
      </w:r>
      <w:bookmarkEnd w:id="220"/>
      <w:r w:rsidRPr="007663BB">
        <w:rPr>
          <w:rFonts w:cs="Arial"/>
          <w:sz w:val="22"/>
          <w:szCs w:val="22"/>
          <w:lang w:val="en-US"/>
        </w:rPr>
        <w:t xml:space="preserve">. Airspace </w:t>
      </w:r>
      <w:r>
        <w:rPr>
          <w:rFonts w:cs="Arial"/>
          <w:sz w:val="22"/>
          <w:szCs w:val="22"/>
          <w:lang w:val="en-US"/>
        </w:rPr>
        <w:t>u</w:t>
      </w:r>
      <w:r w:rsidRPr="007663BB">
        <w:rPr>
          <w:rFonts w:cs="Arial"/>
          <w:sz w:val="22"/>
          <w:szCs w:val="22"/>
          <w:lang w:val="en-US"/>
        </w:rPr>
        <w:t xml:space="preserve">ser </w:t>
      </w:r>
      <w:r>
        <w:rPr>
          <w:rFonts w:cs="Arial"/>
          <w:sz w:val="22"/>
          <w:szCs w:val="22"/>
          <w:lang w:val="en-US"/>
        </w:rPr>
        <w:t>o</w:t>
      </w:r>
      <w:r w:rsidRPr="007663BB">
        <w:rPr>
          <w:rFonts w:cs="Arial"/>
          <w:sz w:val="22"/>
          <w:szCs w:val="22"/>
          <w:lang w:val="en-US"/>
        </w:rPr>
        <w:t>perations</w:t>
      </w:r>
    </w:p>
    <w:p w:rsidR="00051E2E" w:rsidRDefault="00051E2E" w:rsidP="00051E2E">
      <w:pPr>
        <w:spacing w:before="360"/>
        <w:jc w:val="left"/>
        <w:rPr>
          <w:rFonts w:cs="Arial"/>
          <w:b/>
          <w:bCs/>
          <w:sz w:val="22"/>
          <w:szCs w:val="22"/>
          <w:lang w:val="en-US"/>
        </w:rPr>
      </w:pPr>
      <w:r w:rsidRPr="000C661B">
        <w:rPr>
          <w:rFonts w:cs="Arial"/>
          <w:b/>
          <w:bCs/>
          <w:sz w:val="22"/>
          <w:szCs w:val="22"/>
          <w:lang w:val="en-US"/>
        </w:rPr>
        <w:t>B</w:t>
      </w:r>
    </w:p>
    <w:p w:rsidR="00051E2E" w:rsidRPr="000C661B" w:rsidRDefault="00051E2E" w:rsidP="00051E2E">
      <w:pPr>
        <w:jc w:val="left"/>
        <w:rPr>
          <w:rFonts w:cs="Arial"/>
          <w:sz w:val="22"/>
          <w:szCs w:val="22"/>
          <w:lang w:val="en-US"/>
        </w:rPr>
      </w:pPr>
      <w:bookmarkStart w:id="221" w:name="BaroVNAV"/>
      <w:proofErr w:type="spellStart"/>
      <w:r w:rsidRPr="005155C6">
        <w:rPr>
          <w:rFonts w:cs="Arial"/>
          <w:b/>
          <w:bCs/>
          <w:sz w:val="22"/>
          <w:szCs w:val="22"/>
          <w:lang w:val="en-US"/>
        </w:rPr>
        <w:t>Baro</w:t>
      </w:r>
      <w:proofErr w:type="spellEnd"/>
      <w:r w:rsidRPr="005155C6">
        <w:rPr>
          <w:rFonts w:cs="Arial"/>
          <w:b/>
          <w:bCs/>
          <w:sz w:val="22"/>
          <w:szCs w:val="22"/>
          <w:lang w:val="en-US"/>
        </w:rPr>
        <w:t>-VNAV</w:t>
      </w:r>
      <w:bookmarkEnd w:id="221"/>
      <w:r w:rsidRPr="000C661B">
        <w:rPr>
          <w:rFonts w:cs="Arial"/>
          <w:sz w:val="22"/>
          <w:szCs w:val="22"/>
          <w:lang w:val="en-US"/>
        </w:rPr>
        <w:t>. Barometric vertical navigation</w:t>
      </w:r>
    </w:p>
    <w:p w:rsidR="00051E2E" w:rsidRDefault="00051E2E" w:rsidP="00051E2E">
      <w:pPr>
        <w:jc w:val="left"/>
        <w:rPr>
          <w:rFonts w:cs="Arial"/>
          <w:sz w:val="22"/>
          <w:szCs w:val="22"/>
          <w:lang w:val="en-US"/>
        </w:rPr>
      </w:pPr>
      <w:bookmarkStart w:id="222" w:name="BCR"/>
      <w:r w:rsidRPr="005155C6">
        <w:rPr>
          <w:rFonts w:cs="Arial"/>
          <w:b/>
          <w:bCs/>
          <w:sz w:val="22"/>
          <w:szCs w:val="22"/>
          <w:lang w:val="en-US"/>
        </w:rPr>
        <w:t>BCR</w:t>
      </w:r>
      <w:bookmarkEnd w:id="222"/>
      <w:r w:rsidRPr="000C661B">
        <w:rPr>
          <w:rFonts w:cs="Arial"/>
          <w:sz w:val="22"/>
          <w:szCs w:val="22"/>
          <w:lang w:val="en-US"/>
        </w:rPr>
        <w:t>. Benefit/cost ratio</w:t>
      </w:r>
    </w:p>
    <w:p w:rsidR="00051E2E" w:rsidRPr="000C661B" w:rsidRDefault="00051E2E" w:rsidP="00051E2E">
      <w:pPr>
        <w:jc w:val="left"/>
        <w:rPr>
          <w:rFonts w:cs="Arial"/>
          <w:sz w:val="22"/>
          <w:szCs w:val="22"/>
          <w:lang w:val="en-US"/>
        </w:rPr>
      </w:pPr>
      <w:bookmarkStart w:id="223" w:name="BRNAV"/>
      <w:r w:rsidRPr="005155C6">
        <w:rPr>
          <w:rFonts w:cs="Arial"/>
          <w:b/>
          <w:bCs/>
          <w:sz w:val="22"/>
          <w:szCs w:val="22"/>
          <w:lang w:val="en-US"/>
        </w:rPr>
        <w:t>B-RNAV</w:t>
      </w:r>
      <w:bookmarkEnd w:id="223"/>
      <w:r w:rsidRPr="000C661B">
        <w:rPr>
          <w:rFonts w:cs="Arial"/>
          <w:sz w:val="22"/>
          <w:szCs w:val="22"/>
          <w:lang w:val="en-US"/>
        </w:rPr>
        <w:t>. Basic area navigation</w:t>
      </w:r>
    </w:p>
    <w:p w:rsidR="00051E2E" w:rsidRDefault="00051E2E" w:rsidP="00051E2E">
      <w:pPr>
        <w:keepNext/>
        <w:keepLines/>
        <w:spacing w:before="360"/>
        <w:jc w:val="left"/>
        <w:rPr>
          <w:rFonts w:cs="Arial"/>
          <w:b/>
          <w:bCs/>
          <w:sz w:val="22"/>
          <w:szCs w:val="22"/>
          <w:lang w:val="en-US"/>
        </w:rPr>
      </w:pPr>
      <w:r w:rsidRPr="000C661B">
        <w:rPr>
          <w:rFonts w:cs="Arial"/>
          <w:b/>
          <w:bCs/>
          <w:sz w:val="22"/>
          <w:szCs w:val="22"/>
          <w:lang w:val="en-US"/>
        </w:rPr>
        <w:t>C</w:t>
      </w:r>
    </w:p>
    <w:p w:rsidR="00051E2E" w:rsidRPr="000C661B" w:rsidRDefault="00051E2E" w:rsidP="00051E2E">
      <w:pPr>
        <w:keepNext/>
        <w:keepLines/>
        <w:jc w:val="left"/>
        <w:rPr>
          <w:rFonts w:cs="Arial"/>
          <w:sz w:val="22"/>
          <w:szCs w:val="22"/>
          <w:lang w:val="en-US"/>
        </w:rPr>
      </w:pPr>
      <w:bookmarkStart w:id="224" w:name="CSPO"/>
      <w:r w:rsidRPr="005155C6">
        <w:rPr>
          <w:rFonts w:cs="Arial"/>
          <w:b/>
          <w:bCs/>
          <w:sz w:val="22"/>
          <w:szCs w:val="22"/>
          <w:lang w:val="en-US"/>
        </w:rPr>
        <w:t>C</w:t>
      </w:r>
      <w:r>
        <w:rPr>
          <w:rFonts w:cs="Arial"/>
          <w:b/>
          <w:bCs/>
          <w:sz w:val="22"/>
          <w:szCs w:val="22"/>
          <w:lang w:val="en-US"/>
        </w:rPr>
        <w:t>S</w:t>
      </w:r>
      <w:r w:rsidRPr="005155C6">
        <w:rPr>
          <w:rFonts w:cs="Arial"/>
          <w:b/>
          <w:bCs/>
          <w:sz w:val="22"/>
          <w:szCs w:val="22"/>
          <w:lang w:val="en-US"/>
        </w:rPr>
        <w:t>PO</w:t>
      </w:r>
      <w:bookmarkEnd w:id="224"/>
      <w:r>
        <w:rPr>
          <w:rFonts w:cs="Arial"/>
          <w:sz w:val="22"/>
          <w:szCs w:val="22"/>
          <w:lang w:val="en-US"/>
        </w:rPr>
        <w:t>.</w:t>
      </w:r>
      <w:r w:rsidRPr="000C661B">
        <w:rPr>
          <w:rFonts w:cs="Arial"/>
          <w:sz w:val="22"/>
          <w:szCs w:val="22"/>
          <w:lang w:val="en-US"/>
        </w:rPr>
        <w:t xml:space="preserve"> Closely </w:t>
      </w:r>
      <w:r>
        <w:rPr>
          <w:rFonts w:cs="Arial"/>
          <w:sz w:val="22"/>
          <w:szCs w:val="22"/>
          <w:lang w:val="en-US"/>
        </w:rPr>
        <w:t>s</w:t>
      </w:r>
      <w:r w:rsidRPr="000C661B">
        <w:rPr>
          <w:rFonts w:cs="Arial"/>
          <w:sz w:val="22"/>
          <w:szCs w:val="22"/>
          <w:lang w:val="en-US"/>
        </w:rPr>
        <w:t xml:space="preserve">paced </w:t>
      </w:r>
      <w:r>
        <w:rPr>
          <w:rFonts w:cs="Arial"/>
          <w:sz w:val="22"/>
          <w:szCs w:val="22"/>
          <w:lang w:val="en-US"/>
        </w:rPr>
        <w:t>p</w:t>
      </w:r>
      <w:r w:rsidRPr="000C661B">
        <w:rPr>
          <w:rFonts w:cs="Arial"/>
          <w:sz w:val="22"/>
          <w:szCs w:val="22"/>
          <w:lang w:val="en-US"/>
        </w:rPr>
        <w:t xml:space="preserve">arallel </w:t>
      </w:r>
      <w:r>
        <w:rPr>
          <w:rFonts w:cs="Arial"/>
          <w:sz w:val="22"/>
          <w:szCs w:val="22"/>
          <w:lang w:val="en-US"/>
        </w:rPr>
        <w:t>o</w:t>
      </w:r>
      <w:r w:rsidRPr="000C661B">
        <w:rPr>
          <w:rFonts w:cs="Arial"/>
          <w:sz w:val="22"/>
          <w:szCs w:val="22"/>
          <w:lang w:val="en-US"/>
        </w:rPr>
        <w:t>perations</w:t>
      </w:r>
    </w:p>
    <w:p w:rsidR="00051E2E" w:rsidRPr="000C661B" w:rsidRDefault="00051E2E" w:rsidP="00051E2E">
      <w:pPr>
        <w:jc w:val="left"/>
        <w:rPr>
          <w:rFonts w:cs="Arial"/>
          <w:sz w:val="22"/>
          <w:szCs w:val="22"/>
          <w:lang w:val="en-US"/>
        </w:rPr>
      </w:pPr>
      <w:bookmarkStart w:id="225" w:name="CPDLC"/>
      <w:r w:rsidRPr="005155C6">
        <w:rPr>
          <w:rFonts w:cs="Arial"/>
          <w:b/>
          <w:bCs/>
          <w:sz w:val="22"/>
          <w:szCs w:val="22"/>
          <w:lang w:val="en-US"/>
        </w:rPr>
        <w:t>CPDLC</w:t>
      </w:r>
      <w:bookmarkEnd w:id="225"/>
      <w:r w:rsidRPr="000C661B">
        <w:rPr>
          <w:rFonts w:cs="Arial"/>
          <w:sz w:val="22"/>
          <w:szCs w:val="22"/>
          <w:lang w:val="en-US"/>
        </w:rPr>
        <w:t>. Controller-pilot data link communications</w:t>
      </w:r>
    </w:p>
    <w:p w:rsidR="00051E2E" w:rsidRPr="000C661B" w:rsidRDefault="00051E2E" w:rsidP="00051E2E">
      <w:pPr>
        <w:jc w:val="left"/>
        <w:rPr>
          <w:rFonts w:cs="Arial"/>
          <w:sz w:val="22"/>
          <w:szCs w:val="22"/>
          <w:lang w:val="en-US"/>
        </w:rPr>
      </w:pPr>
      <w:bookmarkStart w:id="226" w:name="CDO"/>
      <w:r w:rsidRPr="005155C6">
        <w:rPr>
          <w:rFonts w:cs="Arial"/>
          <w:b/>
          <w:bCs/>
          <w:sz w:val="22"/>
          <w:szCs w:val="22"/>
          <w:lang w:val="en-US"/>
        </w:rPr>
        <w:t>CDO</w:t>
      </w:r>
      <w:bookmarkEnd w:id="226"/>
      <w:r w:rsidRPr="000C661B">
        <w:rPr>
          <w:rFonts w:cs="Arial"/>
          <w:sz w:val="22"/>
          <w:szCs w:val="22"/>
          <w:lang w:val="en-US"/>
        </w:rPr>
        <w:t>. Continuous descent operations</w:t>
      </w:r>
    </w:p>
    <w:p w:rsidR="00051E2E" w:rsidRPr="000C661B" w:rsidRDefault="00051E2E" w:rsidP="00051E2E">
      <w:pPr>
        <w:jc w:val="left"/>
        <w:rPr>
          <w:rFonts w:cs="Arial"/>
          <w:sz w:val="22"/>
          <w:szCs w:val="22"/>
          <w:lang w:val="en-US"/>
        </w:rPr>
      </w:pPr>
      <w:bookmarkStart w:id="227" w:name="CBA"/>
      <w:r w:rsidRPr="005155C6">
        <w:rPr>
          <w:rFonts w:cs="Arial"/>
          <w:b/>
          <w:bCs/>
          <w:sz w:val="22"/>
          <w:szCs w:val="22"/>
          <w:lang w:val="en-US"/>
        </w:rPr>
        <w:t>CBA</w:t>
      </w:r>
      <w:bookmarkEnd w:id="227"/>
      <w:r w:rsidRPr="000C661B">
        <w:rPr>
          <w:rFonts w:cs="Arial"/>
          <w:sz w:val="22"/>
          <w:szCs w:val="22"/>
          <w:lang w:val="en-US"/>
        </w:rPr>
        <w:t>. Cost-benefit analysis</w:t>
      </w:r>
    </w:p>
    <w:p w:rsidR="00051E2E" w:rsidRPr="000C661B" w:rsidRDefault="00051E2E" w:rsidP="00051E2E">
      <w:pPr>
        <w:jc w:val="left"/>
        <w:rPr>
          <w:rFonts w:cs="Arial"/>
          <w:sz w:val="22"/>
          <w:szCs w:val="22"/>
          <w:lang w:val="en-US"/>
        </w:rPr>
      </w:pPr>
      <w:bookmarkStart w:id="228" w:name="CSPR"/>
      <w:r w:rsidRPr="005155C6">
        <w:rPr>
          <w:rFonts w:cs="Arial"/>
          <w:b/>
          <w:bCs/>
          <w:sz w:val="22"/>
          <w:szCs w:val="22"/>
          <w:lang w:val="en-US"/>
        </w:rPr>
        <w:t>CSPR</w:t>
      </w:r>
      <w:bookmarkEnd w:id="228"/>
      <w:r w:rsidRPr="000C661B">
        <w:rPr>
          <w:rFonts w:cs="Arial"/>
          <w:sz w:val="22"/>
          <w:szCs w:val="22"/>
          <w:lang w:val="en-US"/>
        </w:rPr>
        <w:t>. Closely spaced parallel runways</w:t>
      </w:r>
    </w:p>
    <w:p w:rsidR="00051E2E" w:rsidRPr="000C661B" w:rsidRDefault="00051E2E" w:rsidP="00051E2E">
      <w:pPr>
        <w:jc w:val="left"/>
        <w:rPr>
          <w:rFonts w:cs="Arial"/>
          <w:sz w:val="22"/>
          <w:szCs w:val="22"/>
          <w:lang w:val="en-US"/>
        </w:rPr>
      </w:pPr>
      <w:bookmarkStart w:id="229" w:name="CM"/>
      <w:r w:rsidRPr="005155C6">
        <w:rPr>
          <w:rFonts w:cs="Arial"/>
          <w:b/>
          <w:bCs/>
          <w:sz w:val="22"/>
          <w:szCs w:val="22"/>
          <w:lang w:val="en-US"/>
        </w:rPr>
        <w:t>CM</w:t>
      </w:r>
      <w:bookmarkEnd w:id="229"/>
      <w:r w:rsidRPr="000C661B">
        <w:rPr>
          <w:rFonts w:cs="Arial"/>
          <w:sz w:val="22"/>
          <w:szCs w:val="22"/>
          <w:lang w:val="en-US"/>
        </w:rPr>
        <w:t xml:space="preserve">. Conflict </w:t>
      </w:r>
      <w:r>
        <w:rPr>
          <w:rFonts w:cs="Arial"/>
          <w:sz w:val="22"/>
          <w:szCs w:val="22"/>
          <w:lang w:val="en-US"/>
        </w:rPr>
        <w:t>m</w:t>
      </w:r>
      <w:r w:rsidRPr="000C661B">
        <w:rPr>
          <w:rFonts w:cs="Arial"/>
          <w:sz w:val="22"/>
          <w:szCs w:val="22"/>
          <w:lang w:val="en-US"/>
        </w:rPr>
        <w:t>anagement</w:t>
      </w:r>
    </w:p>
    <w:p w:rsidR="00051E2E" w:rsidRPr="007C34D2" w:rsidRDefault="00051E2E" w:rsidP="00051E2E">
      <w:pPr>
        <w:jc w:val="left"/>
        <w:rPr>
          <w:rFonts w:cs="Arial"/>
          <w:sz w:val="22"/>
          <w:szCs w:val="22"/>
          <w:lang w:val="fr-CA"/>
        </w:rPr>
      </w:pPr>
      <w:bookmarkStart w:id="230" w:name="CDG"/>
      <w:r w:rsidRPr="007C34D2">
        <w:rPr>
          <w:rFonts w:cs="Arial"/>
          <w:b/>
          <w:bCs/>
          <w:sz w:val="22"/>
          <w:szCs w:val="22"/>
          <w:lang w:val="fr-CA"/>
        </w:rPr>
        <w:t>CDG</w:t>
      </w:r>
      <w:bookmarkEnd w:id="230"/>
      <w:r w:rsidRPr="007C34D2">
        <w:rPr>
          <w:rFonts w:cs="Arial"/>
          <w:sz w:val="22"/>
          <w:szCs w:val="22"/>
          <w:lang w:val="fr-CA"/>
        </w:rPr>
        <w:t xml:space="preserve">. Paris - Charles de Gaulle </w:t>
      </w:r>
      <w:proofErr w:type="spellStart"/>
      <w:r w:rsidRPr="007C34D2">
        <w:rPr>
          <w:rFonts w:cs="Arial"/>
          <w:sz w:val="22"/>
          <w:szCs w:val="22"/>
          <w:lang w:val="fr-CA"/>
        </w:rPr>
        <w:t>airport</w:t>
      </w:r>
      <w:proofErr w:type="spellEnd"/>
    </w:p>
    <w:p w:rsidR="00051E2E" w:rsidRPr="000C661B" w:rsidRDefault="00051E2E" w:rsidP="00051E2E">
      <w:pPr>
        <w:jc w:val="left"/>
        <w:rPr>
          <w:rFonts w:cs="Arial"/>
          <w:sz w:val="22"/>
          <w:szCs w:val="22"/>
          <w:lang w:val="en-US"/>
        </w:rPr>
      </w:pPr>
      <w:bookmarkStart w:id="231" w:name="CDM"/>
      <w:r w:rsidRPr="005155C6">
        <w:rPr>
          <w:rFonts w:cs="Arial"/>
          <w:b/>
          <w:bCs/>
          <w:sz w:val="22"/>
          <w:szCs w:val="22"/>
          <w:lang w:val="en-US"/>
        </w:rPr>
        <w:t>CDM</w:t>
      </w:r>
      <w:bookmarkEnd w:id="231"/>
      <w:r w:rsidRPr="000C661B">
        <w:rPr>
          <w:rFonts w:cs="Arial"/>
          <w:sz w:val="22"/>
          <w:szCs w:val="22"/>
          <w:lang w:val="en-US"/>
        </w:rPr>
        <w:t>. Collaborative decision-making</w:t>
      </w:r>
    </w:p>
    <w:p w:rsidR="00051E2E" w:rsidRPr="000C661B" w:rsidRDefault="00051E2E" w:rsidP="00051E2E">
      <w:pPr>
        <w:jc w:val="left"/>
        <w:rPr>
          <w:rFonts w:cs="Arial"/>
          <w:sz w:val="22"/>
          <w:szCs w:val="22"/>
          <w:lang w:val="en-US"/>
        </w:rPr>
      </w:pPr>
      <w:bookmarkStart w:id="232" w:name="CFMU"/>
      <w:r w:rsidRPr="005155C6">
        <w:rPr>
          <w:rFonts w:cs="Arial"/>
          <w:b/>
          <w:bCs/>
          <w:sz w:val="22"/>
          <w:szCs w:val="22"/>
          <w:lang w:val="en-US"/>
        </w:rPr>
        <w:t>CFMU</w:t>
      </w:r>
      <w:bookmarkEnd w:id="232"/>
      <w:r w:rsidRPr="000C661B">
        <w:rPr>
          <w:rFonts w:cs="Arial"/>
          <w:sz w:val="22"/>
          <w:szCs w:val="22"/>
          <w:lang w:val="en-US"/>
        </w:rPr>
        <w:t xml:space="preserve">. Central </w:t>
      </w:r>
      <w:r>
        <w:rPr>
          <w:rFonts w:cs="Arial"/>
          <w:sz w:val="22"/>
          <w:szCs w:val="22"/>
          <w:lang w:val="en-US"/>
        </w:rPr>
        <w:t>f</w:t>
      </w:r>
      <w:r w:rsidRPr="000C661B">
        <w:rPr>
          <w:rFonts w:cs="Arial"/>
          <w:sz w:val="22"/>
          <w:szCs w:val="22"/>
          <w:lang w:val="en-US"/>
        </w:rPr>
        <w:t xml:space="preserve">low </w:t>
      </w:r>
      <w:r>
        <w:rPr>
          <w:rFonts w:cs="Arial"/>
          <w:sz w:val="22"/>
          <w:szCs w:val="22"/>
          <w:lang w:val="en-US"/>
        </w:rPr>
        <w:t>m</w:t>
      </w:r>
      <w:r w:rsidRPr="000C661B">
        <w:rPr>
          <w:rFonts w:cs="Arial"/>
          <w:sz w:val="22"/>
          <w:szCs w:val="22"/>
          <w:lang w:val="en-US"/>
        </w:rPr>
        <w:t xml:space="preserve">anagement </w:t>
      </w:r>
      <w:r>
        <w:rPr>
          <w:rFonts w:cs="Arial"/>
          <w:sz w:val="22"/>
          <w:szCs w:val="22"/>
          <w:lang w:val="en-US"/>
        </w:rPr>
        <w:t>u</w:t>
      </w:r>
      <w:r w:rsidRPr="000C661B">
        <w:rPr>
          <w:rFonts w:cs="Arial"/>
          <w:sz w:val="22"/>
          <w:szCs w:val="22"/>
          <w:lang w:val="en-US"/>
        </w:rPr>
        <w:t>nit</w:t>
      </w:r>
    </w:p>
    <w:p w:rsidR="00051E2E" w:rsidRPr="000C661B" w:rsidRDefault="00051E2E" w:rsidP="00051E2E">
      <w:pPr>
        <w:jc w:val="left"/>
        <w:rPr>
          <w:rFonts w:cs="Arial"/>
          <w:sz w:val="22"/>
          <w:szCs w:val="22"/>
          <w:lang w:val="en-US"/>
        </w:rPr>
      </w:pPr>
      <w:bookmarkStart w:id="233" w:name="CDQM"/>
      <w:r w:rsidRPr="005155C6">
        <w:rPr>
          <w:rFonts w:cs="Arial"/>
          <w:b/>
          <w:bCs/>
          <w:sz w:val="22"/>
          <w:szCs w:val="22"/>
          <w:lang w:val="en-US"/>
        </w:rPr>
        <w:t>CDQM</w:t>
      </w:r>
      <w:bookmarkEnd w:id="233"/>
      <w:r w:rsidRPr="000C661B">
        <w:rPr>
          <w:rFonts w:cs="Arial"/>
          <w:sz w:val="22"/>
          <w:szCs w:val="22"/>
          <w:lang w:val="en-US"/>
        </w:rPr>
        <w:t xml:space="preserve">. Collaborative </w:t>
      </w:r>
      <w:r>
        <w:rPr>
          <w:rFonts w:cs="Arial"/>
          <w:sz w:val="22"/>
          <w:szCs w:val="22"/>
          <w:lang w:val="en-US"/>
        </w:rPr>
        <w:t>d</w:t>
      </w:r>
      <w:r w:rsidRPr="000C661B">
        <w:rPr>
          <w:rFonts w:cs="Arial"/>
          <w:sz w:val="22"/>
          <w:szCs w:val="22"/>
          <w:lang w:val="en-US"/>
        </w:rPr>
        <w:t xml:space="preserve">eparture </w:t>
      </w:r>
      <w:r>
        <w:rPr>
          <w:rFonts w:cs="Arial"/>
          <w:sz w:val="22"/>
          <w:szCs w:val="22"/>
          <w:lang w:val="en-US"/>
        </w:rPr>
        <w:t>q</w:t>
      </w:r>
      <w:r w:rsidRPr="000C661B">
        <w:rPr>
          <w:rFonts w:cs="Arial"/>
          <w:sz w:val="22"/>
          <w:szCs w:val="22"/>
          <w:lang w:val="en-US"/>
        </w:rPr>
        <w:t xml:space="preserve">ueue </w:t>
      </w:r>
      <w:r>
        <w:rPr>
          <w:rFonts w:cs="Arial"/>
          <w:sz w:val="22"/>
          <w:szCs w:val="22"/>
          <w:lang w:val="en-US"/>
        </w:rPr>
        <w:t>m</w:t>
      </w:r>
      <w:r w:rsidRPr="000C661B">
        <w:rPr>
          <w:rFonts w:cs="Arial"/>
          <w:sz w:val="22"/>
          <w:szCs w:val="22"/>
          <w:lang w:val="en-US"/>
        </w:rPr>
        <w:t>anagement</w:t>
      </w:r>
    </w:p>
    <w:p w:rsidR="00051E2E" w:rsidRPr="000C661B" w:rsidRDefault="00051E2E" w:rsidP="00051E2E">
      <w:pPr>
        <w:jc w:val="left"/>
        <w:rPr>
          <w:rFonts w:cs="Arial"/>
          <w:sz w:val="22"/>
          <w:szCs w:val="22"/>
          <w:lang w:val="en-US"/>
        </w:rPr>
      </w:pPr>
      <w:bookmarkStart w:id="234" w:name="CWP"/>
      <w:r w:rsidRPr="005155C6">
        <w:rPr>
          <w:rFonts w:cs="Arial"/>
          <w:b/>
          <w:bCs/>
          <w:sz w:val="22"/>
          <w:szCs w:val="22"/>
          <w:lang w:val="en-US"/>
        </w:rPr>
        <w:t>CWP</w:t>
      </w:r>
      <w:bookmarkEnd w:id="234"/>
      <w:r w:rsidRPr="000C661B">
        <w:rPr>
          <w:rFonts w:cs="Arial"/>
          <w:sz w:val="22"/>
          <w:szCs w:val="22"/>
          <w:lang w:val="en-US"/>
        </w:rPr>
        <w:t xml:space="preserve">. Controller </w:t>
      </w:r>
      <w:r>
        <w:rPr>
          <w:rFonts w:cs="Arial"/>
          <w:sz w:val="22"/>
          <w:szCs w:val="22"/>
          <w:lang w:val="en-US"/>
        </w:rPr>
        <w:t>w</w:t>
      </w:r>
      <w:r w:rsidRPr="000C661B">
        <w:rPr>
          <w:rFonts w:cs="Arial"/>
          <w:sz w:val="22"/>
          <w:szCs w:val="22"/>
          <w:lang w:val="en-US"/>
        </w:rPr>
        <w:t xml:space="preserve">orking </w:t>
      </w:r>
      <w:r>
        <w:rPr>
          <w:rFonts w:cs="Arial"/>
          <w:sz w:val="22"/>
          <w:szCs w:val="22"/>
          <w:lang w:val="en-US"/>
        </w:rPr>
        <w:t>p</w:t>
      </w:r>
      <w:r w:rsidRPr="000C661B">
        <w:rPr>
          <w:rFonts w:cs="Arial"/>
          <w:sz w:val="22"/>
          <w:szCs w:val="22"/>
          <w:lang w:val="en-US"/>
        </w:rPr>
        <w:t xml:space="preserve">ositions </w:t>
      </w:r>
    </w:p>
    <w:p w:rsidR="00051E2E" w:rsidRPr="000C661B" w:rsidRDefault="00051E2E" w:rsidP="00051E2E">
      <w:pPr>
        <w:jc w:val="left"/>
        <w:rPr>
          <w:rFonts w:cs="Arial"/>
          <w:sz w:val="22"/>
          <w:szCs w:val="22"/>
          <w:lang w:val="en-US"/>
        </w:rPr>
      </w:pPr>
      <w:bookmarkStart w:id="235" w:name="CAD"/>
      <w:r w:rsidRPr="005155C6">
        <w:rPr>
          <w:rFonts w:cs="Arial"/>
          <w:b/>
          <w:bCs/>
          <w:sz w:val="22"/>
          <w:szCs w:val="22"/>
          <w:lang w:val="en-US"/>
        </w:rPr>
        <w:t>CAD</w:t>
      </w:r>
      <w:bookmarkEnd w:id="235"/>
      <w:r w:rsidRPr="000C661B">
        <w:rPr>
          <w:rFonts w:cs="Arial"/>
          <w:sz w:val="22"/>
          <w:szCs w:val="22"/>
          <w:lang w:val="en-US"/>
        </w:rPr>
        <w:t xml:space="preserve">. Computer </w:t>
      </w:r>
      <w:r>
        <w:rPr>
          <w:rFonts w:cs="Arial"/>
          <w:sz w:val="22"/>
          <w:szCs w:val="22"/>
          <w:lang w:val="en-US"/>
        </w:rPr>
        <w:t>a</w:t>
      </w:r>
      <w:r w:rsidRPr="000C661B">
        <w:rPr>
          <w:rFonts w:cs="Arial"/>
          <w:sz w:val="22"/>
          <w:szCs w:val="22"/>
          <w:lang w:val="en-US"/>
        </w:rPr>
        <w:t xml:space="preserve">ided </w:t>
      </w:r>
      <w:r>
        <w:rPr>
          <w:rFonts w:cs="Arial"/>
          <w:sz w:val="22"/>
          <w:szCs w:val="22"/>
          <w:lang w:val="en-US"/>
        </w:rPr>
        <w:t>d</w:t>
      </w:r>
      <w:r w:rsidRPr="000C661B">
        <w:rPr>
          <w:rFonts w:cs="Arial"/>
          <w:sz w:val="22"/>
          <w:szCs w:val="22"/>
          <w:lang w:val="en-US"/>
        </w:rPr>
        <w:t>esign</w:t>
      </w:r>
    </w:p>
    <w:p w:rsidR="00051E2E" w:rsidRPr="000C661B" w:rsidRDefault="00051E2E" w:rsidP="00051E2E">
      <w:pPr>
        <w:jc w:val="left"/>
        <w:rPr>
          <w:rFonts w:cs="Arial"/>
          <w:sz w:val="22"/>
          <w:szCs w:val="22"/>
          <w:lang w:val="en-US"/>
        </w:rPr>
      </w:pPr>
      <w:bookmarkStart w:id="236" w:name="CTA"/>
      <w:r w:rsidRPr="005155C6">
        <w:rPr>
          <w:rFonts w:cs="Arial"/>
          <w:b/>
          <w:bCs/>
          <w:sz w:val="22"/>
          <w:szCs w:val="22"/>
          <w:lang w:val="en-US"/>
        </w:rPr>
        <w:t>CTA</w:t>
      </w:r>
      <w:bookmarkEnd w:id="236"/>
      <w:r w:rsidRPr="000C661B">
        <w:rPr>
          <w:rFonts w:cs="Arial"/>
          <w:sz w:val="22"/>
          <w:szCs w:val="22"/>
          <w:lang w:val="en-US"/>
        </w:rPr>
        <w:t xml:space="preserve">. Control </w:t>
      </w:r>
      <w:r>
        <w:rPr>
          <w:rFonts w:cs="Arial"/>
          <w:sz w:val="22"/>
          <w:szCs w:val="22"/>
          <w:lang w:val="en-US"/>
        </w:rPr>
        <w:t>t</w:t>
      </w:r>
      <w:r w:rsidRPr="000C661B">
        <w:rPr>
          <w:rFonts w:cs="Arial"/>
          <w:sz w:val="22"/>
          <w:szCs w:val="22"/>
          <w:lang w:val="en-US"/>
        </w:rPr>
        <w:t xml:space="preserve">ime of </w:t>
      </w:r>
      <w:r>
        <w:rPr>
          <w:rFonts w:cs="Arial"/>
          <w:sz w:val="22"/>
          <w:szCs w:val="22"/>
          <w:lang w:val="en-US"/>
        </w:rPr>
        <w:t>a</w:t>
      </w:r>
      <w:r w:rsidRPr="000C661B">
        <w:rPr>
          <w:rFonts w:cs="Arial"/>
          <w:sz w:val="22"/>
          <w:szCs w:val="22"/>
          <w:lang w:val="en-US"/>
        </w:rPr>
        <w:t>rrival</w:t>
      </w:r>
    </w:p>
    <w:p w:rsidR="00051E2E" w:rsidRPr="000C661B" w:rsidRDefault="00051E2E" w:rsidP="00051E2E">
      <w:pPr>
        <w:jc w:val="left"/>
        <w:rPr>
          <w:rFonts w:cs="Arial"/>
          <w:sz w:val="22"/>
          <w:szCs w:val="22"/>
          <w:lang w:val="en-US"/>
        </w:rPr>
      </w:pPr>
      <w:bookmarkStart w:id="237" w:name="CARATS"/>
      <w:r w:rsidRPr="005155C6">
        <w:rPr>
          <w:rFonts w:cs="Arial"/>
          <w:b/>
          <w:bCs/>
          <w:sz w:val="22"/>
          <w:szCs w:val="22"/>
          <w:lang w:val="en-US"/>
        </w:rPr>
        <w:t>CARATS</w:t>
      </w:r>
      <w:bookmarkEnd w:id="237"/>
      <w:r w:rsidRPr="000C661B">
        <w:rPr>
          <w:rFonts w:cs="Arial"/>
          <w:sz w:val="22"/>
          <w:szCs w:val="22"/>
          <w:lang w:val="en-US"/>
        </w:rPr>
        <w:t xml:space="preserve">. Collaborative </w:t>
      </w:r>
      <w:r>
        <w:rPr>
          <w:rFonts w:cs="Arial"/>
          <w:sz w:val="22"/>
          <w:szCs w:val="22"/>
          <w:lang w:val="en-US"/>
        </w:rPr>
        <w:t>a</w:t>
      </w:r>
      <w:r w:rsidRPr="000C661B">
        <w:rPr>
          <w:rFonts w:cs="Arial"/>
          <w:sz w:val="22"/>
          <w:szCs w:val="22"/>
          <w:lang w:val="en-US"/>
        </w:rPr>
        <w:t xml:space="preserve">ction for </w:t>
      </w:r>
      <w:r>
        <w:rPr>
          <w:rFonts w:cs="Arial"/>
          <w:sz w:val="22"/>
          <w:szCs w:val="22"/>
          <w:lang w:val="en-US"/>
        </w:rPr>
        <w:t>r</w:t>
      </w:r>
      <w:r w:rsidRPr="000C661B">
        <w:rPr>
          <w:rFonts w:cs="Arial"/>
          <w:sz w:val="22"/>
          <w:szCs w:val="22"/>
          <w:lang w:val="en-US"/>
        </w:rPr>
        <w:t xml:space="preserve">enovation of </w:t>
      </w:r>
      <w:r>
        <w:rPr>
          <w:rFonts w:cs="Arial"/>
          <w:sz w:val="22"/>
          <w:szCs w:val="22"/>
          <w:lang w:val="en-US"/>
        </w:rPr>
        <w:t>a</w:t>
      </w:r>
      <w:r w:rsidRPr="000C661B">
        <w:rPr>
          <w:rFonts w:cs="Arial"/>
          <w:sz w:val="22"/>
          <w:szCs w:val="22"/>
          <w:lang w:val="en-US"/>
        </w:rPr>
        <w:t xml:space="preserve">ir </w:t>
      </w:r>
      <w:r>
        <w:rPr>
          <w:rFonts w:cs="Arial"/>
          <w:sz w:val="22"/>
          <w:szCs w:val="22"/>
          <w:lang w:val="en-US"/>
        </w:rPr>
        <w:t>t</w:t>
      </w:r>
      <w:r w:rsidRPr="000C661B">
        <w:rPr>
          <w:rFonts w:cs="Arial"/>
          <w:sz w:val="22"/>
          <w:szCs w:val="22"/>
          <w:lang w:val="en-US"/>
        </w:rPr>
        <w:t xml:space="preserve">raffic </w:t>
      </w:r>
      <w:r>
        <w:rPr>
          <w:rFonts w:cs="Arial"/>
          <w:sz w:val="22"/>
          <w:szCs w:val="22"/>
          <w:lang w:val="en-US"/>
        </w:rPr>
        <w:t>s</w:t>
      </w:r>
      <w:r w:rsidRPr="000C661B">
        <w:rPr>
          <w:rFonts w:cs="Arial"/>
          <w:sz w:val="22"/>
          <w:szCs w:val="22"/>
          <w:lang w:val="en-US"/>
        </w:rPr>
        <w:t>ystems</w:t>
      </w:r>
    </w:p>
    <w:p w:rsidR="00051E2E" w:rsidRPr="000C661B" w:rsidRDefault="00051E2E" w:rsidP="00051E2E">
      <w:pPr>
        <w:jc w:val="left"/>
        <w:rPr>
          <w:rFonts w:cs="Arial"/>
          <w:sz w:val="22"/>
          <w:szCs w:val="22"/>
          <w:lang w:val="en-US"/>
        </w:rPr>
      </w:pPr>
      <w:bookmarkStart w:id="238" w:name="CFIT"/>
      <w:r w:rsidRPr="005155C6">
        <w:rPr>
          <w:rFonts w:cs="Arial"/>
          <w:b/>
          <w:bCs/>
          <w:sz w:val="22"/>
          <w:szCs w:val="22"/>
          <w:lang w:val="en-US"/>
        </w:rPr>
        <w:t>CFIT</w:t>
      </w:r>
      <w:bookmarkEnd w:id="238"/>
      <w:r w:rsidRPr="000C661B">
        <w:rPr>
          <w:rFonts w:cs="Arial"/>
          <w:sz w:val="22"/>
          <w:szCs w:val="22"/>
          <w:lang w:val="en-US"/>
        </w:rPr>
        <w:t>. Controlled flight into terrain</w:t>
      </w:r>
    </w:p>
    <w:p w:rsidR="00051E2E" w:rsidRPr="000C661B" w:rsidRDefault="00051E2E" w:rsidP="00051E2E">
      <w:pPr>
        <w:jc w:val="left"/>
        <w:rPr>
          <w:rFonts w:cs="Arial"/>
          <w:sz w:val="22"/>
          <w:szCs w:val="22"/>
          <w:lang w:val="en-US"/>
        </w:rPr>
      </w:pPr>
      <w:bookmarkStart w:id="239" w:name="CDTI"/>
      <w:r w:rsidRPr="005155C6">
        <w:rPr>
          <w:rFonts w:cs="Arial"/>
          <w:b/>
          <w:bCs/>
          <w:sz w:val="22"/>
          <w:szCs w:val="22"/>
          <w:lang w:val="en-US"/>
        </w:rPr>
        <w:t>CDTI</w:t>
      </w:r>
      <w:bookmarkEnd w:id="239"/>
      <w:r w:rsidRPr="000C661B">
        <w:rPr>
          <w:rFonts w:cs="Arial"/>
          <w:sz w:val="22"/>
          <w:szCs w:val="22"/>
          <w:lang w:val="en-US"/>
        </w:rPr>
        <w:t>. Cockpit display of traffic information</w:t>
      </w:r>
    </w:p>
    <w:p w:rsidR="00051E2E" w:rsidRPr="000C661B" w:rsidRDefault="00051E2E" w:rsidP="00051E2E">
      <w:pPr>
        <w:jc w:val="left"/>
        <w:rPr>
          <w:rFonts w:cs="Arial"/>
          <w:sz w:val="22"/>
          <w:szCs w:val="22"/>
          <w:lang w:val="en-US"/>
        </w:rPr>
      </w:pPr>
      <w:bookmarkStart w:id="240" w:name="CCO"/>
      <w:r w:rsidRPr="005155C6">
        <w:rPr>
          <w:rFonts w:cs="Arial"/>
          <w:b/>
          <w:bCs/>
          <w:sz w:val="22"/>
          <w:szCs w:val="22"/>
          <w:lang w:val="en-US"/>
        </w:rPr>
        <w:t>CCO</w:t>
      </w:r>
      <w:bookmarkEnd w:id="240"/>
      <w:r w:rsidRPr="000C661B">
        <w:rPr>
          <w:rFonts w:cs="Arial"/>
          <w:sz w:val="22"/>
          <w:szCs w:val="22"/>
          <w:lang w:val="en-US"/>
        </w:rPr>
        <w:t>. Continuous climb operations</w:t>
      </w:r>
    </w:p>
    <w:p w:rsidR="00051E2E" w:rsidRPr="000C661B" w:rsidRDefault="00051E2E" w:rsidP="00051E2E">
      <w:pPr>
        <w:jc w:val="left"/>
        <w:rPr>
          <w:rFonts w:cs="Arial"/>
          <w:sz w:val="22"/>
          <w:szCs w:val="22"/>
          <w:lang w:val="en-US"/>
        </w:rPr>
      </w:pPr>
      <w:bookmarkStart w:id="241" w:name="CARSAM"/>
      <w:r w:rsidRPr="005155C6">
        <w:rPr>
          <w:rFonts w:cs="Arial"/>
          <w:b/>
          <w:bCs/>
          <w:sz w:val="22"/>
          <w:szCs w:val="22"/>
          <w:lang w:val="en-US"/>
        </w:rPr>
        <w:t>CAR/SAM</w:t>
      </w:r>
      <w:bookmarkEnd w:id="241"/>
      <w:r w:rsidRPr="000C661B">
        <w:rPr>
          <w:rFonts w:cs="Arial"/>
          <w:sz w:val="22"/>
          <w:szCs w:val="22"/>
          <w:lang w:val="en-US"/>
        </w:rPr>
        <w:t>. Caribbean and South American</w:t>
      </w:r>
      <w:r>
        <w:rPr>
          <w:rFonts w:cs="Arial"/>
          <w:sz w:val="22"/>
          <w:szCs w:val="22"/>
          <w:lang w:val="en-US"/>
        </w:rPr>
        <w:t xml:space="preserve"> region</w:t>
      </w:r>
    </w:p>
    <w:p w:rsidR="00051E2E" w:rsidRDefault="00051E2E" w:rsidP="00051E2E">
      <w:pPr>
        <w:jc w:val="left"/>
        <w:rPr>
          <w:rFonts w:cs="Arial"/>
          <w:sz w:val="22"/>
          <w:szCs w:val="22"/>
          <w:lang w:val="en-US"/>
        </w:rPr>
      </w:pPr>
      <w:bookmarkStart w:id="242" w:name="COSESNA"/>
      <w:r w:rsidRPr="005155C6">
        <w:rPr>
          <w:rFonts w:cs="Arial"/>
          <w:b/>
          <w:bCs/>
          <w:sz w:val="22"/>
          <w:szCs w:val="22"/>
          <w:lang w:val="en-US"/>
        </w:rPr>
        <w:t>COSESNA</w:t>
      </w:r>
      <w:bookmarkEnd w:id="242"/>
      <w:r w:rsidRPr="000C661B">
        <w:rPr>
          <w:rFonts w:cs="Arial"/>
          <w:sz w:val="22"/>
          <w:szCs w:val="22"/>
          <w:lang w:val="en-US"/>
        </w:rPr>
        <w:t xml:space="preserve">. Central American </w:t>
      </w:r>
      <w:r>
        <w:rPr>
          <w:rFonts w:cs="Arial"/>
          <w:sz w:val="22"/>
          <w:szCs w:val="22"/>
          <w:lang w:val="en-US"/>
        </w:rPr>
        <w:t>c</w:t>
      </w:r>
      <w:r w:rsidRPr="000C661B">
        <w:rPr>
          <w:rFonts w:cs="Arial"/>
          <w:sz w:val="22"/>
          <w:szCs w:val="22"/>
          <w:lang w:val="en-US"/>
        </w:rPr>
        <w:t xml:space="preserve">ivil </w:t>
      </w:r>
      <w:r>
        <w:rPr>
          <w:rFonts w:cs="Arial"/>
          <w:sz w:val="22"/>
          <w:szCs w:val="22"/>
          <w:lang w:val="en-US"/>
        </w:rPr>
        <w:t>a</w:t>
      </w:r>
      <w:r w:rsidRPr="000C661B">
        <w:rPr>
          <w:rFonts w:cs="Arial"/>
          <w:sz w:val="22"/>
          <w:szCs w:val="22"/>
          <w:lang w:val="en-US"/>
        </w:rPr>
        <w:t xml:space="preserve">viation </w:t>
      </w:r>
      <w:r>
        <w:rPr>
          <w:rFonts w:cs="Arial"/>
          <w:sz w:val="22"/>
          <w:szCs w:val="22"/>
          <w:lang w:val="en-US"/>
        </w:rPr>
        <w:t>a</w:t>
      </w:r>
      <w:r w:rsidRPr="000C661B">
        <w:rPr>
          <w:rFonts w:cs="Arial"/>
          <w:sz w:val="22"/>
          <w:szCs w:val="22"/>
          <w:lang w:val="en-US"/>
        </w:rPr>
        <w:t>gency.</w:t>
      </w:r>
    </w:p>
    <w:p w:rsidR="00051E2E" w:rsidRPr="00942263" w:rsidRDefault="00051E2E" w:rsidP="00051E2E">
      <w:pPr>
        <w:spacing w:before="360"/>
        <w:jc w:val="left"/>
        <w:rPr>
          <w:rFonts w:cs="Arial"/>
          <w:b/>
          <w:bCs/>
          <w:sz w:val="22"/>
          <w:szCs w:val="22"/>
          <w:lang w:val="en-US"/>
        </w:rPr>
      </w:pPr>
      <w:r w:rsidRPr="00942263">
        <w:rPr>
          <w:rFonts w:cs="Arial"/>
          <w:b/>
          <w:bCs/>
          <w:sz w:val="22"/>
          <w:szCs w:val="22"/>
          <w:lang w:val="en-US"/>
        </w:rPr>
        <w:t>D</w:t>
      </w:r>
    </w:p>
    <w:p w:rsidR="00051E2E" w:rsidRDefault="00051E2E" w:rsidP="00051E2E">
      <w:pPr>
        <w:jc w:val="left"/>
        <w:rPr>
          <w:rFonts w:cs="Arial"/>
          <w:sz w:val="22"/>
          <w:szCs w:val="22"/>
          <w:lang w:val="en-US"/>
        </w:rPr>
      </w:pPr>
      <w:bookmarkStart w:id="243" w:name="DAA"/>
      <w:r w:rsidRPr="00B16D9F">
        <w:rPr>
          <w:rFonts w:cs="Arial"/>
          <w:b/>
          <w:bCs/>
          <w:sz w:val="22"/>
          <w:szCs w:val="22"/>
          <w:lang w:val="en-US"/>
        </w:rPr>
        <w:t>DAA</w:t>
      </w:r>
      <w:bookmarkEnd w:id="243"/>
      <w:r w:rsidRPr="00942263">
        <w:rPr>
          <w:rFonts w:cs="Arial"/>
          <w:sz w:val="22"/>
          <w:szCs w:val="22"/>
          <w:lang w:val="en-US"/>
        </w:rPr>
        <w:t>. Detect and avoid</w:t>
      </w:r>
    </w:p>
    <w:p w:rsidR="00051E2E" w:rsidRPr="00942263" w:rsidRDefault="00051E2E" w:rsidP="00051E2E">
      <w:pPr>
        <w:jc w:val="left"/>
        <w:rPr>
          <w:rFonts w:cs="Arial"/>
          <w:sz w:val="22"/>
          <w:szCs w:val="22"/>
          <w:lang w:val="en-US"/>
        </w:rPr>
      </w:pPr>
      <w:bookmarkStart w:id="244" w:name="DCB"/>
      <w:r w:rsidRPr="00B16D9F">
        <w:rPr>
          <w:rFonts w:cs="Arial"/>
          <w:b/>
          <w:bCs/>
          <w:sz w:val="22"/>
          <w:szCs w:val="22"/>
          <w:lang w:val="en-US"/>
        </w:rPr>
        <w:t>DCB</w:t>
      </w:r>
      <w:bookmarkEnd w:id="244"/>
      <w:r w:rsidRPr="00942263">
        <w:rPr>
          <w:rFonts w:cs="Arial"/>
          <w:sz w:val="22"/>
          <w:szCs w:val="22"/>
          <w:lang w:val="en-US"/>
        </w:rPr>
        <w:t>. Demand capacity balancing</w:t>
      </w:r>
    </w:p>
    <w:p w:rsidR="00051E2E" w:rsidRPr="00942263" w:rsidRDefault="00051E2E" w:rsidP="00051E2E">
      <w:pPr>
        <w:jc w:val="left"/>
        <w:rPr>
          <w:rFonts w:cs="Arial"/>
          <w:sz w:val="22"/>
          <w:szCs w:val="22"/>
          <w:lang w:val="en-US"/>
        </w:rPr>
      </w:pPr>
      <w:bookmarkStart w:id="245" w:name="DCL"/>
      <w:r w:rsidRPr="00B16D9F">
        <w:rPr>
          <w:rFonts w:cs="Arial"/>
          <w:b/>
          <w:bCs/>
          <w:sz w:val="22"/>
          <w:szCs w:val="22"/>
          <w:lang w:val="en-US"/>
        </w:rPr>
        <w:t>DCL</w:t>
      </w:r>
      <w:bookmarkEnd w:id="245"/>
      <w:r w:rsidRPr="00942263">
        <w:rPr>
          <w:rFonts w:cs="Arial"/>
          <w:sz w:val="22"/>
          <w:szCs w:val="22"/>
          <w:lang w:val="en-US"/>
        </w:rPr>
        <w:t>. Departure clearance</w:t>
      </w:r>
    </w:p>
    <w:p w:rsidR="00051E2E" w:rsidRDefault="00051E2E" w:rsidP="00051E2E">
      <w:pPr>
        <w:jc w:val="left"/>
        <w:rPr>
          <w:rFonts w:cs="Arial"/>
          <w:sz w:val="22"/>
          <w:szCs w:val="22"/>
          <w:lang w:val="en-US"/>
        </w:rPr>
      </w:pPr>
      <w:bookmarkStart w:id="246" w:name="DFM"/>
      <w:r w:rsidRPr="00B16D9F">
        <w:rPr>
          <w:rFonts w:cs="Arial"/>
          <w:b/>
          <w:bCs/>
          <w:sz w:val="22"/>
          <w:szCs w:val="22"/>
          <w:lang w:val="en-US"/>
        </w:rPr>
        <w:t>DFM</w:t>
      </w:r>
      <w:bookmarkEnd w:id="246"/>
      <w:r w:rsidRPr="00942263">
        <w:rPr>
          <w:rFonts w:cs="Arial"/>
          <w:sz w:val="22"/>
          <w:szCs w:val="22"/>
          <w:lang w:val="en-US"/>
        </w:rPr>
        <w:t xml:space="preserve"> </w:t>
      </w:r>
      <w:r>
        <w:rPr>
          <w:rFonts w:cs="Arial"/>
          <w:sz w:val="22"/>
          <w:szCs w:val="22"/>
          <w:lang w:val="en-US"/>
        </w:rPr>
        <w:t>Departure flow m</w:t>
      </w:r>
      <w:r w:rsidRPr="005D21E8">
        <w:rPr>
          <w:rFonts w:cs="Arial"/>
          <w:sz w:val="22"/>
          <w:szCs w:val="22"/>
          <w:lang w:val="en-US"/>
        </w:rPr>
        <w:t>anagement</w:t>
      </w:r>
    </w:p>
    <w:p w:rsidR="00051E2E" w:rsidRPr="00942263" w:rsidRDefault="00051E2E" w:rsidP="00051E2E">
      <w:pPr>
        <w:jc w:val="left"/>
        <w:rPr>
          <w:rFonts w:cs="Arial"/>
          <w:sz w:val="22"/>
          <w:szCs w:val="22"/>
          <w:lang w:val="en-US"/>
        </w:rPr>
      </w:pPr>
      <w:bookmarkStart w:id="247" w:name="DFS"/>
      <w:r w:rsidRPr="00B16D9F">
        <w:rPr>
          <w:rFonts w:cs="Arial"/>
          <w:b/>
          <w:bCs/>
          <w:sz w:val="22"/>
          <w:szCs w:val="22"/>
          <w:lang w:val="en-US"/>
        </w:rPr>
        <w:t>DFS</w:t>
      </w:r>
      <w:bookmarkEnd w:id="247"/>
      <w:r w:rsidRPr="00942263">
        <w:rPr>
          <w:rFonts w:cs="Arial"/>
          <w:sz w:val="22"/>
          <w:szCs w:val="22"/>
          <w:lang w:val="en-US"/>
        </w:rPr>
        <w:t xml:space="preserve">. Deutsche </w:t>
      </w:r>
      <w:proofErr w:type="spellStart"/>
      <w:r w:rsidRPr="00942263">
        <w:rPr>
          <w:rFonts w:cs="Arial"/>
          <w:sz w:val="22"/>
          <w:szCs w:val="22"/>
          <w:lang w:val="en-US"/>
        </w:rPr>
        <w:t>Flugsicherung</w:t>
      </w:r>
      <w:proofErr w:type="spellEnd"/>
      <w:r w:rsidRPr="00942263">
        <w:rPr>
          <w:rFonts w:cs="Arial"/>
          <w:sz w:val="22"/>
          <w:szCs w:val="22"/>
          <w:lang w:val="en-US"/>
        </w:rPr>
        <w:t xml:space="preserve"> GmbH</w:t>
      </w:r>
    </w:p>
    <w:p w:rsidR="00051E2E" w:rsidRPr="00942263" w:rsidRDefault="00051E2E" w:rsidP="00051E2E">
      <w:pPr>
        <w:jc w:val="left"/>
        <w:rPr>
          <w:rFonts w:cs="Arial"/>
          <w:sz w:val="22"/>
          <w:szCs w:val="22"/>
          <w:lang w:val="en-US"/>
        </w:rPr>
      </w:pPr>
      <w:bookmarkStart w:id="248" w:name="DLIC"/>
      <w:r w:rsidRPr="00B16D9F">
        <w:rPr>
          <w:rFonts w:cs="Arial"/>
          <w:b/>
          <w:bCs/>
          <w:sz w:val="22"/>
          <w:szCs w:val="22"/>
          <w:lang w:val="en-US"/>
        </w:rPr>
        <w:t>DLIC</w:t>
      </w:r>
      <w:bookmarkEnd w:id="248"/>
      <w:r w:rsidRPr="00942263">
        <w:rPr>
          <w:rFonts w:cs="Arial"/>
          <w:sz w:val="22"/>
          <w:szCs w:val="22"/>
          <w:lang w:val="en-US"/>
        </w:rPr>
        <w:t xml:space="preserve">. Data </w:t>
      </w:r>
      <w:r>
        <w:rPr>
          <w:rFonts w:cs="Arial"/>
          <w:sz w:val="22"/>
          <w:szCs w:val="22"/>
          <w:lang w:val="en-US"/>
        </w:rPr>
        <w:t>l</w:t>
      </w:r>
      <w:r w:rsidRPr="00942263">
        <w:rPr>
          <w:rFonts w:cs="Arial"/>
          <w:sz w:val="22"/>
          <w:szCs w:val="22"/>
          <w:lang w:val="en-US"/>
        </w:rPr>
        <w:t xml:space="preserve">ink </w:t>
      </w:r>
      <w:r>
        <w:rPr>
          <w:rFonts w:cs="Arial"/>
          <w:sz w:val="22"/>
          <w:szCs w:val="22"/>
          <w:lang w:val="en-US"/>
        </w:rPr>
        <w:t>c</w:t>
      </w:r>
      <w:r w:rsidRPr="00942263">
        <w:rPr>
          <w:rFonts w:cs="Arial"/>
          <w:sz w:val="22"/>
          <w:szCs w:val="22"/>
          <w:lang w:val="en-US"/>
        </w:rPr>
        <w:t xml:space="preserve">ommunications </w:t>
      </w:r>
      <w:r>
        <w:rPr>
          <w:rFonts w:cs="Arial"/>
          <w:sz w:val="22"/>
          <w:szCs w:val="22"/>
          <w:lang w:val="en-US"/>
        </w:rPr>
        <w:t>i</w:t>
      </w:r>
      <w:r w:rsidRPr="00942263">
        <w:rPr>
          <w:rFonts w:cs="Arial"/>
          <w:sz w:val="22"/>
          <w:szCs w:val="22"/>
          <w:lang w:val="en-US"/>
        </w:rPr>
        <w:t xml:space="preserve">nitiation </w:t>
      </w:r>
      <w:r>
        <w:rPr>
          <w:rFonts w:cs="Arial"/>
          <w:sz w:val="22"/>
          <w:szCs w:val="22"/>
          <w:lang w:val="en-US"/>
        </w:rPr>
        <w:t>c</w:t>
      </w:r>
      <w:r w:rsidRPr="00942263">
        <w:rPr>
          <w:rFonts w:cs="Arial"/>
          <w:sz w:val="22"/>
          <w:szCs w:val="22"/>
          <w:lang w:val="en-US"/>
        </w:rPr>
        <w:t>apability</w:t>
      </w:r>
    </w:p>
    <w:p w:rsidR="00051E2E" w:rsidRPr="00942263" w:rsidRDefault="00051E2E" w:rsidP="00051E2E">
      <w:pPr>
        <w:jc w:val="left"/>
        <w:rPr>
          <w:rFonts w:cs="Arial"/>
          <w:sz w:val="22"/>
          <w:szCs w:val="22"/>
          <w:lang w:val="en-US"/>
        </w:rPr>
      </w:pPr>
      <w:bookmarkStart w:id="249" w:name="DMAN"/>
      <w:r w:rsidRPr="00B16D9F">
        <w:rPr>
          <w:rFonts w:cs="Arial"/>
          <w:b/>
          <w:bCs/>
          <w:sz w:val="22"/>
          <w:szCs w:val="22"/>
          <w:lang w:val="en-US"/>
        </w:rPr>
        <w:t>DMAN</w:t>
      </w:r>
      <w:bookmarkEnd w:id="249"/>
      <w:r w:rsidRPr="00942263">
        <w:rPr>
          <w:rFonts w:cs="Arial"/>
          <w:sz w:val="22"/>
          <w:szCs w:val="22"/>
          <w:lang w:val="en-US"/>
        </w:rPr>
        <w:t>. Departure management</w:t>
      </w:r>
    </w:p>
    <w:p w:rsidR="00051E2E" w:rsidRPr="00942263" w:rsidRDefault="00051E2E" w:rsidP="00051E2E">
      <w:pPr>
        <w:jc w:val="left"/>
        <w:rPr>
          <w:rFonts w:cs="Arial"/>
          <w:sz w:val="22"/>
          <w:szCs w:val="22"/>
          <w:lang w:val="en-US"/>
        </w:rPr>
      </w:pPr>
      <w:bookmarkStart w:id="250" w:name="DMEAN"/>
      <w:r w:rsidRPr="00B16D9F">
        <w:rPr>
          <w:rFonts w:cs="Arial"/>
          <w:b/>
          <w:bCs/>
          <w:sz w:val="22"/>
          <w:szCs w:val="22"/>
          <w:lang w:val="en-US"/>
        </w:rPr>
        <w:t>DMEAN</w:t>
      </w:r>
      <w:bookmarkEnd w:id="250"/>
      <w:r w:rsidRPr="00942263">
        <w:rPr>
          <w:rFonts w:cs="Arial"/>
          <w:sz w:val="22"/>
          <w:szCs w:val="22"/>
          <w:lang w:val="en-US"/>
        </w:rPr>
        <w:t xml:space="preserve">. Dynamic </w:t>
      </w:r>
      <w:r>
        <w:rPr>
          <w:rFonts w:cs="Arial"/>
          <w:sz w:val="22"/>
          <w:szCs w:val="22"/>
          <w:lang w:val="en-US"/>
        </w:rPr>
        <w:t>m</w:t>
      </w:r>
      <w:r w:rsidRPr="00942263">
        <w:rPr>
          <w:rFonts w:cs="Arial"/>
          <w:sz w:val="22"/>
          <w:szCs w:val="22"/>
          <w:lang w:val="en-US"/>
        </w:rPr>
        <w:t xml:space="preserve">anagement of European </w:t>
      </w:r>
      <w:r>
        <w:rPr>
          <w:rFonts w:cs="Arial"/>
          <w:sz w:val="22"/>
          <w:szCs w:val="22"/>
          <w:lang w:val="en-US"/>
        </w:rPr>
        <w:t>a</w:t>
      </w:r>
      <w:r w:rsidRPr="00942263">
        <w:rPr>
          <w:rFonts w:cs="Arial"/>
          <w:sz w:val="22"/>
          <w:szCs w:val="22"/>
          <w:lang w:val="en-US"/>
        </w:rPr>
        <w:t xml:space="preserve">irspace </w:t>
      </w:r>
      <w:r>
        <w:rPr>
          <w:rFonts w:cs="Arial"/>
          <w:sz w:val="22"/>
          <w:szCs w:val="22"/>
          <w:lang w:val="en-US"/>
        </w:rPr>
        <w:t>n</w:t>
      </w:r>
      <w:r w:rsidRPr="00942263">
        <w:rPr>
          <w:rFonts w:cs="Arial"/>
          <w:sz w:val="22"/>
          <w:szCs w:val="22"/>
          <w:lang w:val="en-US"/>
        </w:rPr>
        <w:t>etwork</w:t>
      </w:r>
    </w:p>
    <w:p w:rsidR="00051E2E" w:rsidRPr="00942263" w:rsidRDefault="00051E2E" w:rsidP="00051E2E">
      <w:pPr>
        <w:jc w:val="left"/>
        <w:rPr>
          <w:rFonts w:cs="Arial"/>
          <w:sz w:val="22"/>
          <w:szCs w:val="22"/>
          <w:lang w:val="en-US"/>
        </w:rPr>
      </w:pPr>
      <w:bookmarkStart w:id="251" w:name="DOTIS"/>
      <w:r w:rsidRPr="00B16D9F">
        <w:rPr>
          <w:rFonts w:cs="Arial"/>
          <w:b/>
          <w:bCs/>
          <w:sz w:val="22"/>
          <w:szCs w:val="22"/>
          <w:lang w:val="en-US"/>
        </w:rPr>
        <w:t>D-OTIS</w:t>
      </w:r>
      <w:bookmarkEnd w:id="251"/>
      <w:r w:rsidRPr="00942263">
        <w:rPr>
          <w:rFonts w:cs="Arial"/>
          <w:sz w:val="22"/>
          <w:szCs w:val="22"/>
          <w:lang w:val="en-US"/>
        </w:rPr>
        <w:t xml:space="preserve">. Data </w:t>
      </w:r>
      <w:r>
        <w:rPr>
          <w:rFonts w:cs="Arial"/>
          <w:sz w:val="22"/>
          <w:szCs w:val="22"/>
          <w:lang w:val="en-US"/>
        </w:rPr>
        <w:t>l</w:t>
      </w:r>
      <w:r w:rsidRPr="00942263">
        <w:rPr>
          <w:rFonts w:cs="Arial"/>
          <w:sz w:val="22"/>
          <w:szCs w:val="22"/>
          <w:lang w:val="en-US"/>
        </w:rPr>
        <w:t>ink-</w:t>
      </w:r>
      <w:r>
        <w:rPr>
          <w:rFonts w:cs="Arial"/>
          <w:sz w:val="22"/>
          <w:szCs w:val="22"/>
          <w:lang w:val="en-US"/>
        </w:rPr>
        <w:t>o</w:t>
      </w:r>
      <w:r w:rsidRPr="00942263">
        <w:rPr>
          <w:rFonts w:cs="Arial"/>
          <w:sz w:val="22"/>
          <w:szCs w:val="22"/>
          <w:lang w:val="en-US"/>
        </w:rPr>
        <w:t xml:space="preserve">perational </w:t>
      </w:r>
      <w:r>
        <w:rPr>
          <w:rFonts w:cs="Arial"/>
          <w:sz w:val="22"/>
          <w:szCs w:val="22"/>
          <w:lang w:val="en-US"/>
        </w:rPr>
        <w:t>t</w:t>
      </w:r>
      <w:r w:rsidRPr="00942263">
        <w:rPr>
          <w:rFonts w:cs="Arial"/>
          <w:sz w:val="22"/>
          <w:szCs w:val="22"/>
          <w:lang w:val="en-US"/>
        </w:rPr>
        <w:t xml:space="preserve">erminal </w:t>
      </w:r>
      <w:r>
        <w:rPr>
          <w:rFonts w:cs="Arial"/>
          <w:sz w:val="22"/>
          <w:szCs w:val="22"/>
          <w:lang w:val="en-US"/>
        </w:rPr>
        <w:t>i</w:t>
      </w:r>
      <w:r w:rsidRPr="00942263">
        <w:rPr>
          <w:rFonts w:cs="Arial"/>
          <w:sz w:val="22"/>
          <w:szCs w:val="22"/>
          <w:lang w:val="en-US"/>
        </w:rPr>
        <w:t xml:space="preserve">nformation </w:t>
      </w:r>
      <w:r>
        <w:rPr>
          <w:rFonts w:cs="Arial"/>
          <w:sz w:val="22"/>
          <w:szCs w:val="22"/>
          <w:lang w:val="en-US"/>
        </w:rPr>
        <w:t>s</w:t>
      </w:r>
      <w:r w:rsidRPr="00942263">
        <w:rPr>
          <w:rFonts w:cs="Arial"/>
          <w:sz w:val="22"/>
          <w:szCs w:val="22"/>
          <w:lang w:val="en-US"/>
        </w:rPr>
        <w:t>ervice</w:t>
      </w:r>
    </w:p>
    <w:p w:rsidR="00051E2E" w:rsidRPr="00942263" w:rsidRDefault="00051E2E" w:rsidP="00051E2E">
      <w:pPr>
        <w:jc w:val="left"/>
        <w:rPr>
          <w:rFonts w:cs="Arial"/>
          <w:sz w:val="22"/>
          <w:szCs w:val="22"/>
          <w:lang w:val="en-US"/>
        </w:rPr>
      </w:pPr>
      <w:bookmarkStart w:id="252" w:name="DPI"/>
      <w:r w:rsidRPr="00B16D9F">
        <w:rPr>
          <w:rFonts w:cs="Arial"/>
          <w:b/>
          <w:bCs/>
          <w:sz w:val="22"/>
          <w:szCs w:val="22"/>
          <w:lang w:val="en-US"/>
        </w:rPr>
        <w:t>DPI</w:t>
      </w:r>
      <w:r>
        <w:rPr>
          <w:rFonts w:cs="Arial"/>
          <w:sz w:val="22"/>
          <w:szCs w:val="22"/>
          <w:lang w:val="en-US"/>
        </w:rPr>
        <w:t>.</w:t>
      </w:r>
      <w:bookmarkEnd w:id="252"/>
      <w:r>
        <w:rPr>
          <w:rFonts w:cs="Arial"/>
          <w:sz w:val="22"/>
          <w:szCs w:val="22"/>
          <w:lang w:val="en-US"/>
        </w:rPr>
        <w:t xml:space="preserve"> Departure p</w:t>
      </w:r>
      <w:r w:rsidRPr="00942263">
        <w:rPr>
          <w:rFonts w:cs="Arial"/>
          <w:sz w:val="22"/>
          <w:szCs w:val="22"/>
          <w:lang w:val="en-US"/>
        </w:rPr>
        <w:t xml:space="preserve">lanning </w:t>
      </w:r>
      <w:r>
        <w:rPr>
          <w:rFonts w:cs="Arial"/>
          <w:sz w:val="22"/>
          <w:szCs w:val="22"/>
          <w:lang w:val="en-US"/>
        </w:rPr>
        <w:t>i</w:t>
      </w:r>
      <w:r w:rsidRPr="00942263">
        <w:rPr>
          <w:rFonts w:cs="Arial"/>
          <w:sz w:val="22"/>
          <w:szCs w:val="22"/>
          <w:lang w:val="en-US"/>
        </w:rPr>
        <w:t>nformation</w:t>
      </w:r>
    </w:p>
    <w:p w:rsidR="00051E2E" w:rsidRPr="00942263" w:rsidRDefault="00051E2E" w:rsidP="00051E2E">
      <w:pPr>
        <w:jc w:val="left"/>
        <w:rPr>
          <w:rFonts w:cs="Arial"/>
          <w:sz w:val="22"/>
          <w:szCs w:val="22"/>
          <w:lang w:val="en-US"/>
        </w:rPr>
      </w:pPr>
      <w:bookmarkStart w:id="253" w:name="DTAXI"/>
      <w:r w:rsidRPr="00B16D9F">
        <w:rPr>
          <w:rFonts w:cs="Arial"/>
          <w:b/>
          <w:bCs/>
          <w:sz w:val="22"/>
          <w:szCs w:val="22"/>
          <w:lang w:val="en-US"/>
        </w:rPr>
        <w:t>D-TAXI</w:t>
      </w:r>
      <w:bookmarkEnd w:id="253"/>
      <w:r w:rsidRPr="00942263">
        <w:rPr>
          <w:rFonts w:cs="Arial"/>
          <w:sz w:val="22"/>
          <w:szCs w:val="22"/>
          <w:lang w:val="en-US"/>
        </w:rPr>
        <w:t>. Data link TAXI</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E</w:t>
      </w:r>
    </w:p>
    <w:p w:rsidR="00051E2E" w:rsidRPr="00DE463F" w:rsidRDefault="00051E2E" w:rsidP="00051E2E">
      <w:pPr>
        <w:jc w:val="left"/>
        <w:rPr>
          <w:rFonts w:cs="Arial"/>
          <w:sz w:val="22"/>
          <w:szCs w:val="22"/>
        </w:rPr>
      </w:pPr>
      <w:bookmarkStart w:id="254" w:name="EAD"/>
      <w:r w:rsidRPr="00DE463F">
        <w:rPr>
          <w:rFonts w:cs="Arial"/>
          <w:b/>
          <w:bCs/>
          <w:sz w:val="22"/>
          <w:szCs w:val="22"/>
        </w:rPr>
        <w:t>EAD</w:t>
      </w:r>
      <w:bookmarkEnd w:id="254"/>
      <w:r w:rsidRPr="00DE463F">
        <w:rPr>
          <w:rFonts w:cs="Arial"/>
          <w:sz w:val="22"/>
          <w:szCs w:val="22"/>
        </w:rPr>
        <w:t>. European AIS database</w:t>
      </w:r>
    </w:p>
    <w:p w:rsidR="00051E2E" w:rsidRDefault="00051E2E" w:rsidP="00051E2E">
      <w:pPr>
        <w:jc w:val="left"/>
        <w:rPr>
          <w:rFonts w:cs="Arial"/>
          <w:sz w:val="22"/>
          <w:szCs w:val="22"/>
          <w:lang w:val="en-US"/>
        </w:rPr>
      </w:pPr>
      <w:bookmarkStart w:id="255" w:name="eAIP"/>
      <w:r w:rsidRPr="00DE463F">
        <w:rPr>
          <w:rFonts w:cs="Arial"/>
          <w:b/>
          <w:bCs/>
          <w:sz w:val="22"/>
          <w:szCs w:val="22"/>
        </w:rPr>
        <w:t>e-AIP</w:t>
      </w:r>
      <w:bookmarkEnd w:id="255"/>
      <w:r w:rsidRPr="00DE463F">
        <w:rPr>
          <w:rFonts w:cs="Arial"/>
          <w:sz w:val="22"/>
          <w:szCs w:val="22"/>
        </w:rPr>
        <w:t xml:space="preserve">. </w:t>
      </w:r>
      <w:r w:rsidRPr="00942263">
        <w:rPr>
          <w:rFonts w:cs="Arial"/>
          <w:sz w:val="22"/>
          <w:szCs w:val="22"/>
          <w:lang w:val="en-US"/>
        </w:rPr>
        <w:t>Electronic AIP</w:t>
      </w:r>
    </w:p>
    <w:p w:rsidR="00051E2E" w:rsidRPr="00942263" w:rsidRDefault="00051E2E" w:rsidP="00051E2E">
      <w:pPr>
        <w:jc w:val="left"/>
        <w:rPr>
          <w:rFonts w:cs="Arial"/>
          <w:sz w:val="22"/>
          <w:szCs w:val="22"/>
          <w:lang w:val="en-US"/>
        </w:rPr>
      </w:pPr>
      <w:bookmarkStart w:id="256" w:name="EGNOS"/>
      <w:r w:rsidRPr="00B16D9F">
        <w:rPr>
          <w:rFonts w:cs="Arial"/>
          <w:b/>
          <w:bCs/>
          <w:sz w:val="22"/>
          <w:szCs w:val="22"/>
          <w:lang w:val="en-US"/>
        </w:rPr>
        <w:t>EGNOS</w:t>
      </w:r>
      <w:bookmarkEnd w:id="256"/>
      <w:r w:rsidRPr="00942263">
        <w:rPr>
          <w:rFonts w:cs="Arial"/>
          <w:sz w:val="22"/>
          <w:szCs w:val="22"/>
          <w:lang w:val="en-US"/>
        </w:rPr>
        <w:t xml:space="preserve">. European GNSS </w:t>
      </w:r>
      <w:r>
        <w:rPr>
          <w:rFonts w:cs="Arial"/>
          <w:sz w:val="22"/>
          <w:szCs w:val="22"/>
          <w:lang w:val="en-US"/>
        </w:rPr>
        <w:t>n</w:t>
      </w:r>
      <w:r w:rsidRPr="00942263">
        <w:rPr>
          <w:rFonts w:cs="Arial"/>
          <w:sz w:val="22"/>
          <w:szCs w:val="22"/>
          <w:lang w:val="en-US"/>
        </w:rPr>
        <w:t xml:space="preserve">avigation </w:t>
      </w:r>
      <w:r>
        <w:rPr>
          <w:rFonts w:cs="Arial"/>
          <w:sz w:val="22"/>
          <w:szCs w:val="22"/>
          <w:lang w:val="en-US"/>
        </w:rPr>
        <w:t>o</w:t>
      </w:r>
      <w:r w:rsidRPr="00942263">
        <w:rPr>
          <w:rFonts w:cs="Arial"/>
          <w:sz w:val="22"/>
          <w:szCs w:val="22"/>
          <w:lang w:val="en-US"/>
        </w:rPr>
        <w:t xml:space="preserve">verlay </w:t>
      </w:r>
      <w:r>
        <w:rPr>
          <w:rFonts w:cs="Arial"/>
          <w:sz w:val="22"/>
          <w:szCs w:val="22"/>
          <w:lang w:val="en-US"/>
        </w:rPr>
        <w:t>s</w:t>
      </w:r>
      <w:r w:rsidRPr="00942263">
        <w:rPr>
          <w:rFonts w:cs="Arial"/>
          <w:sz w:val="22"/>
          <w:szCs w:val="22"/>
          <w:lang w:val="en-US"/>
        </w:rPr>
        <w:t>ervice</w:t>
      </w:r>
    </w:p>
    <w:p w:rsidR="00051E2E" w:rsidRPr="00942263" w:rsidRDefault="00051E2E" w:rsidP="00051E2E">
      <w:pPr>
        <w:jc w:val="left"/>
        <w:rPr>
          <w:rFonts w:cs="Arial"/>
          <w:sz w:val="22"/>
          <w:szCs w:val="22"/>
          <w:lang w:val="en-US"/>
        </w:rPr>
      </w:pPr>
      <w:bookmarkStart w:id="257" w:name="ETMS"/>
      <w:r w:rsidRPr="00B16D9F">
        <w:rPr>
          <w:rFonts w:cs="Arial"/>
          <w:b/>
          <w:bCs/>
          <w:sz w:val="22"/>
          <w:szCs w:val="22"/>
          <w:lang w:val="en-US"/>
        </w:rPr>
        <w:t>ETMS</w:t>
      </w:r>
      <w:bookmarkEnd w:id="257"/>
      <w:r w:rsidRPr="00942263">
        <w:rPr>
          <w:rFonts w:cs="Arial"/>
          <w:sz w:val="22"/>
          <w:szCs w:val="22"/>
          <w:lang w:val="en-US"/>
        </w:rPr>
        <w:t>. Enhance air traffic management system</w:t>
      </w:r>
    </w:p>
    <w:p w:rsidR="00051E2E" w:rsidRPr="00520CAA" w:rsidRDefault="00051E2E" w:rsidP="00051E2E">
      <w:pPr>
        <w:jc w:val="left"/>
        <w:rPr>
          <w:rFonts w:cs="Arial"/>
          <w:sz w:val="22"/>
          <w:szCs w:val="22"/>
          <w:lang w:val="en-US"/>
        </w:rPr>
      </w:pPr>
      <w:bookmarkStart w:id="258" w:name="EVS"/>
      <w:r w:rsidRPr="00B16D9F">
        <w:rPr>
          <w:rFonts w:cs="Arial"/>
          <w:b/>
          <w:bCs/>
          <w:sz w:val="22"/>
          <w:szCs w:val="22"/>
          <w:lang w:val="en-US"/>
        </w:rPr>
        <w:t>EVS</w:t>
      </w:r>
      <w:bookmarkEnd w:id="258"/>
      <w:r w:rsidRPr="00520CAA">
        <w:rPr>
          <w:rFonts w:cs="Arial"/>
          <w:sz w:val="22"/>
          <w:szCs w:val="22"/>
          <w:lang w:val="en-US"/>
        </w:rPr>
        <w:t>. Enhanced vision systems</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F</w:t>
      </w:r>
    </w:p>
    <w:p w:rsidR="00051E2E" w:rsidRPr="00520CAA" w:rsidRDefault="00051E2E" w:rsidP="00051E2E">
      <w:pPr>
        <w:jc w:val="left"/>
        <w:rPr>
          <w:rFonts w:cs="Arial"/>
          <w:sz w:val="22"/>
          <w:szCs w:val="22"/>
          <w:lang w:val="en-US"/>
        </w:rPr>
      </w:pPr>
      <w:bookmarkStart w:id="259" w:name="FABEC"/>
      <w:r w:rsidRPr="00B16D9F">
        <w:rPr>
          <w:rFonts w:cs="Arial"/>
          <w:b/>
          <w:bCs/>
          <w:sz w:val="22"/>
          <w:szCs w:val="22"/>
          <w:lang w:val="en-US"/>
        </w:rPr>
        <w:t>FABEC</w:t>
      </w:r>
      <w:bookmarkEnd w:id="259"/>
      <w:r w:rsidRPr="00520CAA">
        <w:rPr>
          <w:rFonts w:cs="Arial"/>
          <w:sz w:val="22"/>
          <w:szCs w:val="22"/>
          <w:lang w:val="en-US"/>
        </w:rPr>
        <w:t xml:space="preserve"> </w:t>
      </w:r>
      <w:r w:rsidRPr="005D21E8">
        <w:rPr>
          <w:rFonts w:cs="Arial"/>
          <w:sz w:val="22"/>
          <w:szCs w:val="22"/>
          <w:lang w:val="en-US"/>
        </w:rPr>
        <w:t>Functional Airspace Block Europe Central</w:t>
      </w:r>
    </w:p>
    <w:p w:rsidR="00051E2E" w:rsidRPr="00520CAA" w:rsidRDefault="00051E2E" w:rsidP="00051E2E">
      <w:pPr>
        <w:jc w:val="left"/>
        <w:rPr>
          <w:rFonts w:cs="Arial"/>
          <w:sz w:val="22"/>
          <w:szCs w:val="22"/>
          <w:lang w:val="en-US"/>
        </w:rPr>
      </w:pPr>
      <w:bookmarkStart w:id="260" w:name="FAFFAP"/>
      <w:r w:rsidRPr="00B16D9F">
        <w:rPr>
          <w:rFonts w:cs="Arial"/>
          <w:b/>
          <w:bCs/>
          <w:sz w:val="22"/>
          <w:szCs w:val="22"/>
          <w:lang w:val="en-US"/>
        </w:rPr>
        <w:t>FAF/FAP</w:t>
      </w:r>
      <w:bookmarkEnd w:id="260"/>
      <w:r w:rsidRPr="00520CAA">
        <w:rPr>
          <w:rFonts w:cs="Arial"/>
          <w:sz w:val="22"/>
          <w:szCs w:val="22"/>
          <w:lang w:val="en-US"/>
        </w:rPr>
        <w:t>. Final approach fix/final approach point</w:t>
      </w:r>
    </w:p>
    <w:p w:rsidR="00051E2E" w:rsidRPr="00942263" w:rsidRDefault="00051E2E" w:rsidP="00051E2E">
      <w:pPr>
        <w:jc w:val="left"/>
        <w:rPr>
          <w:rFonts w:cs="Arial"/>
          <w:sz w:val="22"/>
          <w:szCs w:val="22"/>
          <w:lang w:val="en-US"/>
        </w:rPr>
      </w:pPr>
      <w:bookmarkStart w:id="261" w:name="FANS"/>
      <w:r w:rsidRPr="00B16D9F">
        <w:rPr>
          <w:rFonts w:cs="Arial"/>
          <w:b/>
          <w:bCs/>
          <w:sz w:val="22"/>
          <w:szCs w:val="22"/>
          <w:lang w:val="en-US"/>
        </w:rPr>
        <w:t>FANS</w:t>
      </w:r>
      <w:bookmarkEnd w:id="261"/>
      <w:r w:rsidRPr="00520CAA">
        <w:rPr>
          <w:rFonts w:cs="Arial"/>
          <w:sz w:val="22"/>
          <w:szCs w:val="22"/>
          <w:lang w:val="en-US"/>
        </w:rPr>
        <w:t>. Future air navigation systems</w:t>
      </w:r>
    </w:p>
    <w:p w:rsidR="00051E2E" w:rsidRPr="00520CAA" w:rsidRDefault="00051E2E" w:rsidP="00051E2E">
      <w:pPr>
        <w:jc w:val="left"/>
        <w:rPr>
          <w:rFonts w:cs="Arial"/>
          <w:sz w:val="22"/>
          <w:szCs w:val="22"/>
          <w:lang w:val="en-US"/>
        </w:rPr>
      </w:pPr>
      <w:bookmarkStart w:id="262" w:name="FDP"/>
      <w:r w:rsidRPr="00B16D9F">
        <w:rPr>
          <w:rFonts w:cs="Arial"/>
          <w:b/>
          <w:bCs/>
          <w:sz w:val="22"/>
          <w:szCs w:val="22"/>
          <w:lang w:val="en-US"/>
        </w:rPr>
        <w:t>FDP</w:t>
      </w:r>
      <w:bookmarkEnd w:id="262"/>
      <w:r w:rsidRPr="00520CAA">
        <w:rPr>
          <w:rFonts w:cs="Arial"/>
          <w:sz w:val="22"/>
          <w:szCs w:val="22"/>
          <w:lang w:val="en-US"/>
        </w:rPr>
        <w:t xml:space="preserve">. </w:t>
      </w:r>
      <w:r>
        <w:rPr>
          <w:rFonts w:cs="Arial"/>
          <w:sz w:val="22"/>
          <w:szCs w:val="22"/>
          <w:lang w:val="en-US"/>
        </w:rPr>
        <w:t>Flight data processing</w:t>
      </w:r>
    </w:p>
    <w:p w:rsidR="00051E2E" w:rsidRPr="00520CAA" w:rsidRDefault="00051E2E" w:rsidP="00051E2E">
      <w:pPr>
        <w:jc w:val="left"/>
        <w:rPr>
          <w:rFonts w:cs="Arial"/>
          <w:sz w:val="22"/>
          <w:szCs w:val="22"/>
          <w:lang w:val="en-US"/>
        </w:rPr>
      </w:pPr>
      <w:bookmarkStart w:id="263" w:name="FDPS"/>
      <w:r w:rsidRPr="00B16D9F">
        <w:rPr>
          <w:rFonts w:cs="Arial"/>
          <w:b/>
          <w:bCs/>
          <w:sz w:val="22"/>
          <w:szCs w:val="22"/>
          <w:lang w:val="en-US"/>
        </w:rPr>
        <w:t>FDPS</w:t>
      </w:r>
      <w:bookmarkEnd w:id="263"/>
      <w:r w:rsidRPr="00520CAA">
        <w:rPr>
          <w:rFonts w:cs="Arial"/>
          <w:sz w:val="22"/>
          <w:szCs w:val="22"/>
          <w:lang w:val="en-US"/>
        </w:rPr>
        <w:t xml:space="preserve">. Flight </w:t>
      </w:r>
      <w:r>
        <w:rPr>
          <w:rFonts w:cs="Arial"/>
          <w:sz w:val="22"/>
          <w:szCs w:val="22"/>
          <w:lang w:val="en-US"/>
        </w:rPr>
        <w:t>d</w:t>
      </w:r>
      <w:r w:rsidRPr="00520CAA">
        <w:rPr>
          <w:rFonts w:cs="Arial"/>
          <w:sz w:val="22"/>
          <w:szCs w:val="22"/>
          <w:lang w:val="en-US"/>
        </w:rPr>
        <w:t xml:space="preserve">ata </w:t>
      </w:r>
      <w:r>
        <w:rPr>
          <w:rFonts w:cs="Arial"/>
          <w:sz w:val="22"/>
          <w:szCs w:val="22"/>
          <w:lang w:val="en-US"/>
        </w:rPr>
        <w:t>p</w:t>
      </w:r>
      <w:r w:rsidRPr="00520CAA">
        <w:rPr>
          <w:rFonts w:cs="Arial"/>
          <w:sz w:val="22"/>
          <w:szCs w:val="22"/>
          <w:lang w:val="en-US"/>
        </w:rPr>
        <w:t xml:space="preserve">rocessing </w:t>
      </w:r>
      <w:r>
        <w:rPr>
          <w:rFonts w:cs="Arial"/>
          <w:sz w:val="22"/>
          <w:szCs w:val="22"/>
          <w:lang w:val="en-US"/>
        </w:rPr>
        <w:t>s</w:t>
      </w:r>
      <w:r w:rsidRPr="00520CAA">
        <w:rPr>
          <w:rFonts w:cs="Arial"/>
          <w:sz w:val="22"/>
          <w:szCs w:val="22"/>
          <w:lang w:val="en-US"/>
        </w:rPr>
        <w:t>ystem</w:t>
      </w:r>
    </w:p>
    <w:p w:rsidR="00051E2E" w:rsidRPr="00520CAA" w:rsidRDefault="00051E2E" w:rsidP="00051E2E">
      <w:pPr>
        <w:jc w:val="left"/>
        <w:rPr>
          <w:rFonts w:cs="Arial"/>
          <w:sz w:val="22"/>
          <w:szCs w:val="22"/>
          <w:lang w:val="en-US"/>
        </w:rPr>
      </w:pPr>
      <w:bookmarkStart w:id="264" w:name="FFICE"/>
      <w:r w:rsidRPr="00B16D9F">
        <w:rPr>
          <w:rFonts w:cs="Arial"/>
          <w:b/>
          <w:bCs/>
          <w:sz w:val="22"/>
          <w:szCs w:val="22"/>
          <w:lang w:val="en-US"/>
        </w:rPr>
        <w:t>FF-ICE</w:t>
      </w:r>
      <w:bookmarkEnd w:id="264"/>
      <w:r w:rsidRPr="00520CAA">
        <w:rPr>
          <w:rFonts w:cs="Arial"/>
          <w:sz w:val="22"/>
          <w:szCs w:val="22"/>
          <w:lang w:val="en-US"/>
        </w:rPr>
        <w:t xml:space="preserve">. Flight and </w:t>
      </w:r>
      <w:r>
        <w:rPr>
          <w:rFonts w:cs="Arial"/>
          <w:sz w:val="22"/>
          <w:szCs w:val="22"/>
          <w:lang w:val="en-US"/>
        </w:rPr>
        <w:t>f</w:t>
      </w:r>
      <w:r w:rsidRPr="00520CAA">
        <w:rPr>
          <w:rFonts w:cs="Arial"/>
          <w:sz w:val="22"/>
          <w:szCs w:val="22"/>
          <w:lang w:val="en-US"/>
        </w:rPr>
        <w:t xml:space="preserve">low </w:t>
      </w:r>
      <w:r>
        <w:rPr>
          <w:rFonts w:cs="Arial"/>
          <w:sz w:val="22"/>
          <w:szCs w:val="22"/>
          <w:lang w:val="en-US"/>
        </w:rPr>
        <w:t>i</w:t>
      </w:r>
      <w:r w:rsidRPr="00520CAA">
        <w:rPr>
          <w:rFonts w:cs="Arial"/>
          <w:sz w:val="22"/>
          <w:szCs w:val="22"/>
          <w:lang w:val="en-US"/>
        </w:rPr>
        <w:t xml:space="preserve">nformation for the </w:t>
      </w:r>
      <w:r>
        <w:rPr>
          <w:rFonts w:cs="Arial"/>
          <w:sz w:val="22"/>
          <w:szCs w:val="22"/>
          <w:lang w:val="en-US"/>
        </w:rPr>
        <w:t>c</w:t>
      </w:r>
      <w:r w:rsidRPr="00520CAA">
        <w:rPr>
          <w:rFonts w:cs="Arial"/>
          <w:sz w:val="22"/>
          <w:szCs w:val="22"/>
          <w:lang w:val="en-US"/>
        </w:rPr>
        <w:t xml:space="preserve">ollaborative </w:t>
      </w:r>
      <w:r>
        <w:rPr>
          <w:rFonts w:cs="Arial"/>
          <w:sz w:val="22"/>
          <w:szCs w:val="22"/>
          <w:lang w:val="en-US"/>
        </w:rPr>
        <w:t>e</w:t>
      </w:r>
      <w:r w:rsidRPr="00520CAA">
        <w:rPr>
          <w:rFonts w:cs="Arial"/>
          <w:sz w:val="22"/>
          <w:szCs w:val="22"/>
          <w:lang w:val="en-US"/>
        </w:rPr>
        <w:t>nvironment</w:t>
      </w:r>
    </w:p>
    <w:p w:rsidR="00051E2E" w:rsidRPr="00520CAA" w:rsidRDefault="00051E2E" w:rsidP="00051E2E">
      <w:pPr>
        <w:jc w:val="left"/>
        <w:rPr>
          <w:rFonts w:cs="Arial"/>
          <w:sz w:val="22"/>
          <w:szCs w:val="22"/>
          <w:lang w:val="en-US"/>
        </w:rPr>
      </w:pPr>
      <w:bookmarkStart w:id="265" w:name="FIR"/>
      <w:r w:rsidRPr="00B16D9F">
        <w:rPr>
          <w:rFonts w:cs="Arial"/>
          <w:b/>
          <w:bCs/>
          <w:sz w:val="22"/>
          <w:szCs w:val="22"/>
          <w:lang w:val="en-US"/>
        </w:rPr>
        <w:t>FIR</w:t>
      </w:r>
      <w:bookmarkEnd w:id="265"/>
      <w:r w:rsidRPr="00520CAA">
        <w:rPr>
          <w:rFonts w:cs="Arial"/>
          <w:sz w:val="22"/>
          <w:szCs w:val="22"/>
          <w:lang w:val="en-US"/>
        </w:rPr>
        <w:t xml:space="preserve">. Flight </w:t>
      </w:r>
      <w:r>
        <w:rPr>
          <w:rFonts w:cs="Arial"/>
          <w:sz w:val="22"/>
          <w:szCs w:val="22"/>
          <w:lang w:val="en-US"/>
        </w:rPr>
        <w:t>i</w:t>
      </w:r>
      <w:r w:rsidRPr="00520CAA">
        <w:rPr>
          <w:rFonts w:cs="Arial"/>
          <w:sz w:val="22"/>
          <w:szCs w:val="22"/>
          <w:lang w:val="en-US"/>
        </w:rPr>
        <w:t xml:space="preserve">nformation </w:t>
      </w:r>
      <w:r>
        <w:rPr>
          <w:rFonts w:cs="Arial"/>
          <w:sz w:val="22"/>
          <w:szCs w:val="22"/>
          <w:lang w:val="en-US"/>
        </w:rPr>
        <w:t>r</w:t>
      </w:r>
      <w:r w:rsidRPr="00520CAA">
        <w:rPr>
          <w:rFonts w:cs="Arial"/>
          <w:sz w:val="22"/>
          <w:szCs w:val="22"/>
          <w:lang w:val="en-US"/>
        </w:rPr>
        <w:t>egion</w:t>
      </w:r>
    </w:p>
    <w:p w:rsidR="00051E2E" w:rsidRPr="00520CAA" w:rsidRDefault="00051E2E" w:rsidP="00051E2E">
      <w:pPr>
        <w:jc w:val="left"/>
        <w:rPr>
          <w:rFonts w:cs="Arial"/>
          <w:sz w:val="22"/>
          <w:szCs w:val="22"/>
          <w:lang w:val="en-US"/>
        </w:rPr>
      </w:pPr>
      <w:bookmarkStart w:id="266" w:name="FIXM"/>
      <w:r w:rsidRPr="00B16D9F">
        <w:rPr>
          <w:rFonts w:cs="Arial"/>
          <w:b/>
          <w:bCs/>
          <w:sz w:val="22"/>
          <w:szCs w:val="22"/>
          <w:lang w:val="en-US"/>
        </w:rPr>
        <w:t>FIXM</w:t>
      </w:r>
      <w:bookmarkEnd w:id="266"/>
      <w:r w:rsidRPr="00520CAA">
        <w:rPr>
          <w:rFonts w:cs="Arial"/>
          <w:sz w:val="22"/>
          <w:szCs w:val="22"/>
          <w:lang w:val="en-US"/>
        </w:rPr>
        <w:t xml:space="preserve">. Flight </w:t>
      </w:r>
      <w:r>
        <w:rPr>
          <w:rFonts w:cs="Arial"/>
          <w:sz w:val="22"/>
          <w:szCs w:val="22"/>
          <w:lang w:val="en-US"/>
        </w:rPr>
        <w:t>i</w:t>
      </w:r>
      <w:r w:rsidRPr="00520CAA">
        <w:rPr>
          <w:rFonts w:cs="Arial"/>
          <w:sz w:val="22"/>
          <w:szCs w:val="22"/>
          <w:lang w:val="en-US"/>
        </w:rPr>
        <w:t xml:space="preserve">nformation </w:t>
      </w:r>
      <w:r>
        <w:rPr>
          <w:rFonts w:cs="Arial"/>
          <w:sz w:val="22"/>
          <w:szCs w:val="22"/>
          <w:lang w:val="en-US"/>
        </w:rPr>
        <w:t>e</w:t>
      </w:r>
      <w:r w:rsidRPr="00520CAA">
        <w:rPr>
          <w:rFonts w:cs="Arial"/>
          <w:sz w:val="22"/>
          <w:szCs w:val="22"/>
          <w:lang w:val="en-US"/>
        </w:rPr>
        <w:t xml:space="preserve">xchange </w:t>
      </w:r>
      <w:r>
        <w:rPr>
          <w:rFonts w:cs="Arial"/>
          <w:sz w:val="22"/>
          <w:szCs w:val="22"/>
          <w:lang w:val="en-US"/>
        </w:rPr>
        <w:t>m</w:t>
      </w:r>
      <w:r w:rsidRPr="00520CAA">
        <w:rPr>
          <w:rFonts w:cs="Arial"/>
          <w:sz w:val="22"/>
          <w:szCs w:val="22"/>
          <w:lang w:val="en-US"/>
        </w:rPr>
        <w:t>odel</w:t>
      </w:r>
    </w:p>
    <w:p w:rsidR="00051E2E" w:rsidRPr="00520CAA" w:rsidRDefault="00051E2E" w:rsidP="00051E2E">
      <w:pPr>
        <w:jc w:val="left"/>
        <w:rPr>
          <w:rFonts w:cs="Arial"/>
          <w:sz w:val="22"/>
          <w:szCs w:val="22"/>
          <w:lang w:val="en-US"/>
        </w:rPr>
      </w:pPr>
      <w:bookmarkStart w:id="267" w:name="FMC"/>
      <w:r w:rsidRPr="00B16D9F">
        <w:rPr>
          <w:rFonts w:cs="Arial"/>
          <w:b/>
          <w:bCs/>
          <w:sz w:val="22"/>
          <w:szCs w:val="22"/>
          <w:lang w:val="en-US"/>
        </w:rPr>
        <w:t>FMC</w:t>
      </w:r>
      <w:bookmarkEnd w:id="267"/>
      <w:r w:rsidRPr="00520CAA">
        <w:rPr>
          <w:rFonts w:cs="Arial"/>
          <w:sz w:val="22"/>
          <w:szCs w:val="22"/>
          <w:lang w:val="en-US"/>
        </w:rPr>
        <w:t xml:space="preserve">. Flight </w:t>
      </w:r>
      <w:r>
        <w:rPr>
          <w:rFonts w:cs="Arial"/>
          <w:sz w:val="22"/>
          <w:szCs w:val="22"/>
          <w:lang w:val="en-US"/>
        </w:rPr>
        <w:t>m</w:t>
      </w:r>
      <w:r w:rsidRPr="00520CAA">
        <w:rPr>
          <w:rFonts w:cs="Arial"/>
          <w:sz w:val="22"/>
          <w:szCs w:val="22"/>
          <w:lang w:val="en-US"/>
        </w:rPr>
        <w:t xml:space="preserve">anagement </w:t>
      </w:r>
      <w:r>
        <w:rPr>
          <w:rFonts w:cs="Arial"/>
          <w:sz w:val="22"/>
          <w:szCs w:val="22"/>
          <w:lang w:val="en-US"/>
        </w:rPr>
        <w:t>c</w:t>
      </w:r>
      <w:r w:rsidRPr="00520CAA">
        <w:rPr>
          <w:rFonts w:cs="Arial"/>
          <w:sz w:val="22"/>
          <w:szCs w:val="22"/>
          <w:lang w:val="en-US"/>
        </w:rPr>
        <w:t>omputer</w:t>
      </w:r>
    </w:p>
    <w:p w:rsidR="00051E2E" w:rsidRPr="00520CAA" w:rsidRDefault="00051E2E" w:rsidP="00051E2E">
      <w:pPr>
        <w:jc w:val="left"/>
        <w:rPr>
          <w:rFonts w:cs="Arial"/>
          <w:sz w:val="22"/>
          <w:szCs w:val="22"/>
          <w:lang w:val="en-US"/>
        </w:rPr>
      </w:pPr>
      <w:bookmarkStart w:id="268" w:name="FMS"/>
      <w:r w:rsidRPr="00B16D9F">
        <w:rPr>
          <w:rFonts w:cs="Arial"/>
          <w:b/>
          <w:bCs/>
          <w:sz w:val="22"/>
          <w:szCs w:val="22"/>
          <w:lang w:val="en-US"/>
        </w:rPr>
        <w:t>FMS</w:t>
      </w:r>
      <w:bookmarkEnd w:id="268"/>
      <w:r w:rsidRPr="00520CAA">
        <w:rPr>
          <w:rFonts w:cs="Arial"/>
          <w:sz w:val="22"/>
          <w:szCs w:val="22"/>
          <w:lang w:val="en-US"/>
        </w:rPr>
        <w:t>. Flight management system</w:t>
      </w:r>
    </w:p>
    <w:p w:rsidR="00051E2E" w:rsidRPr="00520CAA" w:rsidRDefault="00051E2E" w:rsidP="00051E2E">
      <w:pPr>
        <w:jc w:val="left"/>
        <w:rPr>
          <w:rFonts w:cs="Arial"/>
          <w:sz w:val="22"/>
          <w:szCs w:val="22"/>
          <w:lang w:val="en-US"/>
        </w:rPr>
      </w:pPr>
      <w:bookmarkStart w:id="269" w:name="FMTP"/>
      <w:r w:rsidRPr="00B16D9F">
        <w:rPr>
          <w:rFonts w:cs="Arial"/>
          <w:b/>
          <w:bCs/>
          <w:sz w:val="22"/>
          <w:szCs w:val="22"/>
          <w:lang w:val="en-US"/>
        </w:rPr>
        <w:t>FMTP</w:t>
      </w:r>
      <w:bookmarkEnd w:id="269"/>
      <w:r w:rsidRPr="00520CAA">
        <w:rPr>
          <w:rFonts w:cs="Arial"/>
          <w:sz w:val="22"/>
          <w:szCs w:val="22"/>
          <w:lang w:val="en-US"/>
        </w:rPr>
        <w:t xml:space="preserve">. Flight </w:t>
      </w:r>
      <w:r>
        <w:rPr>
          <w:rFonts w:cs="Arial"/>
          <w:sz w:val="22"/>
          <w:szCs w:val="22"/>
          <w:lang w:val="en-US"/>
        </w:rPr>
        <w:t>m</w:t>
      </w:r>
      <w:r w:rsidRPr="00520CAA">
        <w:rPr>
          <w:rFonts w:cs="Arial"/>
          <w:sz w:val="22"/>
          <w:szCs w:val="22"/>
          <w:lang w:val="en-US"/>
        </w:rPr>
        <w:t xml:space="preserve">essage </w:t>
      </w:r>
      <w:r>
        <w:rPr>
          <w:rFonts w:cs="Arial"/>
          <w:sz w:val="22"/>
          <w:szCs w:val="22"/>
          <w:lang w:val="en-US"/>
        </w:rPr>
        <w:t>t</w:t>
      </w:r>
      <w:r w:rsidRPr="00520CAA">
        <w:rPr>
          <w:rFonts w:cs="Arial"/>
          <w:sz w:val="22"/>
          <w:szCs w:val="22"/>
          <w:lang w:val="en-US"/>
        </w:rPr>
        <w:t xml:space="preserve">ransfer </w:t>
      </w:r>
      <w:r>
        <w:rPr>
          <w:rFonts w:cs="Arial"/>
          <w:sz w:val="22"/>
          <w:szCs w:val="22"/>
          <w:lang w:val="en-US"/>
        </w:rPr>
        <w:t>p</w:t>
      </w:r>
      <w:r w:rsidRPr="00520CAA">
        <w:rPr>
          <w:rFonts w:cs="Arial"/>
          <w:sz w:val="22"/>
          <w:szCs w:val="22"/>
          <w:lang w:val="en-US"/>
        </w:rPr>
        <w:t>rotocol</w:t>
      </w:r>
    </w:p>
    <w:p w:rsidR="00051E2E" w:rsidRPr="00520CAA" w:rsidRDefault="00051E2E" w:rsidP="00051E2E">
      <w:pPr>
        <w:jc w:val="left"/>
        <w:rPr>
          <w:rFonts w:cs="Arial"/>
          <w:sz w:val="22"/>
          <w:szCs w:val="22"/>
          <w:lang w:val="en-US"/>
        </w:rPr>
      </w:pPr>
      <w:bookmarkStart w:id="270" w:name="FO"/>
      <w:r w:rsidRPr="00B16D9F">
        <w:rPr>
          <w:rFonts w:cs="Arial"/>
          <w:b/>
          <w:bCs/>
          <w:sz w:val="22"/>
          <w:szCs w:val="22"/>
          <w:lang w:val="en-US"/>
        </w:rPr>
        <w:t>FO</w:t>
      </w:r>
      <w:bookmarkEnd w:id="270"/>
      <w:r>
        <w:rPr>
          <w:rFonts w:cs="Arial"/>
          <w:sz w:val="22"/>
          <w:szCs w:val="22"/>
          <w:lang w:val="en-US"/>
        </w:rPr>
        <w:t>. Flight o</w:t>
      </w:r>
      <w:r w:rsidRPr="00520CAA">
        <w:rPr>
          <w:rFonts w:cs="Arial"/>
          <w:sz w:val="22"/>
          <w:szCs w:val="22"/>
          <w:lang w:val="en-US"/>
        </w:rPr>
        <w:t>bject</w:t>
      </w:r>
    </w:p>
    <w:p w:rsidR="00051E2E" w:rsidRPr="00520CAA" w:rsidRDefault="00051E2E" w:rsidP="00051E2E">
      <w:pPr>
        <w:jc w:val="left"/>
        <w:rPr>
          <w:rFonts w:cs="Arial"/>
          <w:sz w:val="22"/>
          <w:szCs w:val="22"/>
          <w:lang w:val="en-US"/>
        </w:rPr>
      </w:pPr>
      <w:bookmarkStart w:id="271" w:name="FPL"/>
      <w:r w:rsidRPr="00B16D9F">
        <w:rPr>
          <w:rFonts w:cs="Arial"/>
          <w:b/>
          <w:bCs/>
          <w:sz w:val="22"/>
          <w:szCs w:val="22"/>
          <w:lang w:val="en-US"/>
        </w:rPr>
        <w:t>FPL</w:t>
      </w:r>
      <w:bookmarkEnd w:id="271"/>
      <w:r w:rsidRPr="00520CAA">
        <w:rPr>
          <w:rFonts w:cs="Arial"/>
          <w:sz w:val="22"/>
          <w:szCs w:val="22"/>
          <w:lang w:val="en-US"/>
        </w:rPr>
        <w:t>. Filed flight plan</w:t>
      </w:r>
    </w:p>
    <w:p w:rsidR="00051E2E" w:rsidRPr="00520CAA" w:rsidRDefault="00051E2E" w:rsidP="00051E2E">
      <w:pPr>
        <w:jc w:val="left"/>
        <w:rPr>
          <w:rFonts w:cs="Arial"/>
          <w:sz w:val="22"/>
          <w:szCs w:val="22"/>
          <w:lang w:val="en-US"/>
        </w:rPr>
      </w:pPr>
      <w:bookmarkStart w:id="272" w:name="FPS"/>
      <w:r w:rsidRPr="00B16D9F">
        <w:rPr>
          <w:rFonts w:cs="Arial"/>
          <w:b/>
          <w:bCs/>
          <w:sz w:val="22"/>
          <w:szCs w:val="22"/>
          <w:lang w:val="en-US"/>
        </w:rPr>
        <w:t>FPS</w:t>
      </w:r>
      <w:bookmarkEnd w:id="272"/>
      <w:r w:rsidRPr="00520CAA">
        <w:rPr>
          <w:rFonts w:cs="Arial"/>
          <w:sz w:val="22"/>
          <w:szCs w:val="22"/>
          <w:lang w:val="en-US"/>
        </w:rPr>
        <w:t>. Flight planning systems</w:t>
      </w:r>
    </w:p>
    <w:p w:rsidR="00051E2E" w:rsidRPr="00520CAA" w:rsidRDefault="00051E2E" w:rsidP="00051E2E">
      <w:pPr>
        <w:jc w:val="left"/>
        <w:rPr>
          <w:rFonts w:cs="Arial"/>
          <w:sz w:val="22"/>
          <w:szCs w:val="22"/>
          <w:lang w:val="en-US"/>
        </w:rPr>
      </w:pPr>
      <w:bookmarkStart w:id="273" w:name="FPSM"/>
      <w:r w:rsidRPr="00B16D9F">
        <w:rPr>
          <w:rFonts w:cs="Arial"/>
          <w:b/>
          <w:bCs/>
          <w:sz w:val="22"/>
          <w:szCs w:val="22"/>
          <w:lang w:val="en-US"/>
        </w:rPr>
        <w:t>FPSM</w:t>
      </w:r>
      <w:bookmarkEnd w:id="273"/>
      <w:r w:rsidRPr="00520CAA">
        <w:rPr>
          <w:rFonts w:cs="Arial"/>
          <w:sz w:val="22"/>
          <w:szCs w:val="22"/>
          <w:lang w:val="en-US"/>
        </w:rPr>
        <w:t xml:space="preserve">. Ground </w:t>
      </w:r>
      <w:r>
        <w:rPr>
          <w:rFonts w:cs="Arial"/>
          <w:sz w:val="22"/>
          <w:szCs w:val="22"/>
          <w:lang w:val="en-US"/>
        </w:rPr>
        <w:t>d</w:t>
      </w:r>
      <w:r w:rsidRPr="00520CAA">
        <w:rPr>
          <w:rFonts w:cs="Arial"/>
          <w:sz w:val="22"/>
          <w:szCs w:val="22"/>
          <w:lang w:val="en-US"/>
        </w:rPr>
        <w:t xml:space="preserve">elay </w:t>
      </w:r>
      <w:r>
        <w:rPr>
          <w:rFonts w:cs="Arial"/>
          <w:sz w:val="22"/>
          <w:szCs w:val="22"/>
          <w:lang w:val="en-US"/>
        </w:rPr>
        <w:t>p</w:t>
      </w:r>
      <w:r w:rsidRPr="00520CAA">
        <w:rPr>
          <w:rFonts w:cs="Arial"/>
          <w:sz w:val="22"/>
          <w:szCs w:val="22"/>
          <w:lang w:val="en-US"/>
        </w:rPr>
        <w:t xml:space="preserve">rogram </w:t>
      </w:r>
      <w:r>
        <w:rPr>
          <w:rFonts w:cs="Arial"/>
          <w:sz w:val="22"/>
          <w:szCs w:val="22"/>
          <w:lang w:val="en-US"/>
        </w:rPr>
        <w:t>p</w:t>
      </w:r>
      <w:r w:rsidRPr="00520CAA">
        <w:rPr>
          <w:rFonts w:cs="Arial"/>
          <w:sz w:val="22"/>
          <w:szCs w:val="22"/>
          <w:lang w:val="en-US"/>
        </w:rPr>
        <w:t xml:space="preserve">arameters </w:t>
      </w:r>
      <w:r>
        <w:rPr>
          <w:rFonts w:cs="Arial"/>
          <w:sz w:val="22"/>
          <w:szCs w:val="22"/>
          <w:lang w:val="en-US"/>
        </w:rPr>
        <w:t>s</w:t>
      </w:r>
      <w:r w:rsidRPr="00520CAA">
        <w:rPr>
          <w:rFonts w:cs="Arial"/>
          <w:sz w:val="22"/>
          <w:szCs w:val="22"/>
          <w:lang w:val="en-US"/>
        </w:rPr>
        <w:t xml:space="preserve">election </w:t>
      </w:r>
      <w:r>
        <w:rPr>
          <w:rFonts w:cs="Arial"/>
          <w:sz w:val="22"/>
          <w:szCs w:val="22"/>
          <w:lang w:val="en-US"/>
        </w:rPr>
        <w:t>m</w:t>
      </w:r>
      <w:r w:rsidRPr="00520CAA">
        <w:rPr>
          <w:rFonts w:cs="Arial"/>
          <w:sz w:val="22"/>
          <w:szCs w:val="22"/>
          <w:lang w:val="en-US"/>
        </w:rPr>
        <w:t>odel</w:t>
      </w:r>
    </w:p>
    <w:p w:rsidR="00051E2E" w:rsidRPr="00520CAA" w:rsidRDefault="00051E2E" w:rsidP="00051E2E">
      <w:pPr>
        <w:jc w:val="left"/>
        <w:rPr>
          <w:rFonts w:cs="Arial"/>
          <w:sz w:val="22"/>
          <w:szCs w:val="22"/>
          <w:lang w:val="en-US"/>
        </w:rPr>
      </w:pPr>
      <w:bookmarkStart w:id="274" w:name="FRA"/>
      <w:r w:rsidRPr="00B16D9F">
        <w:rPr>
          <w:rFonts w:cs="Arial"/>
          <w:b/>
          <w:bCs/>
          <w:sz w:val="22"/>
          <w:szCs w:val="22"/>
          <w:lang w:val="en-US"/>
        </w:rPr>
        <w:t>FRA</w:t>
      </w:r>
      <w:bookmarkEnd w:id="274"/>
      <w:r w:rsidRPr="00520CAA">
        <w:rPr>
          <w:rFonts w:cs="Arial"/>
          <w:sz w:val="22"/>
          <w:szCs w:val="22"/>
          <w:lang w:val="en-US"/>
        </w:rPr>
        <w:t>. Free route airspace</w:t>
      </w:r>
    </w:p>
    <w:p w:rsidR="00051E2E" w:rsidRPr="00520CAA" w:rsidRDefault="00051E2E" w:rsidP="00051E2E">
      <w:pPr>
        <w:jc w:val="left"/>
        <w:rPr>
          <w:rFonts w:cs="Arial"/>
          <w:sz w:val="22"/>
          <w:szCs w:val="22"/>
          <w:lang w:val="en-US"/>
        </w:rPr>
      </w:pPr>
      <w:bookmarkStart w:id="275" w:name="FTS"/>
      <w:r w:rsidRPr="00B16D9F">
        <w:rPr>
          <w:rFonts w:cs="Arial"/>
          <w:b/>
          <w:bCs/>
          <w:sz w:val="22"/>
          <w:szCs w:val="22"/>
          <w:lang w:val="en-US"/>
        </w:rPr>
        <w:t>FTS</w:t>
      </w:r>
      <w:bookmarkEnd w:id="275"/>
      <w:r w:rsidRPr="00520CAA">
        <w:rPr>
          <w:rFonts w:cs="Arial"/>
          <w:sz w:val="22"/>
          <w:szCs w:val="22"/>
          <w:lang w:val="en-US"/>
        </w:rPr>
        <w:t xml:space="preserve">. </w:t>
      </w:r>
      <w:r>
        <w:rPr>
          <w:rFonts w:cs="Arial"/>
          <w:sz w:val="22"/>
          <w:szCs w:val="22"/>
          <w:lang w:val="en-US"/>
        </w:rPr>
        <w:t>Fast time s</w:t>
      </w:r>
      <w:r w:rsidRPr="009E21CB">
        <w:rPr>
          <w:rFonts w:cs="Arial"/>
          <w:sz w:val="22"/>
          <w:szCs w:val="22"/>
          <w:lang w:val="en-US"/>
        </w:rPr>
        <w:t>imulation</w:t>
      </w:r>
    </w:p>
    <w:p w:rsidR="00051E2E" w:rsidRPr="00520CAA" w:rsidRDefault="00051E2E" w:rsidP="00051E2E">
      <w:pPr>
        <w:jc w:val="left"/>
        <w:rPr>
          <w:rFonts w:cs="Arial"/>
          <w:sz w:val="22"/>
          <w:szCs w:val="22"/>
          <w:lang w:val="en-US"/>
        </w:rPr>
      </w:pPr>
      <w:bookmarkStart w:id="276" w:name="FUA"/>
      <w:r w:rsidRPr="00B16D9F">
        <w:rPr>
          <w:rFonts w:cs="Arial"/>
          <w:b/>
          <w:bCs/>
          <w:sz w:val="22"/>
          <w:szCs w:val="22"/>
          <w:lang w:val="en-US"/>
        </w:rPr>
        <w:t>FUA</w:t>
      </w:r>
      <w:bookmarkEnd w:id="276"/>
      <w:r w:rsidRPr="00520CAA">
        <w:rPr>
          <w:rFonts w:cs="Arial"/>
          <w:sz w:val="22"/>
          <w:szCs w:val="22"/>
          <w:lang w:val="en-US"/>
        </w:rPr>
        <w:t>. Flexible use of airspace</w:t>
      </w:r>
    </w:p>
    <w:p w:rsidR="00051E2E" w:rsidRPr="00520CAA" w:rsidRDefault="00051E2E" w:rsidP="00051E2E">
      <w:pPr>
        <w:jc w:val="left"/>
        <w:rPr>
          <w:rFonts w:cs="Arial"/>
          <w:sz w:val="22"/>
          <w:szCs w:val="22"/>
          <w:lang w:val="en-US"/>
        </w:rPr>
      </w:pPr>
      <w:bookmarkStart w:id="277" w:name="FUM"/>
      <w:r w:rsidRPr="00B16D9F">
        <w:rPr>
          <w:rFonts w:cs="Arial"/>
          <w:b/>
          <w:bCs/>
          <w:sz w:val="22"/>
          <w:szCs w:val="22"/>
          <w:lang w:val="en-US"/>
        </w:rPr>
        <w:t>FUM</w:t>
      </w:r>
      <w:bookmarkEnd w:id="277"/>
      <w:r w:rsidRPr="00520CAA">
        <w:rPr>
          <w:rFonts w:cs="Arial"/>
          <w:sz w:val="22"/>
          <w:szCs w:val="22"/>
          <w:lang w:val="en-US"/>
        </w:rPr>
        <w:t xml:space="preserve">. Flight </w:t>
      </w:r>
      <w:r>
        <w:rPr>
          <w:rFonts w:cs="Arial"/>
          <w:sz w:val="22"/>
          <w:szCs w:val="22"/>
          <w:lang w:val="en-US"/>
        </w:rPr>
        <w:t>u</w:t>
      </w:r>
      <w:r w:rsidRPr="00520CAA">
        <w:rPr>
          <w:rFonts w:cs="Arial"/>
          <w:sz w:val="22"/>
          <w:szCs w:val="22"/>
          <w:lang w:val="en-US"/>
        </w:rPr>
        <w:t xml:space="preserve">pdate </w:t>
      </w:r>
      <w:r>
        <w:rPr>
          <w:rFonts w:cs="Arial"/>
          <w:sz w:val="22"/>
          <w:szCs w:val="22"/>
          <w:lang w:val="en-US"/>
        </w:rPr>
        <w:t>m</w:t>
      </w:r>
      <w:r w:rsidRPr="00520CAA">
        <w:rPr>
          <w:rFonts w:cs="Arial"/>
          <w:sz w:val="22"/>
          <w:szCs w:val="22"/>
          <w:lang w:val="en-US"/>
        </w:rPr>
        <w:t>essage</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G</w:t>
      </w:r>
    </w:p>
    <w:p w:rsidR="00051E2E" w:rsidRPr="004C1D98" w:rsidRDefault="00051E2E" w:rsidP="00051E2E">
      <w:pPr>
        <w:jc w:val="left"/>
        <w:rPr>
          <w:rFonts w:cs="Arial"/>
          <w:sz w:val="22"/>
          <w:szCs w:val="22"/>
          <w:lang w:val="en-US"/>
        </w:rPr>
      </w:pPr>
      <w:bookmarkStart w:id="278" w:name="GANIS"/>
      <w:r>
        <w:rPr>
          <w:rFonts w:cs="Arial"/>
          <w:b/>
          <w:bCs/>
          <w:sz w:val="22"/>
          <w:szCs w:val="22"/>
          <w:lang w:val="en-US"/>
        </w:rPr>
        <w:t>GANIS</w:t>
      </w:r>
      <w:bookmarkEnd w:id="278"/>
      <w:r>
        <w:rPr>
          <w:rFonts w:cs="Arial"/>
          <w:sz w:val="22"/>
          <w:szCs w:val="22"/>
          <w:lang w:val="en-US"/>
        </w:rPr>
        <w:t>. Global Air Navigation Industry Symposium</w:t>
      </w:r>
    </w:p>
    <w:p w:rsidR="00051E2E" w:rsidRDefault="00051E2E" w:rsidP="00051E2E">
      <w:pPr>
        <w:jc w:val="left"/>
        <w:rPr>
          <w:rFonts w:cs="Arial"/>
          <w:sz w:val="22"/>
          <w:szCs w:val="22"/>
          <w:lang w:val="en-US"/>
        </w:rPr>
      </w:pPr>
      <w:bookmarkStart w:id="279" w:name="GANP"/>
      <w:r w:rsidRPr="00B16D9F">
        <w:rPr>
          <w:rFonts w:cs="Arial"/>
          <w:b/>
          <w:bCs/>
          <w:sz w:val="22"/>
          <w:szCs w:val="22"/>
          <w:lang w:val="en-US"/>
        </w:rPr>
        <w:t>GANP</w:t>
      </w:r>
      <w:bookmarkEnd w:id="279"/>
      <w:r w:rsidRPr="00520CAA">
        <w:rPr>
          <w:rFonts w:cs="Arial"/>
          <w:sz w:val="22"/>
          <w:szCs w:val="22"/>
          <w:lang w:val="en-US"/>
        </w:rPr>
        <w:t xml:space="preserve">. Global </w:t>
      </w:r>
      <w:r>
        <w:rPr>
          <w:rFonts w:cs="Arial"/>
          <w:sz w:val="22"/>
          <w:szCs w:val="22"/>
          <w:lang w:val="en-US"/>
        </w:rPr>
        <w:t>a</w:t>
      </w:r>
      <w:r w:rsidRPr="00520CAA">
        <w:rPr>
          <w:rFonts w:cs="Arial"/>
          <w:sz w:val="22"/>
          <w:szCs w:val="22"/>
          <w:lang w:val="en-US"/>
        </w:rPr>
        <w:t xml:space="preserve">ir </w:t>
      </w:r>
      <w:r>
        <w:rPr>
          <w:rFonts w:cs="Arial"/>
          <w:sz w:val="22"/>
          <w:szCs w:val="22"/>
          <w:lang w:val="en-US"/>
        </w:rPr>
        <w:t>n</w:t>
      </w:r>
      <w:r w:rsidRPr="00520CAA">
        <w:rPr>
          <w:rFonts w:cs="Arial"/>
          <w:sz w:val="22"/>
          <w:szCs w:val="22"/>
          <w:lang w:val="en-US"/>
        </w:rPr>
        <w:t xml:space="preserve">avigation </w:t>
      </w:r>
      <w:r>
        <w:rPr>
          <w:rFonts w:cs="Arial"/>
          <w:sz w:val="22"/>
          <w:szCs w:val="22"/>
          <w:lang w:val="en-US"/>
        </w:rPr>
        <w:t>p</w:t>
      </w:r>
      <w:r w:rsidRPr="00520CAA">
        <w:rPr>
          <w:rFonts w:cs="Arial"/>
          <w:sz w:val="22"/>
          <w:szCs w:val="22"/>
          <w:lang w:val="en-US"/>
        </w:rPr>
        <w:t>lan</w:t>
      </w:r>
    </w:p>
    <w:p w:rsidR="00051E2E" w:rsidRPr="00520CAA" w:rsidRDefault="00051E2E" w:rsidP="00051E2E">
      <w:pPr>
        <w:jc w:val="left"/>
        <w:rPr>
          <w:rFonts w:cs="Arial"/>
          <w:sz w:val="22"/>
          <w:szCs w:val="22"/>
          <w:lang w:val="en-US"/>
        </w:rPr>
      </w:pPr>
      <w:bookmarkStart w:id="280" w:name="GAT"/>
      <w:r w:rsidRPr="00B16D9F">
        <w:rPr>
          <w:rFonts w:cs="Arial"/>
          <w:b/>
          <w:bCs/>
          <w:sz w:val="22"/>
          <w:szCs w:val="22"/>
          <w:lang w:val="en-US"/>
        </w:rPr>
        <w:t>GAT</w:t>
      </w:r>
      <w:bookmarkEnd w:id="280"/>
      <w:r w:rsidRPr="00520CAA">
        <w:rPr>
          <w:rFonts w:cs="Arial"/>
          <w:sz w:val="22"/>
          <w:szCs w:val="22"/>
          <w:lang w:val="en-US"/>
        </w:rPr>
        <w:t xml:space="preserve">. General air traffic </w:t>
      </w:r>
    </w:p>
    <w:p w:rsidR="00051E2E" w:rsidRPr="00520CAA" w:rsidRDefault="00051E2E" w:rsidP="00051E2E">
      <w:pPr>
        <w:jc w:val="left"/>
        <w:rPr>
          <w:rFonts w:cs="Arial"/>
          <w:sz w:val="22"/>
          <w:szCs w:val="22"/>
          <w:lang w:val="en-US"/>
        </w:rPr>
      </w:pPr>
      <w:bookmarkStart w:id="281" w:name="GBAS"/>
      <w:r w:rsidRPr="00B16D9F">
        <w:rPr>
          <w:rFonts w:cs="Arial"/>
          <w:b/>
          <w:bCs/>
          <w:sz w:val="22"/>
          <w:szCs w:val="22"/>
          <w:lang w:val="en-US"/>
        </w:rPr>
        <w:t>GBAS</w:t>
      </w:r>
      <w:bookmarkEnd w:id="281"/>
      <w:r w:rsidRPr="00520CAA">
        <w:rPr>
          <w:rFonts w:cs="Arial"/>
          <w:sz w:val="22"/>
          <w:szCs w:val="22"/>
          <w:lang w:val="en-US"/>
        </w:rPr>
        <w:t>. Ground-based augmentation system</w:t>
      </w:r>
    </w:p>
    <w:p w:rsidR="00051E2E" w:rsidRPr="00520CAA" w:rsidRDefault="00051E2E" w:rsidP="00051E2E">
      <w:pPr>
        <w:jc w:val="left"/>
        <w:rPr>
          <w:rFonts w:cs="Arial"/>
          <w:sz w:val="22"/>
          <w:szCs w:val="22"/>
          <w:lang w:val="en-US"/>
        </w:rPr>
      </w:pPr>
      <w:bookmarkStart w:id="282" w:name="GBSAA"/>
      <w:r w:rsidRPr="00B16D9F">
        <w:rPr>
          <w:rFonts w:cs="Arial"/>
          <w:b/>
          <w:bCs/>
          <w:sz w:val="22"/>
          <w:szCs w:val="22"/>
          <w:lang w:val="en-US"/>
        </w:rPr>
        <w:t>GBSAA</w:t>
      </w:r>
      <w:bookmarkEnd w:id="282"/>
      <w:r w:rsidRPr="00520CAA">
        <w:rPr>
          <w:rFonts w:cs="Arial"/>
          <w:sz w:val="22"/>
          <w:szCs w:val="22"/>
          <w:lang w:val="en-US"/>
        </w:rPr>
        <w:t xml:space="preserve">. Ground </w:t>
      </w:r>
      <w:r>
        <w:rPr>
          <w:rFonts w:cs="Arial"/>
          <w:sz w:val="22"/>
          <w:szCs w:val="22"/>
          <w:lang w:val="en-US"/>
        </w:rPr>
        <w:t>b</w:t>
      </w:r>
      <w:r w:rsidRPr="00520CAA">
        <w:rPr>
          <w:rFonts w:cs="Arial"/>
          <w:sz w:val="22"/>
          <w:szCs w:val="22"/>
          <w:lang w:val="en-US"/>
        </w:rPr>
        <w:t xml:space="preserve">ased </w:t>
      </w:r>
      <w:r>
        <w:rPr>
          <w:rFonts w:cs="Arial"/>
          <w:sz w:val="22"/>
          <w:szCs w:val="22"/>
          <w:lang w:val="en-US"/>
        </w:rPr>
        <w:t>s</w:t>
      </w:r>
      <w:r w:rsidRPr="00520CAA">
        <w:rPr>
          <w:rFonts w:cs="Arial"/>
          <w:sz w:val="22"/>
          <w:szCs w:val="22"/>
          <w:lang w:val="en-US"/>
        </w:rPr>
        <w:t xml:space="preserve">ense and </w:t>
      </w:r>
      <w:r>
        <w:rPr>
          <w:rFonts w:cs="Arial"/>
          <w:sz w:val="22"/>
          <w:szCs w:val="22"/>
          <w:lang w:val="en-US"/>
        </w:rPr>
        <w:t>a</w:t>
      </w:r>
      <w:r w:rsidRPr="00520CAA">
        <w:rPr>
          <w:rFonts w:cs="Arial"/>
          <w:sz w:val="22"/>
          <w:szCs w:val="22"/>
          <w:lang w:val="en-US"/>
        </w:rPr>
        <w:t>void</w:t>
      </w:r>
    </w:p>
    <w:p w:rsidR="00051E2E" w:rsidRPr="00520CAA" w:rsidRDefault="00051E2E" w:rsidP="00051E2E">
      <w:pPr>
        <w:jc w:val="left"/>
        <w:rPr>
          <w:rFonts w:cs="Arial"/>
          <w:sz w:val="22"/>
          <w:szCs w:val="22"/>
          <w:lang w:val="en-US"/>
        </w:rPr>
      </w:pPr>
      <w:bookmarkStart w:id="283" w:name="GEOsatellite"/>
      <w:r w:rsidRPr="00B16D9F">
        <w:rPr>
          <w:rFonts w:cs="Arial"/>
          <w:b/>
          <w:bCs/>
          <w:sz w:val="22"/>
          <w:szCs w:val="22"/>
          <w:lang w:val="en-US"/>
        </w:rPr>
        <w:t>GEO satellite</w:t>
      </w:r>
      <w:bookmarkEnd w:id="283"/>
      <w:r w:rsidRPr="00520CAA">
        <w:rPr>
          <w:rFonts w:cs="Arial"/>
          <w:sz w:val="22"/>
          <w:szCs w:val="22"/>
          <w:lang w:val="en-US"/>
        </w:rPr>
        <w:t>. Geostationary satellite</w:t>
      </w:r>
    </w:p>
    <w:p w:rsidR="00051E2E" w:rsidRPr="00520CAA" w:rsidRDefault="00051E2E" w:rsidP="00051E2E">
      <w:pPr>
        <w:jc w:val="left"/>
        <w:rPr>
          <w:rFonts w:cs="Arial"/>
          <w:sz w:val="22"/>
          <w:szCs w:val="22"/>
          <w:lang w:val="en-US"/>
        </w:rPr>
      </w:pPr>
      <w:bookmarkStart w:id="284" w:name="GLS"/>
      <w:r w:rsidRPr="00B16D9F">
        <w:rPr>
          <w:rFonts w:cs="Arial"/>
          <w:b/>
          <w:bCs/>
          <w:sz w:val="22"/>
          <w:szCs w:val="22"/>
          <w:lang w:val="en-US"/>
        </w:rPr>
        <w:t>GLS</w:t>
      </w:r>
      <w:bookmarkEnd w:id="284"/>
      <w:r w:rsidRPr="00520CAA">
        <w:rPr>
          <w:rFonts w:cs="Arial"/>
          <w:sz w:val="22"/>
          <w:szCs w:val="22"/>
          <w:lang w:val="en-US"/>
        </w:rPr>
        <w:t>. GBAS landing system</w:t>
      </w:r>
    </w:p>
    <w:p w:rsidR="00051E2E" w:rsidRPr="00520CAA" w:rsidRDefault="00051E2E" w:rsidP="00051E2E">
      <w:pPr>
        <w:jc w:val="left"/>
        <w:rPr>
          <w:rFonts w:cs="Arial"/>
          <w:sz w:val="22"/>
          <w:szCs w:val="22"/>
          <w:lang w:val="en-US"/>
        </w:rPr>
      </w:pPr>
      <w:bookmarkStart w:id="285" w:name="GNSS"/>
      <w:r w:rsidRPr="00B16D9F">
        <w:rPr>
          <w:rFonts w:cs="Arial"/>
          <w:b/>
          <w:bCs/>
          <w:sz w:val="22"/>
          <w:szCs w:val="22"/>
          <w:lang w:val="en-US"/>
        </w:rPr>
        <w:t>GNSS</w:t>
      </w:r>
      <w:bookmarkEnd w:id="285"/>
      <w:r w:rsidRPr="00520CAA">
        <w:rPr>
          <w:rFonts w:cs="Arial"/>
          <w:sz w:val="22"/>
          <w:szCs w:val="22"/>
          <w:lang w:val="en-US"/>
        </w:rPr>
        <w:t xml:space="preserve">. Global navigation satellite system </w:t>
      </w:r>
    </w:p>
    <w:p w:rsidR="00051E2E" w:rsidRPr="00520CAA" w:rsidRDefault="00051E2E" w:rsidP="00051E2E">
      <w:pPr>
        <w:jc w:val="left"/>
        <w:rPr>
          <w:rFonts w:cs="Arial"/>
          <w:sz w:val="22"/>
          <w:szCs w:val="22"/>
          <w:lang w:val="en-US"/>
        </w:rPr>
      </w:pPr>
      <w:bookmarkStart w:id="286" w:name="GPI"/>
      <w:r w:rsidRPr="00B16D9F">
        <w:rPr>
          <w:rFonts w:cs="Arial"/>
          <w:b/>
          <w:bCs/>
          <w:sz w:val="22"/>
          <w:szCs w:val="22"/>
          <w:lang w:val="en-US"/>
        </w:rPr>
        <w:t>GPI</w:t>
      </w:r>
      <w:bookmarkEnd w:id="286"/>
      <w:r w:rsidRPr="00520CAA">
        <w:rPr>
          <w:rFonts w:cs="Arial"/>
          <w:sz w:val="22"/>
          <w:szCs w:val="22"/>
          <w:lang w:val="en-US"/>
        </w:rPr>
        <w:t xml:space="preserve">. Global </w:t>
      </w:r>
      <w:r>
        <w:rPr>
          <w:rFonts w:cs="Arial"/>
          <w:sz w:val="22"/>
          <w:szCs w:val="22"/>
          <w:lang w:val="en-US"/>
        </w:rPr>
        <w:t>p</w:t>
      </w:r>
      <w:r w:rsidRPr="00520CAA">
        <w:rPr>
          <w:rFonts w:cs="Arial"/>
          <w:sz w:val="22"/>
          <w:szCs w:val="22"/>
          <w:lang w:val="en-US"/>
        </w:rPr>
        <w:t xml:space="preserve">lan </w:t>
      </w:r>
      <w:r>
        <w:rPr>
          <w:rFonts w:cs="Arial"/>
          <w:sz w:val="22"/>
          <w:szCs w:val="22"/>
          <w:lang w:val="en-US"/>
        </w:rPr>
        <w:t>i</w:t>
      </w:r>
      <w:r w:rsidRPr="00520CAA">
        <w:rPr>
          <w:rFonts w:cs="Arial"/>
          <w:sz w:val="22"/>
          <w:szCs w:val="22"/>
          <w:lang w:val="en-US"/>
        </w:rPr>
        <w:t>nitiatives</w:t>
      </w:r>
    </w:p>
    <w:p w:rsidR="00051E2E" w:rsidRPr="00520CAA" w:rsidRDefault="00051E2E" w:rsidP="00051E2E">
      <w:pPr>
        <w:jc w:val="left"/>
        <w:rPr>
          <w:rFonts w:cs="Arial"/>
          <w:sz w:val="22"/>
          <w:szCs w:val="22"/>
          <w:lang w:val="en-US"/>
        </w:rPr>
      </w:pPr>
      <w:bookmarkStart w:id="287" w:name="GPS"/>
      <w:r w:rsidRPr="00B16D9F">
        <w:rPr>
          <w:rFonts w:cs="Arial"/>
          <w:b/>
          <w:bCs/>
          <w:sz w:val="22"/>
          <w:szCs w:val="22"/>
          <w:lang w:val="en-US"/>
        </w:rPr>
        <w:t>GPS</w:t>
      </w:r>
      <w:bookmarkEnd w:id="287"/>
      <w:r w:rsidRPr="00520CAA">
        <w:rPr>
          <w:rFonts w:cs="Arial"/>
          <w:sz w:val="22"/>
          <w:szCs w:val="22"/>
          <w:lang w:val="en-US"/>
        </w:rPr>
        <w:t>. Global positioning system</w:t>
      </w:r>
    </w:p>
    <w:p w:rsidR="00051E2E" w:rsidRPr="00520CAA" w:rsidRDefault="00051E2E" w:rsidP="00051E2E">
      <w:pPr>
        <w:jc w:val="left"/>
        <w:rPr>
          <w:rFonts w:cs="Arial"/>
          <w:sz w:val="22"/>
          <w:szCs w:val="22"/>
          <w:lang w:val="en-US"/>
        </w:rPr>
      </w:pPr>
      <w:bookmarkStart w:id="288" w:name="GRSS"/>
      <w:r w:rsidRPr="00B16D9F">
        <w:rPr>
          <w:rFonts w:cs="Arial"/>
          <w:b/>
          <w:bCs/>
          <w:sz w:val="22"/>
          <w:szCs w:val="22"/>
          <w:lang w:val="en-US"/>
        </w:rPr>
        <w:t>GRSS</w:t>
      </w:r>
      <w:bookmarkEnd w:id="288"/>
      <w:r w:rsidRPr="00520CAA">
        <w:rPr>
          <w:rFonts w:cs="Arial"/>
          <w:sz w:val="22"/>
          <w:szCs w:val="22"/>
          <w:lang w:val="en-US"/>
        </w:rPr>
        <w:t xml:space="preserve">. Global </w:t>
      </w:r>
      <w:r>
        <w:rPr>
          <w:rFonts w:cs="Arial"/>
          <w:sz w:val="22"/>
          <w:szCs w:val="22"/>
          <w:lang w:val="en-US"/>
        </w:rPr>
        <w:t>r</w:t>
      </w:r>
      <w:r w:rsidRPr="00520CAA">
        <w:rPr>
          <w:rFonts w:cs="Arial"/>
          <w:sz w:val="22"/>
          <w:szCs w:val="22"/>
          <w:lang w:val="en-US"/>
        </w:rPr>
        <w:t xml:space="preserve">unway </w:t>
      </w:r>
      <w:r>
        <w:rPr>
          <w:rFonts w:cs="Arial"/>
          <w:sz w:val="22"/>
          <w:szCs w:val="22"/>
          <w:lang w:val="en-US"/>
        </w:rPr>
        <w:t>s</w:t>
      </w:r>
      <w:r w:rsidRPr="00520CAA">
        <w:rPr>
          <w:rFonts w:cs="Arial"/>
          <w:sz w:val="22"/>
          <w:szCs w:val="22"/>
          <w:lang w:val="en-US"/>
        </w:rPr>
        <w:t xml:space="preserve">afety </w:t>
      </w:r>
      <w:r>
        <w:rPr>
          <w:rFonts w:cs="Arial"/>
          <w:sz w:val="22"/>
          <w:szCs w:val="22"/>
          <w:lang w:val="en-US"/>
        </w:rPr>
        <w:t>s</w:t>
      </w:r>
      <w:r w:rsidRPr="00520CAA">
        <w:rPr>
          <w:rFonts w:cs="Arial"/>
          <w:sz w:val="22"/>
          <w:szCs w:val="22"/>
          <w:lang w:val="en-US"/>
        </w:rPr>
        <w:t>ymposium</w:t>
      </w:r>
    </w:p>
    <w:p w:rsidR="00051E2E" w:rsidRPr="00520CAA" w:rsidRDefault="00051E2E" w:rsidP="00051E2E">
      <w:pPr>
        <w:jc w:val="left"/>
        <w:rPr>
          <w:rFonts w:cs="Arial"/>
          <w:sz w:val="22"/>
          <w:szCs w:val="22"/>
          <w:lang w:val="en-US"/>
        </w:rPr>
      </w:pPr>
      <w:bookmarkStart w:id="289" w:name="GUFI"/>
      <w:r w:rsidRPr="00B16D9F">
        <w:rPr>
          <w:rFonts w:cs="Arial"/>
          <w:b/>
          <w:bCs/>
          <w:sz w:val="22"/>
          <w:szCs w:val="22"/>
          <w:lang w:val="en-US"/>
        </w:rPr>
        <w:t>GUFI</w:t>
      </w:r>
      <w:bookmarkEnd w:id="289"/>
      <w:r w:rsidRPr="00520CAA">
        <w:rPr>
          <w:rFonts w:cs="Arial"/>
          <w:sz w:val="22"/>
          <w:szCs w:val="22"/>
          <w:lang w:val="en-US"/>
        </w:rPr>
        <w:t xml:space="preserve">. Globally </w:t>
      </w:r>
      <w:r>
        <w:rPr>
          <w:rFonts w:cs="Arial"/>
          <w:sz w:val="22"/>
          <w:szCs w:val="22"/>
          <w:lang w:val="en-US"/>
        </w:rPr>
        <w:t>u</w:t>
      </w:r>
      <w:r w:rsidRPr="00520CAA">
        <w:rPr>
          <w:rFonts w:cs="Arial"/>
          <w:sz w:val="22"/>
          <w:szCs w:val="22"/>
          <w:lang w:val="en-US"/>
        </w:rPr>
        <w:t xml:space="preserve">nique </w:t>
      </w:r>
      <w:r>
        <w:rPr>
          <w:rFonts w:cs="Arial"/>
          <w:sz w:val="22"/>
          <w:szCs w:val="22"/>
          <w:lang w:val="en-US"/>
        </w:rPr>
        <w:t>f</w:t>
      </w:r>
      <w:r w:rsidRPr="00520CAA">
        <w:rPr>
          <w:rFonts w:cs="Arial"/>
          <w:sz w:val="22"/>
          <w:szCs w:val="22"/>
          <w:lang w:val="en-US"/>
        </w:rPr>
        <w:t xml:space="preserve">light </w:t>
      </w:r>
      <w:r>
        <w:rPr>
          <w:rFonts w:cs="Arial"/>
          <w:sz w:val="22"/>
          <w:szCs w:val="22"/>
          <w:lang w:val="en-US"/>
        </w:rPr>
        <w:t>i</w:t>
      </w:r>
      <w:r w:rsidRPr="00520CAA">
        <w:rPr>
          <w:rFonts w:cs="Arial"/>
          <w:sz w:val="22"/>
          <w:szCs w:val="22"/>
          <w:lang w:val="en-US"/>
        </w:rPr>
        <w:t>dentifier</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H</w:t>
      </w:r>
    </w:p>
    <w:p w:rsidR="00051E2E" w:rsidRPr="00520CAA" w:rsidRDefault="00051E2E" w:rsidP="00051E2E">
      <w:pPr>
        <w:jc w:val="left"/>
        <w:rPr>
          <w:rFonts w:cs="Arial"/>
          <w:sz w:val="22"/>
          <w:szCs w:val="22"/>
          <w:lang w:val="en-US"/>
        </w:rPr>
      </w:pPr>
      <w:bookmarkStart w:id="290" w:name="HAT"/>
      <w:r w:rsidRPr="00B16D9F">
        <w:rPr>
          <w:rFonts w:cs="Arial"/>
          <w:b/>
          <w:bCs/>
          <w:sz w:val="22"/>
          <w:szCs w:val="22"/>
          <w:lang w:val="en-US"/>
        </w:rPr>
        <w:t>HAT</w:t>
      </w:r>
      <w:bookmarkEnd w:id="290"/>
      <w:r w:rsidRPr="00520CAA">
        <w:rPr>
          <w:rFonts w:cs="Arial"/>
          <w:sz w:val="22"/>
          <w:szCs w:val="22"/>
          <w:lang w:val="en-US"/>
        </w:rPr>
        <w:t>. Height above threshold</w:t>
      </w:r>
    </w:p>
    <w:p w:rsidR="00051E2E" w:rsidRDefault="00051E2E" w:rsidP="00051E2E">
      <w:pPr>
        <w:jc w:val="left"/>
        <w:rPr>
          <w:rFonts w:cs="Arial"/>
          <w:sz w:val="22"/>
          <w:szCs w:val="22"/>
          <w:lang w:val="en-US"/>
        </w:rPr>
      </w:pPr>
      <w:bookmarkStart w:id="291" w:name="HMI"/>
      <w:r w:rsidRPr="00B16D9F">
        <w:rPr>
          <w:rFonts w:cs="Arial"/>
          <w:b/>
          <w:bCs/>
          <w:sz w:val="22"/>
          <w:szCs w:val="22"/>
          <w:lang w:val="en-US"/>
        </w:rPr>
        <w:t>HMI</w:t>
      </w:r>
      <w:bookmarkEnd w:id="291"/>
      <w:r w:rsidRPr="00520CAA">
        <w:rPr>
          <w:rFonts w:cs="Arial"/>
          <w:sz w:val="22"/>
          <w:szCs w:val="22"/>
          <w:lang w:val="en-US"/>
        </w:rPr>
        <w:t>. H</w:t>
      </w:r>
      <w:r>
        <w:rPr>
          <w:rFonts w:cs="Arial"/>
          <w:sz w:val="22"/>
          <w:szCs w:val="22"/>
          <w:lang w:val="en-US"/>
        </w:rPr>
        <w:t>u</w:t>
      </w:r>
      <w:r w:rsidRPr="00520CAA">
        <w:rPr>
          <w:rFonts w:cs="Arial"/>
          <w:sz w:val="22"/>
          <w:szCs w:val="22"/>
          <w:lang w:val="en-US"/>
        </w:rPr>
        <w:t>man-machine interface</w:t>
      </w:r>
    </w:p>
    <w:p w:rsidR="00051E2E" w:rsidRPr="00520CAA" w:rsidRDefault="00051E2E" w:rsidP="00051E2E">
      <w:pPr>
        <w:jc w:val="left"/>
        <w:rPr>
          <w:rFonts w:cs="Arial"/>
          <w:sz w:val="22"/>
          <w:szCs w:val="22"/>
          <w:lang w:val="en-US"/>
        </w:rPr>
      </w:pPr>
      <w:bookmarkStart w:id="292" w:name="HUD"/>
      <w:r w:rsidRPr="00B16D9F">
        <w:rPr>
          <w:rFonts w:cs="Arial"/>
          <w:b/>
          <w:bCs/>
          <w:sz w:val="22"/>
          <w:szCs w:val="22"/>
          <w:lang w:val="en-US"/>
        </w:rPr>
        <w:t>HUD</w:t>
      </w:r>
      <w:bookmarkEnd w:id="292"/>
      <w:r w:rsidRPr="00520CAA">
        <w:rPr>
          <w:rFonts w:cs="Arial"/>
          <w:sz w:val="22"/>
          <w:szCs w:val="22"/>
          <w:lang w:val="en-US"/>
        </w:rPr>
        <w:t>. Head-up display</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I</w:t>
      </w:r>
    </w:p>
    <w:p w:rsidR="00051E2E" w:rsidRPr="00520CAA" w:rsidRDefault="00051E2E" w:rsidP="00051E2E">
      <w:pPr>
        <w:jc w:val="left"/>
        <w:rPr>
          <w:rFonts w:cs="Arial"/>
          <w:sz w:val="22"/>
          <w:szCs w:val="22"/>
          <w:lang w:val="en-US"/>
        </w:rPr>
      </w:pPr>
      <w:bookmarkStart w:id="293" w:name="IDAC"/>
      <w:r w:rsidRPr="00B16D9F">
        <w:rPr>
          <w:rFonts w:cs="Arial"/>
          <w:b/>
          <w:bCs/>
          <w:sz w:val="22"/>
          <w:szCs w:val="22"/>
          <w:lang w:val="en-US"/>
        </w:rPr>
        <w:t>IDAC</w:t>
      </w:r>
      <w:bookmarkEnd w:id="293"/>
      <w:r w:rsidRPr="00520CAA">
        <w:rPr>
          <w:rFonts w:cs="Arial"/>
          <w:sz w:val="22"/>
          <w:szCs w:val="22"/>
          <w:lang w:val="en-US"/>
        </w:rPr>
        <w:t xml:space="preserve">. </w:t>
      </w:r>
      <w:r>
        <w:rPr>
          <w:rFonts w:cs="Arial"/>
          <w:sz w:val="22"/>
          <w:szCs w:val="22"/>
          <w:lang w:val="en-US"/>
        </w:rPr>
        <w:t>Integrated departure-arrival c</w:t>
      </w:r>
      <w:r w:rsidRPr="009E5108">
        <w:rPr>
          <w:rFonts w:cs="Arial"/>
          <w:sz w:val="22"/>
          <w:szCs w:val="22"/>
          <w:lang w:val="en-US"/>
        </w:rPr>
        <w:t>apability</w:t>
      </w:r>
    </w:p>
    <w:p w:rsidR="00051E2E" w:rsidRPr="00520CAA" w:rsidRDefault="00051E2E" w:rsidP="00051E2E">
      <w:pPr>
        <w:jc w:val="left"/>
        <w:rPr>
          <w:rFonts w:cs="Arial"/>
          <w:sz w:val="22"/>
          <w:szCs w:val="22"/>
          <w:lang w:val="en-US"/>
        </w:rPr>
      </w:pPr>
      <w:bookmarkStart w:id="294" w:name="IDC"/>
      <w:r w:rsidRPr="00B16D9F">
        <w:rPr>
          <w:rFonts w:cs="Arial"/>
          <w:b/>
          <w:bCs/>
          <w:sz w:val="22"/>
          <w:szCs w:val="22"/>
          <w:lang w:val="en-US"/>
        </w:rPr>
        <w:t>IDC</w:t>
      </w:r>
      <w:bookmarkEnd w:id="294"/>
      <w:r w:rsidRPr="00520CAA">
        <w:rPr>
          <w:rFonts w:cs="Arial"/>
          <w:sz w:val="22"/>
          <w:szCs w:val="22"/>
          <w:lang w:val="en-US"/>
        </w:rPr>
        <w:t xml:space="preserve">. </w:t>
      </w:r>
      <w:proofErr w:type="spellStart"/>
      <w:r w:rsidRPr="00520CAA">
        <w:rPr>
          <w:rFonts w:cs="Arial"/>
          <w:sz w:val="22"/>
          <w:szCs w:val="22"/>
          <w:lang w:val="en-US"/>
        </w:rPr>
        <w:t>Interfacility</w:t>
      </w:r>
      <w:proofErr w:type="spellEnd"/>
      <w:r w:rsidRPr="00520CAA">
        <w:rPr>
          <w:rFonts w:cs="Arial"/>
          <w:sz w:val="22"/>
          <w:szCs w:val="22"/>
          <w:lang w:val="en-US"/>
        </w:rPr>
        <w:t xml:space="preserve"> </w:t>
      </w:r>
      <w:r>
        <w:rPr>
          <w:rFonts w:cs="Arial"/>
          <w:sz w:val="22"/>
          <w:szCs w:val="22"/>
          <w:lang w:val="en-US"/>
        </w:rPr>
        <w:t>d</w:t>
      </w:r>
      <w:r w:rsidRPr="00520CAA">
        <w:rPr>
          <w:rFonts w:cs="Arial"/>
          <w:sz w:val="22"/>
          <w:szCs w:val="22"/>
          <w:lang w:val="en-US"/>
        </w:rPr>
        <w:t xml:space="preserve">ata </w:t>
      </w:r>
      <w:r>
        <w:rPr>
          <w:rFonts w:cs="Arial"/>
          <w:sz w:val="22"/>
          <w:szCs w:val="22"/>
          <w:lang w:val="en-US"/>
        </w:rPr>
        <w:t>c</w:t>
      </w:r>
      <w:r w:rsidRPr="00520CAA">
        <w:rPr>
          <w:rFonts w:cs="Arial"/>
          <w:sz w:val="22"/>
          <w:szCs w:val="22"/>
          <w:lang w:val="en-US"/>
        </w:rPr>
        <w:t>ommunications</w:t>
      </w:r>
    </w:p>
    <w:p w:rsidR="00051E2E" w:rsidRPr="00520CAA" w:rsidRDefault="00051E2E" w:rsidP="00051E2E">
      <w:pPr>
        <w:jc w:val="left"/>
        <w:rPr>
          <w:rFonts w:cs="Arial"/>
          <w:sz w:val="22"/>
          <w:szCs w:val="22"/>
          <w:lang w:val="en-US"/>
        </w:rPr>
      </w:pPr>
      <w:bookmarkStart w:id="295" w:name="IDRP"/>
      <w:r w:rsidRPr="00B16D9F">
        <w:rPr>
          <w:rFonts w:cs="Arial"/>
          <w:b/>
          <w:bCs/>
          <w:sz w:val="22"/>
          <w:szCs w:val="22"/>
          <w:lang w:val="en-US"/>
        </w:rPr>
        <w:t>IDRP</w:t>
      </w:r>
      <w:bookmarkEnd w:id="295"/>
      <w:r w:rsidRPr="00520CAA">
        <w:rPr>
          <w:rFonts w:cs="Arial"/>
          <w:sz w:val="22"/>
          <w:szCs w:val="22"/>
          <w:lang w:val="en-US"/>
        </w:rPr>
        <w:t xml:space="preserve">. Integrated </w:t>
      </w:r>
      <w:r>
        <w:rPr>
          <w:rFonts w:cs="Arial"/>
          <w:sz w:val="22"/>
          <w:szCs w:val="22"/>
          <w:lang w:val="en-US"/>
        </w:rPr>
        <w:t>d</w:t>
      </w:r>
      <w:r w:rsidRPr="00520CAA">
        <w:rPr>
          <w:rFonts w:cs="Arial"/>
          <w:sz w:val="22"/>
          <w:szCs w:val="22"/>
          <w:lang w:val="en-US"/>
        </w:rPr>
        <w:t xml:space="preserve">eparture </w:t>
      </w:r>
      <w:r>
        <w:rPr>
          <w:rFonts w:cs="Arial"/>
          <w:sz w:val="22"/>
          <w:szCs w:val="22"/>
          <w:lang w:val="en-US"/>
        </w:rPr>
        <w:t>r</w:t>
      </w:r>
      <w:r w:rsidRPr="00520CAA">
        <w:rPr>
          <w:rFonts w:cs="Arial"/>
          <w:sz w:val="22"/>
          <w:szCs w:val="22"/>
          <w:lang w:val="en-US"/>
        </w:rPr>
        <w:t xml:space="preserve">oute </w:t>
      </w:r>
      <w:r>
        <w:rPr>
          <w:rFonts w:cs="Arial"/>
          <w:sz w:val="22"/>
          <w:szCs w:val="22"/>
          <w:lang w:val="en-US"/>
        </w:rPr>
        <w:t>p</w:t>
      </w:r>
      <w:r w:rsidRPr="00520CAA">
        <w:rPr>
          <w:rFonts w:cs="Arial"/>
          <w:sz w:val="22"/>
          <w:szCs w:val="22"/>
          <w:lang w:val="en-US"/>
        </w:rPr>
        <w:t>lanner</w:t>
      </w:r>
    </w:p>
    <w:p w:rsidR="00051E2E" w:rsidRPr="00520CAA" w:rsidRDefault="00051E2E" w:rsidP="00051E2E">
      <w:pPr>
        <w:jc w:val="left"/>
        <w:rPr>
          <w:rFonts w:cs="Arial"/>
          <w:sz w:val="22"/>
          <w:szCs w:val="22"/>
          <w:lang w:val="en-US"/>
        </w:rPr>
      </w:pPr>
      <w:bookmarkStart w:id="296" w:name="IFR"/>
      <w:r w:rsidRPr="00B16D9F">
        <w:rPr>
          <w:rFonts w:cs="Arial"/>
          <w:b/>
          <w:bCs/>
          <w:sz w:val="22"/>
          <w:szCs w:val="22"/>
          <w:lang w:val="en-US"/>
        </w:rPr>
        <w:t>IFR</w:t>
      </w:r>
      <w:bookmarkEnd w:id="296"/>
      <w:r w:rsidRPr="00520CAA">
        <w:rPr>
          <w:rFonts w:cs="Arial"/>
          <w:sz w:val="22"/>
          <w:szCs w:val="22"/>
          <w:lang w:val="en-US"/>
        </w:rPr>
        <w:t>. Instrument flight rules</w:t>
      </w:r>
    </w:p>
    <w:p w:rsidR="00051E2E" w:rsidRPr="00520CAA" w:rsidRDefault="00051E2E" w:rsidP="00051E2E">
      <w:pPr>
        <w:jc w:val="left"/>
        <w:rPr>
          <w:rFonts w:cs="Arial"/>
          <w:sz w:val="22"/>
          <w:szCs w:val="22"/>
          <w:lang w:val="en-US"/>
        </w:rPr>
      </w:pPr>
      <w:bookmarkStart w:id="297" w:name="ILS"/>
      <w:r w:rsidRPr="00B16D9F">
        <w:rPr>
          <w:rFonts w:cs="Arial"/>
          <w:b/>
          <w:bCs/>
          <w:sz w:val="22"/>
          <w:szCs w:val="22"/>
          <w:lang w:val="en-US"/>
        </w:rPr>
        <w:t>ILS</w:t>
      </w:r>
      <w:bookmarkEnd w:id="297"/>
      <w:r w:rsidRPr="00520CAA">
        <w:rPr>
          <w:rFonts w:cs="Arial"/>
          <w:sz w:val="22"/>
          <w:szCs w:val="22"/>
          <w:lang w:val="en-US"/>
        </w:rPr>
        <w:t>. Instrument landing system</w:t>
      </w:r>
    </w:p>
    <w:p w:rsidR="00051E2E" w:rsidRPr="00520CAA" w:rsidRDefault="00051E2E" w:rsidP="00051E2E">
      <w:pPr>
        <w:jc w:val="left"/>
        <w:rPr>
          <w:rFonts w:cs="Arial"/>
          <w:sz w:val="22"/>
          <w:szCs w:val="22"/>
          <w:lang w:val="en-US"/>
        </w:rPr>
      </w:pPr>
      <w:bookmarkStart w:id="298" w:name="IM"/>
      <w:r w:rsidRPr="00B16D9F">
        <w:rPr>
          <w:rFonts w:cs="Arial"/>
          <w:b/>
          <w:bCs/>
          <w:sz w:val="22"/>
          <w:szCs w:val="22"/>
          <w:lang w:val="en-US"/>
        </w:rPr>
        <w:t>IM</w:t>
      </w:r>
      <w:bookmarkEnd w:id="298"/>
      <w:r w:rsidRPr="00520CAA">
        <w:rPr>
          <w:rFonts w:cs="Arial"/>
          <w:sz w:val="22"/>
          <w:szCs w:val="22"/>
          <w:lang w:val="en-US"/>
        </w:rPr>
        <w:t>. Interval Management</w:t>
      </w:r>
    </w:p>
    <w:p w:rsidR="00051E2E" w:rsidRPr="00520CAA" w:rsidRDefault="00051E2E" w:rsidP="00051E2E">
      <w:pPr>
        <w:jc w:val="left"/>
        <w:rPr>
          <w:rFonts w:cs="Arial"/>
          <w:sz w:val="22"/>
          <w:szCs w:val="22"/>
          <w:lang w:val="en-US"/>
        </w:rPr>
      </w:pPr>
      <w:bookmarkStart w:id="299" w:name="IOP"/>
      <w:r w:rsidRPr="00B16D9F">
        <w:rPr>
          <w:rFonts w:cs="Arial"/>
          <w:b/>
          <w:bCs/>
          <w:sz w:val="22"/>
          <w:szCs w:val="22"/>
          <w:lang w:val="en-US"/>
        </w:rPr>
        <w:t>IOP</w:t>
      </w:r>
      <w:bookmarkEnd w:id="299"/>
      <w:r w:rsidRPr="00520CAA">
        <w:rPr>
          <w:rFonts w:cs="Arial"/>
          <w:sz w:val="22"/>
          <w:szCs w:val="22"/>
          <w:lang w:val="en-US"/>
        </w:rPr>
        <w:t>. Implementation and Interoperability</w:t>
      </w:r>
    </w:p>
    <w:p w:rsidR="00051E2E" w:rsidRPr="00520CAA" w:rsidRDefault="00051E2E" w:rsidP="00051E2E">
      <w:pPr>
        <w:jc w:val="left"/>
        <w:rPr>
          <w:rFonts w:cs="Arial"/>
          <w:sz w:val="22"/>
          <w:szCs w:val="22"/>
          <w:lang w:val="en-US"/>
        </w:rPr>
      </w:pPr>
      <w:bookmarkStart w:id="300" w:name="IP"/>
      <w:r w:rsidRPr="00B16D9F">
        <w:rPr>
          <w:rFonts w:cs="Arial"/>
          <w:b/>
          <w:bCs/>
          <w:sz w:val="22"/>
          <w:szCs w:val="22"/>
          <w:lang w:val="en-US"/>
        </w:rPr>
        <w:t>IP</w:t>
      </w:r>
      <w:bookmarkEnd w:id="300"/>
      <w:r w:rsidRPr="00B16D9F">
        <w:rPr>
          <w:rFonts w:cs="Arial"/>
          <w:b/>
          <w:bCs/>
          <w:sz w:val="22"/>
          <w:szCs w:val="22"/>
          <w:lang w:val="en-US"/>
        </w:rPr>
        <w:t>.</w:t>
      </w:r>
      <w:r w:rsidRPr="00520CAA">
        <w:rPr>
          <w:rFonts w:cs="Arial"/>
          <w:sz w:val="22"/>
          <w:szCs w:val="22"/>
          <w:lang w:val="en-US"/>
        </w:rPr>
        <w:t xml:space="preserve"> Internetworking protocol</w:t>
      </w:r>
    </w:p>
    <w:p w:rsidR="00051E2E" w:rsidRPr="00520CAA" w:rsidRDefault="00051E2E" w:rsidP="00051E2E">
      <w:pPr>
        <w:jc w:val="left"/>
        <w:rPr>
          <w:rFonts w:cs="Arial"/>
          <w:sz w:val="22"/>
          <w:szCs w:val="22"/>
          <w:lang w:val="en-US"/>
        </w:rPr>
      </w:pPr>
      <w:bookmarkStart w:id="301" w:name="IRR"/>
      <w:r w:rsidRPr="00B16D9F">
        <w:rPr>
          <w:rFonts w:cs="Arial"/>
          <w:b/>
          <w:bCs/>
          <w:sz w:val="22"/>
          <w:szCs w:val="22"/>
          <w:lang w:val="en-US"/>
        </w:rPr>
        <w:t>IRR</w:t>
      </w:r>
      <w:bookmarkEnd w:id="301"/>
      <w:r w:rsidRPr="00520CAA">
        <w:rPr>
          <w:rFonts w:cs="Arial"/>
          <w:sz w:val="22"/>
          <w:szCs w:val="22"/>
          <w:lang w:val="en-US"/>
        </w:rPr>
        <w:t>. Internal rate of return</w:t>
      </w:r>
    </w:p>
    <w:p w:rsidR="00051E2E" w:rsidRPr="00520CAA" w:rsidRDefault="00051E2E" w:rsidP="00051E2E">
      <w:pPr>
        <w:jc w:val="left"/>
        <w:rPr>
          <w:rFonts w:cs="Arial"/>
          <w:sz w:val="22"/>
          <w:szCs w:val="22"/>
          <w:lang w:val="en-US"/>
        </w:rPr>
      </w:pPr>
      <w:bookmarkStart w:id="302" w:name="ISRM"/>
      <w:r w:rsidRPr="00B16D9F">
        <w:rPr>
          <w:rFonts w:cs="Arial"/>
          <w:b/>
          <w:bCs/>
          <w:sz w:val="22"/>
          <w:szCs w:val="22"/>
          <w:lang w:val="en-US"/>
        </w:rPr>
        <w:t>ISRM</w:t>
      </w:r>
      <w:bookmarkEnd w:id="302"/>
      <w:r w:rsidRPr="00520CAA">
        <w:rPr>
          <w:rFonts w:cs="Arial"/>
          <w:sz w:val="22"/>
          <w:szCs w:val="22"/>
          <w:lang w:val="en-US"/>
        </w:rPr>
        <w:t xml:space="preserve">. Information </w:t>
      </w:r>
      <w:r>
        <w:rPr>
          <w:rFonts w:cs="Arial"/>
          <w:sz w:val="22"/>
          <w:szCs w:val="22"/>
          <w:lang w:val="en-US"/>
        </w:rPr>
        <w:t>s</w:t>
      </w:r>
      <w:r w:rsidRPr="00520CAA">
        <w:rPr>
          <w:rFonts w:cs="Arial"/>
          <w:sz w:val="22"/>
          <w:szCs w:val="22"/>
          <w:lang w:val="en-US"/>
        </w:rPr>
        <w:t xml:space="preserve">ervice </w:t>
      </w:r>
      <w:r>
        <w:rPr>
          <w:rFonts w:cs="Arial"/>
          <w:sz w:val="22"/>
          <w:szCs w:val="22"/>
          <w:lang w:val="en-US"/>
        </w:rPr>
        <w:t>r</w:t>
      </w:r>
      <w:r w:rsidRPr="00520CAA">
        <w:rPr>
          <w:rFonts w:cs="Arial"/>
          <w:sz w:val="22"/>
          <w:szCs w:val="22"/>
          <w:lang w:val="en-US"/>
        </w:rPr>
        <w:t xml:space="preserve">eference </w:t>
      </w:r>
      <w:r>
        <w:rPr>
          <w:rFonts w:cs="Arial"/>
          <w:sz w:val="22"/>
          <w:szCs w:val="22"/>
          <w:lang w:val="en-US"/>
        </w:rPr>
        <w:t>m</w:t>
      </w:r>
      <w:r w:rsidRPr="00520CAA">
        <w:rPr>
          <w:rFonts w:cs="Arial"/>
          <w:sz w:val="22"/>
          <w:szCs w:val="22"/>
          <w:lang w:val="en-US"/>
        </w:rPr>
        <w:t>odel</w:t>
      </w:r>
    </w:p>
    <w:p w:rsidR="00051E2E" w:rsidRDefault="00051E2E" w:rsidP="00051E2E">
      <w:pPr>
        <w:jc w:val="left"/>
        <w:rPr>
          <w:rFonts w:cs="Arial"/>
          <w:sz w:val="22"/>
          <w:szCs w:val="22"/>
          <w:lang w:val="en-US"/>
        </w:rPr>
      </w:pPr>
      <w:bookmarkStart w:id="303" w:name="ITP"/>
      <w:r w:rsidRPr="00B16D9F">
        <w:rPr>
          <w:rFonts w:cs="Arial"/>
          <w:b/>
          <w:bCs/>
          <w:sz w:val="22"/>
          <w:szCs w:val="22"/>
          <w:lang w:val="en-US"/>
        </w:rPr>
        <w:t>ITP</w:t>
      </w:r>
      <w:bookmarkEnd w:id="303"/>
      <w:r w:rsidRPr="00520CAA">
        <w:rPr>
          <w:rFonts w:cs="Arial"/>
          <w:sz w:val="22"/>
          <w:szCs w:val="22"/>
          <w:lang w:val="en-US"/>
        </w:rPr>
        <w:t>. In-</w:t>
      </w:r>
      <w:r>
        <w:rPr>
          <w:rFonts w:cs="Arial"/>
          <w:sz w:val="22"/>
          <w:szCs w:val="22"/>
          <w:lang w:val="en-US"/>
        </w:rPr>
        <w:t>t</w:t>
      </w:r>
      <w:r w:rsidRPr="00520CAA">
        <w:rPr>
          <w:rFonts w:cs="Arial"/>
          <w:sz w:val="22"/>
          <w:szCs w:val="22"/>
          <w:lang w:val="en-US"/>
        </w:rPr>
        <w:t>rail-</w:t>
      </w:r>
      <w:r>
        <w:rPr>
          <w:rFonts w:cs="Arial"/>
          <w:sz w:val="22"/>
          <w:szCs w:val="22"/>
          <w:lang w:val="en-US"/>
        </w:rPr>
        <w:t>p</w:t>
      </w:r>
      <w:r w:rsidRPr="00520CAA">
        <w:rPr>
          <w:rFonts w:cs="Arial"/>
          <w:sz w:val="22"/>
          <w:szCs w:val="22"/>
          <w:lang w:val="en-US"/>
        </w:rPr>
        <w:t>rocedure</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K</w:t>
      </w:r>
    </w:p>
    <w:p w:rsidR="00051E2E" w:rsidRDefault="00051E2E" w:rsidP="00051E2E">
      <w:pPr>
        <w:jc w:val="left"/>
        <w:rPr>
          <w:rFonts w:cs="Arial"/>
          <w:sz w:val="22"/>
          <w:szCs w:val="22"/>
          <w:lang w:val="en-US"/>
        </w:rPr>
      </w:pPr>
      <w:bookmarkStart w:id="304" w:name="KPA"/>
      <w:r w:rsidRPr="00B16D9F">
        <w:rPr>
          <w:rFonts w:cs="Arial"/>
          <w:b/>
          <w:bCs/>
          <w:sz w:val="22"/>
          <w:szCs w:val="22"/>
          <w:lang w:val="en-US"/>
        </w:rPr>
        <w:t>KPA</w:t>
      </w:r>
      <w:bookmarkEnd w:id="304"/>
      <w:r w:rsidRPr="00520CAA">
        <w:rPr>
          <w:rFonts w:cs="Arial"/>
          <w:sz w:val="22"/>
          <w:szCs w:val="22"/>
          <w:lang w:val="en-US"/>
        </w:rPr>
        <w:t xml:space="preserve">. Key </w:t>
      </w:r>
      <w:r>
        <w:rPr>
          <w:rFonts w:cs="Arial"/>
          <w:sz w:val="22"/>
          <w:szCs w:val="22"/>
          <w:lang w:val="en-US"/>
        </w:rPr>
        <w:t>p</w:t>
      </w:r>
      <w:r w:rsidRPr="00520CAA">
        <w:rPr>
          <w:rFonts w:cs="Arial"/>
          <w:sz w:val="22"/>
          <w:szCs w:val="22"/>
          <w:lang w:val="en-US"/>
        </w:rPr>
        <w:t xml:space="preserve">erformance </w:t>
      </w:r>
      <w:r>
        <w:rPr>
          <w:rFonts w:cs="Arial"/>
          <w:sz w:val="22"/>
          <w:szCs w:val="22"/>
          <w:lang w:val="en-US"/>
        </w:rPr>
        <w:t>a</w:t>
      </w:r>
      <w:r w:rsidRPr="00520CAA">
        <w:rPr>
          <w:rFonts w:cs="Arial"/>
          <w:sz w:val="22"/>
          <w:szCs w:val="22"/>
          <w:lang w:val="en-US"/>
        </w:rPr>
        <w:t>reas</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L</w:t>
      </w:r>
    </w:p>
    <w:p w:rsidR="00051E2E" w:rsidRPr="00520CAA" w:rsidRDefault="00051E2E" w:rsidP="00051E2E">
      <w:pPr>
        <w:jc w:val="left"/>
        <w:rPr>
          <w:rFonts w:cs="Arial"/>
          <w:sz w:val="22"/>
          <w:szCs w:val="22"/>
          <w:lang w:val="en-US"/>
        </w:rPr>
      </w:pPr>
      <w:bookmarkStart w:id="305" w:name="LARA"/>
      <w:r w:rsidRPr="00B16D9F">
        <w:rPr>
          <w:rFonts w:cs="Arial"/>
          <w:b/>
          <w:bCs/>
          <w:sz w:val="22"/>
          <w:szCs w:val="22"/>
          <w:lang w:val="en-US"/>
        </w:rPr>
        <w:t>LARA</w:t>
      </w:r>
      <w:bookmarkEnd w:id="305"/>
      <w:r w:rsidRPr="00B16D9F">
        <w:rPr>
          <w:rFonts w:cs="Arial"/>
          <w:b/>
          <w:bCs/>
          <w:sz w:val="22"/>
          <w:szCs w:val="22"/>
          <w:lang w:val="en-US"/>
        </w:rPr>
        <w:t>.</w:t>
      </w:r>
      <w:r w:rsidRPr="00520CAA">
        <w:rPr>
          <w:rFonts w:cs="Arial"/>
          <w:sz w:val="22"/>
          <w:szCs w:val="22"/>
          <w:lang w:val="en-US"/>
        </w:rPr>
        <w:t xml:space="preserve"> Local and </w:t>
      </w:r>
      <w:r>
        <w:rPr>
          <w:rFonts w:cs="Arial"/>
          <w:sz w:val="22"/>
          <w:szCs w:val="22"/>
          <w:lang w:val="en-US"/>
        </w:rPr>
        <w:t>s</w:t>
      </w:r>
      <w:r w:rsidRPr="00520CAA">
        <w:rPr>
          <w:rFonts w:cs="Arial"/>
          <w:sz w:val="22"/>
          <w:szCs w:val="22"/>
          <w:lang w:val="en-US"/>
        </w:rPr>
        <w:t>ub-</w:t>
      </w:r>
      <w:r>
        <w:rPr>
          <w:rFonts w:cs="Arial"/>
          <w:sz w:val="22"/>
          <w:szCs w:val="22"/>
          <w:lang w:val="en-US"/>
        </w:rPr>
        <w:t>r</w:t>
      </w:r>
      <w:r w:rsidRPr="00520CAA">
        <w:rPr>
          <w:rFonts w:cs="Arial"/>
          <w:sz w:val="22"/>
          <w:szCs w:val="22"/>
          <w:lang w:val="en-US"/>
        </w:rPr>
        <w:t xml:space="preserve">egional </w:t>
      </w:r>
      <w:r>
        <w:rPr>
          <w:rFonts w:cs="Arial"/>
          <w:sz w:val="22"/>
          <w:szCs w:val="22"/>
          <w:lang w:val="en-US"/>
        </w:rPr>
        <w:t>a</w:t>
      </w:r>
      <w:r w:rsidRPr="00520CAA">
        <w:rPr>
          <w:rFonts w:cs="Arial"/>
          <w:sz w:val="22"/>
          <w:szCs w:val="22"/>
          <w:lang w:val="en-US"/>
        </w:rPr>
        <w:t xml:space="preserve">irspace </w:t>
      </w:r>
      <w:r>
        <w:rPr>
          <w:rFonts w:cs="Arial"/>
          <w:sz w:val="22"/>
          <w:szCs w:val="22"/>
          <w:lang w:val="en-US"/>
        </w:rPr>
        <w:t>m</w:t>
      </w:r>
      <w:r w:rsidRPr="00520CAA">
        <w:rPr>
          <w:rFonts w:cs="Arial"/>
          <w:sz w:val="22"/>
          <w:szCs w:val="22"/>
          <w:lang w:val="en-US"/>
        </w:rPr>
        <w:t xml:space="preserve">anagement </w:t>
      </w:r>
      <w:r>
        <w:rPr>
          <w:rFonts w:cs="Arial"/>
          <w:sz w:val="22"/>
          <w:szCs w:val="22"/>
          <w:lang w:val="en-US"/>
        </w:rPr>
        <w:t>s</w:t>
      </w:r>
      <w:r w:rsidRPr="00520CAA">
        <w:rPr>
          <w:rFonts w:cs="Arial"/>
          <w:sz w:val="22"/>
          <w:szCs w:val="22"/>
          <w:lang w:val="en-US"/>
        </w:rPr>
        <w:t xml:space="preserve">upport </w:t>
      </w:r>
      <w:r>
        <w:rPr>
          <w:rFonts w:cs="Arial"/>
          <w:sz w:val="22"/>
          <w:szCs w:val="22"/>
          <w:lang w:val="en-US"/>
        </w:rPr>
        <w:t>s</w:t>
      </w:r>
      <w:r w:rsidRPr="00520CAA">
        <w:rPr>
          <w:rFonts w:cs="Arial"/>
          <w:sz w:val="22"/>
          <w:szCs w:val="22"/>
          <w:lang w:val="en-US"/>
        </w:rPr>
        <w:t>ystem</w:t>
      </w:r>
    </w:p>
    <w:p w:rsidR="00051E2E" w:rsidRPr="007C34D2" w:rsidRDefault="00051E2E" w:rsidP="00051E2E">
      <w:pPr>
        <w:jc w:val="left"/>
        <w:rPr>
          <w:rFonts w:cs="Arial"/>
          <w:sz w:val="22"/>
          <w:szCs w:val="22"/>
          <w:lang w:val="es-ES_tradnl"/>
        </w:rPr>
      </w:pPr>
      <w:bookmarkStart w:id="306" w:name="LIDAR"/>
      <w:r w:rsidRPr="007C34D2">
        <w:rPr>
          <w:rFonts w:cs="Arial"/>
          <w:b/>
          <w:bCs/>
          <w:sz w:val="22"/>
          <w:szCs w:val="22"/>
          <w:lang w:val="es-ES_tradnl"/>
        </w:rPr>
        <w:t>LIDAR</w:t>
      </w:r>
      <w:bookmarkEnd w:id="306"/>
      <w:r w:rsidRPr="007C34D2">
        <w:rPr>
          <w:rFonts w:cs="Arial"/>
          <w:sz w:val="22"/>
          <w:szCs w:val="22"/>
          <w:lang w:val="es-ES_tradnl"/>
        </w:rPr>
        <w:t xml:space="preserve">. </w:t>
      </w:r>
      <w:proofErr w:type="spellStart"/>
      <w:r w:rsidRPr="007C34D2">
        <w:rPr>
          <w:rFonts w:cs="Arial"/>
          <w:sz w:val="22"/>
          <w:szCs w:val="22"/>
          <w:lang w:val="es-ES_tradnl"/>
        </w:rPr>
        <w:t>Aerial</w:t>
      </w:r>
      <w:proofErr w:type="spellEnd"/>
      <w:r w:rsidRPr="007C34D2">
        <w:rPr>
          <w:rFonts w:cs="Arial"/>
          <w:sz w:val="22"/>
          <w:szCs w:val="22"/>
          <w:lang w:val="es-ES_tradnl"/>
        </w:rPr>
        <w:t xml:space="preserve"> laser </w:t>
      </w:r>
      <w:proofErr w:type="spellStart"/>
      <w:r w:rsidRPr="007C34D2">
        <w:rPr>
          <w:rFonts w:cs="Arial"/>
          <w:sz w:val="22"/>
          <w:szCs w:val="22"/>
          <w:lang w:val="es-ES_tradnl"/>
        </w:rPr>
        <w:t>scans</w:t>
      </w:r>
      <w:proofErr w:type="spellEnd"/>
    </w:p>
    <w:p w:rsidR="00051E2E" w:rsidRPr="00520CAA" w:rsidRDefault="00051E2E" w:rsidP="00051E2E">
      <w:pPr>
        <w:jc w:val="left"/>
        <w:rPr>
          <w:rFonts w:cs="Arial"/>
          <w:sz w:val="22"/>
          <w:szCs w:val="22"/>
          <w:lang w:val="en-US"/>
        </w:rPr>
      </w:pPr>
      <w:bookmarkStart w:id="307" w:name="LNAV"/>
      <w:r w:rsidRPr="007C34D2">
        <w:rPr>
          <w:rFonts w:cs="Arial"/>
          <w:b/>
          <w:bCs/>
          <w:sz w:val="22"/>
          <w:szCs w:val="22"/>
          <w:lang w:val="es-ES_tradnl"/>
        </w:rPr>
        <w:t>LNAV</w:t>
      </w:r>
      <w:bookmarkEnd w:id="307"/>
      <w:r w:rsidRPr="007C34D2">
        <w:rPr>
          <w:rFonts w:cs="Arial"/>
          <w:sz w:val="22"/>
          <w:szCs w:val="22"/>
          <w:lang w:val="es-ES_tradnl"/>
        </w:rPr>
        <w:t xml:space="preserve">. </w:t>
      </w:r>
      <w:r w:rsidRPr="00520CAA">
        <w:rPr>
          <w:rFonts w:cs="Arial"/>
          <w:sz w:val="22"/>
          <w:szCs w:val="22"/>
          <w:lang w:val="en-US"/>
        </w:rPr>
        <w:t>Lateral navigation</w:t>
      </w:r>
    </w:p>
    <w:p w:rsidR="00051E2E" w:rsidRPr="00520CAA" w:rsidRDefault="00051E2E" w:rsidP="00051E2E">
      <w:pPr>
        <w:jc w:val="left"/>
        <w:rPr>
          <w:rFonts w:cs="Arial"/>
          <w:sz w:val="22"/>
          <w:szCs w:val="22"/>
          <w:lang w:val="en-US"/>
        </w:rPr>
      </w:pPr>
      <w:bookmarkStart w:id="308" w:name="LoA"/>
      <w:proofErr w:type="spellStart"/>
      <w:r w:rsidRPr="00B16D9F">
        <w:rPr>
          <w:rFonts w:cs="Arial"/>
          <w:b/>
          <w:bCs/>
          <w:sz w:val="22"/>
          <w:szCs w:val="22"/>
          <w:lang w:val="en-US"/>
        </w:rPr>
        <w:t>LoA</w:t>
      </w:r>
      <w:bookmarkEnd w:id="308"/>
      <w:proofErr w:type="spellEnd"/>
      <w:r w:rsidRPr="00520CAA">
        <w:rPr>
          <w:rFonts w:cs="Arial"/>
          <w:sz w:val="22"/>
          <w:szCs w:val="22"/>
          <w:lang w:val="en-US"/>
        </w:rPr>
        <w:t xml:space="preserve">. Letter of </w:t>
      </w:r>
      <w:r>
        <w:rPr>
          <w:rFonts w:cs="Arial"/>
          <w:sz w:val="22"/>
          <w:szCs w:val="22"/>
          <w:lang w:val="en-US"/>
        </w:rPr>
        <w:t>a</w:t>
      </w:r>
      <w:r w:rsidRPr="00520CAA">
        <w:rPr>
          <w:rFonts w:cs="Arial"/>
          <w:sz w:val="22"/>
          <w:szCs w:val="22"/>
          <w:lang w:val="en-US"/>
        </w:rPr>
        <w:t>greement</w:t>
      </w:r>
    </w:p>
    <w:p w:rsidR="00051E2E" w:rsidRPr="00520CAA" w:rsidRDefault="00051E2E" w:rsidP="00051E2E">
      <w:pPr>
        <w:jc w:val="left"/>
        <w:rPr>
          <w:rFonts w:cs="Arial"/>
          <w:sz w:val="22"/>
          <w:szCs w:val="22"/>
          <w:lang w:val="en-US"/>
        </w:rPr>
      </w:pPr>
      <w:bookmarkStart w:id="309" w:name="LoC"/>
      <w:proofErr w:type="spellStart"/>
      <w:r w:rsidRPr="00B16D9F">
        <w:rPr>
          <w:rFonts w:cs="Arial"/>
          <w:b/>
          <w:bCs/>
          <w:sz w:val="22"/>
          <w:szCs w:val="22"/>
          <w:lang w:val="en-US"/>
        </w:rPr>
        <w:t>LoC</w:t>
      </w:r>
      <w:bookmarkEnd w:id="309"/>
      <w:r w:rsidRPr="00520CAA">
        <w:rPr>
          <w:rFonts w:cs="Arial"/>
          <w:sz w:val="22"/>
          <w:szCs w:val="22"/>
          <w:lang w:val="en-US"/>
        </w:rPr>
        <w:t>.</w:t>
      </w:r>
      <w:proofErr w:type="spellEnd"/>
      <w:r w:rsidRPr="00520CAA">
        <w:rPr>
          <w:rFonts w:cs="Arial"/>
          <w:sz w:val="22"/>
          <w:szCs w:val="22"/>
          <w:lang w:val="en-US"/>
        </w:rPr>
        <w:t xml:space="preserve"> Letter of </w:t>
      </w:r>
      <w:r>
        <w:rPr>
          <w:rFonts w:cs="Arial"/>
          <w:sz w:val="22"/>
          <w:szCs w:val="22"/>
          <w:lang w:val="en-US"/>
        </w:rPr>
        <w:t>c</w:t>
      </w:r>
      <w:r w:rsidRPr="00520CAA">
        <w:rPr>
          <w:rFonts w:cs="Arial"/>
          <w:sz w:val="22"/>
          <w:szCs w:val="22"/>
          <w:lang w:val="en-US"/>
        </w:rPr>
        <w:t>oordination</w:t>
      </w:r>
    </w:p>
    <w:p w:rsidR="00051E2E" w:rsidRPr="00520CAA" w:rsidRDefault="00051E2E" w:rsidP="00051E2E">
      <w:pPr>
        <w:jc w:val="left"/>
        <w:rPr>
          <w:rFonts w:cs="Arial"/>
          <w:sz w:val="22"/>
          <w:szCs w:val="22"/>
          <w:lang w:val="en-US"/>
        </w:rPr>
      </w:pPr>
      <w:bookmarkStart w:id="310" w:name="LPV"/>
      <w:r w:rsidRPr="00B16D9F">
        <w:rPr>
          <w:rFonts w:cs="Arial"/>
          <w:b/>
          <w:bCs/>
          <w:sz w:val="22"/>
          <w:szCs w:val="22"/>
          <w:lang w:val="en-US"/>
        </w:rPr>
        <w:t>LPV</w:t>
      </w:r>
      <w:bookmarkEnd w:id="310"/>
      <w:r w:rsidRPr="00520CAA">
        <w:rPr>
          <w:rFonts w:cs="Arial"/>
          <w:sz w:val="22"/>
          <w:szCs w:val="22"/>
          <w:lang w:val="en-US"/>
        </w:rPr>
        <w:t>. Lateral precision with vertical guidance OR localizer performance with vertical guidance</w:t>
      </w:r>
    </w:p>
    <w:p w:rsidR="00051E2E" w:rsidRPr="00520CAA" w:rsidRDefault="00051E2E" w:rsidP="00051E2E">
      <w:pPr>
        <w:jc w:val="left"/>
        <w:rPr>
          <w:rFonts w:cs="Arial"/>
          <w:sz w:val="22"/>
          <w:szCs w:val="22"/>
          <w:lang w:val="en-US"/>
        </w:rPr>
      </w:pPr>
      <w:bookmarkStart w:id="311" w:name="LVP"/>
      <w:r w:rsidRPr="00B16D9F">
        <w:rPr>
          <w:rFonts w:cs="Arial"/>
          <w:b/>
          <w:bCs/>
          <w:sz w:val="22"/>
          <w:szCs w:val="22"/>
          <w:lang w:val="en-US"/>
        </w:rPr>
        <w:t>LVP</w:t>
      </w:r>
      <w:bookmarkEnd w:id="311"/>
      <w:r w:rsidRPr="00520CAA">
        <w:rPr>
          <w:rFonts w:cs="Arial"/>
          <w:sz w:val="22"/>
          <w:szCs w:val="22"/>
          <w:lang w:val="en-US"/>
        </w:rPr>
        <w:t>. Low visibility procedures</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M</w:t>
      </w:r>
    </w:p>
    <w:p w:rsidR="00051E2E" w:rsidRPr="00520CAA" w:rsidRDefault="00051E2E" w:rsidP="00051E2E">
      <w:pPr>
        <w:jc w:val="left"/>
        <w:rPr>
          <w:rFonts w:cs="Arial"/>
          <w:sz w:val="22"/>
          <w:szCs w:val="22"/>
          <w:lang w:val="en-US"/>
        </w:rPr>
      </w:pPr>
      <w:bookmarkStart w:id="312" w:name="MASPS"/>
      <w:r w:rsidRPr="00B16D9F">
        <w:rPr>
          <w:rFonts w:cs="Arial"/>
          <w:b/>
          <w:bCs/>
          <w:sz w:val="22"/>
          <w:szCs w:val="22"/>
          <w:lang w:val="en-US"/>
        </w:rPr>
        <w:t>MASPS</w:t>
      </w:r>
      <w:bookmarkEnd w:id="312"/>
      <w:r w:rsidRPr="00520CAA">
        <w:rPr>
          <w:rFonts w:cs="Arial"/>
          <w:sz w:val="22"/>
          <w:szCs w:val="22"/>
          <w:lang w:val="en-US"/>
        </w:rPr>
        <w:t>. Minimum aviation system performance standards</w:t>
      </w:r>
    </w:p>
    <w:p w:rsidR="00051E2E" w:rsidRPr="00520CAA" w:rsidRDefault="00051E2E" w:rsidP="00051E2E">
      <w:pPr>
        <w:jc w:val="left"/>
        <w:rPr>
          <w:rFonts w:cs="Arial"/>
          <w:sz w:val="22"/>
          <w:szCs w:val="22"/>
          <w:lang w:val="en-US"/>
        </w:rPr>
      </w:pPr>
      <w:bookmarkStart w:id="313" w:name="MILO"/>
      <w:r w:rsidRPr="00B16D9F">
        <w:rPr>
          <w:rFonts w:cs="Arial"/>
          <w:b/>
          <w:bCs/>
          <w:sz w:val="22"/>
          <w:szCs w:val="22"/>
          <w:lang w:val="en-US"/>
        </w:rPr>
        <w:t>MILO</w:t>
      </w:r>
      <w:bookmarkEnd w:id="313"/>
      <w:r w:rsidRPr="00520CAA">
        <w:rPr>
          <w:rFonts w:cs="Arial"/>
          <w:sz w:val="22"/>
          <w:szCs w:val="22"/>
          <w:lang w:val="en-US"/>
        </w:rPr>
        <w:t xml:space="preserve">. </w:t>
      </w:r>
      <w:r>
        <w:rPr>
          <w:rFonts w:cs="Arial"/>
          <w:sz w:val="22"/>
          <w:szCs w:val="22"/>
          <w:lang w:val="en-US"/>
        </w:rPr>
        <w:t>M</w:t>
      </w:r>
      <w:r w:rsidRPr="006128B6">
        <w:rPr>
          <w:rFonts w:cs="Arial"/>
          <w:sz w:val="22"/>
          <w:szCs w:val="22"/>
          <w:lang w:val="en-US"/>
        </w:rPr>
        <w:t>ixed i</w:t>
      </w:r>
      <w:r>
        <w:rPr>
          <w:rFonts w:cs="Arial"/>
          <w:sz w:val="22"/>
          <w:szCs w:val="22"/>
          <w:lang w:val="en-US"/>
        </w:rPr>
        <w:t>nteger linear optimization</w:t>
      </w:r>
    </w:p>
    <w:p w:rsidR="00051E2E" w:rsidRPr="00520CAA" w:rsidRDefault="00051E2E" w:rsidP="00051E2E">
      <w:pPr>
        <w:jc w:val="left"/>
        <w:rPr>
          <w:rFonts w:cs="Arial"/>
          <w:sz w:val="22"/>
          <w:szCs w:val="22"/>
          <w:lang w:val="en-US"/>
        </w:rPr>
      </w:pPr>
      <w:bookmarkStart w:id="314" w:name="MIT"/>
      <w:r w:rsidRPr="00B16D9F">
        <w:rPr>
          <w:rFonts w:cs="Arial"/>
          <w:b/>
          <w:bCs/>
          <w:sz w:val="22"/>
          <w:szCs w:val="22"/>
          <w:lang w:val="en-US"/>
        </w:rPr>
        <w:t>MIT</w:t>
      </w:r>
      <w:bookmarkEnd w:id="314"/>
      <w:r w:rsidRPr="00520CAA">
        <w:rPr>
          <w:rFonts w:cs="Arial"/>
          <w:sz w:val="22"/>
          <w:szCs w:val="22"/>
          <w:lang w:val="en-US"/>
        </w:rPr>
        <w:t>. Miles-</w:t>
      </w:r>
      <w:r>
        <w:rPr>
          <w:rFonts w:cs="Arial"/>
          <w:sz w:val="22"/>
          <w:szCs w:val="22"/>
          <w:lang w:val="en-US"/>
        </w:rPr>
        <w:t>i</w:t>
      </w:r>
      <w:r w:rsidRPr="00520CAA">
        <w:rPr>
          <w:rFonts w:cs="Arial"/>
          <w:sz w:val="22"/>
          <w:szCs w:val="22"/>
          <w:lang w:val="en-US"/>
        </w:rPr>
        <w:t>n-</w:t>
      </w:r>
      <w:r>
        <w:rPr>
          <w:rFonts w:cs="Arial"/>
          <w:sz w:val="22"/>
          <w:szCs w:val="22"/>
          <w:lang w:val="en-US"/>
        </w:rPr>
        <w:t>t</w:t>
      </w:r>
      <w:r w:rsidRPr="00520CAA">
        <w:rPr>
          <w:rFonts w:cs="Arial"/>
          <w:sz w:val="22"/>
          <w:szCs w:val="22"/>
          <w:lang w:val="en-US"/>
        </w:rPr>
        <w:t>rail</w:t>
      </w:r>
    </w:p>
    <w:p w:rsidR="00051E2E" w:rsidRPr="00520CAA" w:rsidRDefault="00051E2E" w:rsidP="00051E2E">
      <w:pPr>
        <w:jc w:val="left"/>
        <w:rPr>
          <w:rFonts w:cs="Arial"/>
          <w:sz w:val="22"/>
          <w:szCs w:val="22"/>
          <w:lang w:val="en-US"/>
        </w:rPr>
      </w:pPr>
      <w:bookmarkStart w:id="315" w:name="MLS"/>
      <w:r w:rsidRPr="00B16D9F">
        <w:rPr>
          <w:rFonts w:cs="Arial"/>
          <w:b/>
          <w:bCs/>
          <w:sz w:val="22"/>
          <w:szCs w:val="22"/>
          <w:lang w:val="en-US"/>
        </w:rPr>
        <w:t>MLS</w:t>
      </w:r>
      <w:bookmarkEnd w:id="315"/>
      <w:r w:rsidRPr="00520CAA">
        <w:rPr>
          <w:rFonts w:cs="Arial"/>
          <w:sz w:val="22"/>
          <w:szCs w:val="22"/>
          <w:lang w:val="en-US"/>
        </w:rPr>
        <w:t>. Microwave landing system</w:t>
      </w:r>
    </w:p>
    <w:p w:rsidR="00051E2E" w:rsidRPr="00520CAA" w:rsidRDefault="00051E2E" w:rsidP="00051E2E">
      <w:pPr>
        <w:jc w:val="left"/>
        <w:rPr>
          <w:rFonts w:cs="Arial"/>
          <w:sz w:val="22"/>
          <w:szCs w:val="22"/>
          <w:lang w:val="en-US"/>
        </w:rPr>
      </w:pPr>
      <w:bookmarkStart w:id="316" w:name="MLTF"/>
      <w:r w:rsidRPr="00B16D9F">
        <w:rPr>
          <w:rFonts w:cs="Arial"/>
          <w:b/>
          <w:bCs/>
          <w:sz w:val="22"/>
          <w:szCs w:val="22"/>
          <w:lang w:val="en-US"/>
        </w:rPr>
        <w:t>MLTF</w:t>
      </w:r>
      <w:bookmarkEnd w:id="316"/>
      <w:r>
        <w:rPr>
          <w:rFonts w:cs="Arial"/>
          <w:sz w:val="22"/>
          <w:szCs w:val="22"/>
          <w:lang w:val="en-US"/>
        </w:rPr>
        <w:t xml:space="preserve">. </w:t>
      </w:r>
      <w:proofErr w:type="spellStart"/>
      <w:r>
        <w:rPr>
          <w:rFonts w:cs="Arial"/>
          <w:sz w:val="22"/>
          <w:szCs w:val="22"/>
          <w:lang w:val="en-US"/>
        </w:rPr>
        <w:t>Multilateration</w:t>
      </w:r>
      <w:proofErr w:type="spellEnd"/>
      <w:r>
        <w:rPr>
          <w:rFonts w:cs="Arial"/>
          <w:sz w:val="22"/>
          <w:szCs w:val="22"/>
          <w:lang w:val="en-US"/>
        </w:rPr>
        <w:t xml:space="preserve"> t</w:t>
      </w:r>
      <w:r w:rsidRPr="00520CAA">
        <w:rPr>
          <w:rFonts w:cs="Arial"/>
          <w:sz w:val="22"/>
          <w:szCs w:val="22"/>
          <w:lang w:val="en-US"/>
        </w:rPr>
        <w:t xml:space="preserve">ask </w:t>
      </w:r>
      <w:r>
        <w:rPr>
          <w:rFonts w:cs="Arial"/>
          <w:sz w:val="22"/>
          <w:szCs w:val="22"/>
          <w:lang w:val="en-US"/>
        </w:rPr>
        <w:t>f</w:t>
      </w:r>
      <w:r w:rsidRPr="00520CAA">
        <w:rPr>
          <w:rFonts w:cs="Arial"/>
          <w:sz w:val="22"/>
          <w:szCs w:val="22"/>
          <w:lang w:val="en-US"/>
        </w:rPr>
        <w:t>orce</w:t>
      </w:r>
    </w:p>
    <w:p w:rsidR="00051E2E" w:rsidRPr="00520CAA" w:rsidRDefault="00051E2E" w:rsidP="00051E2E">
      <w:pPr>
        <w:jc w:val="left"/>
        <w:rPr>
          <w:rFonts w:cs="Arial"/>
          <w:sz w:val="22"/>
          <w:szCs w:val="22"/>
          <w:lang w:val="en-US"/>
        </w:rPr>
      </w:pPr>
      <w:bookmarkStart w:id="317" w:name="MTOW"/>
      <w:r w:rsidRPr="00B16D9F">
        <w:rPr>
          <w:rFonts w:cs="Arial"/>
          <w:b/>
          <w:bCs/>
          <w:sz w:val="22"/>
          <w:szCs w:val="22"/>
          <w:lang w:val="en-US"/>
        </w:rPr>
        <w:t>MTOW</w:t>
      </w:r>
      <w:bookmarkEnd w:id="317"/>
      <w:r w:rsidRPr="00520CAA">
        <w:rPr>
          <w:rFonts w:cs="Arial"/>
          <w:sz w:val="22"/>
          <w:szCs w:val="22"/>
          <w:lang w:val="en-US"/>
        </w:rPr>
        <w:t>. Maximum take-off weight</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N</w:t>
      </w:r>
    </w:p>
    <w:p w:rsidR="00051E2E" w:rsidRDefault="00051E2E" w:rsidP="00051E2E">
      <w:pPr>
        <w:jc w:val="left"/>
        <w:rPr>
          <w:rFonts w:cs="Arial"/>
          <w:sz w:val="22"/>
          <w:szCs w:val="22"/>
          <w:lang w:val="en-US"/>
        </w:rPr>
      </w:pPr>
      <w:bookmarkStart w:id="318" w:name="NADP"/>
      <w:r w:rsidRPr="00B16D9F">
        <w:rPr>
          <w:rFonts w:cs="Arial"/>
          <w:b/>
          <w:bCs/>
          <w:sz w:val="22"/>
          <w:szCs w:val="22"/>
          <w:lang w:val="en-US"/>
        </w:rPr>
        <w:t>NADP</w:t>
      </w:r>
      <w:bookmarkEnd w:id="318"/>
      <w:r w:rsidRPr="00520CAA">
        <w:rPr>
          <w:rFonts w:cs="Arial"/>
          <w:sz w:val="22"/>
          <w:szCs w:val="22"/>
          <w:lang w:val="en-US"/>
        </w:rPr>
        <w:t>. Noise abatement departure procedure</w:t>
      </w:r>
    </w:p>
    <w:p w:rsidR="00051E2E" w:rsidRPr="00520CAA" w:rsidRDefault="00051E2E" w:rsidP="00051E2E">
      <w:pPr>
        <w:jc w:val="left"/>
        <w:rPr>
          <w:rFonts w:cs="Arial"/>
          <w:sz w:val="22"/>
          <w:szCs w:val="22"/>
          <w:lang w:val="en-US"/>
        </w:rPr>
      </w:pPr>
      <w:bookmarkStart w:id="319" w:name="NAS"/>
      <w:r w:rsidRPr="00B16D9F">
        <w:rPr>
          <w:rFonts w:cs="Arial"/>
          <w:b/>
          <w:bCs/>
          <w:sz w:val="22"/>
          <w:szCs w:val="22"/>
          <w:lang w:val="en-US"/>
        </w:rPr>
        <w:t>NAS</w:t>
      </w:r>
      <w:bookmarkEnd w:id="319"/>
      <w:r w:rsidRPr="00520CAA">
        <w:rPr>
          <w:rFonts w:cs="Arial"/>
          <w:sz w:val="22"/>
          <w:szCs w:val="22"/>
          <w:lang w:val="en-US"/>
        </w:rPr>
        <w:t xml:space="preserve">. National </w:t>
      </w:r>
      <w:r>
        <w:rPr>
          <w:rFonts w:cs="Arial"/>
          <w:sz w:val="22"/>
          <w:szCs w:val="22"/>
          <w:lang w:val="en-US"/>
        </w:rPr>
        <w:t>a</w:t>
      </w:r>
      <w:r w:rsidRPr="00520CAA">
        <w:rPr>
          <w:rFonts w:cs="Arial"/>
          <w:sz w:val="22"/>
          <w:szCs w:val="22"/>
          <w:lang w:val="en-US"/>
        </w:rPr>
        <w:t xml:space="preserve">irspace </w:t>
      </w:r>
      <w:r>
        <w:rPr>
          <w:rFonts w:cs="Arial"/>
          <w:sz w:val="22"/>
          <w:szCs w:val="22"/>
          <w:lang w:val="en-US"/>
        </w:rPr>
        <w:t>s</w:t>
      </w:r>
      <w:r w:rsidRPr="00520CAA">
        <w:rPr>
          <w:rFonts w:cs="Arial"/>
          <w:sz w:val="22"/>
          <w:szCs w:val="22"/>
          <w:lang w:val="en-US"/>
        </w:rPr>
        <w:t>ystem</w:t>
      </w:r>
    </w:p>
    <w:p w:rsidR="00051E2E" w:rsidRPr="00520CAA" w:rsidRDefault="00051E2E" w:rsidP="00051E2E">
      <w:pPr>
        <w:jc w:val="left"/>
        <w:rPr>
          <w:rFonts w:cs="Arial"/>
          <w:sz w:val="22"/>
          <w:szCs w:val="22"/>
          <w:lang w:val="en-US"/>
        </w:rPr>
      </w:pPr>
      <w:bookmarkStart w:id="320" w:name="NAT"/>
      <w:r w:rsidRPr="00B16D9F">
        <w:rPr>
          <w:rFonts w:cs="Arial"/>
          <w:b/>
          <w:bCs/>
          <w:sz w:val="22"/>
          <w:szCs w:val="22"/>
          <w:lang w:val="en-US"/>
        </w:rPr>
        <w:t>NAT</w:t>
      </w:r>
      <w:bookmarkEnd w:id="320"/>
      <w:r w:rsidRPr="00520CAA">
        <w:rPr>
          <w:rFonts w:cs="Arial"/>
          <w:sz w:val="22"/>
          <w:szCs w:val="22"/>
          <w:lang w:val="en-US"/>
        </w:rPr>
        <w:t>. North Atlantic</w:t>
      </w:r>
    </w:p>
    <w:p w:rsidR="00051E2E" w:rsidRPr="00520CAA" w:rsidRDefault="00051E2E" w:rsidP="00051E2E">
      <w:pPr>
        <w:jc w:val="left"/>
        <w:rPr>
          <w:rFonts w:cs="Arial"/>
          <w:sz w:val="22"/>
          <w:szCs w:val="22"/>
          <w:lang w:val="en-US"/>
        </w:rPr>
      </w:pPr>
      <w:bookmarkStart w:id="321" w:name="NDB"/>
      <w:r w:rsidRPr="00B16D9F">
        <w:rPr>
          <w:rFonts w:cs="Arial"/>
          <w:b/>
          <w:bCs/>
          <w:sz w:val="22"/>
          <w:szCs w:val="22"/>
          <w:lang w:val="en-US"/>
        </w:rPr>
        <w:t>NDB</w:t>
      </w:r>
      <w:bookmarkEnd w:id="321"/>
      <w:r w:rsidRPr="00520CAA">
        <w:rPr>
          <w:rFonts w:cs="Arial"/>
          <w:sz w:val="22"/>
          <w:szCs w:val="22"/>
          <w:lang w:val="en-US"/>
        </w:rPr>
        <w:t>. Non-directional radio beacon</w:t>
      </w:r>
    </w:p>
    <w:p w:rsidR="00051E2E" w:rsidRPr="00520CAA" w:rsidRDefault="00051E2E" w:rsidP="00051E2E">
      <w:pPr>
        <w:jc w:val="left"/>
        <w:rPr>
          <w:rFonts w:cs="Arial"/>
          <w:sz w:val="22"/>
          <w:szCs w:val="22"/>
          <w:lang w:val="en-US"/>
        </w:rPr>
      </w:pPr>
      <w:bookmarkStart w:id="322" w:name="NextGen"/>
      <w:proofErr w:type="spellStart"/>
      <w:r w:rsidRPr="00B16D9F">
        <w:rPr>
          <w:rFonts w:cs="Arial"/>
          <w:b/>
          <w:bCs/>
          <w:sz w:val="22"/>
          <w:szCs w:val="22"/>
          <w:lang w:val="en-US"/>
        </w:rPr>
        <w:t>NextGen</w:t>
      </w:r>
      <w:bookmarkEnd w:id="322"/>
      <w:proofErr w:type="spellEnd"/>
      <w:r w:rsidRPr="00520CAA">
        <w:rPr>
          <w:rFonts w:cs="Arial"/>
          <w:sz w:val="22"/>
          <w:szCs w:val="22"/>
          <w:lang w:val="en-US"/>
        </w:rPr>
        <w:t xml:space="preserve">. Next </w:t>
      </w:r>
      <w:r>
        <w:rPr>
          <w:rFonts w:cs="Arial"/>
          <w:sz w:val="22"/>
          <w:szCs w:val="22"/>
          <w:lang w:val="en-US"/>
        </w:rPr>
        <w:t>g</w:t>
      </w:r>
      <w:r w:rsidRPr="00520CAA">
        <w:rPr>
          <w:rFonts w:cs="Arial"/>
          <w:sz w:val="22"/>
          <w:szCs w:val="22"/>
          <w:lang w:val="en-US"/>
        </w:rPr>
        <w:t xml:space="preserve">eneration </w:t>
      </w:r>
      <w:r>
        <w:rPr>
          <w:rFonts w:cs="Arial"/>
          <w:sz w:val="22"/>
          <w:szCs w:val="22"/>
          <w:lang w:val="en-US"/>
        </w:rPr>
        <w:t>a</w:t>
      </w:r>
      <w:r w:rsidRPr="00520CAA">
        <w:rPr>
          <w:rFonts w:cs="Arial"/>
          <w:sz w:val="22"/>
          <w:szCs w:val="22"/>
          <w:lang w:val="en-US"/>
        </w:rPr>
        <w:t xml:space="preserve">ir </w:t>
      </w:r>
      <w:r>
        <w:rPr>
          <w:rFonts w:cs="Arial"/>
          <w:sz w:val="22"/>
          <w:szCs w:val="22"/>
          <w:lang w:val="en-US"/>
        </w:rPr>
        <w:t>t</w:t>
      </w:r>
      <w:r w:rsidRPr="00520CAA">
        <w:rPr>
          <w:rFonts w:cs="Arial"/>
          <w:sz w:val="22"/>
          <w:szCs w:val="22"/>
          <w:lang w:val="en-US"/>
        </w:rPr>
        <w:t xml:space="preserve">ransportation </w:t>
      </w:r>
      <w:r>
        <w:rPr>
          <w:rFonts w:cs="Arial"/>
          <w:sz w:val="22"/>
          <w:szCs w:val="22"/>
          <w:lang w:val="en-US"/>
        </w:rPr>
        <w:t>s</w:t>
      </w:r>
      <w:r w:rsidRPr="00520CAA">
        <w:rPr>
          <w:rFonts w:cs="Arial"/>
          <w:sz w:val="22"/>
          <w:szCs w:val="22"/>
          <w:lang w:val="en-US"/>
        </w:rPr>
        <w:t>ystem</w:t>
      </w:r>
    </w:p>
    <w:p w:rsidR="00051E2E" w:rsidRPr="00520CAA" w:rsidRDefault="00051E2E" w:rsidP="00051E2E">
      <w:pPr>
        <w:jc w:val="left"/>
        <w:rPr>
          <w:rFonts w:cs="Arial"/>
          <w:sz w:val="22"/>
          <w:szCs w:val="22"/>
          <w:lang w:val="en-US"/>
        </w:rPr>
      </w:pPr>
      <w:bookmarkStart w:id="323" w:name="NMAC"/>
      <w:r w:rsidRPr="00B16D9F">
        <w:rPr>
          <w:rFonts w:cs="Arial"/>
          <w:b/>
          <w:bCs/>
          <w:sz w:val="22"/>
          <w:szCs w:val="22"/>
          <w:lang w:val="en-US"/>
        </w:rPr>
        <w:t>NMAC</w:t>
      </w:r>
      <w:bookmarkEnd w:id="323"/>
      <w:r w:rsidRPr="00520CAA">
        <w:rPr>
          <w:rFonts w:cs="Arial"/>
          <w:sz w:val="22"/>
          <w:szCs w:val="22"/>
          <w:lang w:val="en-US"/>
        </w:rPr>
        <w:t xml:space="preserve">. Near </w:t>
      </w:r>
      <w:r>
        <w:rPr>
          <w:rFonts w:cs="Arial"/>
          <w:sz w:val="22"/>
          <w:szCs w:val="22"/>
          <w:lang w:val="en-US"/>
        </w:rPr>
        <w:t>m</w:t>
      </w:r>
      <w:r w:rsidRPr="00520CAA">
        <w:rPr>
          <w:rFonts w:cs="Arial"/>
          <w:sz w:val="22"/>
          <w:szCs w:val="22"/>
          <w:lang w:val="en-US"/>
        </w:rPr>
        <w:t>id-</w:t>
      </w:r>
      <w:r>
        <w:rPr>
          <w:rFonts w:cs="Arial"/>
          <w:sz w:val="22"/>
          <w:szCs w:val="22"/>
          <w:lang w:val="en-US"/>
        </w:rPr>
        <w:t>a</w:t>
      </w:r>
      <w:r w:rsidRPr="00520CAA">
        <w:rPr>
          <w:rFonts w:cs="Arial"/>
          <w:sz w:val="22"/>
          <w:szCs w:val="22"/>
          <w:lang w:val="en-US"/>
        </w:rPr>
        <w:t xml:space="preserve">ir </w:t>
      </w:r>
      <w:r>
        <w:rPr>
          <w:rFonts w:cs="Arial"/>
          <w:sz w:val="22"/>
          <w:szCs w:val="22"/>
          <w:lang w:val="en-US"/>
        </w:rPr>
        <w:t>c</w:t>
      </w:r>
      <w:r w:rsidRPr="00520CAA">
        <w:rPr>
          <w:rFonts w:cs="Arial"/>
          <w:sz w:val="22"/>
          <w:szCs w:val="22"/>
          <w:lang w:val="en-US"/>
        </w:rPr>
        <w:t>ollision</w:t>
      </w:r>
    </w:p>
    <w:p w:rsidR="00051E2E" w:rsidRPr="00520CAA" w:rsidRDefault="00051E2E" w:rsidP="00051E2E">
      <w:pPr>
        <w:jc w:val="left"/>
        <w:rPr>
          <w:rFonts w:cs="Arial"/>
          <w:sz w:val="22"/>
          <w:szCs w:val="22"/>
          <w:lang w:val="en-US"/>
        </w:rPr>
      </w:pPr>
      <w:bookmarkStart w:id="324" w:name="NOP"/>
      <w:r w:rsidRPr="00B16D9F">
        <w:rPr>
          <w:rFonts w:cs="Arial"/>
          <w:b/>
          <w:bCs/>
          <w:sz w:val="22"/>
          <w:szCs w:val="22"/>
          <w:lang w:val="en-US"/>
        </w:rPr>
        <w:t>NOP</w:t>
      </w:r>
      <w:bookmarkEnd w:id="324"/>
      <w:r w:rsidRPr="00520CAA">
        <w:rPr>
          <w:rFonts w:cs="Arial"/>
          <w:sz w:val="22"/>
          <w:szCs w:val="22"/>
          <w:lang w:val="en-US"/>
        </w:rPr>
        <w:t>. Network operations procedures (plan)</w:t>
      </w:r>
    </w:p>
    <w:p w:rsidR="00051E2E" w:rsidRPr="00520CAA" w:rsidRDefault="00051E2E" w:rsidP="00051E2E">
      <w:pPr>
        <w:jc w:val="left"/>
        <w:rPr>
          <w:rFonts w:cs="Arial"/>
          <w:sz w:val="22"/>
          <w:szCs w:val="22"/>
          <w:lang w:val="en-US"/>
        </w:rPr>
      </w:pPr>
      <w:bookmarkStart w:id="325" w:name="NOTAM"/>
      <w:r w:rsidRPr="00B16D9F">
        <w:rPr>
          <w:rFonts w:cs="Arial"/>
          <w:b/>
          <w:bCs/>
          <w:sz w:val="22"/>
          <w:szCs w:val="22"/>
          <w:lang w:val="en-US"/>
        </w:rPr>
        <w:t>NOTAM</w:t>
      </w:r>
      <w:bookmarkEnd w:id="325"/>
      <w:r w:rsidRPr="00520CAA">
        <w:rPr>
          <w:rFonts w:cs="Arial"/>
          <w:sz w:val="22"/>
          <w:szCs w:val="22"/>
          <w:lang w:val="en-US"/>
        </w:rPr>
        <w:t>. Notice to airmen</w:t>
      </w:r>
    </w:p>
    <w:p w:rsidR="00051E2E" w:rsidRPr="00520CAA" w:rsidRDefault="00051E2E" w:rsidP="00051E2E">
      <w:pPr>
        <w:jc w:val="left"/>
        <w:rPr>
          <w:rFonts w:cs="Arial"/>
          <w:sz w:val="22"/>
          <w:szCs w:val="22"/>
          <w:lang w:val="en-US"/>
        </w:rPr>
      </w:pPr>
      <w:bookmarkStart w:id="326" w:name="NPV"/>
      <w:r w:rsidRPr="00B16D9F">
        <w:rPr>
          <w:rFonts w:cs="Arial"/>
          <w:b/>
          <w:bCs/>
          <w:sz w:val="22"/>
          <w:szCs w:val="22"/>
          <w:lang w:val="en-US"/>
        </w:rPr>
        <w:t>NPV</w:t>
      </w:r>
      <w:bookmarkEnd w:id="326"/>
      <w:r w:rsidRPr="00520CAA">
        <w:rPr>
          <w:rFonts w:cs="Arial"/>
          <w:sz w:val="22"/>
          <w:szCs w:val="22"/>
          <w:lang w:val="en-US"/>
        </w:rPr>
        <w:t>. Net present value</w:t>
      </w:r>
    </w:p>
    <w:p w:rsidR="00051E2E" w:rsidRPr="00520CAA" w:rsidRDefault="00051E2E" w:rsidP="00051E2E">
      <w:pPr>
        <w:spacing w:before="360"/>
        <w:rPr>
          <w:rFonts w:cs="Arial"/>
          <w:b/>
          <w:bCs/>
          <w:sz w:val="22"/>
          <w:szCs w:val="22"/>
          <w:lang w:val="en-US"/>
        </w:rPr>
      </w:pPr>
      <w:r w:rsidRPr="00520CAA">
        <w:rPr>
          <w:rFonts w:cs="Arial"/>
          <w:b/>
          <w:bCs/>
          <w:sz w:val="22"/>
          <w:szCs w:val="22"/>
          <w:lang w:val="en-US"/>
        </w:rPr>
        <w:t>O</w:t>
      </w:r>
    </w:p>
    <w:p w:rsidR="00051E2E" w:rsidRPr="00520CAA" w:rsidRDefault="00051E2E" w:rsidP="00051E2E">
      <w:pPr>
        <w:rPr>
          <w:rFonts w:cs="Arial"/>
          <w:sz w:val="22"/>
          <w:szCs w:val="22"/>
          <w:lang w:val="en-US"/>
        </w:rPr>
      </w:pPr>
      <w:bookmarkStart w:id="327" w:name="OLDI"/>
      <w:r w:rsidRPr="00B16D9F">
        <w:rPr>
          <w:rFonts w:cs="Arial"/>
          <w:b/>
          <w:bCs/>
          <w:sz w:val="22"/>
          <w:szCs w:val="22"/>
          <w:lang w:val="en-US"/>
        </w:rPr>
        <w:t>OLDI</w:t>
      </w:r>
      <w:bookmarkEnd w:id="327"/>
      <w:r w:rsidRPr="00520CAA">
        <w:rPr>
          <w:rFonts w:cs="Arial"/>
          <w:sz w:val="22"/>
          <w:szCs w:val="22"/>
          <w:lang w:val="en-US"/>
        </w:rPr>
        <w:t>. On-</w:t>
      </w:r>
      <w:r>
        <w:rPr>
          <w:rFonts w:cs="Arial"/>
          <w:sz w:val="22"/>
          <w:szCs w:val="22"/>
          <w:lang w:val="en-US"/>
        </w:rPr>
        <w:t>l</w:t>
      </w:r>
      <w:r w:rsidRPr="00520CAA">
        <w:rPr>
          <w:rFonts w:cs="Arial"/>
          <w:sz w:val="22"/>
          <w:szCs w:val="22"/>
          <w:lang w:val="en-US"/>
        </w:rPr>
        <w:t xml:space="preserve">ine </w:t>
      </w:r>
      <w:r>
        <w:rPr>
          <w:rFonts w:cs="Arial"/>
          <w:sz w:val="22"/>
          <w:szCs w:val="22"/>
          <w:lang w:val="en-US"/>
        </w:rPr>
        <w:t>d</w:t>
      </w:r>
      <w:r w:rsidRPr="00520CAA">
        <w:rPr>
          <w:rFonts w:cs="Arial"/>
          <w:sz w:val="22"/>
          <w:szCs w:val="22"/>
          <w:lang w:val="en-US"/>
        </w:rPr>
        <w:t xml:space="preserve">ata </w:t>
      </w:r>
      <w:r>
        <w:rPr>
          <w:rFonts w:cs="Arial"/>
          <w:sz w:val="22"/>
          <w:szCs w:val="22"/>
          <w:lang w:val="en-US"/>
        </w:rPr>
        <w:t>i</w:t>
      </w:r>
      <w:r w:rsidRPr="00520CAA">
        <w:rPr>
          <w:rFonts w:cs="Arial"/>
          <w:sz w:val="22"/>
          <w:szCs w:val="22"/>
          <w:lang w:val="en-US"/>
        </w:rPr>
        <w:t>nterchange</w:t>
      </w:r>
    </w:p>
    <w:p w:rsidR="00051E2E" w:rsidRPr="00520CAA" w:rsidRDefault="00051E2E" w:rsidP="00051E2E">
      <w:pPr>
        <w:rPr>
          <w:rFonts w:cs="Arial"/>
          <w:sz w:val="22"/>
          <w:szCs w:val="22"/>
          <w:lang w:val="en-US"/>
        </w:rPr>
      </w:pPr>
      <w:bookmarkStart w:id="328" w:name="OPD"/>
      <w:r w:rsidRPr="00B16D9F">
        <w:rPr>
          <w:rFonts w:cs="Arial"/>
          <w:b/>
          <w:bCs/>
          <w:sz w:val="22"/>
          <w:szCs w:val="22"/>
          <w:lang w:val="en-US"/>
        </w:rPr>
        <w:t>OPD</w:t>
      </w:r>
      <w:bookmarkEnd w:id="328"/>
      <w:r w:rsidRPr="00520CAA">
        <w:rPr>
          <w:rFonts w:cs="Arial"/>
          <w:sz w:val="22"/>
          <w:szCs w:val="22"/>
          <w:lang w:val="en-US"/>
        </w:rPr>
        <w:t xml:space="preserve">. Optimized </w:t>
      </w:r>
      <w:r>
        <w:rPr>
          <w:rFonts w:cs="Arial"/>
          <w:sz w:val="22"/>
          <w:szCs w:val="22"/>
          <w:lang w:val="en-US"/>
        </w:rPr>
        <w:t>p</w:t>
      </w:r>
      <w:r w:rsidRPr="00520CAA">
        <w:rPr>
          <w:rFonts w:cs="Arial"/>
          <w:sz w:val="22"/>
          <w:szCs w:val="22"/>
          <w:lang w:val="en-US"/>
        </w:rPr>
        <w:t xml:space="preserve">rofile </w:t>
      </w:r>
      <w:r>
        <w:rPr>
          <w:rFonts w:cs="Arial"/>
          <w:sz w:val="22"/>
          <w:szCs w:val="22"/>
          <w:lang w:val="en-US"/>
        </w:rPr>
        <w:t>d</w:t>
      </w:r>
      <w:r w:rsidRPr="00520CAA">
        <w:rPr>
          <w:rFonts w:cs="Arial"/>
          <w:sz w:val="22"/>
          <w:szCs w:val="22"/>
          <w:lang w:val="en-US"/>
        </w:rPr>
        <w:t xml:space="preserve">escent </w:t>
      </w:r>
    </w:p>
    <w:p w:rsidR="00051E2E" w:rsidRDefault="00051E2E" w:rsidP="00051E2E">
      <w:pPr>
        <w:rPr>
          <w:rFonts w:cs="Arial"/>
          <w:sz w:val="22"/>
          <w:szCs w:val="22"/>
          <w:lang w:val="en-US"/>
        </w:rPr>
      </w:pPr>
      <w:bookmarkStart w:id="329" w:name="OSED"/>
      <w:r w:rsidRPr="00B16D9F">
        <w:rPr>
          <w:rFonts w:cs="Arial"/>
          <w:b/>
          <w:bCs/>
          <w:sz w:val="22"/>
          <w:szCs w:val="22"/>
          <w:lang w:val="en-US"/>
        </w:rPr>
        <w:t>OSED</w:t>
      </w:r>
      <w:bookmarkEnd w:id="329"/>
      <w:r w:rsidRPr="00520CAA">
        <w:rPr>
          <w:rFonts w:cs="Arial"/>
          <w:sz w:val="22"/>
          <w:szCs w:val="22"/>
          <w:lang w:val="en-US"/>
        </w:rPr>
        <w:t xml:space="preserve"> </w:t>
      </w:r>
      <w:r>
        <w:rPr>
          <w:rFonts w:cs="Arial"/>
          <w:sz w:val="22"/>
          <w:szCs w:val="22"/>
          <w:lang w:val="en-US"/>
        </w:rPr>
        <w:t>Operational service &amp; environment d</w:t>
      </w:r>
      <w:r w:rsidRPr="006128B6">
        <w:rPr>
          <w:rFonts w:cs="Arial"/>
          <w:sz w:val="22"/>
          <w:szCs w:val="22"/>
          <w:lang w:val="en-US"/>
        </w:rPr>
        <w:t xml:space="preserve">efinition </w:t>
      </w:r>
    </w:p>
    <w:p w:rsidR="00051E2E" w:rsidRPr="00520CAA" w:rsidRDefault="00051E2E" w:rsidP="00051E2E">
      <w:pPr>
        <w:rPr>
          <w:rFonts w:cs="Arial"/>
          <w:sz w:val="22"/>
          <w:szCs w:val="22"/>
          <w:lang w:val="en-US"/>
        </w:rPr>
      </w:pPr>
      <w:bookmarkStart w:id="330" w:name="OTW"/>
      <w:r w:rsidRPr="00B16D9F">
        <w:rPr>
          <w:rFonts w:cs="Arial"/>
          <w:b/>
          <w:bCs/>
          <w:sz w:val="22"/>
          <w:szCs w:val="22"/>
          <w:lang w:val="en-US"/>
        </w:rPr>
        <w:t>OTW</w:t>
      </w:r>
      <w:bookmarkEnd w:id="330"/>
      <w:r w:rsidRPr="00520CAA">
        <w:rPr>
          <w:rFonts w:cs="Arial"/>
          <w:sz w:val="22"/>
          <w:szCs w:val="22"/>
          <w:lang w:val="en-US"/>
        </w:rPr>
        <w:t xml:space="preserve">. Out </w:t>
      </w:r>
      <w:r>
        <w:rPr>
          <w:rFonts w:cs="Arial"/>
          <w:sz w:val="22"/>
          <w:szCs w:val="22"/>
          <w:lang w:val="en-US"/>
        </w:rPr>
        <w:t>t</w:t>
      </w:r>
      <w:r w:rsidRPr="00520CAA">
        <w:rPr>
          <w:rFonts w:cs="Arial"/>
          <w:sz w:val="22"/>
          <w:szCs w:val="22"/>
          <w:lang w:val="en-US"/>
        </w:rPr>
        <w:t xml:space="preserve">he </w:t>
      </w:r>
      <w:r>
        <w:rPr>
          <w:rFonts w:cs="Arial"/>
          <w:sz w:val="22"/>
          <w:szCs w:val="22"/>
          <w:lang w:val="en-US"/>
        </w:rPr>
        <w:t>w</w:t>
      </w:r>
      <w:r w:rsidRPr="00520CAA">
        <w:rPr>
          <w:rFonts w:cs="Arial"/>
          <w:sz w:val="22"/>
          <w:szCs w:val="22"/>
          <w:lang w:val="en-US"/>
        </w:rPr>
        <w:t>indow</w:t>
      </w:r>
    </w:p>
    <w:p w:rsidR="00051E2E" w:rsidRPr="00520CAA" w:rsidRDefault="00051E2E" w:rsidP="00051E2E">
      <w:pPr>
        <w:spacing w:before="360"/>
        <w:jc w:val="left"/>
        <w:rPr>
          <w:rFonts w:cs="Arial"/>
          <w:b/>
          <w:bCs/>
          <w:sz w:val="22"/>
          <w:szCs w:val="22"/>
          <w:lang w:val="en-US"/>
        </w:rPr>
      </w:pPr>
      <w:r w:rsidRPr="00520CAA">
        <w:rPr>
          <w:rFonts w:cs="Arial"/>
          <w:b/>
          <w:bCs/>
          <w:sz w:val="22"/>
          <w:szCs w:val="22"/>
          <w:lang w:val="en-US"/>
        </w:rPr>
        <w:t>P</w:t>
      </w:r>
    </w:p>
    <w:p w:rsidR="00051E2E" w:rsidRPr="00520CAA" w:rsidRDefault="00051E2E" w:rsidP="00051E2E">
      <w:pPr>
        <w:jc w:val="left"/>
        <w:rPr>
          <w:rFonts w:cs="Arial"/>
          <w:sz w:val="22"/>
          <w:szCs w:val="22"/>
          <w:lang w:val="en-US"/>
        </w:rPr>
      </w:pPr>
      <w:bookmarkStart w:id="331" w:name="PNMAC"/>
      <w:r w:rsidRPr="00B16D9F">
        <w:rPr>
          <w:rFonts w:cs="Arial"/>
          <w:b/>
          <w:bCs/>
          <w:sz w:val="22"/>
          <w:szCs w:val="22"/>
          <w:lang w:val="en-US"/>
        </w:rPr>
        <w:t>P(NMAC).</w:t>
      </w:r>
      <w:r w:rsidRPr="00520CAA">
        <w:rPr>
          <w:rFonts w:cs="Arial"/>
          <w:sz w:val="22"/>
          <w:szCs w:val="22"/>
          <w:lang w:val="en-US"/>
        </w:rPr>
        <w:t xml:space="preserve"> </w:t>
      </w:r>
      <w:bookmarkEnd w:id="331"/>
      <w:r w:rsidRPr="00520CAA">
        <w:rPr>
          <w:rFonts w:cs="Arial"/>
          <w:sz w:val="22"/>
          <w:szCs w:val="22"/>
          <w:lang w:val="en-US"/>
        </w:rPr>
        <w:t>Probability of a near mid-air collision</w:t>
      </w:r>
    </w:p>
    <w:p w:rsidR="00051E2E" w:rsidRPr="00520CAA" w:rsidRDefault="00051E2E" w:rsidP="00051E2E">
      <w:pPr>
        <w:jc w:val="left"/>
        <w:rPr>
          <w:rFonts w:cs="Arial"/>
          <w:sz w:val="22"/>
          <w:szCs w:val="22"/>
          <w:lang w:val="en-US"/>
        </w:rPr>
      </w:pPr>
      <w:bookmarkStart w:id="332" w:name="PACOTS"/>
      <w:r w:rsidRPr="00B16D9F">
        <w:rPr>
          <w:rFonts w:cs="Arial"/>
          <w:b/>
          <w:bCs/>
          <w:sz w:val="22"/>
          <w:szCs w:val="22"/>
          <w:lang w:val="en-US"/>
        </w:rPr>
        <w:t>PACOTS</w:t>
      </w:r>
      <w:bookmarkEnd w:id="332"/>
      <w:r w:rsidRPr="00520CAA">
        <w:rPr>
          <w:rFonts w:cs="Arial"/>
          <w:sz w:val="22"/>
          <w:szCs w:val="22"/>
          <w:lang w:val="en-US"/>
        </w:rPr>
        <w:t xml:space="preserve">. Pacific </w:t>
      </w:r>
      <w:r>
        <w:rPr>
          <w:rFonts w:cs="Arial"/>
          <w:sz w:val="22"/>
          <w:szCs w:val="22"/>
          <w:lang w:val="en-US"/>
        </w:rPr>
        <w:t>o</w:t>
      </w:r>
      <w:r w:rsidRPr="00520CAA">
        <w:rPr>
          <w:rFonts w:cs="Arial"/>
          <w:sz w:val="22"/>
          <w:szCs w:val="22"/>
          <w:lang w:val="en-US"/>
        </w:rPr>
        <w:t xml:space="preserve">rganized </w:t>
      </w:r>
      <w:r>
        <w:rPr>
          <w:rFonts w:cs="Arial"/>
          <w:sz w:val="22"/>
          <w:szCs w:val="22"/>
          <w:lang w:val="en-US"/>
        </w:rPr>
        <w:t>t</w:t>
      </w:r>
      <w:r w:rsidRPr="00520CAA">
        <w:rPr>
          <w:rFonts w:cs="Arial"/>
          <w:sz w:val="22"/>
          <w:szCs w:val="22"/>
          <w:lang w:val="en-US"/>
        </w:rPr>
        <w:t xml:space="preserve">rack </w:t>
      </w:r>
      <w:r>
        <w:rPr>
          <w:rFonts w:cs="Arial"/>
          <w:sz w:val="22"/>
          <w:szCs w:val="22"/>
          <w:lang w:val="en-US"/>
        </w:rPr>
        <w:t>s</w:t>
      </w:r>
      <w:r w:rsidRPr="00520CAA">
        <w:rPr>
          <w:rFonts w:cs="Arial"/>
          <w:sz w:val="22"/>
          <w:szCs w:val="22"/>
          <w:lang w:val="en-US"/>
        </w:rPr>
        <w:t>ystem</w:t>
      </w:r>
    </w:p>
    <w:p w:rsidR="00051E2E" w:rsidRPr="00520CAA" w:rsidRDefault="00051E2E" w:rsidP="00051E2E">
      <w:pPr>
        <w:jc w:val="left"/>
        <w:rPr>
          <w:rFonts w:cs="Arial"/>
          <w:sz w:val="22"/>
          <w:szCs w:val="22"/>
          <w:lang w:val="en-US"/>
        </w:rPr>
      </w:pPr>
      <w:bookmarkStart w:id="333" w:name="PANSOPS"/>
      <w:r w:rsidRPr="00B16D9F">
        <w:rPr>
          <w:rFonts w:cs="Arial"/>
          <w:b/>
          <w:bCs/>
          <w:sz w:val="22"/>
          <w:szCs w:val="22"/>
          <w:lang w:val="en-US"/>
        </w:rPr>
        <w:t>PANS-OPS</w:t>
      </w:r>
      <w:bookmarkEnd w:id="333"/>
      <w:r w:rsidRPr="00520CAA">
        <w:rPr>
          <w:rFonts w:cs="Arial"/>
          <w:sz w:val="22"/>
          <w:szCs w:val="22"/>
          <w:lang w:val="en-US"/>
        </w:rPr>
        <w:t xml:space="preserve">. Procedures for </w:t>
      </w:r>
      <w:r>
        <w:rPr>
          <w:rFonts w:cs="Arial"/>
          <w:sz w:val="22"/>
          <w:szCs w:val="22"/>
          <w:lang w:val="en-US"/>
        </w:rPr>
        <w:t>a</w:t>
      </w:r>
      <w:r w:rsidRPr="00520CAA">
        <w:rPr>
          <w:rFonts w:cs="Arial"/>
          <w:sz w:val="22"/>
          <w:szCs w:val="22"/>
          <w:lang w:val="en-US"/>
        </w:rPr>
        <w:t xml:space="preserve">ir </w:t>
      </w:r>
      <w:r>
        <w:rPr>
          <w:rFonts w:cs="Arial"/>
          <w:sz w:val="22"/>
          <w:szCs w:val="22"/>
          <w:lang w:val="en-US"/>
        </w:rPr>
        <w:t>n</w:t>
      </w:r>
      <w:r w:rsidRPr="00520CAA">
        <w:rPr>
          <w:rFonts w:cs="Arial"/>
          <w:sz w:val="22"/>
          <w:szCs w:val="22"/>
          <w:lang w:val="en-US"/>
        </w:rPr>
        <w:t xml:space="preserve">avigation </w:t>
      </w:r>
      <w:r>
        <w:rPr>
          <w:rFonts w:cs="Arial"/>
          <w:sz w:val="22"/>
          <w:szCs w:val="22"/>
          <w:lang w:val="en-US"/>
        </w:rPr>
        <w:t>s</w:t>
      </w:r>
      <w:r w:rsidRPr="00520CAA">
        <w:rPr>
          <w:rFonts w:cs="Arial"/>
          <w:sz w:val="22"/>
          <w:szCs w:val="22"/>
          <w:lang w:val="en-US"/>
        </w:rPr>
        <w:t xml:space="preserve">ervices - </w:t>
      </w:r>
      <w:r>
        <w:rPr>
          <w:rFonts w:cs="Arial"/>
          <w:sz w:val="22"/>
          <w:szCs w:val="22"/>
          <w:lang w:val="en-US"/>
        </w:rPr>
        <w:t>a</w:t>
      </w:r>
      <w:r w:rsidRPr="00520CAA">
        <w:rPr>
          <w:rFonts w:cs="Arial"/>
          <w:sz w:val="22"/>
          <w:szCs w:val="22"/>
          <w:lang w:val="en-US"/>
        </w:rPr>
        <w:t xml:space="preserve">ircraft </w:t>
      </w:r>
      <w:r>
        <w:rPr>
          <w:rFonts w:cs="Arial"/>
          <w:sz w:val="22"/>
          <w:szCs w:val="22"/>
          <w:lang w:val="en-US"/>
        </w:rPr>
        <w:t>o</w:t>
      </w:r>
      <w:r w:rsidRPr="00520CAA">
        <w:rPr>
          <w:rFonts w:cs="Arial"/>
          <w:sz w:val="22"/>
          <w:szCs w:val="22"/>
          <w:lang w:val="en-US"/>
        </w:rPr>
        <w:t>perations</w:t>
      </w:r>
    </w:p>
    <w:p w:rsidR="00051E2E" w:rsidRPr="00520CAA" w:rsidRDefault="00051E2E" w:rsidP="00051E2E">
      <w:pPr>
        <w:jc w:val="left"/>
        <w:rPr>
          <w:rFonts w:cs="Arial"/>
          <w:sz w:val="22"/>
          <w:szCs w:val="22"/>
          <w:lang w:val="en-US"/>
        </w:rPr>
      </w:pPr>
      <w:bookmarkStart w:id="334" w:name="PBN"/>
      <w:r w:rsidRPr="00B16D9F">
        <w:rPr>
          <w:rFonts w:cs="Arial"/>
          <w:b/>
          <w:bCs/>
          <w:sz w:val="22"/>
          <w:szCs w:val="22"/>
          <w:lang w:val="en-US"/>
        </w:rPr>
        <w:t>PBN</w:t>
      </w:r>
      <w:bookmarkEnd w:id="334"/>
      <w:r w:rsidRPr="00520CAA">
        <w:rPr>
          <w:rFonts w:cs="Arial"/>
          <w:sz w:val="22"/>
          <w:szCs w:val="22"/>
          <w:lang w:val="en-US"/>
        </w:rPr>
        <w:t xml:space="preserve"> - Performance-based navigation</w:t>
      </w:r>
    </w:p>
    <w:p w:rsidR="00051E2E" w:rsidRPr="00520CAA" w:rsidRDefault="00051E2E" w:rsidP="00051E2E">
      <w:pPr>
        <w:jc w:val="left"/>
        <w:rPr>
          <w:rFonts w:cs="Arial"/>
          <w:sz w:val="22"/>
          <w:szCs w:val="22"/>
          <w:lang w:val="en-US"/>
        </w:rPr>
      </w:pPr>
      <w:bookmarkStart w:id="335" w:name="PENS"/>
      <w:r w:rsidRPr="00B16D9F">
        <w:rPr>
          <w:rFonts w:cs="Arial"/>
          <w:b/>
          <w:bCs/>
          <w:sz w:val="22"/>
          <w:szCs w:val="22"/>
          <w:lang w:val="en-US"/>
        </w:rPr>
        <w:t>PENS</w:t>
      </w:r>
      <w:bookmarkEnd w:id="335"/>
      <w:r w:rsidRPr="00520CAA">
        <w:rPr>
          <w:rFonts w:cs="Arial"/>
          <w:sz w:val="22"/>
          <w:szCs w:val="22"/>
          <w:lang w:val="en-US"/>
        </w:rPr>
        <w:t xml:space="preserve"> </w:t>
      </w:r>
      <w:r w:rsidRPr="006128B6">
        <w:rPr>
          <w:rFonts w:cs="Arial"/>
          <w:sz w:val="22"/>
          <w:szCs w:val="22"/>
          <w:lang w:val="en-US"/>
        </w:rPr>
        <w:t>Pan-European Network Service</w:t>
      </w:r>
    </w:p>
    <w:p w:rsidR="00051E2E" w:rsidRPr="00520CAA" w:rsidRDefault="00051E2E" w:rsidP="00051E2E">
      <w:pPr>
        <w:jc w:val="left"/>
        <w:rPr>
          <w:rFonts w:cs="Arial"/>
          <w:sz w:val="22"/>
          <w:szCs w:val="22"/>
          <w:lang w:val="en-US"/>
        </w:rPr>
      </w:pPr>
      <w:bookmarkStart w:id="336" w:name="PETAL"/>
      <w:r w:rsidRPr="00B16D9F">
        <w:rPr>
          <w:rFonts w:cs="Arial"/>
          <w:b/>
          <w:bCs/>
          <w:sz w:val="22"/>
          <w:szCs w:val="22"/>
          <w:lang w:val="en-US"/>
        </w:rPr>
        <w:t>PETAL</w:t>
      </w:r>
      <w:bookmarkEnd w:id="336"/>
      <w:r w:rsidRPr="00520CAA">
        <w:rPr>
          <w:rFonts w:cs="Arial"/>
          <w:sz w:val="22"/>
          <w:szCs w:val="22"/>
          <w:lang w:val="en-US"/>
        </w:rPr>
        <w:t xml:space="preserve">. Preliminary </w:t>
      </w:r>
      <w:r w:rsidR="00EC2B90">
        <w:rPr>
          <w:rFonts w:cs="Arial"/>
          <w:sz w:val="22"/>
          <w:szCs w:val="22"/>
          <w:lang w:val="en-US"/>
        </w:rPr>
        <w:t>EUROCONTROL</w:t>
      </w:r>
      <w:r>
        <w:rPr>
          <w:rFonts w:cs="Arial"/>
          <w:sz w:val="22"/>
          <w:szCs w:val="22"/>
          <w:lang w:val="en-US"/>
        </w:rPr>
        <w:t xml:space="preserve"> t</w:t>
      </w:r>
      <w:r w:rsidRPr="00520CAA">
        <w:rPr>
          <w:rFonts w:cs="Arial"/>
          <w:sz w:val="22"/>
          <w:szCs w:val="22"/>
          <w:lang w:val="en-US"/>
        </w:rPr>
        <w:t xml:space="preserve">est of </w:t>
      </w:r>
      <w:r>
        <w:rPr>
          <w:rFonts w:cs="Arial"/>
          <w:sz w:val="22"/>
          <w:szCs w:val="22"/>
          <w:lang w:val="en-US"/>
        </w:rPr>
        <w:t>a</w:t>
      </w:r>
      <w:r w:rsidRPr="00520CAA">
        <w:rPr>
          <w:rFonts w:cs="Arial"/>
          <w:sz w:val="22"/>
          <w:szCs w:val="22"/>
          <w:lang w:val="en-US"/>
        </w:rPr>
        <w:t>ir/</w:t>
      </w:r>
      <w:r>
        <w:rPr>
          <w:rFonts w:cs="Arial"/>
          <w:sz w:val="22"/>
          <w:szCs w:val="22"/>
          <w:lang w:val="en-US"/>
        </w:rPr>
        <w:t>g</w:t>
      </w:r>
      <w:r w:rsidRPr="00520CAA">
        <w:rPr>
          <w:rFonts w:cs="Arial"/>
          <w:sz w:val="22"/>
          <w:szCs w:val="22"/>
          <w:lang w:val="en-US"/>
        </w:rPr>
        <w:t xml:space="preserve">round </w:t>
      </w:r>
      <w:r>
        <w:rPr>
          <w:rFonts w:cs="Arial"/>
          <w:sz w:val="22"/>
          <w:szCs w:val="22"/>
          <w:lang w:val="en-US"/>
        </w:rPr>
        <w:t>d</w:t>
      </w:r>
      <w:r w:rsidRPr="00520CAA">
        <w:rPr>
          <w:rFonts w:cs="Arial"/>
          <w:sz w:val="22"/>
          <w:szCs w:val="22"/>
          <w:lang w:val="en-US"/>
        </w:rPr>
        <w:t xml:space="preserve">ata </w:t>
      </w:r>
      <w:r>
        <w:rPr>
          <w:rFonts w:cs="Arial"/>
          <w:sz w:val="22"/>
          <w:szCs w:val="22"/>
          <w:lang w:val="en-US"/>
        </w:rPr>
        <w:t>l</w:t>
      </w:r>
      <w:r w:rsidRPr="00520CAA">
        <w:rPr>
          <w:rFonts w:cs="Arial"/>
          <w:sz w:val="22"/>
          <w:szCs w:val="22"/>
          <w:lang w:val="en-US"/>
        </w:rPr>
        <w:t>ink</w:t>
      </w:r>
    </w:p>
    <w:p w:rsidR="00051E2E" w:rsidRPr="00520CAA" w:rsidRDefault="00051E2E" w:rsidP="00051E2E">
      <w:pPr>
        <w:jc w:val="left"/>
        <w:rPr>
          <w:rFonts w:cs="Arial"/>
          <w:sz w:val="22"/>
          <w:szCs w:val="22"/>
          <w:lang w:val="en-US"/>
        </w:rPr>
      </w:pPr>
      <w:bookmarkStart w:id="337" w:name="PIA"/>
      <w:r w:rsidRPr="00B16D9F">
        <w:rPr>
          <w:rFonts w:cs="Arial"/>
          <w:b/>
          <w:bCs/>
          <w:sz w:val="22"/>
          <w:szCs w:val="22"/>
          <w:lang w:val="en-US"/>
        </w:rPr>
        <w:t>PIA</w:t>
      </w:r>
      <w:bookmarkEnd w:id="337"/>
      <w:r w:rsidRPr="00520CAA">
        <w:rPr>
          <w:rFonts w:cs="Arial"/>
          <w:sz w:val="22"/>
          <w:szCs w:val="22"/>
          <w:lang w:val="en-US"/>
        </w:rPr>
        <w:t>. Performance improvement area</w:t>
      </w:r>
    </w:p>
    <w:p w:rsidR="00051E2E" w:rsidRPr="00520CAA" w:rsidRDefault="00051E2E" w:rsidP="00051E2E">
      <w:pPr>
        <w:jc w:val="left"/>
        <w:rPr>
          <w:rFonts w:cs="Arial"/>
          <w:sz w:val="22"/>
          <w:szCs w:val="22"/>
          <w:lang w:val="en-US"/>
        </w:rPr>
      </w:pPr>
      <w:bookmarkStart w:id="338" w:name="PRNAV"/>
      <w:r w:rsidRPr="00B16D9F">
        <w:rPr>
          <w:rFonts w:cs="Arial"/>
          <w:b/>
          <w:bCs/>
          <w:sz w:val="22"/>
          <w:szCs w:val="22"/>
          <w:lang w:val="en-US"/>
        </w:rPr>
        <w:t>P-RNAV</w:t>
      </w:r>
      <w:bookmarkEnd w:id="338"/>
      <w:r w:rsidRPr="00520CAA">
        <w:rPr>
          <w:rFonts w:cs="Arial"/>
          <w:sz w:val="22"/>
          <w:szCs w:val="22"/>
          <w:lang w:val="en-US"/>
        </w:rPr>
        <w:t>. Precision area navigation</w:t>
      </w:r>
    </w:p>
    <w:p w:rsidR="00051E2E" w:rsidRPr="00520CAA" w:rsidRDefault="00051E2E" w:rsidP="00051E2E">
      <w:pPr>
        <w:keepNext/>
        <w:keepLines/>
        <w:spacing w:before="360"/>
        <w:jc w:val="left"/>
        <w:rPr>
          <w:rFonts w:cs="Arial"/>
          <w:b/>
          <w:bCs/>
          <w:sz w:val="22"/>
          <w:szCs w:val="22"/>
          <w:lang w:val="en-US"/>
        </w:rPr>
      </w:pPr>
      <w:r w:rsidRPr="00520CAA">
        <w:rPr>
          <w:rFonts w:cs="Arial"/>
          <w:b/>
          <w:bCs/>
          <w:sz w:val="22"/>
          <w:szCs w:val="22"/>
          <w:lang w:val="en-US"/>
        </w:rPr>
        <w:t>R</w:t>
      </w:r>
    </w:p>
    <w:p w:rsidR="00051E2E" w:rsidRPr="00520CAA" w:rsidRDefault="00051E2E" w:rsidP="00051E2E">
      <w:pPr>
        <w:jc w:val="left"/>
        <w:rPr>
          <w:rFonts w:cs="Arial"/>
          <w:sz w:val="22"/>
          <w:szCs w:val="22"/>
          <w:lang w:val="en-US"/>
        </w:rPr>
      </w:pPr>
      <w:bookmarkStart w:id="339" w:name="RA"/>
      <w:r w:rsidRPr="00B16D9F">
        <w:rPr>
          <w:rFonts w:cs="Arial"/>
          <w:b/>
          <w:bCs/>
          <w:sz w:val="22"/>
          <w:szCs w:val="22"/>
          <w:lang w:val="en-US"/>
        </w:rPr>
        <w:t>RA</w:t>
      </w:r>
      <w:bookmarkEnd w:id="339"/>
      <w:r w:rsidRPr="00520CAA">
        <w:rPr>
          <w:rFonts w:cs="Arial"/>
          <w:sz w:val="22"/>
          <w:szCs w:val="22"/>
          <w:lang w:val="en-US"/>
        </w:rPr>
        <w:t xml:space="preserve">. Resolution </w:t>
      </w:r>
      <w:r>
        <w:rPr>
          <w:rFonts w:cs="Arial"/>
          <w:sz w:val="22"/>
          <w:szCs w:val="22"/>
          <w:lang w:val="en-US"/>
        </w:rPr>
        <w:t>a</w:t>
      </w:r>
      <w:r w:rsidRPr="00520CAA">
        <w:rPr>
          <w:rFonts w:cs="Arial"/>
          <w:sz w:val="22"/>
          <w:szCs w:val="22"/>
          <w:lang w:val="en-US"/>
        </w:rPr>
        <w:t xml:space="preserve">dvisory </w:t>
      </w:r>
    </w:p>
    <w:p w:rsidR="00051E2E" w:rsidRPr="00520CAA" w:rsidRDefault="00051E2E" w:rsidP="00051E2E">
      <w:pPr>
        <w:jc w:val="left"/>
        <w:rPr>
          <w:rFonts w:cs="Arial"/>
          <w:sz w:val="22"/>
          <w:szCs w:val="22"/>
          <w:lang w:val="en-US"/>
        </w:rPr>
      </w:pPr>
      <w:bookmarkStart w:id="340" w:name="RAIM"/>
      <w:r w:rsidRPr="00B16D9F">
        <w:rPr>
          <w:rFonts w:cs="Arial"/>
          <w:b/>
          <w:bCs/>
          <w:sz w:val="22"/>
          <w:szCs w:val="22"/>
          <w:lang w:val="en-US"/>
        </w:rPr>
        <w:t>RAIM</w:t>
      </w:r>
      <w:bookmarkEnd w:id="340"/>
      <w:r w:rsidRPr="00520CAA">
        <w:rPr>
          <w:rFonts w:cs="Arial"/>
          <w:sz w:val="22"/>
          <w:szCs w:val="22"/>
          <w:lang w:val="en-US"/>
        </w:rPr>
        <w:t>. Receiver autonomous integrity monitoring</w:t>
      </w:r>
    </w:p>
    <w:p w:rsidR="00051E2E" w:rsidRPr="00520CAA" w:rsidRDefault="00051E2E" w:rsidP="00051E2E">
      <w:pPr>
        <w:jc w:val="left"/>
        <w:rPr>
          <w:rFonts w:cs="Arial"/>
          <w:sz w:val="22"/>
          <w:szCs w:val="22"/>
          <w:lang w:val="en-US"/>
        </w:rPr>
      </w:pPr>
      <w:bookmarkStart w:id="341" w:name="RAPT"/>
      <w:r w:rsidRPr="00B16D9F">
        <w:rPr>
          <w:rFonts w:cs="Arial"/>
          <w:b/>
          <w:bCs/>
          <w:sz w:val="22"/>
          <w:szCs w:val="22"/>
          <w:lang w:val="en-US"/>
        </w:rPr>
        <w:t>RAPT</w:t>
      </w:r>
      <w:bookmarkEnd w:id="341"/>
      <w:r w:rsidRPr="00520CAA">
        <w:rPr>
          <w:rFonts w:cs="Arial"/>
          <w:sz w:val="22"/>
          <w:szCs w:val="22"/>
          <w:lang w:val="en-US"/>
        </w:rPr>
        <w:t xml:space="preserve">. Route </w:t>
      </w:r>
      <w:r>
        <w:rPr>
          <w:rFonts w:cs="Arial"/>
          <w:sz w:val="22"/>
          <w:szCs w:val="22"/>
          <w:lang w:val="en-US"/>
        </w:rPr>
        <w:t>a</w:t>
      </w:r>
      <w:r w:rsidRPr="00520CAA">
        <w:rPr>
          <w:rFonts w:cs="Arial"/>
          <w:sz w:val="22"/>
          <w:szCs w:val="22"/>
          <w:lang w:val="en-US"/>
        </w:rPr>
        <w:t xml:space="preserve">vailability </w:t>
      </w:r>
      <w:r>
        <w:rPr>
          <w:rFonts w:cs="Arial"/>
          <w:sz w:val="22"/>
          <w:szCs w:val="22"/>
          <w:lang w:val="en-US"/>
        </w:rPr>
        <w:t>p</w:t>
      </w:r>
      <w:r w:rsidRPr="00520CAA">
        <w:rPr>
          <w:rFonts w:cs="Arial"/>
          <w:sz w:val="22"/>
          <w:szCs w:val="22"/>
          <w:lang w:val="en-US"/>
        </w:rPr>
        <w:t xml:space="preserve">lanning </w:t>
      </w:r>
      <w:r>
        <w:rPr>
          <w:rFonts w:cs="Arial"/>
          <w:sz w:val="22"/>
          <w:szCs w:val="22"/>
          <w:lang w:val="en-US"/>
        </w:rPr>
        <w:t>t</w:t>
      </w:r>
      <w:r w:rsidRPr="00520CAA">
        <w:rPr>
          <w:rFonts w:cs="Arial"/>
          <w:sz w:val="22"/>
          <w:szCs w:val="22"/>
          <w:lang w:val="en-US"/>
        </w:rPr>
        <w:t>ool</w:t>
      </w:r>
    </w:p>
    <w:p w:rsidR="00051E2E" w:rsidRPr="00520CAA" w:rsidRDefault="00051E2E" w:rsidP="00051E2E">
      <w:pPr>
        <w:jc w:val="left"/>
        <w:rPr>
          <w:rFonts w:cs="Arial"/>
          <w:sz w:val="22"/>
          <w:szCs w:val="22"/>
          <w:lang w:val="en-US"/>
        </w:rPr>
      </w:pPr>
      <w:bookmarkStart w:id="342" w:name="RNAV"/>
      <w:r w:rsidRPr="00B16D9F">
        <w:rPr>
          <w:rFonts w:cs="Arial"/>
          <w:b/>
          <w:bCs/>
          <w:sz w:val="22"/>
          <w:szCs w:val="22"/>
          <w:lang w:val="en-US"/>
        </w:rPr>
        <w:t>RNA</w:t>
      </w:r>
      <w:r>
        <w:rPr>
          <w:rFonts w:cs="Arial"/>
          <w:b/>
          <w:bCs/>
          <w:sz w:val="22"/>
          <w:szCs w:val="22"/>
          <w:lang w:val="en-US"/>
        </w:rPr>
        <w:t>V</w:t>
      </w:r>
      <w:bookmarkEnd w:id="342"/>
      <w:r w:rsidRPr="00520CAA">
        <w:rPr>
          <w:rFonts w:cs="Arial"/>
          <w:sz w:val="22"/>
          <w:szCs w:val="22"/>
          <w:lang w:val="en-US"/>
        </w:rPr>
        <w:t xml:space="preserve"> </w:t>
      </w:r>
      <w:r>
        <w:rPr>
          <w:rFonts w:cs="Arial"/>
          <w:sz w:val="22"/>
          <w:szCs w:val="22"/>
          <w:lang w:val="en-US"/>
        </w:rPr>
        <w:t xml:space="preserve">Area navigation </w:t>
      </w:r>
    </w:p>
    <w:p w:rsidR="00051E2E" w:rsidRPr="00520CAA" w:rsidRDefault="00051E2E" w:rsidP="00051E2E">
      <w:pPr>
        <w:keepNext/>
        <w:keepLines/>
        <w:jc w:val="left"/>
        <w:rPr>
          <w:rFonts w:cs="Arial"/>
          <w:sz w:val="22"/>
          <w:szCs w:val="22"/>
          <w:lang w:val="en-US"/>
        </w:rPr>
      </w:pPr>
      <w:bookmarkStart w:id="343" w:name="RNP"/>
      <w:r w:rsidRPr="00B16D9F">
        <w:rPr>
          <w:rFonts w:cs="Arial"/>
          <w:b/>
          <w:bCs/>
          <w:sz w:val="22"/>
          <w:szCs w:val="22"/>
          <w:lang w:val="en-US"/>
        </w:rPr>
        <w:t>RNP</w:t>
      </w:r>
      <w:bookmarkEnd w:id="343"/>
      <w:r w:rsidRPr="00520CAA">
        <w:rPr>
          <w:rFonts w:cs="Arial"/>
          <w:sz w:val="22"/>
          <w:szCs w:val="22"/>
          <w:lang w:val="en-US"/>
        </w:rPr>
        <w:t>. Required navigation performance</w:t>
      </w:r>
    </w:p>
    <w:p w:rsidR="00051E2E" w:rsidRPr="00520CAA" w:rsidRDefault="00051E2E" w:rsidP="00051E2E">
      <w:pPr>
        <w:jc w:val="left"/>
        <w:rPr>
          <w:rFonts w:cs="Arial"/>
          <w:sz w:val="22"/>
          <w:szCs w:val="22"/>
          <w:lang w:val="en-US"/>
        </w:rPr>
      </w:pPr>
      <w:bookmarkStart w:id="344" w:name="RPAS"/>
      <w:r w:rsidRPr="00B16D9F">
        <w:rPr>
          <w:rFonts w:cs="Arial"/>
          <w:b/>
          <w:bCs/>
          <w:sz w:val="22"/>
          <w:szCs w:val="22"/>
          <w:lang w:val="en-US"/>
        </w:rPr>
        <w:t>RPAS</w:t>
      </w:r>
      <w:bookmarkEnd w:id="344"/>
      <w:r w:rsidRPr="00520CAA">
        <w:rPr>
          <w:rFonts w:cs="Arial"/>
          <w:sz w:val="22"/>
          <w:szCs w:val="22"/>
          <w:lang w:val="en-US"/>
        </w:rPr>
        <w:t>. Remotely-piloted aircraft system</w:t>
      </w:r>
    </w:p>
    <w:p w:rsidR="00051E2E" w:rsidRPr="00520CAA" w:rsidRDefault="00051E2E" w:rsidP="00051E2E">
      <w:pPr>
        <w:jc w:val="left"/>
        <w:rPr>
          <w:rFonts w:cs="Arial"/>
          <w:sz w:val="22"/>
          <w:szCs w:val="22"/>
          <w:lang w:val="en-US"/>
        </w:rPr>
      </w:pPr>
      <w:bookmarkStart w:id="345" w:name="RTC"/>
      <w:r w:rsidRPr="00B16D9F">
        <w:rPr>
          <w:rFonts w:cs="Arial"/>
          <w:b/>
          <w:bCs/>
          <w:sz w:val="22"/>
          <w:szCs w:val="22"/>
          <w:lang w:val="en-US"/>
        </w:rPr>
        <w:t>RTC</w:t>
      </w:r>
      <w:bookmarkEnd w:id="345"/>
      <w:r w:rsidRPr="00520CAA">
        <w:rPr>
          <w:rFonts w:cs="Arial"/>
          <w:sz w:val="22"/>
          <w:szCs w:val="22"/>
          <w:lang w:val="en-US"/>
        </w:rPr>
        <w:t xml:space="preserve">. Remote </w:t>
      </w:r>
      <w:r>
        <w:rPr>
          <w:rFonts w:cs="Arial"/>
          <w:sz w:val="22"/>
          <w:szCs w:val="22"/>
          <w:lang w:val="en-US"/>
        </w:rPr>
        <w:t>t</w:t>
      </w:r>
      <w:r w:rsidRPr="00520CAA">
        <w:rPr>
          <w:rFonts w:cs="Arial"/>
          <w:sz w:val="22"/>
          <w:szCs w:val="22"/>
          <w:lang w:val="en-US"/>
        </w:rPr>
        <w:t xml:space="preserve">ower </w:t>
      </w:r>
      <w:r>
        <w:rPr>
          <w:rFonts w:cs="Arial"/>
          <w:sz w:val="22"/>
          <w:szCs w:val="22"/>
          <w:lang w:val="en-US"/>
        </w:rPr>
        <w:t>c</w:t>
      </w:r>
      <w:r w:rsidRPr="00520CAA">
        <w:rPr>
          <w:rFonts w:cs="Arial"/>
          <w:sz w:val="22"/>
          <w:szCs w:val="22"/>
          <w:lang w:val="en-US"/>
        </w:rPr>
        <w:t>entre</w:t>
      </w:r>
    </w:p>
    <w:p w:rsidR="00051E2E" w:rsidRPr="004972DA" w:rsidRDefault="00051E2E" w:rsidP="00051E2E">
      <w:pPr>
        <w:spacing w:before="360"/>
        <w:jc w:val="left"/>
        <w:rPr>
          <w:rFonts w:cs="Arial"/>
          <w:b/>
          <w:bCs/>
          <w:sz w:val="22"/>
          <w:szCs w:val="22"/>
          <w:lang w:val="en-US"/>
        </w:rPr>
      </w:pPr>
      <w:r w:rsidRPr="004972DA">
        <w:rPr>
          <w:rFonts w:cs="Arial"/>
          <w:b/>
          <w:bCs/>
          <w:sz w:val="22"/>
          <w:szCs w:val="22"/>
          <w:lang w:val="en-US"/>
        </w:rPr>
        <w:t>S</w:t>
      </w:r>
    </w:p>
    <w:p w:rsidR="00051E2E" w:rsidRPr="004972DA" w:rsidRDefault="00051E2E" w:rsidP="00051E2E">
      <w:pPr>
        <w:jc w:val="left"/>
        <w:rPr>
          <w:rFonts w:cs="Arial"/>
          <w:sz w:val="22"/>
          <w:szCs w:val="22"/>
          <w:lang w:val="en-US"/>
        </w:rPr>
      </w:pPr>
      <w:bookmarkStart w:id="346" w:name="SARPs"/>
      <w:r w:rsidRPr="00B16D9F">
        <w:rPr>
          <w:rFonts w:cs="Arial"/>
          <w:b/>
          <w:bCs/>
          <w:sz w:val="22"/>
          <w:szCs w:val="22"/>
          <w:lang w:val="en-US"/>
        </w:rPr>
        <w:t>SARPs</w:t>
      </w:r>
      <w:bookmarkEnd w:id="346"/>
      <w:r w:rsidRPr="004972DA">
        <w:rPr>
          <w:rFonts w:cs="Arial"/>
          <w:sz w:val="22"/>
          <w:szCs w:val="22"/>
          <w:lang w:val="en-US"/>
        </w:rPr>
        <w:t>. Standards and recommended practices</w:t>
      </w:r>
    </w:p>
    <w:p w:rsidR="00051E2E" w:rsidRPr="004972DA" w:rsidRDefault="00051E2E" w:rsidP="00051E2E">
      <w:pPr>
        <w:jc w:val="left"/>
        <w:rPr>
          <w:rFonts w:cs="Arial"/>
          <w:sz w:val="22"/>
          <w:szCs w:val="22"/>
          <w:lang w:val="en-US"/>
        </w:rPr>
      </w:pPr>
      <w:bookmarkStart w:id="347" w:name="SASP"/>
      <w:r w:rsidRPr="00B16D9F">
        <w:rPr>
          <w:rFonts w:cs="Arial"/>
          <w:b/>
          <w:bCs/>
          <w:sz w:val="22"/>
          <w:szCs w:val="22"/>
          <w:lang w:val="en-US"/>
        </w:rPr>
        <w:t>SASP</w:t>
      </w:r>
      <w:bookmarkEnd w:id="347"/>
      <w:r w:rsidRPr="004972DA">
        <w:rPr>
          <w:rFonts w:cs="Arial"/>
          <w:sz w:val="22"/>
          <w:szCs w:val="22"/>
          <w:lang w:val="en-US"/>
        </w:rPr>
        <w:t>. Separation and airspace safety panel</w:t>
      </w:r>
    </w:p>
    <w:p w:rsidR="00051E2E" w:rsidRPr="007C34D2" w:rsidRDefault="00051E2E" w:rsidP="00051E2E">
      <w:pPr>
        <w:jc w:val="left"/>
        <w:rPr>
          <w:rFonts w:cs="Arial"/>
          <w:sz w:val="22"/>
          <w:szCs w:val="22"/>
          <w:lang w:val="fr-CA"/>
        </w:rPr>
      </w:pPr>
      <w:bookmarkStart w:id="348" w:name="SATCOM"/>
      <w:r w:rsidRPr="009D4B40">
        <w:rPr>
          <w:rFonts w:cs="Arial"/>
          <w:b/>
          <w:bCs/>
          <w:sz w:val="22"/>
          <w:szCs w:val="22"/>
          <w:lang w:val="fr-FR"/>
        </w:rPr>
        <w:t>SATCOM</w:t>
      </w:r>
      <w:bookmarkEnd w:id="348"/>
      <w:r w:rsidRPr="009D4B40">
        <w:rPr>
          <w:rFonts w:cs="Arial"/>
          <w:sz w:val="22"/>
          <w:szCs w:val="22"/>
          <w:lang w:val="fr-FR"/>
        </w:rPr>
        <w:t xml:space="preserve">. </w:t>
      </w:r>
      <w:r w:rsidRPr="007C34D2">
        <w:rPr>
          <w:rFonts w:cs="Arial"/>
          <w:sz w:val="22"/>
          <w:szCs w:val="22"/>
          <w:lang w:val="fr-CA"/>
        </w:rPr>
        <w:t>Satellite communication</w:t>
      </w:r>
    </w:p>
    <w:p w:rsidR="00051E2E" w:rsidRPr="007C34D2" w:rsidRDefault="00051E2E" w:rsidP="00051E2E">
      <w:pPr>
        <w:jc w:val="left"/>
        <w:rPr>
          <w:rFonts w:cs="Arial"/>
          <w:sz w:val="22"/>
          <w:szCs w:val="22"/>
          <w:lang w:val="fr-CA"/>
        </w:rPr>
      </w:pPr>
      <w:bookmarkStart w:id="349" w:name="SBAS"/>
      <w:r w:rsidRPr="007C34D2">
        <w:rPr>
          <w:rFonts w:cs="Arial"/>
          <w:b/>
          <w:bCs/>
          <w:sz w:val="22"/>
          <w:szCs w:val="22"/>
          <w:lang w:val="fr-CA"/>
        </w:rPr>
        <w:t>SBAS</w:t>
      </w:r>
      <w:bookmarkEnd w:id="349"/>
      <w:r w:rsidRPr="007C34D2">
        <w:rPr>
          <w:rFonts w:cs="Arial"/>
          <w:sz w:val="22"/>
          <w:szCs w:val="22"/>
          <w:lang w:val="fr-CA"/>
        </w:rPr>
        <w:t>. Satellite-</w:t>
      </w:r>
      <w:proofErr w:type="spellStart"/>
      <w:r w:rsidRPr="007C34D2">
        <w:rPr>
          <w:rFonts w:cs="Arial"/>
          <w:sz w:val="22"/>
          <w:szCs w:val="22"/>
          <w:lang w:val="fr-CA"/>
        </w:rPr>
        <w:t>based</w:t>
      </w:r>
      <w:proofErr w:type="spellEnd"/>
      <w:r w:rsidRPr="007C34D2">
        <w:rPr>
          <w:rFonts w:cs="Arial"/>
          <w:sz w:val="22"/>
          <w:szCs w:val="22"/>
          <w:lang w:val="fr-CA"/>
        </w:rPr>
        <w:t xml:space="preserve"> augmentation system</w:t>
      </w:r>
    </w:p>
    <w:p w:rsidR="00051E2E" w:rsidRPr="004972DA" w:rsidRDefault="00051E2E" w:rsidP="00051E2E">
      <w:pPr>
        <w:jc w:val="left"/>
        <w:rPr>
          <w:rFonts w:cs="Arial"/>
          <w:sz w:val="22"/>
          <w:szCs w:val="22"/>
          <w:lang w:val="en-US"/>
        </w:rPr>
      </w:pPr>
      <w:bookmarkStart w:id="350" w:name="SDM"/>
      <w:r w:rsidRPr="00B16D9F">
        <w:rPr>
          <w:rFonts w:cs="Arial"/>
          <w:b/>
          <w:bCs/>
          <w:sz w:val="22"/>
          <w:szCs w:val="22"/>
          <w:lang w:val="en-US"/>
        </w:rPr>
        <w:t>SDM</w:t>
      </w:r>
      <w:bookmarkEnd w:id="350"/>
      <w:r w:rsidRPr="004972DA">
        <w:rPr>
          <w:rFonts w:cs="Arial"/>
          <w:sz w:val="22"/>
          <w:szCs w:val="22"/>
          <w:lang w:val="en-US"/>
        </w:rPr>
        <w:t>. Service delivery management</w:t>
      </w:r>
    </w:p>
    <w:p w:rsidR="00051E2E" w:rsidRPr="004972DA" w:rsidRDefault="00051E2E" w:rsidP="00051E2E">
      <w:pPr>
        <w:jc w:val="left"/>
        <w:rPr>
          <w:rFonts w:cs="Arial"/>
          <w:sz w:val="22"/>
          <w:szCs w:val="22"/>
          <w:lang w:val="en-US"/>
        </w:rPr>
      </w:pPr>
      <w:bookmarkStart w:id="351" w:name="SESAR"/>
      <w:r w:rsidRPr="00B16D9F">
        <w:rPr>
          <w:rFonts w:cs="Arial"/>
          <w:b/>
          <w:bCs/>
          <w:sz w:val="22"/>
          <w:szCs w:val="22"/>
          <w:lang w:val="en-US"/>
        </w:rPr>
        <w:t>SESAR</w:t>
      </w:r>
      <w:bookmarkEnd w:id="351"/>
      <w:r w:rsidRPr="004972DA">
        <w:rPr>
          <w:rFonts w:cs="Arial"/>
          <w:sz w:val="22"/>
          <w:szCs w:val="22"/>
          <w:lang w:val="en-US"/>
        </w:rPr>
        <w:t xml:space="preserve">. Single European </w:t>
      </w:r>
      <w:r>
        <w:rPr>
          <w:rFonts w:cs="Arial"/>
          <w:sz w:val="22"/>
          <w:szCs w:val="22"/>
          <w:lang w:val="en-US"/>
        </w:rPr>
        <w:t>s</w:t>
      </w:r>
      <w:r w:rsidRPr="004972DA">
        <w:rPr>
          <w:rFonts w:cs="Arial"/>
          <w:sz w:val="22"/>
          <w:szCs w:val="22"/>
          <w:lang w:val="en-US"/>
        </w:rPr>
        <w:t xml:space="preserve">ky ATM </w:t>
      </w:r>
      <w:r>
        <w:rPr>
          <w:rFonts w:cs="Arial"/>
          <w:sz w:val="22"/>
          <w:szCs w:val="22"/>
          <w:lang w:val="en-US"/>
        </w:rPr>
        <w:t>r</w:t>
      </w:r>
      <w:r w:rsidRPr="004972DA">
        <w:rPr>
          <w:rFonts w:cs="Arial"/>
          <w:sz w:val="22"/>
          <w:szCs w:val="22"/>
          <w:lang w:val="en-US"/>
        </w:rPr>
        <w:t>esearch</w:t>
      </w:r>
    </w:p>
    <w:p w:rsidR="00051E2E" w:rsidRPr="004972DA" w:rsidRDefault="00051E2E" w:rsidP="00051E2E">
      <w:pPr>
        <w:jc w:val="left"/>
        <w:rPr>
          <w:rFonts w:cs="Arial"/>
          <w:sz w:val="22"/>
          <w:szCs w:val="22"/>
          <w:lang w:val="en-US"/>
        </w:rPr>
      </w:pPr>
      <w:bookmarkStart w:id="352" w:name="SEVEN"/>
      <w:r w:rsidRPr="00B16D9F">
        <w:rPr>
          <w:rFonts w:cs="Arial"/>
          <w:b/>
          <w:bCs/>
          <w:sz w:val="22"/>
          <w:szCs w:val="22"/>
          <w:lang w:val="en-US"/>
        </w:rPr>
        <w:t>SEVEN</w:t>
      </w:r>
      <w:bookmarkEnd w:id="352"/>
      <w:r w:rsidRPr="004972DA">
        <w:rPr>
          <w:rFonts w:cs="Arial"/>
          <w:sz w:val="22"/>
          <w:szCs w:val="22"/>
          <w:lang w:val="en-US"/>
        </w:rPr>
        <w:t xml:space="preserve">.  System-wide </w:t>
      </w:r>
      <w:r>
        <w:rPr>
          <w:rFonts w:cs="Arial"/>
          <w:sz w:val="22"/>
          <w:szCs w:val="22"/>
          <w:lang w:val="en-US"/>
        </w:rPr>
        <w:t>e</w:t>
      </w:r>
      <w:r w:rsidRPr="004972DA">
        <w:rPr>
          <w:rFonts w:cs="Arial"/>
          <w:sz w:val="22"/>
          <w:szCs w:val="22"/>
          <w:lang w:val="en-US"/>
        </w:rPr>
        <w:t xml:space="preserve">nhancements for </w:t>
      </w:r>
      <w:r>
        <w:rPr>
          <w:rFonts w:cs="Arial"/>
          <w:sz w:val="22"/>
          <w:szCs w:val="22"/>
          <w:lang w:val="en-US"/>
        </w:rPr>
        <w:t>v</w:t>
      </w:r>
      <w:r w:rsidRPr="004972DA">
        <w:rPr>
          <w:rFonts w:cs="Arial"/>
          <w:sz w:val="22"/>
          <w:szCs w:val="22"/>
          <w:lang w:val="en-US"/>
        </w:rPr>
        <w:t xml:space="preserve">ersatile </w:t>
      </w:r>
      <w:r>
        <w:rPr>
          <w:rFonts w:cs="Arial"/>
          <w:sz w:val="22"/>
          <w:szCs w:val="22"/>
          <w:lang w:val="en-US"/>
        </w:rPr>
        <w:t>e</w:t>
      </w:r>
      <w:r w:rsidRPr="004972DA">
        <w:rPr>
          <w:rFonts w:cs="Arial"/>
          <w:sz w:val="22"/>
          <w:szCs w:val="22"/>
          <w:lang w:val="en-US"/>
        </w:rPr>
        <w:t xml:space="preserve">lectronic </w:t>
      </w:r>
      <w:r>
        <w:rPr>
          <w:rFonts w:cs="Arial"/>
          <w:sz w:val="22"/>
          <w:szCs w:val="22"/>
          <w:lang w:val="en-US"/>
        </w:rPr>
        <w:t>n</w:t>
      </w:r>
      <w:r w:rsidRPr="004972DA">
        <w:rPr>
          <w:rFonts w:cs="Arial"/>
          <w:sz w:val="22"/>
          <w:szCs w:val="22"/>
          <w:lang w:val="en-US"/>
        </w:rPr>
        <w:t>egotiation</w:t>
      </w:r>
    </w:p>
    <w:p w:rsidR="00051E2E" w:rsidRPr="004972DA" w:rsidRDefault="00051E2E" w:rsidP="00051E2E">
      <w:pPr>
        <w:jc w:val="left"/>
        <w:rPr>
          <w:rFonts w:cs="Arial"/>
          <w:sz w:val="22"/>
          <w:szCs w:val="22"/>
          <w:lang w:val="en-US"/>
        </w:rPr>
      </w:pPr>
      <w:bookmarkStart w:id="353" w:name="SFO"/>
      <w:r w:rsidRPr="00B16D9F">
        <w:rPr>
          <w:rFonts w:cs="Arial"/>
          <w:b/>
          <w:bCs/>
          <w:sz w:val="22"/>
          <w:szCs w:val="22"/>
          <w:lang w:val="en-US"/>
        </w:rPr>
        <w:t>SFO</w:t>
      </w:r>
      <w:bookmarkEnd w:id="353"/>
      <w:r w:rsidRPr="004972DA">
        <w:rPr>
          <w:rFonts w:cs="Arial"/>
          <w:sz w:val="22"/>
          <w:szCs w:val="22"/>
          <w:lang w:val="en-US"/>
        </w:rPr>
        <w:t>. San Francisco</w:t>
      </w:r>
      <w:r>
        <w:rPr>
          <w:rFonts w:cs="Arial"/>
          <w:sz w:val="22"/>
          <w:szCs w:val="22"/>
          <w:lang w:val="en-US"/>
        </w:rPr>
        <w:t xml:space="preserve"> international airport</w:t>
      </w:r>
    </w:p>
    <w:p w:rsidR="00051E2E" w:rsidRPr="004972DA" w:rsidRDefault="00051E2E" w:rsidP="00051E2E">
      <w:pPr>
        <w:jc w:val="left"/>
        <w:rPr>
          <w:rFonts w:cs="Arial"/>
          <w:sz w:val="22"/>
          <w:szCs w:val="22"/>
          <w:lang w:val="en-US"/>
        </w:rPr>
      </w:pPr>
      <w:bookmarkStart w:id="354" w:name="SIDS"/>
      <w:r w:rsidRPr="00B16D9F">
        <w:rPr>
          <w:rFonts w:cs="Arial"/>
          <w:b/>
          <w:bCs/>
          <w:sz w:val="22"/>
          <w:szCs w:val="22"/>
          <w:lang w:val="en-US"/>
        </w:rPr>
        <w:t>SIDS</w:t>
      </w:r>
      <w:bookmarkEnd w:id="354"/>
      <w:r w:rsidRPr="004972DA">
        <w:rPr>
          <w:rFonts w:cs="Arial"/>
          <w:sz w:val="22"/>
          <w:szCs w:val="22"/>
          <w:lang w:val="en-US"/>
        </w:rPr>
        <w:t xml:space="preserve">. Standard </w:t>
      </w:r>
      <w:r>
        <w:rPr>
          <w:rFonts w:cs="Arial"/>
          <w:sz w:val="22"/>
          <w:szCs w:val="22"/>
          <w:lang w:val="en-US"/>
        </w:rPr>
        <w:t>i</w:t>
      </w:r>
      <w:r w:rsidRPr="004972DA">
        <w:rPr>
          <w:rFonts w:cs="Arial"/>
          <w:sz w:val="22"/>
          <w:szCs w:val="22"/>
          <w:lang w:val="en-US"/>
        </w:rPr>
        <w:t xml:space="preserve">nstrument </w:t>
      </w:r>
      <w:r>
        <w:rPr>
          <w:rFonts w:cs="Arial"/>
          <w:sz w:val="22"/>
          <w:szCs w:val="22"/>
          <w:lang w:val="en-US"/>
        </w:rPr>
        <w:t>d</w:t>
      </w:r>
      <w:r w:rsidRPr="004972DA">
        <w:rPr>
          <w:rFonts w:cs="Arial"/>
          <w:sz w:val="22"/>
          <w:szCs w:val="22"/>
          <w:lang w:val="en-US"/>
        </w:rPr>
        <w:t>epartures</w:t>
      </w:r>
    </w:p>
    <w:p w:rsidR="00051E2E" w:rsidRPr="004972DA" w:rsidRDefault="00051E2E" w:rsidP="00051E2E">
      <w:pPr>
        <w:jc w:val="left"/>
        <w:rPr>
          <w:rFonts w:cs="Arial"/>
          <w:sz w:val="22"/>
          <w:szCs w:val="22"/>
          <w:lang w:val="en-US"/>
        </w:rPr>
      </w:pPr>
      <w:bookmarkStart w:id="355" w:name="SMAN"/>
      <w:r w:rsidRPr="00B16D9F">
        <w:rPr>
          <w:rFonts w:cs="Arial"/>
          <w:b/>
          <w:bCs/>
          <w:sz w:val="22"/>
          <w:szCs w:val="22"/>
          <w:lang w:val="en-US"/>
        </w:rPr>
        <w:t>SMAN</w:t>
      </w:r>
      <w:bookmarkEnd w:id="355"/>
      <w:r w:rsidRPr="004972DA">
        <w:rPr>
          <w:rFonts w:cs="Arial"/>
          <w:sz w:val="22"/>
          <w:szCs w:val="22"/>
          <w:lang w:val="en-US"/>
        </w:rPr>
        <w:t>. S</w:t>
      </w:r>
      <w:r>
        <w:rPr>
          <w:rFonts w:cs="Arial"/>
          <w:sz w:val="22"/>
          <w:szCs w:val="22"/>
          <w:lang w:val="en-US"/>
        </w:rPr>
        <w:t>urface</w:t>
      </w:r>
      <w:r w:rsidRPr="004972DA">
        <w:rPr>
          <w:rFonts w:cs="Arial"/>
          <w:sz w:val="22"/>
          <w:szCs w:val="22"/>
          <w:lang w:val="en-US"/>
        </w:rPr>
        <w:t xml:space="preserve"> management</w:t>
      </w:r>
    </w:p>
    <w:p w:rsidR="00051E2E" w:rsidRPr="004972DA" w:rsidRDefault="00051E2E" w:rsidP="00051E2E">
      <w:pPr>
        <w:jc w:val="left"/>
        <w:rPr>
          <w:rFonts w:cs="Arial"/>
          <w:sz w:val="22"/>
          <w:szCs w:val="22"/>
          <w:lang w:val="en-US"/>
        </w:rPr>
      </w:pPr>
      <w:bookmarkStart w:id="356" w:name="SMS"/>
      <w:r w:rsidRPr="00B16D9F">
        <w:rPr>
          <w:rFonts w:cs="Arial"/>
          <w:b/>
          <w:bCs/>
          <w:sz w:val="22"/>
          <w:szCs w:val="22"/>
          <w:lang w:val="en-US"/>
        </w:rPr>
        <w:t>SMS</w:t>
      </w:r>
      <w:bookmarkEnd w:id="356"/>
      <w:r w:rsidRPr="004972DA">
        <w:rPr>
          <w:rFonts w:cs="Arial"/>
          <w:sz w:val="22"/>
          <w:szCs w:val="22"/>
          <w:lang w:val="en-US"/>
        </w:rPr>
        <w:t>. Safety management systems</w:t>
      </w:r>
    </w:p>
    <w:p w:rsidR="00051E2E" w:rsidRPr="004972DA" w:rsidRDefault="00051E2E" w:rsidP="00051E2E">
      <w:pPr>
        <w:jc w:val="left"/>
        <w:rPr>
          <w:rFonts w:cs="Arial"/>
          <w:sz w:val="22"/>
          <w:szCs w:val="22"/>
          <w:lang w:val="en-US"/>
        </w:rPr>
      </w:pPr>
      <w:bookmarkStart w:id="357" w:name="SPRs"/>
      <w:r w:rsidRPr="00B16D9F">
        <w:rPr>
          <w:rFonts w:cs="Arial"/>
          <w:b/>
          <w:bCs/>
          <w:sz w:val="22"/>
          <w:szCs w:val="22"/>
          <w:lang w:val="en-US"/>
        </w:rPr>
        <w:t>SPRs</w:t>
      </w:r>
      <w:bookmarkEnd w:id="357"/>
      <w:r w:rsidRPr="004972DA">
        <w:rPr>
          <w:rFonts w:cs="Arial"/>
          <w:sz w:val="22"/>
          <w:szCs w:val="22"/>
          <w:lang w:val="en-US"/>
        </w:rPr>
        <w:t xml:space="preserve">. Special </w:t>
      </w:r>
      <w:proofErr w:type="spellStart"/>
      <w:r>
        <w:rPr>
          <w:rFonts w:cs="Arial"/>
          <w:sz w:val="22"/>
          <w:szCs w:val="22"/>
          <w:lang w:val="en-US"/>
        </w:rPr>
        <w:t>p</w:t>
      </w:r>
      <w:r w:rsidRPr="004972DA">
        <w:rPr>
          <w:rFonts w:cs="Arial"/>
          <w:sz w:val="22"/>
          <w:szCs w:val="22"/>
          <w:lang w:val="en-US"/>
        </w:rPr>
        <w:t>rogramme</w:t>
      </w:r>
      <w:proofErr w:type="spellEnd"/>
      <w:r w:rsidRPr="004972DA">
        <w:rPr>
          <w:rFonts w:cs="Arial"/>
          <w:sz w:val="22"/>
          <w:szCs w:val="22"/>
          <w:lang w:val="en-US"/>
        </w:rPr>
        <w:t xml:space="preserve"> </w:t>
      </w:r>
      <w:r>
        <w:rPr>
          <w:rFonts w:cs="Arial"/>
          <w:sz w:val="22"/>
          <w:szCs w:val="22"/>
          <w:lang w:val="en-US"/>
        </w:rPr>
        <w:t>r</w:t>
      </w:r>
      <w:r w:rsidRPr="004972DA">
        <w:rPr>
          <w:rFonts w:cs="Arial"/>
          <w:sz w:val="22"/>
          <w:szCs w:val="22"/>
          <w:lang w:val="en-US"/>
        </w:rPr>
        <w:t>esources</w:t>
      </w:r>
    </w:p>
    <w:p w:rsidR="00051E2E" w:rsidRPr="004972DA" w:rsidRDefault="00051E2E" w:rsidP="00051E2E">
      <w:pPr>
        <w:jc w:val="left"/>
        <w:rPr>
          <w:rFonts w:cs="Arial"/>
          <w:sz w:val="22"/>
          <w:szCs w:val="22"/>
          <w:lang w:val="en-US"/>
        </w:rPr>
      </w:pPr>
      <w:bookmarkStart w:id="358" w:name="SRMD"/>
      <w:r w:rsidRPr="00B16D9F">
        <w:rPr>
          <w:rFonts w:cs="Arial"/>
          <w:b/>
          <w:bCs/>
          <w:sz w:val="22"/>
          <w:szCs w:val="22"/>
          <w:lang w:val="en-US"/>
        </w:rPr>
        <w:t>SRMD</w:t>
      </w:r>
      <w:bookmarkEnd w:id="358"/>
      <w:r w:rsidRPr="004972DA">
        <w:rPr>
          <w:rFonts w:cs="Arial"/>
          <w:sz w:val="22"/>
          <w:szCs w:val="22"/>
          <w:lang w:val="en-US"/>
        </w:rPr>
        <w:t>. Safety risk management document</w:t>
      </w:r>
    </w:p>
    <w:p w:rsidR="00051E2E" w:rsidRPr="004972DA" w:rsidRDefault="00051E2E" w:rsidP="00051E2E">
      <w:pPr>
        <w:jc w:val="left"/>
        <w:rPr>
          <w:rFonts w:cs="Arial"/>
          <w:sz w:val="22"/>
          <w:szCs w:val="22"/>
          <w:lang w:val="en-US"/>
        </w:rPr>
      </w:pPr>
      <w:bookmarkStart w:id="359" w:name="SSEP"/>
      <w:r w:rsidRPr="00B16D9F">
        <w:rPr>
          <w:rFonts w:cs="Arial"/>
          <w:b/>
          <w:bCs/>
          <w:sz w:val="22"/>
          <w:szCs w:val="22"/>
          <w:lang w:val="en-US"/>
        </w:rPr>
        <w:t>SSEP</w:t>
      </w:r>
      <w:bookmarkEnd w:id="359"/>
      <w:r w:rsidRPr="004972DA">
        <w:rPr>
          <w:rFonts w:cs="Arial"/>
          <w:sz w:val="22"/>
          <w:szCs w:val="22"/>
          <w:lang w:val="en-US"/>
        </w:rPr>
        <w:t>. Self-separation</w:t>
      </w:r>
    </w:p>
    <w:p w:rsidR="00051E2E" w:rsidRPr="004972DA" w:rsidRDefault="00051E2E" w:rsidP="00051E2E">
      <w:pPr>
        <w:jc w:val="left"/>
        <w:rPr>
          <w:rFonts w:cs="Arial"/>
          <w:sz w:val="22"/>
          <w:szCs w:val="22"/>
          <w:lang w:val="en-US"/>
        </w:rPr>
      </w:pPr>
      <w:bookmarkStart w:id="360" w:name="SSR"/>
      <w:r w:rsidRPr="00B16D9F">
        <w:rPr>
          <w:rFonts w:cs="Arial"/>
          <w:b/>
          <w:bCs/>
          <w:sz w:val="22"/>
          <w:szCs w:val="22"/>
          <w:lang w:val="en-US"/>
        </w:rPr>
        <w:t>SSR</w:t>
      </w:r>
      <w:bookmarkEnd w:id="360"/>
      <w:r w:rsidRPr="004972DA">
        <w:rPr>
          <w:rFonts w:cs="Arial"/>
          <w:sz w:val="22"/>
          <w:szCs w:val="22"/>
          <w:lang w:val="en-US"/>
        </w:rPr>
        <w:t xml:space="preserve">. Secondary </w:t>
      </w:r>
      <w:r>
        <w:rPr>
          <w:rFonts w:cs="Arial"/>
          <w:sz w:val="22"/>
          <w:szCs w:val="22"/>
          <w:lang w:val="en-US"/>
        </w:rPr>
        <w:t>s</w:t>
      </w:r>
      <w:r w:rsidRPr="004972DA">
        <w:rPr>
          <w:rFonts w:cs="Arial"/>
          <w:sz w:val="22"/>
          <w:szCs w:val="22"/>
          <w:lang w:val="en-US"/>
        </w:rPr>
        <w:t xml:space="preserve">urveillance </w:t>
      </w:r>
      <w:r>
        <w:rPr>
          <w:rFonts w:cs="Arial"/>
          <w:sz w:val="22"/>
          <w:szCs w:val="22"/>
          <w:lang w:val="en-US"/>
        </w:rPr>
        <w:t>r</w:t>
      </w:r>
      <w:r w:rsidRPr="004972DA">
        <w:rPr>
          <w:rFonts w:cs="Arial"/>
          <w:sz w:val="22"/>
          <w:szCs w:val="22"/>
          <w:lang w:val="en-US"/>
        </w:rPr>
        <w:t>adar</w:t>
      </w:r>
    </w:p>
    <w:p w:rsidR="00051E2E" w:rsidRPr="004972DA" w:rsidRDefault="00051E2E" w:rsidP="00051E2E">
      <w:pPr>
        <w:jc w:val="left"/>
        <w:rPr>
          <w:rFonts w:cs="Arial"/>
          <w:sz w:val="22"/>
          <w:szCs w:val="22"/>
          <w:lang w:val="en-US"/>
        </w:rPr>
      </w:pPr>
      <w:bookmarkStart w:id="361" w:name="STA"/>
      <w:r w:rsidRPr="00B16D9F">
        <w:rPr>
          <w:rFonts w:cs="Arial"/>
          <w:b/>
          <w:bCs/>
          <w:sz w:val="22"/>
          <w:szCs w:val="22"/>
          <w:lang w:val="en-US"/>
        </w:rPr>
        <w:t>STA</w:t>
      </w:r>
      <w:bookmarkEnd w:id="361"/>
      <w:r>
        <w:rPr>
          <w:rFonts w:cs="Arial"/>
          <w:sz w:val="22"/>
          <w:szCs w:val="22"/>
          <w:lang w:val="en-US"/>
        </w:rPr>
        <w:t>. Scheduled t</w:t>
      </w:r>
      <w:r w:rsidRPr="004972DA">
        <w:rPr>
          <w:rFonts w:cs="Arial"/>
          <w:sz w:val="22"/>
          <w:szCs w:val="22"/>
          <w:lang w:val="en-US"/>
        </w:rPr>
        <w:t xml:space="preserve">ime of </w:t>
      </w:r>
      <w:r>
        <w:rPr>
          <w:rFonts w:cs="Arial"/>
          <w:sz w:val="22"/>
          <w:szCs w:val="22"/>
          <w:lang w:val="en-US"/>
        </w:rPr>
        <w:t>a</w:t>
      </w:r>
      <w:r w:rsidRPr="004972DA">
        <w:rPr>
          <w:rFonts w:cs="Arial"/>
          <w:sz w:val="22"/>
          <w:szCs w:val="22"/>
          <w:lang w:val="en-US"/>
        </w:rPr>
        <w:t>rrival</w:t>
      </w:r>
    </w:p>
    <w:p w:rsidR="00051E2E" w:rsidRPr="004972DA" w:rsidRDefault="00051E2E" w:rsidP="00051E2E">
      <w:pPr>
        <w:jc w:val="left"/>
        <w:rPr>
          <w:rFonts w:cs="Arial"/>
          <w:sz w:val="22"/>
          <w:szCs w:val="22"/>
          <w:lang w:val="en-US"/>
        </w:rPr>
      </w:pPr>
      <w:bookmarkStart w:id="362" w:name="STARS"/>
      <w:r w:rsidRPr="00B16D9F">
        <w:rPr>
          <w:rFonts w:cs="Arial"/>
          <w:b/>
          <w:bCs/>
          <w:sz w:val="22"/>
          <w:szCs w:val="22"/>
          <w:lang w:val="en-US"/>
        </w:rPr>
        <w:t>STARS</w:t>
      </w:r>
      <w:bookmarkEnd w:id="362"/>
      <w:r w:rsidRPr="004972DA">
        <w:rPr>
          <w:rFonts w:cs="Arial"/>
          <w:sz w:val="22"/>
          <w:szCs w:val="22"/>
          <w:lang w:val="en-US"/>
        </w:rPr>
        <w:t xml:space="preserve">. Standard </w:t>
      </w:r>
      <w:r>
        <w:rPr>
          <w:rFonts w:cs="Arial"/>
          <w:sz w:val="22"/>
          <w:szCs w:val="22"/>
          <w:lang w:val="en-US"/>
        </w:rPr>
        <w:t>t</w:t>
      </w:r>
      <w:r w:rsidRPr="004972DA">
        <w:rPr>
          <w:rFonts w:cs="Arial"/>
          <w:sz w:val="22"/>
          <w:szCs w:val="22"/>
          <w:lang w:val="en-US"/>
        </w:rPr>
        <w:t xml:space="preserve">erminal </w:t>
      </w:r>
      <w:r>
        <w:rPr>
          <w:rFonts w:cs="Arial"/>
          <w:sz w:val="22"/>
          <w:szCs w:val="22"/>
          <w:lang w:val="en-US"/>
        </w:rPr>
        <w:t>a</w:t>
      </w:r>
      <w:r w:rsidRPr="004972DA">
        <w:rPr>
          <w:rFonts w:cs="Arial"/>
          <w:sz w:val="22"/>
          <w:szCs w:val="22"/>
          <w:lang w:val="en-US"/>
        </w:rPr>
        <w:t>rrivals</w:t>
      </w:r>
    </w:p>
    <w:p w:rsidR="00051E2E" w:rsidRPr="004972DA" w:rsidRDefault="00051E2E" w:rsidP="00051E2E">
      <w:pPr>
        <w:jc w:val="left"/>
        <w:rPr>
          <w:rFonts w:cs="Arial"/>
          <w:sz w:val="22"/>
          <w:szCs w:val="22"/>
          <w:lang w:val="en-US"/>
        </w:rPr>
      </w:pPr>
      <w:bookmarkStart w:id="363" w:name="STBO"/>
      <w:r w:rsidRPr="00B16D9F">
        <w:rPr>
          <w:rFonts w:cs="Arial"/>
          <w:b/>
          <w:bCs/>
          <w:sz w:val="22"/>
          <w:szCs w:val="22"/>
          <w:lang w:val="en-US"/>
        </w:rPr>
        <w:t>STBO</w:t>
      </w:r>
      <w:bookmarkEnd w:id="363"/>
      <w:r w:rsidRPr="004972DA">
        <w:rPr>
          <w:rFonts w:cs="Arial"/>
          <w:sz w:val="22"/>
          <w:szCs w:val="22"/>
          <w:lang w:val="en-US"/>
        </w:rPr>
        <w:t xml:space="preserve">. Surface </w:t>
      </w:r>
      <w:r>
        <w:rPr>
          <w:rFonts w:cs="Arial"/>
          <w:sz w:val="22"/>
          <w:szCs w:val="22"/>
          <w:lang w:val="en-US"/>
        </w:rPr>
        <w:t>t</w:t>
      </w:r>
      <w:r w:rsidRPr="004972DA">
        <w:rPr>
          <w:rFonts w:cs="Arial"/>
          <w:sz w:val="22"/>
          <w:szCs w:val="22"/>
          <w:lang w:val="en-US"/>
        </w:rPr>
        <w:t xml:space="preserve">rajectory </w:t>
      </w:r>
      <w:r>
        <w:rPr>
          <w:rFonts w:cs="Arial"/>
          <w:sz w:val="22"/>
          <w:szCs w:val="22"/>
          <w:lang w:val="en-US"/>
        </w:rPr>
        <w:t>b</w:t>
      </w:r>
      <w:r w:rsidRPr="004972DA">
        <w:rPr>
          <w:rFonts w:cs="Arial"/>
          <w:sz w:val="22"/>
          <w:szCs w:val="22"/>
          <w:lang w:val="en-US"/>
        </w:rPr>
        <w:t xml:space="preserve">ased </w:t>
      </w:r>
      <w:r>
        <w:rPr>
          <w:rFonts w:cs="Arial"/>
          <w:sz w:val="22"/>
          <w:szCs w:val="22"/>
          <w:lang w:val="en-US"/>
        </w:rPr>
        <w:t>o</w:t>
      </w:r>
      <w:r w:rsidRPr="004972DA">
        <w:rPr>
          <w:rFonts w:cs="Arial"/>
          <w:sz w:val="22"/>
          <w:szCs w:val="22"/>
          <w:lang w:val="en-US"/>
        </w:rPr>
        <w:t xml:space="preserve">perations </w:t>
      </w:r>
    </w:p>
    <w:p w:rsidR="00051E2E" w:rsidRPr="004972DA" w:rsidRDefault="00051E2E" w:rsidP="00051E2E">
      <w:pPr>
        <w:jc w:val="left"/>
        <w:rPr>
          <w:rFonts w:cs="Arial"/>
          <w:sz w:val="22"/>
          <w:szCs w:val="22"/>
          <w:lang w:val="en-US"/>
        </w:rPr>
      </w:pPr>
      <w:bookmarkStart w:id="364" w:name="SURF"/>
      <w:r w:rsidRPr="00B16D9F">
        <w:rPr>
          <w:rFonts w:cs="Arial"/>
          <w:b/>
          <w:bCs/>
          <w:sz w:val="22"/>
          <w:szCs w:val="22"/>
          <w:lang w:val="en-US"/>
        </w:rPr>
        <w:t>SURF</w:t>
      </w:r>
      <w:bookmarkEnd w:id="364"/>
      <w:r w:rsidRPr="004972DA">
        <w:rPr>
          <w:rFonts w:cs="Arial"/>
          <w:sz w:val="22"/>
          <w:szCs w:val="22"/>
          <w:lang w:val="en-US"/>
        </w:rPr>
        <w:t xml:space="preserve">. Enhanced </w:t>
      </w:r>
      <w:r>
        <w:rPr>
          <w:rFonts w:cs="Arial"/>
          <w:sz w:val="22"/>
          <w:szCs w:val="22"/>
          <w:lang w:val="en-US"/>
        </w:rPr>
        <w:t>t</w:t>
      </w:r>
      <w:r w:rsidRPr="004972DA">
        <w:rPr>
          <w:rFonts w:cs="Arial"/>
          <w:sz w:val="22"/>
          <w:szCs w:val="22"/>
          <w:lang w:val="en-US"/>
        </w:rPr>
        <w:t xml:space="preserve">raffic </w:t>
      </w:r>
      <w:r>
        <w:rPr>
          <w:rFonts w:cs="Arial"/>
          <w:sz w:val="22"/>
          <w:szCs w:val="22"/>
          <w:lang w:val="en-US"/>
        </w:rPr>
        <w:t>s</w:t>
      </w:r>
      <w:r w:rsidRPr="004972DA">
        <w:rPr>
          <w:rFonts w:cs="Arial"/>
          <w:sz w:val="22"/>
          <w:szCs w:val="22"/>
          <w:lang w:val="en-US"/>
        </w:rPr>
        <w:t xml:space="preserve">ituational </w:t>
      </w:r>
      <w:r>
        <w:rPr>
          <w:rFonts w:cs="Arial"/>
          <w:sz w:val="22"/>
          <w:szCs w:val="22"/>
          <w:lang w:val="en-US"/>
        </w:rPr>
        <w:t>a</w:t>
      </w:r>
      <w:r w:rsidRPr="004972DA">
        <w:rPr>
          <w:rFonts w:cs="Arial"/>
          <w:sz w:val="22"/>
          <w:szCs w:val="22"/>
          <w:lang w:val="en-US"/>
        </w:rPr>
        <w:t xml:space="preserve">wareness on the </w:t>
      </w:r>
      <w:r>
        <w:rPr>
          <w:rFonts w:cs="Arial"/>
          <w:sz w:val="22"/>
          <w:szCs w:val="22"/>
          <w:lang w:val="en-US"/>
        </w:rPr>
        <w:t>a</w:t>
      </w:r>
      <w:r w:rsidRPr="004972DA">
        <w:rPr>
          <w:rFonts w:cs="Arial"/>
          <w:sz w:val="22"/>
          <w:szCs w:val="22"/>
          <w:lang w:val="en-US"/>
        </w:rPr>
        <w:t xml:space="preserve">irport </w:t>
      </w:r>
      <w:r>
        <w:rPr>
          <w:rFonts w:cs="Arial"/>
          <w:sz w:val="22"/>
          <w:szCs w:val="22"/>
          <w:lang w:val="en-US"/>
        </w:rPr>
        <w:t>s</w:t>
      </w:r>
      <w:r w:rsidRPr="004972DA">
        <w:rPr>
          <w:rFonts w:cs="Arial"/>
          <w:sz w:val="22"/>
          <w:szCs w:val="22"/>
          <w:lang w:val="en-US"/>
        </w:rPr>
        <w:t>urface</w:t>
      </w:r>
    </w:p>
    <w:p w:rsidR="00051E2E" w:rsidRPr="00520CAA" w:rsidRDefault="00051E2E" w:rsidP="00051E2E">
      <w:pPr>
        <w:jc w:val="left"/>
        <w:rPr>
          <w:rFonts w:cs="Arial"/>
          <w:sz w:val="22"/>
          <w:szCs w:val="22"/>
          <w:lang w:val="en-US"/>
        </w:rPr>
      </w:pPr>
      <w:bookmarkStart w:id="365" w:name="SVS"/>
      <w:r w:rsidRPr="00B16D9F">
        <w:rPr>
          <w:rFonts w:cs="Arial"/>
          <w:b/>
          <w:bCs/>
          <w:sz w:val="22"/>
          <w:szCs w:val="22"/>
          <w:lang w:val="en-US"/>
        </w:rPr>
        <w:t>SVS</w:t>
      </w:r>
      <w:bookmarkEnd w:id="365"/>
      <w:r w:rsidRPr="004972DA">
        <w:rPr>
          <w:rFonts w:cs="Arial"/>
          <w:sz w:val="22"/>
          <w:szCs w:val="22"/>
          <w:lang w:val="en-US"/>
        </w:rPr>
        <w:t xml:space="preserve">.  Synthetic </w:t>
      </w:r>
      <w:proofErr w:type="spellStart"/>
      <w:r w:rsidRPr="004972DA">
        <w:rPr>
          <w:rFonts w:cs="Arial"/>
          <w:sz w:val="22"/>
          <w:szCs w:val="22"/>
          <w:lang w:val="en-US"/>
        </w:rPr>
        <w:t>visualisation</w:t>
      </w:r>
      <w:proofErr w:type="spellEnd"/>
      <w:r w:rsidRPr="004972DA">
        <w:rPr>
          <w:rFonts w:cs="Arial"/>
          <w:sz w:val="22"/>
          <w:szCs w:val="22"/>
          <w:lang w:val="en-US"/>
        </w:rPr>
        <w:t xml:space="preserve"> systems</w:t>
      </w:r>
    </w:p>
    <w:p w:rsidR="00051E2E" w:rsidRPr="004972DA" w:rsidRDefault="00051E2E" w:rsidP="00051E2E">
      <w:pPr>
        <w:jc w:val="left"/>
        <w:rPr>
          <w:rFonts w:cs="Arial"/>
          <w:sz w:val="22"/>
          <w:szCs w:val="22"/>
          <w:lang w:val="en-US"/>
        </w:rPr>
      </w:pPr>
      <w:bookmarkStart w:id="366" w:name="SWIM"/>
      <w:r w:rsidRPr="00B16D9F">
        <w:rPr>
          <w:rFonts w:cs="Arial"/>
          <w:b/>
          <w:bCs/>
          <w:sz w:val="22"/>
          <w:szCs w:val="22"/>
          <w:lang w:val="en-US"/>
        </w:rPr>
        <w:t>SWIM</w:t>
      </w:r>
      <w:bookmarkEnd w:id="366"/>
      <w:r w:rsidRPr="004972DA">
        <w:rPr>
          <w:rFonts w:cs="Arial"/>
          <w:sz w:val="22"/>
          <w:szCs w:val="22"/>
          <w:lang w:val="en-US"/>
        </w:rPr>
        <w:t>. System-wide information management</w:t>
      </w:r>
    </w:p>
    <w:p w:rsidR="00051E2E" w:rsidRPr="004972DA" w:rsidRDefault="00051E2E" w:rsidP="00051E2E">
      <w:pPr>
        <w:spacing w:before="360"/>
        <w:jc w:val="left"/>
        <w:rPr>
          <w:rFonts w:cs="Arial"/>
          <w:b/>
          <w:bCs/>
          <w:sz w:val="22"/>
          <w:szCs w:val="22"/>
          <w:lang w:val="en-US"/>
        </w:rPr>
      </w:pPr>
      <w:r w:rsidRPr="004972DA">
        <w:rPr>
          <w:rFonts w:cs="Arial"/>
          <w:b/>
          <w:bCs/>
          <w:sz w:val="22"/>
          <w:szCs w:val="22"/>
          <w:lang w:val="en-US"/>
        </w:rPr>
        <w:t>T</w:t>
      </w:r>
    </w:p>
    <w:p w:rsidR="00051E2E" w:rsidRDefault="00051E2E" w:rsidP="00051E2E">
      <w:pPr>
        <w:jc w:val="left"/>
        <w:rPr>
          <w:rFonts w:cs="Arial"/>
          <w:sz w:val="22"/>
          <w:szCs w:val="22"/>
          <w:lang w:val="en-US"/>
        </w:rPr>
      </w:pPr>
      <w:bookmarkStart w:id="367" w:name="TBD"/>
      <w:r w:rsidRPr="00B16D9F">
        <w:rPr>
          <w:rFonts w:cs="Arial"/>
          <w:b/>
          <w:bCs/>
          <w:sz w:val="22"/>
          <w:szCs w:val="22"/>
          <w:lang w:val="en-US"/>
        </w:rPr>
        <w:t>TBD</w:t>
      </w:r>
      <w:bookmarkEnd w:id="367"/>
      <w:r w:rsidRPr="004972DA">
        <w:rPr>
          <w:rFonts w:cs="Arial"/>
          <w:sz w:val="22"/>
          <w:szCs w:val="22"/>
          <w:lang w:val="en-US"/>
        </w:rPr>
        <w:t>. To be determined</w:t>
      </w:r>
    </w:p>
    <w:p w:rsidR="00051E2E" w:rsidRPr="004972DA" w:rsidRDefault="00051E2E" w:rsidP="00051E2E">
      <w:pPr>
        <w:jc w:val="left"/>
        <w:rPr>
          <w:rFonts w:cs="Arial"/>
          <w:sz w:val="22"/>
          <w:szCs w:val="22"/>
          <w:lang w:val="en-US"/>
        </w:rPr>
      </w:pPr>
      <w:bookmarkStart w:id="368" w:name="TBFM"/>
      <w:r w:rsidRPr="00B16D9F">
        <w:rPr>
          <w:rFonts w:cs="Arial"/>
          <w:b/>
          <w:bCs/>
          <w:sz w:val="22"/>
          <w:szCs w:val="22"/>
          <w:lang w:val="en-US"/>
        </w:rPr>
        <w:t>TBFM</w:t>
      </w:r>
      <w:bookmarkEnd w:id="368"/>
      <w:r w:rsidRPr="00B16D9F">
        <w:rPr>
          <w:rFonts w:cs="Arial"/>
          <w:b/>
          <w:bCs/>
          <w:sz w:val="22"/>
          <w:szCs w:val="22"/>
          <w:lang w:val="en-US"/>
        </w:rPr>
        <w:t>.</w:t>
      </w:r>
      <w:r w:rsidRPr="004972DA">
        <w:rPr>
          <w:rFonts w:cs="Arial"/>
          <w:sz w:val="22"/>
          <w:szCs w:val="22"/>
          <w:lang w:val="en-US"/>
        </w:rPr>
        <w:t xml:space="preserve"> </w:t>
      </w:r>
      <w:r w:rsidR="000F7347">
        <w:rPr>
          <w:rFonts w:cs="Arial"/>
          <w:sz w:val="22"/>
          <w:szCs w:val="22"/>
          <w:lang w:val="en-US"/>
        </w:rPr>
        <w:t>Time-based</w:t>
      </w:r>
      <w:r w:rsidRPr="004972DA">
        <w:rPr>
          <w:rFonts w:cs="Arial"/>
          <w:sz w:val="22"/>
          <w:szCs w:val="22"/>
          <w:lang w:val="en-US"/>
        </w:rPr>
        <w:t xml:space="preserve"> </w:t>
      </w:r>
      <w:r>
        <w:rPr>
          <w:rFonts w:cs="Arial"/>
          <w:sz w:val="22"/>
          <w:szCs w:val="22"/>
          <w:lang w:val="en-US"/>
        </w:rPr>
        <w:t>f</w:t>
      </w:r>
      <w:r w:rsidRPr="004972DA">
        <w:rPr>
          <w:rFonts w:cs="Arial"/>
          <w:sz w:val="22"/>
          <w:szCs w:val="22"/>
          <w:lang w:val="en-US"/>
        </w:rPr>
        <w:t xml:space="preserve">low </w:t>
      </w:r>
      <w:r>
        <w:rPr>
          <w:rFonts w:cs="Arial"/>
          <w:sz w:val="22"/>
          <w:szCs w:val="22"/>
          <w:lang w:val="en-US"/>
        </w:rPr>
        <w:t>m</w:t>
      </w:r>
      <w:r w:rsidRPr="004972DA">
        <w:rPr>
          <w:rFonts w:cs="Arial"/>
          <w:sz w:val="22"/>
          <w:szCs w:val="22"/>
          <w:lang w:val="en-US"/>
        </w:rPr>
        <w:t>anagement</w:t>
      </w:r>
    </w:p>
    <w:p w:rsidR="00051E2E" w:rsidRPr="004972DA" w:rsidRDefault="00051E2E" w:rsidP="00051E2E">
      <w:pPr>
        <w:jc w:val="left"/>
        <w:rPr>
          <w:rFonts w:cs="Arial"/>
          <w:sz w:val="22"/>
          <w:szCs w:val="22"/>
          <w:lang w:val="en-US"/>
        </w:rPr>
      </w:pPr>
      <w:bookmarkStart w:id="369" w:name="TBO"/>
      <w:r w:rsidRPr="00B16D9F">
        <w:rPr>
          <w:rFonts w:cs="Arial"/>
          <w:b/>
          <w:bCs/>
          <w:sz w:val="22"/>
          <w:szCs w:val="22"/>
          <w:lang w:val="en-US"/>
        </w:rPr>
        <w:t>TBO</w:t>
      </w:r>
      <w:bookmarkEnd w:id="369"/>
      <w:r>
        <w:rPr>
          <w:rFonts w:cs="Arial"/>
          <w:sz w:val="22"/>
          <w:szCs w:val="22"/>
          <w:lang w:val="en-US"/>
        </w:rPr>
        <w:t>. Trajectory-b</w:t>
      </w:r>
      <w:r w:rsidRPr="004972DA">
        <w:rPr>
          <w:rFonts w:cs="Arial"/>
          <w:sz w:val="22"/>
          <w:szCs w:val="22"/>
          <w:lang w:val="en-US"/>
        </w:rPr>
        <w:t xml:space="preserve">ased </w:t>
      </w:r>
      <w:r>
        <w:rPr>
          <w:rFonts w:cs="Arial"/>
          <w:sz w:val="22"/>
          <w:szCs w:val="22"/>
          <w:lang w:val="en-US"/>
        </w:rPr>
        <w:t>o</w:t>
      </w:r>
      <w:r w:rsidRPr="004972DA">
        <w:rPr>
          <w:rFonts w:cs="Arial"/>
          <w:sz w:val="22"/>
          <w:szCs w:val="22"/>
          <w:lang w:val="en-US"/>
        </w:rPr>
        <w:t>perations</w:t>
      </w:r>
    </w:p>
    <w:p w:rsidR="00051E2E" w:rsidRPr="004972DA" w:rsidRDefault="00051E2E" w:rsidP="00051E2E">
      <w:pPr>
        <w:jc w:val="left"/>
        <w:rPr>
          <w:rFonts w:cs="Arial"/>
          <w:sz w:val="22"/>
          <w:szCs w:val="22"/>
          <w:lang w:val="en-US"/>
        </w:rPr>
      </w:pPr>
      <w:bookmarkStart w:id="370" w:name="TCAS"/>
      <w:r w:rsidRPr="00B16D9F">
        <w:rPr>
          <w:rFonts w:cs="Arial"/>
          <w:b/>
          <w:bCs/>
          <w:sz w:val="22"/>
          <w:szCs w:val="22"/>
          <w:lang w:val="en-US"/>
        </w:rPr>
        <w:t>TCAS</w:t>
      </w:r>
      <w:bookmarkEnd w:id="370"/>
      <w:r w:rsidRPr="004972DA">
        <w:rPr>
          <w:rFonts w:cs="Arial"/>
          <w:sz w:val="22"/>
          <w:szCs w:val="22"/>
          <w:lang w:val="en-US"/>
        </w:rPr>
        <w:t>. Traffic alert and collision avoidance system</w:t>
      </w:r>
    </w:p>
    <w:p w:rsidR="00051E2E" w:rsidRPr="004972DA" w:rsidRDefault="00051E2E" w:rsidP="00051E2E">
      <w:pPr>
        <w:jc w:val="left"/>
        <w:rPr>
          <w:rFonts w:cs="Arial"/>
          <w:sz w:val="22"/>
          <w:szCs w:val="22"/>
          <w:lang w:val="en-US"/>
        </w:rPr>
      </w:pPr>
      <w:bookmarkStart w:id="371" w:name="TFM"/>
      <w:r w:rsidRPr="00B16D9F">
        <w:rPr>
          <w:rFonts w:cs="Arial"/>
          <w:b/>
          <w:bCs/>
          <w:sz w:val="22"/>
          <w:szCs w:val="22"/>
          <w:lang w:val="en-US"/>
        </w:rPr>
        <w:t>TFM</w:t>
      </w:r>
      <w:bookmarkEnd w:id="371"/>
      <w:r w:rsidRPr="004972DA">
        <w:rPr>
          <w:rFonts w:cs="Arial"/>
          <w:sz w:val="22"/>
          <w:szCs w:val="22"/>
          <w:lang w:val="en-US"/>
        </w:rPr>
        <w:t>. Traffic flow management</w:t>
      </w:r>
    </w:p>
    <w:p w:rsidR="00051E2E" w:rsidRPr="004972DA" w:rsidRDefault="00051E2E" w:rsidP="00051E2E">
      <w:pPr>
        <w:jc w:val="left"/>
        <w:rPr>
          <w:rFonts w:cs="Arial"/>
          <w:sz w:val="22"/>
          <w:szCs w:val="22"/>
          <w:lang w:val="en-US"/>
        </w:rPr>
      </w:pPr>
      <w:bookmarkStart w:id="372" w:name="TISB"/>
      <w:r w:rsidRPr="00B16D9F">
        <w:rPr>
          <w:rFonts w:cs="Arial"/>
          <w:b/>
          <w:bCs/>
          <w:sz w:val="22"/>
          <w:szCs w:val="22"/>
          <w:lang w:val="en-US"/>
        </w:rPr>
        <w:t>TIS-B</w:t>
      </w:r>
      <w:bookmarkEnd w:id="372"/>
      <w:r w:rsidRPr="004972DA">
        <w:rPr>
          <w:rFonts w:cs="Arial"/>
          <w:sz w:val="22"/>
          <w:szCs w:val="22"/>
          <w:lang w:val="en-US"/>
        </w:rPr>
        <w:t xml:space="preserve">. Traffic </w:t>
      </w:r>
      <w:r>
        <w:rPr>
          <w:rFonts w:cs="Arial"/>
          <w:sz w:val="22"/>
          <w:szCs w:val="22"/>
          <w:lang w:val="en-US"/>
        </w:rPr>
        <w:t>i</w:t>
      </w:r>
      <w:r w:rsidRPr="004972DA">
        <w:rPr>
          <w:rFonts w:cs="Arial"/>
          <w:sz w:val="22"/>
          <w:szCs w:val="22"/>
          <w:lang w:val="en-US"/>
        </w:rPr>
        <w:t xml:space="preserve">nformation </w:t>
      </w:r>
      <w:r>
        <w:rPr>
          <w:rFonts w:cs="Arial"/>
          <w:sz w:val="22"/>
          <w:szCs w:val="22"/>
          <w:lang w:val="en-US"/>
        </w:rPr>
        <w:t>s</w:t>
      </w:r>
      <w:r w:rsidRPr="004972DA">
        <w:rPr>
          <w:rFonts w:cs="Arial"/>
          <w:sz w:val="22"/>
          <w:szCs w:val="22"/>
          <w:lang w:val="en-US"/>
        </w:rPr>
        <w:t>ervice-</w:t>
      </w:r>
      <w:r>
        <w:rPr>
          <w:rFonts w:cs="Arial"/>
          <w:sz w:val="22"/>
          <w:szCs w:val="22"/>
          <w:lang w:val="en-US"/>
        </w:rPr>
        <w:t>b</w:t>
      </w:r>
      <w:r w:rsidRPr="004972DA">
        <w:rPr>
          <w:rFonts w:cs="Arial"/>
          <w:sz w:val="22"/>
          <w:szCs w:val="22"/>
          <w:lang w:val="en-US"/>
        </w:rPr>
        <w:t xml:space="preserve">roadcast </w:t>
      </w:r>
    </w:p>
    <w:p w:rsidR="00051E2E" w:rsidRPr="004972DA" w:rsidRDefault="00051E2E" w:rsidP="00051E2E">
      <w:pPr>
        <w:jc w:val="left"/>
        <w:rPr>
          <w:rFonts w:cs="Arial"/>
          <w:sz w:val="22"/>
          <w:szCs w:val="22"/>
          <w:lang w:val="en-US"/>
        </w:rPr>
      </w:pPr>
      <w:bookmarkStart w:id="373" w:name="TMA"/>
      <w:r w:rsidRPr="00B16D9F">
        <w:rPr>
          <w:rFonts w:cs="Arial"/>
          <w:b/>
          <w:bCs/>
          <w:sz w:val="22"/>
          <w:szCs w:val="22"/>
          <w:lang w:val="en-US"/>
        </w:rPr>
        <w:t>TMA</w:t>
      </w:r>
      <w:bookmarkEnd w:id="373"/>
      <w:r w:rsidRPr="004972DA">
        <w:rPr>
          <w:rFonts w:cs="Arial"/>
          <w:sz w:val="22"/>
          <w:szCs w:val="22"/>
          <w:lang w:val="en-US"/>
        </w:rPr>
        <w:t>. Trajectory management advisor</w:t>
      </w:r>
    </w:p>
    <w:p w:rsidR="00051E2E" w:rsidRPr="004972DA" w:rsidRDefault="00051E2E" w:rsidP="00051E2E">
      <w:pPr>
        <w:jc w:val="left"/>
        <w:rPr>
          <w:rFonts w:cs="Arial"/>
          <w:sz w:val="22"/>
          <w:szCs w:val="22"/>
          <w:lang w:val="en-US"/>
        </w:rPr>
      </w:pPr>
      <w:bookmarkStart w:id="374" w:name="TMIs"/>
      <w:r w:rsidRPr="00B16D9F">
        <w:rPr>
          <w:rFonts w:cs="Arial"/>
          <w:b/>
          <w:bCs/>
          <w:sz w:val="22"/>
          <w:szCs w:val="22"/>
          <w:lang w:val="en-US"/>
        </w:rPr>
        <w:t>TMIs</w:t>
      </w:r>
      <w:bookmarkEnd w:id="374"/>
      <w:r w:rsidRPr="004972DA">
        <w:rPr>
          <w:rFonts w:cs="Arial"/>
          <w:sz w:val="22"/>
          <w:szCs w:val="22"/>
          <w:lang w:val="en-US"/>
        </w:rPr>
        <w:t xml:space="preserve">. Traffic </w:t>
      </w:r>
      <w:r>
        <w:rPr>
          <w:rFonts w:cs="Arial"/>
          <w:sz w:val="22"/>
          <w:szCs w:val="22"/>
          <w:lang w:val="en-US"/>
        </w:rPr>
        <w:t>m</w:t>
      </w:r>
      <w:r w:rsidRPr="004972DA">
        <w:rPr>
          <w:rFonts w:cs="Arial"/>
          <w:sz w:val="22"/>
          <w:szCs w:val="22"/>
          <w:lang w:val="en-US"/>
        </w:rPr>
        <w:t xml:space="preserve">anagement </w:t>
      </w:r>
      <w:r>
        <w:rPr>
          <w:rFonts w:cs="Arial"/>
          <w:sz w:val="22"/>
          <w:szCs w:val="22"/>
          <w:lang w:val="en-US"/>
        </w:rPr>
        <w:t>i</w:t>
      </w:r>
      <w:r w:rsidRPr="004972DA">
        <w:rPr>
          <w:rFonts w:cs="Arial"/>
          <w:sz w:val="22"/>
          <w:szCs w:val="22"/>
          <w:lang w:val="en-US"/>
        </w:rPr>
        <w:t>nitiatives</w:t>
      </w:r>
    </w:p>
    <w:p w:rsidR="00051E2E" w:rsidRPr="004972DA" w:rsidRDefault="00051E2E" w:rsidP="00051E2E">
      <w:pPr>
        <w:jc w:val="left"/>
        <w:rPr>
          <w:rFonts w:cs="Arial"/>
          <w:sz w:val="22"/>
          <w:szCs w:val="22"/>
          <w:lang w:val="en-US"/>
        </w:rPr>
      </w:pPr>
      <w:bookmarkStart w:id="375" w:name="TMU"/>
      <w:r w:rsidRPr="00B16D9F">
        <w:rPr>
          <w:rFonts w:cs="Arial"/>
          <w:b/>
          <w:bCs/>
          <w:sz w:val="22"/>
          <w:szCs w:val="22"/>
          <w:lang w:val="en-US"/>
        </w:rPr>
        <w:t>TMU</w:t>
      </w:r>
      <w:bookmarkEnd w:id="375"/>
      <w:r w:rsidRPr="004972DA">
        <w:rPr>
          <w:rFonts w:cs="Arial"/>
          <w:sz w:val="22"/>
          <w:szCs w:val="22"/>
          <w:lang w:val="en-US"/>
        </w:rPr>
        <w:t xml:space="preserve"> </w:t>
      </w:r>
      <w:r>
        <w:rPr>
          <w:rFonts w:cs="Arial"/>
          <w:sz w:val="22"/>
          <w:szCs w:val="22"/>
          <w:lang w:val="en-US"/>
        </w:rPr>
        <w:t>Traffic management unit</w:t>
      </w:r>
    </w:p>
    <w:p w:rsidR="00051E2E" w:rsidRPr="004972DA" w:rsidRDefault="00051E2E" w:rsidP="00051E2E">
      <w:pPr>
        <w:jc w:val="left"/>
        <w:rPr>
          <w:rFonts w:cs="Arial"/>
          <w:sz w:val="22"/>
          <w:szCs w:val="22"/>
          <w:lang w:val="en-US"/>
        </w:rPr>
      </w:pPr>
      <w:bookmarkStart w:id="376" w:name="TOD"/>
      <w:r w:rsidRPr="00B16D9F">
        <w:rPr>
          <w:rFonts w:cs="Arial"/>
          <w:b/>
          <w:bCs/>
          <w:sz w:val="22"/>
          <w:szCs w:val="22"/>
          <w:lang w:val="en-US"/>
        </w:rPr>
        <w:t>TOD</w:t>
      </w:r>
      <w:bookmarkEnd w:id="376"/>
      <w:r w:rsidRPr="004972DA">
        <w:rPr>
          <w:rFonts w:cs="Arial"/>
          <w:sz w:val="22"/>
          <w:szCs w:val="22"/>
          <w:lang w:val="en-US"/>
        </w:rPr>
        <w:t>. Top of Descent</w:t>
      </w:r>
    </w:p>
    <w:p w:rsidR="00051E2E" w:rsidRPr="004972DA" w:rsidRDefault="00051E2E" w:rsidP="00051E2E">
      <w:pPr>
        <w:jc w:val="left"/>
        <w:rPr>
          <w:rFonts w:cs="Arial"/>
          <w:sz w:val="22"/>
          <w:szCs w:val="22"/>
          <w:lang w:val="en-US"/>
        </w:rPr>
      </w:pPr>
      <w:bookmarkStart w:id="377" w:name="TRACON"/>
      <w:r w:rsidRPr="00B16D9F">
        <w:rPr>
          <w:rFonts w:cs="Arial"/>
          <w:b/>
          <w:bCs/>
          <w:sz w:val="22"/>
          <w:szCs w:val="22"/>
          <w:lang w:val="en-US"/>
        </w:rPr>
        <w:t>TRACON</w:t>
      </w:r>
      <w:bookmarkEnd w:id="377"/>
      <w:r>
        <w:rPr>
          <w:rFonts w:cs="Arial"/>
          <w:sz w:val="22"/>
          <w:szCs w:val="22"/>
          <w:lang w:val="en-US"/>
        </w:rPr>
        <w:t>. Terminal r</w:t>
      </w:r>
      <w:r w:rsidRPr="004972DA">
        <w:rPr>
          <w:rFonts w:cs="Arial"/>
          <w:sz w:val="22"/>
          <w:szCs w:val="22"/>
          <w:lang w:val="en-US"/>
        </w:rPr>
        <w:t xml:space="preserve">adar </w:t>
      </w:r>
      <w:r>
        <w:rPr>
          <w:rFonts w:cs="Arial"/>
          <w:sz w:val="22"/>
          <w:szCs w:val="22"/>
          <w:lang w:val="en-US"/>
        </w:rPr>
        <w:t>a</w:t>
      </w:r>
      <w:r w:rsidRPr="004972DA">
        <w:rPr>
          <w:rFonts w:cs="Arial"/>
          <w:sz w:val="22"/>
          <w:szCs w:val="22"/>
          <w:lang w:val="en-US"/>
        </w:rPr>
        <w:t xml:space="preserve">pproach </w:t>
      </w:r>
      <w:r>
        <w:rPr>
          <w:rFonts w:cs="Arial"/>
          <w:sz w:val="22"/>
          <w:szCs w:val="22"/>
          <w:lang w:val="en-US"/>
        </w:rPr>
        <w:t>c</w:t>
      </w:r>
      <w:r w:rsidRPr="004972DA">
        <w:rPr>
          <w:rFonts w:cs="Arial"/>
          <w:sz w:val="22"/>
          <w:szCs w:val="22"/>
          <w:lang w:val="en-US"/>
        </w:rPr>
        <w:t>ontrol</w:t>
      </w:r>
    </w:p>
    <w:p w:rsidR="00051E2E" w:rsidRPr="004972DA" w:rsidRDefault="00051E2E" w:rsidP="00051E2E">
      <w:pPr>
        <w:jc w:val="left"/>
        <w:rPr>
          <w:rFonts w:cs="Arial"/>
          <w:sz w:val="22"/>
          <w:szCs w:val="22"/>
          <w:lang w:val="en-US"/>
        </w:rPr>
      </w:pPr>
      <w:bookmarkStart w:id="378" w:name="TS"/>
      <w:r w:rsidRPr="00B16D9F">
        <w:rPr>
          <w:rFonts w:cs="Arial"/>
          <w:b/>
          <w:bCs/>
          <w:sz w:val="22"/>
          <w:szCs w:val="22"/>
          <w:lang w:val="en-US"/>
        </w:rPr>
        <w:t>TS</w:t>
      </w:r>
      <w:bookmarkEnd w:id="378"/>
      <w:r>
        <w:rPr>
          <w:rFonts w:cs="Arial"/>
          <w:sz w:val="22"/>
          <w:szCs w:val="22"/>
          <w:lang w:val="en-US"/>
        </w:rPr>
        <w:t xml:space="preserve">. Traffic </w:t>
      </w:r>
      <w:r w:rsidR="0065193E">
        <w:rPr>
          <w:rFonts w:cs="Arial"/>
          <w:sz w:val="22"/>
          <w:szCs w:val="22"/>
          <w:lang w:val="en-US"/>
        </w:rPr>
        <w:t>synchronization</w:t>
      </w:r>
    </w:p>
    <w:p w:rsidR="00051E2E" w:rsidRPr="004972DA" w:rsidRDefault="00051E2E" w:rsidP="00051E2E">
      <w:pPr>
        <w:jc w:val="left"/>
        <w:rPr>
          <w:rFonts w:cs="Arial"/>
          <w:sz w:val="22"/>
          <w:szCs w:val="22"/>
          <w:lang w:val="en-US"/>
        </w:rPr>
      </w:pPr>
      <w:bookmarkStart w:id="379" w:name="TSA"/>
      <w:r w:rsidRPr="00B16D9F">
        <w:rPr>
          <w:rFonts w:cs="Arial"/>
          <w:b/>
          <w:bCs/>
          <w:sz w:val="22"/>
          <w:szCs w:val="22"/>
          <w:lang w:val="en-US"/>
        </w:rPr>
        <w:t>TSA</w:t>
      </w:r>
      <w:bookmarkEnd w:id="379"/>
      <w:r w:rsidRPr="004972DA">
        <w:rPr>
          <w:rFonts w:cs="Arial"/>
          <w:sz w:val="22"/>
          <w:szCs w:val="22"/>
          <w:lang w:val="en-US"/>
        </w:rPr>
        <w:t xml:space="preserve">. Temporary </w:t>
      </w:r>
      <w:r>
        <w:rPr>
          <w:rFonts w:cs="Arial"/>
          <w:sz w:val="22"/>
          <w:szCs w:val="22"/>
          <w:lang w:val="en-US"/>
        </w:rPr>
        <w:t>s</w:t>
      </w:r>
      <w:r w:rsidRPr="004972DA">
        <w:rPr>
          <w:rFonts w:cs="Arial"/>
          <w:sz w:val="22"/>
          <w:szCs w:val="22"/>
          <w:lang w:val="en-US"/>
        </w:rPr>
        <w:t xml:space="preserve">egregated </w:t>
      </w:r>
      <w:r>
        <w:rPr>
          <w:rFonts w:cs="Arial"/>
          <w:sz w:val="22"/>
          <w:szCs w:val="22"/>
          <w:lang w:val="en-US"/>
        </w:rPr>
        <w:t>a</w:t>
      </w:r>
      <w:r w:rsidRPr="004972DA">
        <w:rPr>
          <w:rFonts w:cs="Arial"/>
          <w:sz w:val="22"/>
          <w:szCs w:val="22"/>
          <w:lang w:val="en-US"/>
        </w:rPr>
        <w:t>irspace</w:t>
      </w:r>
    </w:p>
    <w:p w:rsidR="00051E2E" w:rsidRPr="004972DA" w:rsidRDefault="00051E2E" w:rsidP="00051E2E">
      <w:pPr>
        <w:jc w:val="left"/>
        <w:rPr>
          <w:rFonts w:cs="Arial"/>
          <w:sz w:val="22"/>
          <w:szCs w:val="22"/>
          <w:lang w:val="en-US"/>
        </w:rPr>
      </w:pPr>
      <w:bookmarkStart w:id="380" w:name="TSO"/>
      <w:r w:rsidRPr="00B16D9F">
        <w:rPr>
          <w:rFonts w:cs="Arial"/>
          <w:b/>
          <w:bCs/>
          <w:sz w:val="22"/>
          <w:szCs w:val="22"/>
          <w:lang w:val="en-US"/>
        </w:rPr>
        <w:t>TSO</w:t>
      </w:r>
      <w:bookmarkEnd w:id="380"/>
      <w:r w:rsidRPr="004972DA">
        <w:rPr>
          <w:rFonts w:cs="Arial"/>
          <w:sz w:val="22"/>
          <w:szCs w:val="22"/>
          <w:lang w:val="en-US"/>
        </w:rPr>
        <w:t xml:space="preserve">. Technical </w:t>
      </w:r>
      <w:r>
        <w:rPr>
          <w:rFonts w:cs="Arial"/>
          <w:sz w:val="22"/>
          <w:szCs w:val="22"/>
          <w:lang w:val="en-US"/>
        </w:rPr>
        <w:t>s</w:t>
      </w:r>
      <w:r w:rsidRPr="004972DA">
        <w:rPr>
          <w:rFonts w:cs="Arial"/>
          <w:sz w:val="22"/>
          <w:szCs w:val="22"/>
          <w:lang w:val="en-US"/>
        </w:rPr>
        <w:t xml:space="preserve">tandard </w:t>
      </w:r>
      <w:r>
        <w:rPr>
          <w:rFonts w:cs="Arial"/>
          <w:sz w:val="22"/>
          <w:szCs w:val="22"/>
          <w:lang w:val="en-US"/>
        </w:rPr>
        <w:t>o</w:t>
      </w:r>
      <w:r w:rsidRPr="004972DA">
        <w:rPr>
          <w:rFonts w:cs="Arial"/>
          <w:sz w:val="22"/>
          <w:szCs w:val="22"/>
          <w:lang w:val="en-US"/>
        </w:rPr>
        <w:t>rder</w:t>
      </w:r>
    </w:p>
    <w:p w:rsidR="00051E2E" w:rsidRPr="004972DA" w:rsidRDefault="00051E2E" w:rsidP="00051E2E">
      <w:pPr>
        <w:jc w:val="left"/>
        <w:rPr>
          <w:rFonts w:cs="Arial"/>
          <w:sz w:val="22"/>
          <w:szCs w:val="22"/>
          <w:lang w:val="en-US"/>
        </w:rPr>
      </w:pPr>
      <w:bookmarkStart w:id="381" w:name="TWR"/>
      <w:r w:rsidRPr="00B16D9F">
        <w:rPr>
          <w:rFonts w:cs="Arial"/>
          <w:b/>
          <w:bCs/>
          <w:sz w:val="22"/>
          <w:szCs w:val="22"/>
          <w:lang w:val="en-US"/>
        </w:rPr>
        <w:t>TWR</w:t>
      </w:r>
      <w:bookmarkEnd w:id="381"/>
      <w:r w:rsidRPr="004972DA">
        <w:rPr>
          <w:rFonts w:cs="Arial"/>
          <w:sz w:val="22"/>
          <w:szCs w:val="22"/>
          <w:lang w:val="en-US"/>
        </w:rPr>
        <w:t>. Aerodrome control tower</w:t>
      </w:r>
    </w:p>
    <w:p w:rsidR="00051E2E" w:rsidRPr="004972DA" w:rsidRDefault="00051E2E" w:rsidP="00051E2E">
      <w:pPr>
        <w:spacing w:before="360"/>
        <w:jc w:val="left"/>
        <w:rPr>
          <w:rFonts w:cs="Arial"/>
          <w:b/>
          <w:bCs/>
          <w:sz w:val="22"/>
          <w:szCs w:val="22"/>
          <w:lang w:val="en-US"/>
        </w:rPr>
      </w:pPr>
      <w:r w:rsidRPr="004972DA">
        <w:rPr>
          <w:rFonts w:cs="Arial"/>
          <w:b/>
          <w:bCs/>
          <w:sz w:val="22"/>
          <w:szCs w:val="22"/>
          <w:lang w:val="en-US"/>
        </w:rPr>
        <w:t>U</w:t>
      </w:r>
    </w:p>
    <w:p w:rsidR="00051E2E" w:rsidRPr="004972DA" w:rsidRDefault="00051E2E" w:rsidP="00051E2E">
      <w:pPr>
        <w:jc w:val="left"/>
        <w:rPr>
          <w:rFonts w:cs="Arial"/>
          <w:sz w:val="22"/>
          <w:szCs w:val="22"/>
          <w:lang w:val="en-US"/>
        </w:rPr>
      </w:pPr>
      <w:bookmarkStart w:id="382" w:name="UA"/>
      <w:r w:rsidRPr="00B16D9F">
        <w:rPr>
          <w:rFonts w:cs="Arial"/>
          <w:b/>
          <w:bCs/>
          <w:sz w:val="22"/>
          <w:szCs w:val="22"/>
          <w:lang w:val="en-US"/>
        </w:rPr>
        <w:t>UA</w:t>
      </w:r>
      <w:bookmarkEnd w:id="382"/>
      <w:r w:rsidRPr="00B16D9F">
        <w:rPr>
          <w:rFonts w:cs="Arial"/>
          <w:b/>
          <w:bCs/>
          <w:sz w:val="22"/>
          <w:szCs w:val="22"/>
          <w:lang w:val="en-US"/>
        </w:rPr>
        <w:t>.</w:t>
      </w:r>
      <w:r w:rsidRPr="004972DA">
        <w:rPr>
          <w:rFonts w:cs="Arial"/>
          <w:sz w:val="22"/>
          <w:szCs w:val="22"/>
          <w:lang w:val="en-US"/>
        </w:rPr>
        <w:t xml:space="preserve"> Unmanned aircraft</w:t>
      </w:r>
    </w:p>
    <w:p w:rsidR="00051E2E" w:rsidRPr="004972DA" w:rsidRDefault="00051E2E" w:rsidP="00051E2E">
      <w:pPr>
        <w:jc w:val="left"/>
        <w:rPr>
          <w:rFonts w:cs="Arial"/>
          <w:sz w:val="22"/>
          <w:szCs w:val="22"/>
          <w:lang w:val="en-US"/>
        </w:rPr>
      </w:pPr>
      <w:bookmarkStart w:id="383" w:name="UAS"/>
      <w:r w:rsidRPr="00B16D9F">
        <w:rPr>
          <w:rFonts w:cs="Arial"/>
          <w:b/>
          <w:bCs/>
          <w:sz w:val="22"/>
          <w:szCs w:val="22"/>
          <w:lang w:val="en-US"/>
        </w:rPr>
        <w:t>UAS</w:t>
      </w:r>
      <w:bookmarkEnd w:id="383"/>
      <w:r w:rsidRPr="00B16D9F">
        <w:rPr>
          <w:rFonts w:cs="Arial"/>
          <w:b/>
          <w:bCs/>
          <w:sz w:val="22"/>
          <w:szCs w:val="22"/>
          <w:lang w:val="en-US"/>
        </w:rPr>
        <w:t>.</w:t>
      </w:r>
      <w:r w:rsidRPr="004972DA">
        <w:rPr>
          <w:rFonts w:cs="Arial"/>
          <w:sz w:val="22"/>
          <w:szCs w:val="22"/>
          <w:lang w:val="en-US"/>
        </w:rPr>
        <w:t xml:space="preserve"> Unmanned aircraft system</w:t>
      </w:r>
    </w:p>
    <w:p w:rsidR="00051E2E" w:rsidRPr="00520CAA" w:rsidRDefault="00051E2E" w:rsidP="00051E2E">
      <w:pPr>
        <w:jc w:val="left"/>
        <w:rPr>
          <w:rFonts w:cs="Arial"/>
          <w:sz w:val="22"/>
          <w:szCs w:val="22"/>
          <w:lang w:val="en-US"/>
        </w:rPr>
      </w:pPr>
      <w:bookmarkStart w:id="384" w:name="UAV"/>
      <w:r w:rsidRPr="00B16D9F">
        <w:rPr>
          <w:rFonts w:cs="Arial"/>
          <w:b/>
          <w:bCs/>
          <w:sz w:val="22"/>
          <w:szCs w:val="22"/>
          <w:lang w:val="en-US"/>
        </w:rPr>
        <w:t>UAV</w:t>
      </w:r>
      <w:bookmarkEnd w:id="384"/>
      <w:r w:rsidRPr="004972DA">
        <w:rPr>
          <w:rFonts w:cs="Arial"/>
          <w:sz w:val="22"/>
          <w:szCs w:val="22"/>
          <w:lang w:val="en-US"/>
        </w:rPr>
        <w:t>. Unmanned aerial vehicle</w:t>
      </w:r>
    </w:p>
    <w:p w:rsidR="00051E2E" w:rsidRPr="004972DA" w:rsidRDefault="00051E2E" w:rsidP="00051E2E">
      <w:pPr>
        <w:jc w:val="left"/>
        <w:rPr>
          <w:rFonts w:cs="Arial"/>
          <w:sz w:val="22"/>
          <w:szCs w:val="22"/>
          <w:lang w:val="en-US"/>
        </w:rPr>
      </w:pPr>
      <w:bookmarkStart w:id="385" w:name="UDPP"/>
      <w:r w:rsidRPr="00B16D9F">
        <w:rPr>
          <w:rFonts w:cs="Arial"/>
          <w:b/>
          <w:bCs/>
          <w:sz w:val="22"/>
          <w:szCs w:val="22"/>
          <w:lang w:val="en-US"/>
        </w:rPr>
        <w:t>UDPP</w:t>
      </w:r>
      <w:bookmarkEnd w:id="385"/>
      <w:r w:rsidRPr="004972DA">
        <w:rPr>
          <w:rFonts w:cs="Arial"/>
          <w:sz w:val="22"/>
          <w:szCs w:val="22"/>
          <w:lang w:val="en-US"/>
        </w:rPr>
        <w:t xml:space="preserve">. User </w:t>
      </w:r>
      <w:r>
        <w:rPr>
          <w:rFonts w:cs="Arial"/>
          <w:sz w:val="22"/>
          <w:szCs w:val="22"/>
          <w:lang w:val="en-US"/>
        </w:rPr>
        <w:t>d</w:t>
      </w:r>
      <w:r w:rsidRPr="004972DA">
        <w:rPr>
          <w:rFonts w:cs="Arial"/>
          <w:sz w:val="22"/>
          <w:szCs w:val="22"/>
          <w:lang w:val="en-US"/>
        </w:rPr>
        <w:t xml:space="preserve">riven </w:t>
      </w:r>
      <w:proofErr w:type="spellStart"/>
      <w:r>
        <w:rPr>
          <w:rFonts w:cs="Arial"/>
          <w:sz w:val="22"/>
          <w:szCs w:val="22"/>
          <w:lang w:val="en-US"/>
        </w:rPr>
        <w:t>p</w:t>
      </w:r>
      <w:r w:rsidRPr="004972DA">
        <w:rPr>
          <w:rFonts w:cs="Arial"/>
          <w:sz w:val="22"/>
          <w:szCs w:val="22"/>
          <w:lang w:val="en-US"/>
        </w:rPr>
        <w:t>rioritisation</w:t>
      </w:r>
      <w:proofErr w:type="spellEnd"/>
      <w:r w:rsidRPr="004972DA">
        <w:rPr>
          <w:rFonts w:cs="Arial"/>
          <w:sz w:val="22"/>
          <w:szCs w:val="22"/>
          <w:lang w:val="en-US"/>
        </w:rPr>
        <w:t xml:space="preserve"> </w:t>
      </w:r>
      <w:r>
        <w:rPr>
          <w:rFonts w:cs="Arial"/>
          <w:sz w:val="22"/>
          <w:szCs w:val="22"/>
          <w:lang w:val="en-US"/>
        </w:rPr>
        <w:t>p</w:t>
      </w:r>
      <w:r w:rsidRPr="004972DA">
        <w:rPr>
          <w:rFonts w:cs="Arial"/>
          <w:sz w:val="22"/>
          <w:szCs w:val="22"/>
          <w:lang w:val="en-US"/>
        </w:rPr>
        <w:t>rocess</w:t>
      </w:r>
    </w:p>
    <w:p w:rsidR="00051E2E" w:rsidRPr="004972DA" w:rsidRDefault="00051E2E" w:rsidP="00051E2E">
      <w:pPr>
        <w:spacing w:before="360"/>
        <w:jc w:val="left"/>
        <w:rPr>
          <w:rFonts w:cs="Arial"/>
          <w:b/>
          <w:bCs/>
          <w:sz w:val="22"/>
          <w:szCs w:val="22"/>
          <w:lang w:val="en-US"/>
        </w:rPr>
      </w:pPr>
      <w:r w:rsidRPr="004972DA">
        <w:rPr>
          <w:rFonts w:cs="Arial"/>
          <w:b/>
          <w:bCs/>
          <w:sz w:val="22"/>
          <w:szCs w:val="22"/>
          <w:lang w:val="en-US"/>
        </w:rPr>
        <w:t>V</w:t>
      </w:r>
    </w:p>
    <w:p w:rsidR="00051E2E" w:rsidRPr="004972DA" w:rsidRDefault="00051E2E" w:rsidP="00051E2E">
      <w:pPr>
        <w:jc w:val="left"/>
        <w:rPr>
          <w:rFonts w:cs="Arial"/>
          <w:sz w:val="22"/>
          <w:szCs w:val="22"/>
          <w:lang w:val="en-US"/>
        </w:rPr>
      </w:pPr>
      <w:bookmarkStart w:id="386" w:name="VFR"/>
      <w:r w:rsidRPr="00B16D9F">
        <w:rPr>
          <w:rFonts w:cs="Arial"/>
          <w:b/>
          <w:bCs/>
          <w:sz w:val="22"/>
          <w:szCs w:val="22"/>
          <w:lang w:val="en-US"/>
        </w:rPr>
        <w:t>VFR</w:t>
      </w:r>
      <w:bookmarkEnd w:id="386"/>
      <w:r w:rsidRPr="004972DA">
        <w:rPr>
          <w:rFonts w:cs="Arial"/>
          <w:sz w:val="22"/>
          <w:szCs w:val="22"/>
          <w:lang w:val="en-US"/>
        </w:rPr>
        <w:t>. Visual flight rules</w:t>
      </w:r>
    </w:p>
    <w:p w:rsidR="00051E2E" w:rsidRDefault="00051E2E" w:rsidP="00051E2E">
      <w:pPr>
        <w:jc w:val="left"/>
        <w:rPr>
          <w:rFonts w:cs="Arial"/>
          <w:sz w:val="22"/>
          <w:szCs w:val="22"/>
          <w:lang w:val="en-US"/>
        </w:rPr>
      </w:pPr>
      <w:bookmarkStart w:id="387" w:name="VLOS"/>
      <w:r w:rsidRPr="00B16D9F">
        <w:rPr>
          <w:rFonts w:cs="Arial"/>
          <w:b/>
          <w:bCs/>
          <w:sz w:val="22"/>
          <w:szCs w:val="22"/>
          <w:lang w:val="en-US"/>
        </w:rPr>
        <w:t>VLOS</w:t>
      </w:r>
      <w:bookmarkEnd w:id="387"/>
      <w:r w:rsidRPr="004972DA">
        <w:rPr>
          <w:rFonts w:cs="Arial"/>
          <w:sz w:val="22"/>
          <w:szCs w:val="22"/>
          <w:lang w:val="en-US"/>
        </w:rPr>
        <w:t>. Visual line-of-sight</w:t>
      </w:r>
    </w:p>
    <w:p w:rsidR="00051E2E" w:rsidRPr="004972DA" w:rsidRDefault="00051E2E" w:rsidP="00051E2E">
      <w:pPr>
        <w:jc w:val="left"/>
        <w:rPr>
          <w:rFonts w:cs="Arial"/>
          <w:sz w:val="22"/>
          <w:szCs w:val="22"/>
          <w:lang w:val="en-US"/>
        </w:rPr>
      </w:pPr>
      <w:bookmarkStart w:id="388" w:name="VNAV"/>
      <w:r w:rsidRPr="00B16D9F">
        <w:rPr>
          <w:rFonts w:cs="Arial"/>
          <w:b/>
          <w:bCs/>
          <w:sz w:val="22"/>
          <w:szCs w:val="22"/>
          <w:lang w:val="en-US"/>
        </w:rPr>
        <w:t>VNAV</w:t>
      </w:r>
      <w:bookmarkEnd w:id="388"/>
      <w:r w:rsidRPr="004972DA">
        <w:rPr>
          <w:rFonts w:cs="Arial"/>
          <w:sz w:val="22"/>
          <w:szCs w:val="22"/>
          <w:lang w:val="en-US"/>
        </w:rPr>
        <w:t>. Vertical navigation</w:t>
      </w:r>
    </w:p>
    <w:p w:rsidR="00051E2E" w:rsidRPr="004972DA" w:rsidRDefault="00051E2E" w:rsidP="00051E2E">
      <w:pPr>
        <w:jc w:val="left"/>
        <w:rPr>
          <w:rFonts w:cs="Arial"/>
          <w:sz w:val="22"/>
          <w:szCs w:val="22"/>
          <w:lang w:val="en-US"/>
        </w:rPr>
      </w:pPr>
      <w:bookmarkStart w:id="389" w:name="VOR"/>
      <w:r w:rsidRPr="00B16D9F">
        <w:rPr>
          <w:rFonts w:cs="Arial"/>
          <w:b/>
          <w:bCs/>
          <w:sz w:val="22"/>
          <w:szCs w:val="22"/>
          <w:lang w:val="en-US"/>
        </w:rPr>
        <w:t>VOR</w:t>
      </w:r>
      <w:bookmarkEnd w:id="389"/>
      <w:r w:rsidRPr="004972DA">
        <w:rPr>
          <w:rFonts w:cs="Arial"/>
          <w:sz w:val="22"/>
          <w:szCs w:val="22"/>
          <w:lang w:val="en-US"/>
        </w:rPr>
        <w:t xml:space="preserve">. Very high frequency (VHF) </w:t>
      </w:r>
      <w:proofErr w:type="spellStart"/>
      <w:r w:rsidRPr="004972DA">
        <w:rPr>
          <w:rFonts w:cs="Arial"/>
          <w:sz w:val="22"/>
          <w:szCs w:val="22"/>
          <w:lang w:val="en-US"/>
        </w:rPr>
        <w:t>omnidirectional</w:t>
      </w:r>
      <w:proofErr w:type="spellEnd"/>
      <w:r w:rsidRPr="004972DA">
        <w:rPr>
          <w:rFonts w:cs="Arial"/>
          <w:sz w:val="22"/>
          <w:szCs w:val="22"/>
          <w:lang w:val="en-US"/>
        </w:rPr>
        <w:t xml:space="preserve"> radio range</w:t>
      </w:r>
    </w:p>
    <w:p w:rsidR="00051E2E" w:rsidRDefault="00051E2E" w:rsidP="00051E2E">
      <w:pPr>
        <w:jc w:val="left"/>
        <w:rPr>
          <w:rFonts w:cs="Arial"/>
          <w:sz w:val="22"/>
          <w:szCs w:val="22"/>
          <w:lang w:val="en-US"/>
        </w:rPr>
      </w:pPr>
      <w:bookmarkStart w:id="390" w:name="VSA"/>
      <w:r w:rsidRPr="00B16D9F">
        <w:rPr>
          <w:rFonts w:cs="Arial"/>
          <w:b/>
          <w:bCs/>
          <w:sz w:val="22"/>
          <w:szCs w:val="22"/>
          <w:lang w:val="en-US"/>
        </w:rPr>
        <w:t>VSA</w:t>
      </w:r>
      <w:bookmarkEnd w:id="390"/>
      <w:r w:rsidRPr="004972DA">
        <w:rPr>
          <w:rFonts w:cs="Arial"/>
          <w:sz w:val="22"/>
          <w:szCs w:val="22"/>
          <w:lang w:val="en-US"/>
        </w:rPr>
        <w:t xml:space="preserve">. Enhanced </w:t>
      </w:r>
      <w:r>
        <w:rPr>
          <w:rFonts w:cs="Arial"/>
          <w:sz w:val="22"/>
          <w:szCs w:val="22"/>
          <w:lang w:val="en-US"/>
        </w:rPr>
        <w:t>v</w:t>
      </w:r>
      <w:r w:rsidRPr="004972DA">
        <w:rPr>
          <w:rFonts w:cs="Arial"/>
          <w:sz w:val="22"/>
          <w:szCs w:val="22"/>
          <w:lang w:val="en-US"/>
        </w:rPr>
        <w:t xml:space="preserve">isual </w:t>
      </w:r>
      <w:r>
        <w:rPr>
          <w:rFonts w:cs="Arial"/>
          <w:sz w:val="22"/>
          <w:szCs w:val="22"/>
          <w:lang w:val="en-US"/>
        </w:rPr>
        <w:t>s</w:t>
      </w:r>
      <w:r w:rsidRPr="004972DA">
        <w:rPr>
          <w:rFonts w:cs="Arial"/>
          <w:sz w:val="22"/>
          <w:szCs w:val="22"/>
          <w:lang w:val="en-US"/>
        </w:rPr>
        <w:t xml:space="preserve">eparation on </w:t>
      </w:r>
      <w:r>
        <w:rPr>
          <w:rFonts w:cs="Arial"/>
          <w:sz w:val="22"/>
          <w:szCs w:val="22"/>
          <w:lang w:val="en-US"/>
        </w:rPr>
        <w:t>a</w:t>
      </w:r>
      <w:r w:rsidRPr="004972DA">
        <w:rPr>
          <w:rFonts w:cs="Arial"/>
          <w:sz w:val="22"/>
          <w:szCs w:val="22"/>
          <w:lang w:val="en-US"/>
        </w:rPr>
        <w:t>pproach</w:t>
      </w:r>
    </w:p>
    <w:p w:rsidR="00C25F53" w:rsidRPr="004972DA" w:rsidRDefault="00C25F53" w:rsidP="00051E2E">
      <w:pPr>
        <w:jc w:val="left"/>
        <w:rPr>
          <w:rFonts w:cs="Arial"/>
          <w:sz w:val="22"/>
          <w:szCs w:val="22"/>
          <w:lang w:val="en-US"/>
        </w:rPr>
      </w:pPr>
    </w:p>
    <w:p w:rsidR="00051E2E" w:rsidRPr="00BA76F7" w:rsidRDefault="00051E2E" w:rsidP="00051E2E">
      <w:pPr>
        <w:spacing w:before="360"/>
        <w:jc w:val="left"/>
        <w:rPr>
          <w:rFonts w:cs="Arial"/>
          <w:b/>
          <w:bCs/>
          <w:sz w:val="22"/>
          <w:szCs w:val="22"/>
          <w:lang w:val="en-US"/>
        </w:rPr>
      </w:pPr>
      <w:r w:rsidRPr="00BA76F7">
        <w:rPr>
          <w:rFonts w:cs="Arial"/>
          <w:b/>
          <w:bCs/>
          <w:sz w:val="22"/>
          <w:szCs w:val="22"/>
          <w:lang w:val="en-US"/>
        </w:rPr>
        <w:t>W</w:t>
      </w:r>
    </w:p>
    <w:p w:rsidR="00051E2E" w:rsidRPr="00BA76F7" w:rsidRDefault="00051E2E" w:rsidP="00051E2E">
      <w:pPr>
        <w:jc w:val="left"/>
        <w:rPr>
          <w:rFonts w:cs="Arial"/>
          <w:sz w:val="22"/>
          <w:szCs w:val="22"/>
          <w:lang w:val="en-US"/>
        </w:rPr>
      </w:pPr>
      <w:bookmarkStart w:id="391" w:name="WAAS"/>
      <w:r w:rsidRPr="00B16D9F">
        <w:rPr>
          <w:rFonts w:cs="Arial"/>
          <w:b/>
          <w:bCs/>
          <w:sz w:val="22"/>
          <w:szCs w:val="22"/>
          <w:lang w:val="en-US"/>
        </w:rPr>
        <w:t>WAAS</w:t>
      </w:r>
      <w:bookmarkEnd w:id="391"/>
      <w:r w:rsidRPr="00BA76F7">
        <w:rPr>
          <w:rFonts w:cs="Arial"/>
          <w:sz w:val="22"/>
          <w:szCs w:val="22"/>
          <w:lang w:val="en-US"/>
        </w:rPr>
        <w:t>. Wide area augmentation system</w:t>
      </w:r>
    </w:p>
    <w:p w:rsidR="00051E2E" w:rsidRPr="00BA76F7" w:rsidRDefault="00051E2E" w:rsidP="00051E2E">
      <w:pPr>
        <w:jc w:val="left"/>
        <w:rPr>
          <w:rFonts w:cs="Arial"/>
          <w:sz w:val="22"/>
          <w:szCs w:val="22"/>
          <w:lang w:val="en-US"/>
        </w:rPr>
      </w:pPr>
      <w:bookmarkStart w:id="392" w:name="WAF"/>
      <w:r w:rsidRPr="00B16D9F">
        <w:rPr>
          <w:rFonts w:cs="Arial"/>
          <w:b/>
          <w:bCs/>
          <w:sz w:val="22"/>
          <w:szCs w:val="22"/>
          <w:lang w:val="en-US"/>
        </w:rPr>
        <w:t>WAF</w:t>
      </w:r>
      <w:bookmarkEnd w:id="392"/>
      <w:r w:rsidRPr="00BA76F7">
        <w:rPr>
          <w:rFonts w:cs="Arial"/>
          <w:sz w:val="22"/>
          <w:szCs w:val="22"/>
          <w:lang w:val="en-US"/>
        </w:rPr>
        <w:t>. Weather avoidance field</w:t>
      </w:r>
    </w:p>
    <w:p w:rsidR="00051E2E" w:rsidRPr="00BA76F7" w:rsidRDefault="00051E2E" w:rsidP="00051E2E">
      <w:pPr>
        <w:jc w:val="left"/>
        <w:rPr>
          <w:rFonts w:cs="Arial"/>
          <w:sz w:val="22"/>
          <w:szCs w:val="22"/>
          <w:lang w:val="en-US"/>
        </w:rPr>
      </w:pPr>
      <w:bookmarkStart w:id="393" w:name="WGS84"/>
      <w:r w:rsidRPr="00B16D9F">
        <w:rPr>
          <w:rFonts w:cs="Arial"/>
          <w:b/>
          <w:bCs/>
          <w:sz w:val="22"/>
          <w:szCs w:val="22"/>
          <w:lang w:val="en-US"/>
        </w:rPr>
        <w:t>WGS-84</w:t>
      </w:r>
      <w:bookmarkEnd w:id="393"/>
      <w:r w:rsidRPr="00BA76F7">
        <w:rPr>
          <w:rFonts w:cs="Arial"/>
          <w:sz w:val="22"/>
          <w:szCs w:val="22"/>
          <w:lang w:val="en-US"/>
        </w:rPr>
        <w:t xml:space="preserve">. World </w:t>
      </w:r>
      <w:r>
        <w:rPr>
          <w:rFonts w:cs="Arial"/>
          <w:sz w:val="22"/>
          <w:szCs w:val="22"/>
          <w:lang w:val="en-US"/>
        </w:rPr>
        <w:t>g</w:t>
      </w:r>
      <w:r w:rsidRPr="00BA76F7">
        <w:rPr>
          <w:rFonts w:cs="Arial"/>
          <w:sz w:val="22"/>
          <w:szCs w:val="22"/>
          <w:lang w:val="en-US"/>
        </w:rPr>
        <w:t xml:space="preserve">eodetic </w:t>
      </w:r>
      <w:r>
        <w:rPr>
          <w:rFonts w:cs="Arial"/>
          <w:sz w:val="22"/>
          <w:szCs w:val="22"/>
          <w:lang w:val="en-US"/>
        </w:rPr>
        <w:t>s</w:t>
      </w:r>
      <w:r w:rsidRPr="00BA76F7">
        <w:rPr>
          <w:rFonts w:cs="Arial"/>
          <w:sz w:val="22"/>
          <w:szCs w:val="22"/>
          <w:lang w:val="en-US"/>
        </w:rPr>
        <w:t>ystem - 1984</w:t>
      </w:r>
    </w:p>
    <w:p w:rsidR="00051E2E" w:rsidRPr="00BA76F7" w:rsidRDefault="00051E2E" w:rsidP="00051E2E">
      <w:pPr>
        <w:jc w:val="left"/>
        <w:rPr>
          <w:rFonts w:cs="Arial"/>
          <w:sz w:val="22"/>
          <w:szCs w:val="22"/>
          <w:lang w:val="en-US"/>
        </w:rPr>
      </w:pPr>
      <w:bookmarkStart w:id="394" w:name="WIDAO"/>
      <w:r w:rsidRPr="00B16D9F">
        <w:rPr>
          <w:rFonts w:cs="Arial"/>
          <w:b/>
          <w:bCs/>
          <w:sz w:val="22"/>
          <w:szCs w:val="22"/>
          <w:lang w:val="en-US"/>
        </w:rPr>
        <w:t>WIDAO</w:t>
      </w:r>
      <w:bookmarkEnd w:id="394"/>
      <w:r w:rsidRPr="00BA76F7">
        <w:rPr>
          <w:rFonts w:cs="Arial"/>
          <w:sz w:val="22"/>
          <w:szCs w:val="22"/>
          <w:lang w:val="en-US"/>
        </w:rPr>
        <w:t>. Wake independent departure and arrival operation</w:t>
      </w:r>
    </w:p>
    <w:p w:rsidR="00051E2E" w:rsidRPr="00BA76F7" w:rsidRDefault="00051E2E" w:rsidP="00051E2E">
      <w:pPr>
        <w:jc w:val="left"/>
        <w:rPr>
          <w:rFonts w:cs="Arial"/>
          <w:sz w:val="22"/>
          <w:szCs w:val="22"/>
          <w:lang w:val="en-US"/>
        </w:rPr>
      </w:pPr>
      <w:bookmarkStart w:id="395" w:name="WTMA"/>
      <w:r w:rsidRPr="00B16D9F">
        <w:rPr>
          <w:rFonts w:cs="Arial"/>
          <w:b/>
          <w:bCs/>
          <w:sz w:val="22"/>
          <w:szCs w:val="22"/>
          <w:lang w:val="en-US"/>
        </w:rPr>
        <w:t>WTMA</w:t>
      </w:r>
      <w:bookmarkEnd w:id="395"/>
      <w:r w:rsidRPr="00BA76F7">
        <w:rPr>
          <w:rFonts w:cs="Arial"/>
          <w:sz w:val="22"/>
          <w:szCs w:val="22"/>
          <w:lang w:val="en-US"/>
        </w:rPr>
        <w:t>. Wake turbulence mitigation for arrivals</w:t>
      </w:r>
    </w:p>
    <w:p w:rsidR="00051E2E" w:rsidRPr="00BA76F7" w:rsidRDefault="00051E2E" w:rsidP="00051E2E">
      <w:pPr>
        <w:jc w:val="left"/>
        <w:rPr>
          <w:rFonts w:cs="Arial"/>
          <w:sz w:val="22"/>
          <w:szCs w:val="22"/>
          <w:lang w:val="en-US"/>
        </w:rPr>
      </w:pPr>
      <w:bookmarkStart w:id="396" w:name="WTMD"/>
      <w:r w:rsidRPr="00B16D9F">
        <w:rPr>
          <w:rFonts w:cs="Arial"/>
          <w:b/>
          <w:bCs/>
          <w:sz w:val="22"/>
          <w:szCs w:val="22"/>
          <w:lang w:val="en-US"/>
        </w:rPr>
        <w:t>WTMD</w:t>
      </w:r>
      <w:bookmarkEnd w:id="396"/>
      <w:r w:rsidRPr="00BA76F7">
        <w:rPr>
          <w:rFonts w:cs="Arial"/>
          <w:sz w:val="22"/>
          <w:szCs w:val="22"/>
          <w:lang w:val="en-US"/>
        </w:rPr>
        <w:t>. Wake turbulence mitigation for departures</w:t>
      </w:r>
    </w:p>
    <w:p w:rsidR="00051E2E" w:rsidRPr="00BA76F7" w:rsidRDefault="00051E2E" w:rsidP="00051E2E">
      <w:pPr>
        <w:jc w:val="left"/>
        <w:rPr>
          <w:rFonts w:cs="Arial"/>
          <w:sz w:val="22"/>
          <w:szCs w:val="22"/>
          <w:lang w:val="en-US"/>
        </w:rPr>
      </w:pPr>
      <w:bookmarkStart w:id="397" w:name="WXXM"/>
      <w:r w:rsidRPr="00B16D9F">
        <w:rPr>
          <w:rFonts w:cs="Arial"/>
          <w:b/>
          <w:bCs/>
          <w:sz w:val="22"/>
          <w:szCs w:val="22"/>
          <w:lang w:val="en-US"/>
        </w:rPr>
        <w:t>WXXM</w:t>
      </w:r>
      <w:bookmarkEnd w:id="397"/>
      <w:r w:rsidRPr="00BA76F7">
        <w:rPr>
          <w:rFonts w:cs="Arial"/>
          <w:sz w:val="22"/>
          <w:szCs w:val="22"/>
          <w:lang w:val="en-US"/>
        </w:rPr>
        <w:t xml:space="preserve">. Weather </w:t>
      </w:r>
      <w:r>
        <w:rPr>
          <w:rFonts w:cs="Arial"/>
          <w:sz w:val="22"/>
          <w:szCs w:val="22"/>
          <w:lang w:val="en-US"/>
        </w:rPr>
        <w:t>e</w:t>
      </w:r>
      <w:r w:rsidRPr="00BA76F7">
        <w:rPr>
          <w:rFonts w:cs="Arial"/>
          <w:sz w:val="22"/>
          <w:szCs w:val="22"/>
          <w:lang w:val="en-US"/>
        </w:rPr>
        <w:t>xchange model</w:t>
      </w:r>
    </w:p>
    <w:p w:rsidR="001300E4" w:rsidRDefault="00A853FD" w:rsidP="00051E2E">
      <w:pPr>
        <w:jc w:val="left"/>
        <w:rPr>
          <w:rFonts w:cs="Arial"/>
          <w:b/>
          <w:bCs/>
          <w:sz w:val="22"/>
          <w:szCs w:val="22"/>
          <w:lang w:val="en-US"/>
        </w:rPr>
      </w:pPr>
      <w:r w:rsidRPr="00A853FD">
        <w:rPr>
          <w:rFonts w:cs="Arial"/>
          <w:b/>
          <w:bCs/>
          <w:sz w:val="22"/>
          <w:szCs w:val="22"/>
          <w:lang w:val="en-US"/>
        </w:rPr>
        <w:pict>
          <v:shape id="_x0000_s1035" type="#_x0000_t202" style="position:absolute;margin-left:4.05pt;margin-top:13.8pt;width:205.25pt;height:39.2pt;z-index:251662336;mso-width-relative:margin;mso-height-relative:margin" filled="f" stroked="f">
            <v:textbox style="mso-next-textbox:#_x0000_s1035">
              <w:txbxContent>
                <w:p w:rsidR="00A71172" w:rsidRDefault="00A71172" w:rsidP="00051E2E">
                  <w:r>
                    <w:t>— — — — — — —</w:t>
                  </w:r>
                </w:p>
              </w:txbxContent>
            </v:textbox>
          </v:shape>
        </w:pict>
      </w:r>
    </w:p>
    <w:p w:rsidR="001300E4" w:rsidRDefault="001300E4" w:rsidP="00051E2E">
      <w:pPr>
        <w:jc w:val="left"/>
        <w:rPr>
          <w:rFonts w:cs="Arial"/>
          <w:b/>
          <w:bCs/>
          <w:sz w:val="22"/>
          <w:szCs w:val="22"/>
          <w:lang w:val="en-US"/>
        </w:rPr>
      </w:pPr>
    </w:p>
    <w:p w:rsidR="001300E4" w:rsidRDefault="00C25F53" w:rsidP="00051E2E">
      <w:pPr>
        <w:jc w:val="left"/>
        <w:rPr>
          <w:rFonts w:cs="Arial"/>
          <w:b/>
          <w:bCs/>
          <w:sz w:val="22"/>
          <w:szCs w:val="22"/>
          <w:lang w:val="en-US"/>
        </w:rPr>
      </w:pPr>
      <w:r>
        <w:rPr>
          <w:rFonts w:cs="Arial"/>
          <w:b/>
          <w:bCs/>
          <w:sz w:val="22"/>
          <w:szCs w:val="22"/>
          <w:lang w:val="en-US"/>
        </w:rPr>
        <w:br w:type="page"/>
      </w:r>
    </w:p>
    <w:p w:rsidR="00C25F53" w:rsidRDefault="00C25F53" w:rsidP="00051E2E">
      <w:pPr>
        <w:jc w:val="left"/>
        <w:rPr>
          <w:rFonts w:cs="Arial"/>
          <w:b/>
          <w:bCs/>
          <w:sz w:val="22"/>
          <w:szCs w:val="22"/>
          <w:lang w:val="en-US"/>
        </w:rPr>
      </w:pPr>
    </w:p>
    <w:p w:rsidR="00C25F53" w:rsidRDefault="00C25F53" w:rsidP="00051E2E">
      <w:pPr>
        <w:jc w:val="left"/>
        <w:rPr>
          <w:rFonts w:cs="Arial"/>
          <w:b/>
          <w:bCs/>
          <w:sz w:val="22"/>
          <w:szCs w:val="22"/>
          <w:lang w:val="en-US"/>
        </w:rPr>
      </w:pPr>
    </w:p>
    <w:p w:rsidR="00C25F53" w:rsidRDefault="00C25F53" w:rsidP="00051E2E">
      <w:pPr>
        <w:jc w:val="left"/>
        <w:rPr>
          <w:rFonts w:cs="Arial"/>
          <w:b/>
          <w:bCs/>
          <w:sz w:val="22"/>
          <w:szCs w:val="22"/>
          <w:lang w:val="en-US"/>
        </w:rPr>
      </w:pPr>
    </w:p>
    <w:p w:rsidR="00C25F53" w:rsidRDefault="00C25F53" w:rsidP="00051E2E">
      <w:pPr>
        <w:jc w:val="left"/>
        <w:rPr>
          <w:rFonts w:cs="Arial"/>
          <w:b/>
          <w:bCs/>
          <w:sz w:val="22"/>
          <w:szCs w:val="22"/>
          <w:lang w:val="en-US"/>
        </w:rPr>
      </w:pPr>
    </w:p>
    <w:p w:rsidR="00C25F53" w:rsidRDefault="00C25F53" w:rsidP="00051E2E">
      <w:pPr>
        <w:jc w:val="left"/>
        <w:rPr>
          <w:rFonts w:cs="Arial"/>
          <w:b/>
          <w:bCs/>
          <w:sz w:val="22"/>
          <w:szCs w:val="22"/>
          <w:lang w:val="en-US"/>
        </w:rPr>
      </w:pPr>
    </w:p>
    <w:p w:rsidR="00C25F53" w:rsidRDefault="00C25F53" w:rsidP="00051E2E">
      <w:pPr>
        <w:jc w:val="left"/>
        <w:rPr>
          <w:rFonts w:cs="Arial"/>
          <w:b/>
          <w:bCs/>
          <w:sz w:val="22"/>
          <w:szCs w:val="22"/>
          <w:lang w:val="en-US"/>
        </w:rPr>
      </w:pPr>
    </w:p>
    <w:p w:rsidR="00C25F53" w:rsidRDefault="00C25F53" w:rsidP="00051E2E">
      <w:pPr>
        <w:jc w:val="left"/>
        <w:rPr>
          <w:rFonts w:cs="Arial"/>
          <w:b/>
          <w:bCs/>
          <w:sz w:val="22"/>
          <w:szCs w:val="22"/>
          <w:lang w:val="en-US"/>
        </w:rPr>
      </w:pPr>
    </w:p>
    <w:p w:rsidR="001300E4" w:rsidRPr="00233EF6" w:rsidRDefault="00233EF6" w:rsidP="00BA70E3">
      <w:pPr>
        <w:jc w:val="center"/>
        <w:rPr>
          <w:sz w:val="28"/>
          <w:szCs w:val="28"/>
          <w:lang w:val="en-US"/>
        </w:rPr>
        <w:sectPr w:rsidR="001300E4" w:rsidRPr="00233EF6" w:rsidSect="00C569A6">
          <w:headerReference w:type="first" r:id="rId157"/>
          <w:pgSz w:w="12240" w:h="15840" w:code="1"/>
          <w:pgMar w:top="1440" w:right="1440" w:bottom="576" w:left="1440" w:header="706" w:footer="706" w:gutter="0"/>
          <w:cols w:num="2" w:space="708"/>
          <w:titlePg/>
          <w:docGrid w:linePitch="360"/>
        </w:sectPr>
      </w:pPr>
      <w:r>
        <w:rPr>
          <w:rFonts w:cs="Arial"/>
          <w:sz w:val="22"/>
          <w:szCs w:val="22"/>
          <w:lang w:val="en-US"/>
        </w:rPr>
        <w:t xml:space="preserve">              </w:t>
      </w:r>
      <w:r w:rsidR="00C25F53" w:rsidRPr="00C25F53">
        <w:rPr>
          <w:rFonts w:cs="Arial"/>
          <w:sz w:val="22"/>
          <w:szCs w:val="22"/>
          <w:lang w:val="en-US"/>
        </w:rPr>
        <w:t>This Page Left Intentionally Blank</w:t>
      </w:r>
    </w:p>
    <w:p w:rsidR="00051E2E" w:rsidRPr="00011C37" w:rsidRDefault="00051E2E" w:rsidP="00011588">
      <w:pPr>
        <w:jc w:val="left"/>
        <w:rPr>
          <w:sz w:val="28"/>
          <w:szCs w:val="28"/>
        </w:rPr>
      </w:pPr>
    </w:p>
    <w:sectPr w:rsidR="00051E2E" w:rsidRPr="00011C37" w:rsidSect="00C569A6">
      <w:headerReference w:type="default" r:id="rId158"/>
      <w:footerReference w:type="default" r:id="rId159"/>
      <w:pgSz w:w="12240" w:h="15840" w:code="1"/>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739D" w:rsidRDefault="0034739D">
      <w:pPr>
        <w:spacing w:after="0"/>
      </w:pPr>
      <w:r>
        <w:separator/>
      </w:r>
    </w:p>
  </w:endnote>
  <w:endnote w:type="continuationSeparator" w:id="0">
    <w:p w:rsidR="0034739D" w:rsidRDefault="0034739D">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Arial-BoldMT">
    <w:panose1 w:val="00000000000000000000"/>
    <w:charset w:val="00"/>
    <w:family w:val="swiss"/>
    <w:notTrueType/>
    <w:pitch w:val="default"/>
    <w:sig w:usb0="00000003" w:usb1="00000000" w:usb2="00000000" w:usb3="00000000" w:csb0="00000001" w:csb1="00000000"/>
  </w:font>
  <w:font w:name="Arial-BoldItalicMT">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BoldMT">
    <w:panose1 w:val="00000000000000000000"/>
    <w:charset w:val="00"/>
    <w:family w:val="auto"/>
    <w:notTrueType/>
    <w:pitch w:val="default"/>
    <w:sig w:usb0="00000003" w:usb1="00000000" w:usb2="00000000" w:usb3="00000000" w:csb0="00000001" w:csb1="00000000"/>
  </w:font>
  <w:font w:name="Helvetica-BoldOblique">
    <w:panose1 w:val="00000000000000000000"/>
    <w:charset w:val="00"/>
    <w:family w:val="auto"/>
    <w:notTrueType/>
    <w:pitch w:val="default"/>
    <w:sig w:usb0="00000003" w:usb1="00000000" w:usb2="00000000" w:usb3="00000000" w:csb0="00000001" w:csb1="00000000"/>
  </w:font>
  <w:font w:name="Helvetica-Bold">
    <w:panose1 w:val="00000000000000000000"/>
    <w:charset w:val="00"/>
    <w:family w:val="auto"/>
    <w:notTrueType/>
    <w:pitch w:val="default"/>
    <w:sig w:usb0="00000003" w:usb1="00000000" w:usb2="00000000" w:usb3="00000000" w:csb0="00000001" w:csb1="00000000"/>
  </w:font>
  <w:font w:name="HelveticaNeue-LightCond">
    <w:panose1 w:val="00000000000000000000"/>
    <w:charset w:val="00"/>
    <w:family w:val="swiss"/>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Arial,Bold">
    <w:panose1 w:val="00000000000000000000"/>
    <w:charset w:val="00"/>
    <w:family w:val="swiss"/>
    <w:notTrueType/>
    <w:pitch w:val="default"/>
    <w:sig w:usb0="00000003" w:usb1="00000000" w:usb2="00000000" w:usb3="00000000" w:csb0="00000001" w:csb1="00000000"/>
  </w:font>
  <w:font w:name="Arial,BoldItal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853FD" w:rsidP="004B5907">
    <w:pPr>
      <w:pStyle w:val="Footer"/>
      <w:jc w:val="right"/>
    </w:pPr>
    <w:r>
      <w:fldChar w:fldCharType="begin"/>
    </w:r>
    <w:r w:rsidR="0006400E">
      <w:instrText xml:space="preserve"> PAGE   \* MERGEFORMAT </w:instrText>
    </w:r>
    <w:r>
      <w:fldChar w:fldCharType="separate"/>
    </w:r>
    <w:r w:rsidR="001D3A70">
      <w:rPr>
        <w:noProof/>
      </w:rPr>
      <w:t>1</w:t>
    </w:r>
    <w:r>
      <w:rPr>
        <w:noProof/>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853FD" w:rsidP="004B5907">
    <w:pPr>
      <w:pStyle w:val="Footer"/>
      <w:jc w:val="right"/>
    </w:pPr>
    <w:r>
      <w:fldChar w:fldCharType="begin"/>
    </w:r>
    <w:r w:rsidR="0006400E">
      <w:instrText xml:space="preserve"> PAGE   \* MERGEFORMAT </w:instrText>
    </w:r>
    <w:r>
      <w:fldChar w:fldCharType="separate"/>
    </w:r>
    <w:r w:rsidR="001D3A70">
      <w:rPr>
        <w:noProof/>
      </w:rPr>
      <w:t>23</w:t>
    </w:r>
    <w:r>
      <w:rPr>
        <w:noProof/>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853FD" w:rsidP="004B5907">
    <w:pPr>
      <w:pStyle w:val="Footer"/>
      <w:jc w:val="right"/>
    </w:pPr>
    <w:r>
      <w:fldChar w:fldCharType="begin"/>
    </w:r>
    <w:r w:rsidR="0006400E">
      <w:instrText xml:space="preserve"> PAGE   \* MERGEFORMAT </w:instrText>
    </w:r>
    <w:r>
      <w:fldChar w:fldCharType="separate"/>
    </w:r>
    <w:r w:rsidR="001D3A70">
      <w:rPr>
        <w:noProof/>
      </w:rPr>
      <w:t>96</w:t>
    </w:r>
    <w:r>
      <w:rPr>
        <w:noProof/>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853FD">
    <w:pPr>
      <w:pStyle w:val="Footer"/>
      <w:jc w:val="right"/>
    </w:pPr>
    <w:r>
      <w:fldChar w:fldCharType="begin"/>
    </w:r>
    <w:r w:rsidR="0006400E">
      <w:instrText xml:space="preserve"> PAGE   \* MERGEFORMAT </w:instrText>
    </w:r>
    <w:r>
      <w:fldChar w:fldCharType="separate"/>
    </w:r>
    <w:r w:rsidR="001D3A70">
      <w:rPr>
        <w:noProof/>
      </w:rPr>
      <w:t>286</w:t>
    </w:r>
    <w:r>
      <w:rPr>
        <w:noProof/>
      </w:rPr>
      <w:fldChar w:fldCharType="end"/>
    </w:r>
  </w:p>
  <w:p w:rsidR="00A71172" w:rsidRPr="000F5559" w:rsidRDefault="00A71172">
    <w:pPr>
      <w:pStyle w:val="Footer"/>
      <w:rPr>
        <w:lang w:val="fr-BE"/>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853FD">
    <w:pPr>
      <w:pStyle w:val="Footer"/>
      <w:jc w:val="right"/>
    </w:pPr>
    <w:r>
      <w:fldChar w:fldCharType="begin"/>
    </w:r>
    <w:r w:rsidR="0006400E">
      <w:instrText xml:space="preserve"> PAGE   \* MERGEFORMAT </w:instrText>
    </w:r>
    <w:r>
      <w:fldChar w:fldCharType="separate"/>
    </w:r>
    <w:r w:rsidR="001D3A70">
      <w:rPr>
        <w:noProof/>
      </w:rPr>
      <w:t>311</w:t>
    </w:r>
    <w:r>
      <w:rPr>
        <w:noProof/>
      </w:rPr>
      <w:fldChar w:fldCharType="end"/>
    </w:r>
  </w:p>
  <w:p w:rsidR="00A71172" w:rsidRPr="000F5559" w:rsidRDefault="00A71172">
    <w:pPr>
      <w:pStyle w:val="Footer"/>
      <w:rPr>
        <w:lang w:val="fr-BE"/>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B3413D" w:rsidRDefault="00A853FD">
    <w:pPr>
      <w:pStyle w:val="Footer"/>
      <w:jc w:val="right"/>
      <w:rPr>
        <w:rFonts w:cs="Arial"/>
        <w:szCs w:val="20"/>
      </w:rPr>
    </w:pPr>
    <w:r>
      <w:rPr>
        <w:rFonts w:cs="Arial"/>
        <w:noProof/>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453.15pt;height:181.25pt;rotation:315;z-index:-25165875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rsidRPr="00B3413D">
      <w:rPr>
        <w:rFonts w:cs="Arial"/>
        <w:szCs w:val="20"/>
      </w:rPr>
      <w:fldChar w:fldCharType="begin"/>
    </w:r>
    <w:r w:rsidR="00A71172" w:rsidRPr="00B3413D">
      <w:rPr>
        <w:rFonts w:cs="Arial"/>
        <w:szCs w:val="20"/>
      </w:rPr>
      <w:instrText xml:space="preserve"> PAGE   \* MERGEFORMAT </w:instrText>
    </w:r>
    <w:r w:rsidRPr="00B3413D">
      <w:rPr>
        <w:rFonts w:cs="Arial"/>
        <w:szCs w:val="20"/>
      </w:rPr>
      <w:fldChar w:fldCharType="separate"/>
    </w:r>
    <w:r w:rsidR="001D3A70">
      <w:rPr>
        <w:rFonts w:cs="Arial"/>
        <w:noProof/>
        <w:szCs w:val="20"/>
      </w:rPr>
      <w:t>321</w:t>
    </w:r>
    <w:r w:rsidRPr="00B3413D">
      <w:rPr>
        <w:rFonts w:cs="Arial"/>
        <w:szCs w:val="20"/>
      </w:rPr>
      <w:fldChar w:fldCharType="end"/>
    </w:r>
  </w:p>
  <w:p w:rsidR="00A71172" w:rsidRDefault="00A71172">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619DB" w:rsidRDefault="00A853FD">
    <w:pPr>
      <w:pStyle w:val="Footer"/>
      <w:jc w:val="right"/>
      <w:rPr>
        <w:rFonts w:cs="Arial"/>
        <w:szCs w:val="22"/>
      </w:rPr>
    </w:pPr>
    <w:r w:rsidRPr="009619DB">
      <w:rPr>
        <w:rFonts w:cs="Arial"/>
        <w:szCs w:val="22"/>
      </w:rPr>
      <w:fldChar w:fldCharType="begin"/>
    </w:r>
    <w:r w:rsidR="00A71172" w:rsidRPr="009619DB">
      <w:rPr>
        <w:rFonts w:cs="Arial"/>
        <w:szCs w:val="22"/>
      </w:rPr>
      <w:instrText xml:space="preserve"> PAGE   \* MERGEFORMAT </w:instrText>
    </w:r>
    <w:r w:rsidRPr="009619DB">
      <w:rPr>
        <w:rFonts w:cs="Arial"/>
        <w:szCs w:val="22"/>
      </w:rPr>
      <w:fldChar w:fldCharType="separate"/>
    </w:r>
    <w:r w:rsidR="001D3A70">
      <w:rPr>
        <w:rFonts w:cs="Arial"/>
        <w:noProof/>
        <w:szCs w:val="22"/>
      </w:rPr>
      <w:t>322</w:t>
    </w:r>
    <w:r w:rsidRPr="009619DB">
      <w:rPr>
        <w:rFonts w:cs="Arial"/>
        <w:szCs w:val="22"/>
      </w:rPr>
      <w:fldChar w:fldCharType="end"/>
    </w:r>
  </w:p>
  <w:p w:rsidR="00A71172" w:rsidRDefault="00A7117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739D" w:rsidRDefault="0034739D">
      <w:pPr>
        <w:spacing w:after="0"/>
      </w:pPr>
      <w:r>
        <w:separator/>
      </w:r>
    </w:p>
  </w:footnote>
  <w:footnote w:type="continuationSeparator" w:id="0">
    <w:p w:rsidR="0034739D" w:rsidRDefault="0034739D">
      <w:pPr>
        <w:spacing w:after="0"/>
      </w:pPr>
      <w:r>
        <w:continuationSeparator/>
      </w:r>
    </w:p>
  </w:footnote>
  <w:footnote w:id="1">
    <w:p w:rsidR="00A71172" w:rsidRDefault="00A71172" w:rsidP="007139C0">
      <w:pPr>
        <w:pStyle w:val="FootnoteText"/>
      </w:pPr>
      <w:r>
        <w:rPr>
          <w:rStyle w:val="FootnoteReference"/>
        </w:rPr>
        <w:footnoteRef/>
      </w:r>
      <w:r>
        <w:t xml:space="preserve"> Exhibit 300 Program Baseline Attachment 2: Business Case Analysis Report for </w:t>
      </w:r>
      <w:r>
        <w:rPr>
          <w:lang w:val="en-US"/>
        </w:rPr>
        <w:t>TBFM v2.22</w:t>
      </w:r>
    </w:p>
  </w:footnote>
  <w:footnote w:id="2">
    <w:p w:rsidR="00A71172" w:rsidRPr="00263632" w:rsidRDefault="00A71172" w:rsidP="007139C0">
      <w:pPr>
        <w:pStyle w:val="FootnoteText"/>
        <w:rPr>
          <w:lang w:val="en-US"/>
        </w:rPr>
      </w:pPr>
      <w:r>
        <w:rPr>
          <w:rStyle w:val="FootnoteReference"/>
        </w:rPr>
        <w:footnoteRef/>
      </w:r>
      <w:r>
        <w:t xml:space="preserve"> </w:t>
      </w:r>
      <w:proofErr w:type="spellStart"/>
      <w:r>
        <w:rPr>
          <w:lang w:val="en-US"/>
        </w:rPr>
        <w:t>Exhitbit</w:t>
      </w:r>
      <w:proofErr w:type="spellEnd"/>
      <w:r>
        <w:rPr>
          <w:lang w:val="en-US"/>
        </w:rPr>
        <w:t xml:space="preserve"> 300 Program Baseline Attachment 2: Business Case Analysis Report for TBFM v2.22</w:t>
      </w:r>
    </w:p>
  </w:footnote>
  <w:footnote w:id="3">
    <w:p w:rsidR="00A71172" w:rsidRPr="00FD3CF7" w:rsidRDefault="00A71172" w:rsidP="00794D09">
      <w:pPr>
        <w:pStyle w:val="FootnoteText"/>
        <w:rPr>
          <w:lang w:val="en-US"/>
        </w:rPr>
      </w:pPr>
      <w:r>
        <w:rPr>
          <w:rStyle w:val="FootnoteReference"/>
        </w:rPr>
        <w:footnoteRef/>
      </w:r>
      <w:r>
        <w:t xml:space="preserve"> </w:t>
      </w:r>
      <w:r>
        <w:rPr>
          <w:lang w:val="en-US"/>
        </w:rPr>
        <w:t>ICAO Cir 328 An/190 Unmanned Aircraft Systems (UAS)</w:t>
      </w:r>
    </w:p>
  </w:footnote>
  <w:footnote w:id="4">
    <w:p w:rsidR="00A71172" w:rsidRPr="00094031" w:rsidRDefault="00A71172" w:rsidP="00580322">
      <w:pPr>
        <w:pStyle w:val="FootnoteText"/>
        <w:rPr>
          <w:lang w:val="en-US"/>
        </w:rPr>
      </w:pPr>
      <w:r>
        <w:rPr>
          <w:rStyle w:val="FootnoteReference"/>
        </w:rPr>
        <w:footnoteRef/>
      </w:r>
      <w:r>
        <w:t xml:space="preserve"> </w:t>
      </w:r>
      <w:r>
        <w:rPr>
          <w:rStyle w:val="FootnoteReference"/>
        </w:rPr>
        <w:footnoteRef/>
      </w:r>
      <w:r>
        <w:t xml:space="preserve"> </w:t>
      </w:r>
      <w:r>
        <w:rPr>
          <w:lang w:val="en-US"/>
        </w:rPr>
        <w:t>ICAO Cir 328, Unmanned Aircraft Systems (UAS)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0287" w:rsidRPr="00380287" w:rsidRDefault="00495048" w:rsidP="0006400E">
    <w:pPr>
      <w:pStyle w:val="Header"/>
      <w:jc w:val="right"/>
      <w:rPr>
        <w:sz w:val="22"/>
        <w:szCs w:val="22"/>
      </w:rPr>
    </w:pPr>
    <w:r>
      <w:t>SIP/</w:t>
    </w:r>
    <w:r w:rsidR="008D2521">
      <w:t>2012/</w:t>
    </w:r>
    <w:r>
      <w:t>ASBU/</w:t>
    </w:r>
    <w:r w:rsidR="0006400E">
      <w:t>Dakar</w:t>
    </w:r>
    <w:r w:rsidR="00380287" w:rsidRPr="00380287">
      <w:rPr>
        <w:sz w:val="22"/>
        <w:szCs w:val="22"/>
      </w:rPr>
      <w:t xml:space="preserve">-Document </w:t>
    </w:r>
    <w:r w:rsidR="008D2521">
      <w:rPr>
        <w:sz w:val="22"/>
        <w:szCs w:val="22"/>
      </w:rPr>
      <w:t>1</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9B0B15">
    <w:pPr>
      <w:pStyle w:val="Header"/>
      <w:tabs>
        <w:tab w:val="clear" w:pos="4153"/>
        <w:tab w:val="clear" w:pos="8306"/>
        <w:tab w:val="center" w:pos="0"/>
        <w:tab w:val="right" w:pos="9630"/>
      </w:tabs>
      <w:ind w:right="300"/>
      <w:jc w:val="right"/>
      <w:rPr>
        <w:szCs w:val="20"/>
      </w:rPr>
    </w:pPr>
    <w:r>
      <w:rPr>
        <w:szCs w:val="20"/>
      </w:rPr>
      <w:t>Module B0-70</w:t>
    </w:r>
    <w:r>
      <w:rPr>
        <w:szCs w:val="20"/>
      </w:rPr>
      <w:tab/>
      <w:t xml:space="preserve">    Appendix B</w:t>
    </w:r>
  </w:p>
  <w:p w:rsidR="00A71172" w:rsidRDefault="00A71172"/>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8C3726">
    <w:pPr>
      <w:pStyle w:val="Header"/>
      <w:tabs>
        <w:tab w:val="clear" w:pos="4153"/>
        <w:tab w:val="clear" w:pos="8306"/>
        <w:tab w:val="right" w:pos="9356"/>
      </w:tabs>
      <w:jc w:val="left"/>
      <w:rPr>
        <w:szCs w:val="20"/>
      </w:rPr>
    </w:pPr>
    <w:r>
      <w:rPr>
        <w:szCs w:val="20"/>
        <w:lang w:val="en-US"/>
      </w:rPr>
      <w:t xml:space="preserve">Module B1-90                                                                                                                                          </w:t>
    </w:r>
    <w:r>
      <w:rPr>
        <w:szCs w:val="20"/>
      </w:rPr>
      <w:tab/>
      <w:t xml:space="preserve">Appendix B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C11679">
    <w:pPr>
      <w:pStyle w:val="Header"/>
      <w:tabs>
        <w:tab w:val="clear" w:pos="8306"/>
        <w:tab w:val="right" w:pos="9356"/>
      </w:tabs>
      <w:jc w:val="left"/>
      <w:rPr>
        <w:szCs w:val="20"/>
      </w:rPr>
    </w:pPr>
    <w:r>
      <w:rPr>
        <w:szCs w:val="20"/>
      </w:rPr>
      <w:tab/>
      <w:t xml:space="preserve">Module B2-90                                                                                                                                     Appendix B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2F7C0A">
    <w:pPr>
      <w:pStyle w:val="Header"/>
      <w:tabs>
        <w:tab w:val="clear" w:pos="8306"/>
        <w:tab w:val="right" w:pos="9356"/>
      </w:tabs>
      <w:jc w:val="left"/>
      <w:rPr>
        <w:szCs w:val="20"/>
      </w:rPr>
    </w:pPr>
    <w:r>
      <w:rPr>
        <w:szCs w:val="20"/>
      </w:rPr>
      <w:tab/>
      <w:t xml:space="preserve">Module B3-90                                                                                                                                     Appendix B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051E2E">
    <w:pPr>
      <w:pStyle w:val="Header"/>
      <w:tabs>
        <w:tab w:val="clear" w:pos="8306"/>
        <w:tab w:val="right" w:pos="9356"/>
      </w:tabs>
      <w:jc w:val="right"/>
      <w:rPr>
        <w:szCs w:val="20"/>
      </w:rPr>
    </w:pPr>
    <w:r>
      <w:rPr>
        <w:szCs w:val="20"/>
      </w:rPr>
      <w:tab/>
      <w:t xml:space="preserve">  Appendix B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EF32DC" w:rsidRDefault="00A853FD" w:rsidP="0025616D">
    <w:pPr>
      <w:pStyle w:val="Header"/>
      <w:jc w:val="right"/>
      <w:rPr>
        <w:rFonts w:cs="Arial"/>
        <w:szCs w:val="20"/>
        <w:lang w:val="en-US"/>
      </w:rPr>
    </w:pPr>
    <w:r>
      <w:rPr>
        <w:rFonts w:cs="Arial"/>
        <w:noProof/>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left:0;text-align:left;margin-left:0;margin-top:0;width:453.15pt;height:181.25pt;rotation:315;z-index:-25165772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rsidR="00A71172" w:rsidRPr="00B3413D">
      <w:rPr>
        <w:rFonts w:cs="Arial"/>
        <w:szCs w:val="20"/>
        <w:lang w:val="en-US"/>
      </w:rPr>
      <w:t>A</w:t>
    </w:r>
    <w:r w:rsidR="00A71172">
      <w:rPr>
        <w:rFonts w:cs="Arial"/>
        <w:szCs w:val="20"/>
        <w:lang w:val="en-US"/>
      </w:rPr>
      <w:t>ppendix C</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B3413D" w:rsidRDefault="00A853FD" w:rsidP="009B4D82">
    <w:pPr>
      <w:pStyle w:val="Header"/>
      <w:jc w:val="right"/>
      <w:rPr>
        <w:rFonts w:cs="Arial"/>
        <w:szCs w:val="20"/>
        <w:lang w:val="en-US"/>
      </w:rPr>
    </w:pPr>
    <w:r>
      <w:rPr>
        <w:rFonts w:cs="Arial"/>
        <w:noProof/>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49" type="#_x0000_t136" style="position:absolute;left:0;text-align:left;margin-left:0;margin-top:0;width:453.15pt;height:181.25pt;rotation:315;z-index:-25165977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rsidR="00A71172" w:rsidRPr="00B3413D">
      <w:rPr>
        <w:rFonts w:cs="Arial"/>
        <w:szCs w:val="20"/>
        <w:lang w:val="en-US"/>
      </w:rPr>
      <w:t>A</w:t>
    </w:r>
    <w:r w:rsidR="00A71172">
      <w:rPr>
        <w:rFonts w:cs="Arial"/>
        <w:szCs w:val="20"/>
        <w:lang w:val="en-US"/>
      </w:rPr>
      <w:t xml:space="preserve">ppendix </w:t>
    </w:r>
    <w:r w:rsidR="00A71172" w:rsidRPr="00B3413D">
      <w:rPr>
        <w:rFonts w:cs="Arial"/>
        <w:szCs w:val="20"/>
        <w:lang w:val="en-US"/>
      </w:rPr>
      <w:t>C</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B3413D" w:rsidRDefault="00A853FD" w:rsidP="001D08D0">
    <w:pPr>
      <w:pStyle w:val="Header"/>
      <w:jc w:val="right"/>
      <w:rPr>
        <w:rFonts w:cs="Arial"/>
        <w:szCs w:val="20"/>
        <w:lang w:val="en-US"/>
      </w:rPr>
    </w:pPr>
    <w:r>
      <w:rPr>
        <w:rFonts w:cs="Arial"/>
        <w:noProof/>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0;margin-top:0;width:453.15pt;height:181.25pt;rotation:315;z-index:-25165568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rsidR="00A71172" w:rsidRPr="00B3413D">
      <w:rPr>
        <w:rFonts w:cs="Arial"/>
        <w:szCs w:val="20"/>
        <w:lang w:val="en-US"/>
      </w:rPr>
      <w:t>A</w:t>
    </w:r>
    <w:r w:rsidR="00A71172">
      <w:rPr>
        <w:rFonts w:cs="Arial"/>
        <w:szCs w:val="20"/>
        <w:lang w:val="en-US"/>
      </w:rPr>
      <w:t>ppendix D</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1300E4" w:rsidRDefault="00A71172" w:rsidP="001300E4">
    <w:pPr>
      <w:pStyle w:val="Header"/>
      <w:rPr>
        <w:szCs w:val="2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7076BE">
    <w:pPr>
      <w:pStyle w:val="Header"/>
      <w:tabs>
        <w:tab w:val="clear" w:pos="4153"/>
        <w:tab w:val="clear" w:pos="8306"/>
        <w:tab w:val="center" w:pos="0"/>
        <w:tab w:val="right" w:pos="9630"/>
      </w:tabs>
      <w:ind w:right="300"/>
      <w:jc w:val="right"/>
      <w:rPr>
        <w:szCs w:val="20"/>
      </w:rPr>
    </w:pPr>
    <w:r>
      <w:rPr>
        <w:szCs w:val="20"/>
      </w:rPr>
      <w:tab/>
      <w:t xml:space="preserve">    Appendix B</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9B0B15">
    <w:pPr>
      <w:pStyle w:val="Header"/>
      <w:tabs>
        <w:tab w:val="clear" w:pos="4153"/>
        <w:tab w:val="clear" w:pos="8306"/>
        <w:tab w:val="center" w:pos="0"/>
        <w:tab w:val="right" w:pos="9630"/>
      </w:tabs>
      <w:ind w:right="300"/>
      <w:jc w:val="right"/>
      <w:rPr>
        <w:szCs w:val="20"/>
      </w:rPr>
    </w:pPr>
    <w:r>
      <w:rPr>
        <w:szCs w:val="20"/>
      </w:rPr>
      <w:t>Module B0-70</w:t>
    </w:r>
    <w:r>
      <w:rPr>
        <w:szCs w:val="20"/>
      </w:rPr>
      <w:tab/>
      <w:t xml:space="preserve">    Appendix B</w:t>
    </w:r>
  </w:p>
  <w:p w:rsidR="00A71172" w:rsidRDefault="00A71172"/>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5518C7">
    <w:pPr>
      <w:pStyle w:val="Header"/>
      <w:tabs>
        <w:tab w:val="clear" w:pos="4153"/>
        <w:tab w:val="clear" w:pos="8306"/>
        <w:tab w:val="center" w:pos="0"/>
        <w:tab w:val="right" w:pos="9630"/>
      </w:tabs>
      <w:ind w:right="300"/>
      <w:jc w:val="right"/>
      <w:rPr>
        <w:szCs w:val="20"/>
      </w:rPr>
    </w:pPr>
    <w:r>
      <w:rPr>
        <w:szCs w:val="20"/>
      </w:rPr>
      <w:t>Module B1-70</w:t>
    </w:r>
    <w:r>
      <w:rPr>
        <w:szCs w:val="20"/>
      </w:rPr>
      <w:tab/>
      <w:t xml:space="preserve">    Appendix B</w:t>
    </w:r>
  </w:p>
  <w:p w:rsidR="00A71172" w:rsidRDefault="00A71172"/>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702A3">
    <w:pPr>
      <w:pStyle w:val="Header"/>
      <w:tabs>
        <w:tab w:val="clear" w:pos="8306"/>
        <w:tab w:val="right" w:pos="9356"/>
      </w:tabs>
      <w:jc w:val="left"/>
      <w:rPr>
        <w:szCs w:val="20"/>
      </w:rPr>
    </w:pPr>
    <w:r>
      <w:rPr>
        <w:szCs w:val="20"/>
      </w:rPr>
      <w:t xml:space="preserve">Module B2-70                                                                                                                                    </w:t>
    </w:r>
    <w:r>
      <w:rPr>
        <w:szCs w:val="20"/>
      </w:rPr>
      <w:tab/>
      <w:t xml:space="preserve">Appendix B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1544C2">
    <w:pPr>
      <w:pStyle w:val="Header"/>
      <w:tabs>
        <w:tab w:val="clear" w:pos="4153"/>
        <w:tab w:val="clear" w:pos="8306"/>
        <w:tab w:val="center" w:pos="0"/>
        <w:tab w:val="right" w:pos="9630"/>
      </w:tabs>
      <w:ind w:right="300"/>
      <w:jc w:val="right"/>
      <w:rPr>
        <w:szCs w:val="20"/>
      </w:rPr>
    </w:pPr>
    <w:r>
      <w:rPr>
        <w:szCs w:val="20"/>
      </w:rPr>
      <w:t>Module B2-70</w:t>
    </w:r>
    <w:r>
      <w:rPr>
        <w:szCs w:val="20"/>
      </w:rPr>
      <w:tab/>
      <w:t xml:space="preserve">    Appendix B</w:t>
    </w:r>
  </w:p>
  <w:p w:rsidR="00A71172" w:rsidRDefault="00A71172"/>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FE1B15">
    <w:pPr>
      <w:pStyle w:val="Header"/>
      <w:jc w:val="right"/>
      <w:rPr>
        <w:szCs w:val="20"/>
        <w:lang w:val="en-US"/>
      </w:rPr>
    </w:pPr>
    <w:r>
      <w:rPr>
        <w:szCs w:val="20"/>
        <w:lang w:val="en-US"/>
      </w:rPr>
      <w:t>Module B0-15                                                                                                                                    Appendix B</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FE1B15">
    <w:pPr>
      <w:pStyle w:val="Header"/>
      <w:jc w:val="right"/>
      <w:rPr>
        <w:szCs w:val="20"/>
        <w:lang w:val="en-US"/>
      </w:rPr>
    </w:pPr>
    <w:r>
      <w:rPr>
        <w:szCs w:val="20"/>
        <w:lang w:val="en-US"/>
      </w:rPr>
      <w:t>Appendix B</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Module B1-15                                                                                                                                    Appendix B</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71172">
    <w:pPr>
      <w:pStyle w:val="Heade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Module B2-15                                                                                                                                    Appendix B</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7139C0">
    <w:pPr>
      <w:pStyle w:val="Header"/>
      <w:tabs>
        <w:tab w:val="clear" w:pos="4153"/>
        <w:tab w:val="clear" w:pos="8306"/>
        <w:tab w:val="center" w:pos="0"/>
        <w:tab w:val="right" w:pos="9630"/>
      </w:tabs>
      <w:ind w:right="300"/>
      <w:jc w:val="right"/>
      <w:rPr>
        <w:szCs w:val="20"/>
      </w:rPr>
    </w:pPr>
    <w:r>
      <w:rPr>
        <w:szCs w:val="20"/>
        <w:lang w:val="en-US"/>
      </w:rPr>
      <w:t xml:space="preserve">Module B3-15                                                                                                                                    </w:t>
    </w:r>
    <w:r>
      <w:rPr>
        <w:szCs w:val="20"/>
      </w:rPr>
      <w:tab/>
      <w:t xml:space="preserve">    Appendix B</w:t>
    </w:r>
  </w:p>
  <w:p w:rsidR="00A71172" w:rsidRDefault="00A71172"/>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7076BE">
    <w:pPr>
      <w:pStyle w:val="Header"/>
      <w:tabs>
        <w:tab w:val="clear" w:pos="4153"/>
        <w:tab w:val="clear" w:pos="8306"/>
        <w:tab w:val="center" w:pos="0"/>
        <w:tab w:val="right" w:pos="9630"/>
      </w:tabs>
      <w:ind w:right="300"/>
      <w:jc w:val="right"/>
      <w:rPr>
        <w:szCs w:val="20"/>
      </w:rPr>
    </w:pPr>
    <w:r>
      <w:rPr>
        <w:szCs w:val="20"/>
      </w:rPr>
      <w:tab/>
      <w:t xml:space="preserve">    Appendix B</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670D7D">
    <w:pPr>
      <w:pStyle w:val="Header"/>
      <w:tabs>
        <w:tab w:val="clear" w:pos="4153"/>
        <w:tab w:val="clear" w:pos="8306"/>
        <w:tab w:val="center" w:pos="0"/>
        <w:tab w:val="right" w:pos="9630"/>
      </w:tabs>
      <w:ind w:right="300"/>
      <w:jc w:val="right"/>
      <w:rPr>
        <w:szCs w:val="20"/>
      </w:rPr>
    </w:pPr>
    <w:r>
      <w:rPr>
        <w:szCs w:val="20"/>
      </w:rPr>
      <w:t>Module B0-75</w:t>
    </w:r>
    <w:r>
      <w:rPr>
        <w:szCs w:val="20"/>
      </w:rPr>
      <w:tab/>
      <w:t xml:space="preserve">    Appendix B</w:t>
    </w:r>
  </w:p>
  <w:p w:rsidR="00A71172" w:rsidRDefault="00A71172"/>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670D7D">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1D54EF">
    <w:pPr>
      <w:pStyle w:val="Header"/>
      <w:tabs>
        <w:tab w:val="clear" w:pos="4153"/>
        <w:tab w:val="clear" w:pos="8306"/>
        <w:tab w:val="center" w:pos="0"/>
        <w:tab w:val="right" w:pos="9630"/>
      </w:tabs>
      <w:ind w:right="300"/>
      <w:jc w:val="right"/>
      <w:rPr>
        <w:szCs w:val="20"/>
      </w:rPr>
    </w:pPr>
    <w:r>
      <w:rPr>
        <w:szCs w:val="20"/>
      </w:rPr>
      <w:t>Module B1-75</w:t>
    </w:r>
    <w:r>
      <w:rPr>
        <w:szCs w:val="20"/>
      </w:rPr>
      <w:tab/>
      <w:t xml:space="preserve">    Appendix B</w:t>
    </w:r>
  </w:p>
  <w:p w:rsidR="00A71172" w:rsidRDefault="00A71172"/>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1D54EF">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Module B2-75</w:t>
    </w:r>
    <w:r>
      <w:rPr>
        <w:szCs w:val="20"/>
      </w:rPr>
      <w:tab/>
      <w:t xml:space="preserve">    Appendix B</w:t>
    </w:r>
  </w:p>
  <w:p w:rsidR="00A71172" w:rsidRDefault="00A71172"/>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2C3A06" w:rsidRDefault="00A71172" w:rsidP="002B5864">
    <w:pPr>
      <w:pStyle w:val="Header"/>
      <w:jc w:val="right"/>
      <w:rPr>
        <w:rFonts w:cs="Arial"/>
        <w:sz w:val="22"/>
        <w:szCs w:val="22"/>
      </w:rPr>
    </w:pPr>
    <w:r w:rsidRPr="002C3A06">
      <w:rPr>
        <w:rFonts w:cs="Arial"/>
        <w:sz w:val="22"/>
        <w:szCs w:val="22"/>
      </w:rPr>
      <w:t>Appendix A</w: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Module B0-80</w:t>
    </w:r>
    <w:r>
      <w:rPr>
        <w:szCs w:val="20"/>
      </w:rPr>
      <w:tab/>
      <w:t xml:space="preserve">    Appendix B</w:t>
    </w:r>
  </w:p>
  <w:p w:rsidR="00A71172" w:rsidRDefault="00A71172"/>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71172">
    <w:r>
      <w:rPr>
        <w:szCs w:val="20"/>
      </w:rPr>
      <w:t>Module B1-80</w:t>
    </w:r>
    <w:r>
      <w:rPr>
        <w:szCs w:val="20"/>
      </w:rPr>
      <w:tab/>
      <w:t xml:space="preserve">    </w:t>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t>Appendix B</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Default="00A71172" w:rsidP="00FD336A">
    <w:pPr>
      <w:ind w:left="950" w:firstLine="475"/>
    </w:pPr>
    <w:r>
      <w:rPr>
        <w:szCs w:val="20"/>
      </w:rPr>
      <w:t xml:space="preserve">    </w:t>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r>
    <w:r>
      <w:rPr>
        <w:szCs w:val="20"/>
      </w:rPr>
      <w:tab/>
      <w:t>Appendix B</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8B4747">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Pr="000F5559" w:rsidRDefault="00A71172" w:rsidP="008B4747">
    <w:pPr>
      <w:pStyle w:val="Header"/>
      <w:tabs>
        <w:tab w:val="clear" w:pos="4153"/>
        <w:tab w:val="clear" w:pos="8306"/>
        <w:tab w:val="center" w:pos="0"/>
        <w:tab w:val="right" w:pos="9630"/>
      </w:tabs>
      <w:ind w:right="300"/>
      <w:jc w:val="right"/>
      <w:rPr>
        <w:szCs w:val="20"/>
      </w:rPr>
    </w:pPr>
    <w:r>
      <w:rPr>
        <w:szCs w:val="20"/>
      </w:rPr>
      <w:tab/>
    </w:r>
  </w:p>
  <w:p w:rsidR="00A71172" w:rsidRDefault="00A71172"/>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8B4747">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Pr="000F5559" w:rsidRDefault="00A71172" w:rsidP="008B4747">
    <w:pPr>
      <w:pStyle w:val="Header"/>
      <w:tabs>
        <w:tab w:val="clear" w:pos="4153"/>
        <w:tab w:val="clear" w:pos="8306"/>
        <w:tab w:val="center" w:pos="0"/>
        <w:tab w:val="right" w:pos="9630"/>
      </w:tabs>
      <w:ind w:right="300"/>
      <w:jc w:val="right"/>
      <w:rPr>
        <w:szCs w:val="20"/>
      </w:rPr>
    </w:pPr>
    <w:r>
      <w:rPr>
        <w:szCs w:val="20"/>
      </w:rPr>
      <w:tab/>
    </w:r>
    <w:r>
      <w:rPr>
        <w:szCs w:val="20"/>
      </w:rPr>
      <w:tab/>
    </w:r>
  </w:p>
  <w:p w:rsidR="00A71172" w:rsidRDefault="00A71172"/>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8B4747">
    <w:pPr>
      <w:pStyle w:val="Header"/>
      <w:tabs>
        <w:tab w:val="clear" w:pos="4153"/>
        <w:tab w:val="clear" w:pos="8306"/>
        <w:tab w:val="center" w:pos="0"/>
        <w:tab w:val="right" w:pos="9630"/>
      </w:tabs>
      <w:ind w:right="300"/>
      <w:jc w:val="right"/>
      <w:rPr>
        <w:szCs w:val="20"/>
      </w:rPr>
    </w:pPr>
    <w:r>
      <w:rPr>
        <w:szCs w:val="20"/>
      </w:rPr>
      <w:t>Module B1-81</w:t>
    </w:r>
    <w:r>
      <w:rPr>
        <w:szCs w:val="20"/>
      </w:rPr>
      <w:tab/>
      <w:t xml:space="preserve">    Appendix B</w:t>
    </w:r>
  </w:p>
  <w:p w:rsidR="00A71172" w:rsidRPr="000F5559" w:rsidRDefault="00A71172" w:rsidP="008B4747">
    <w:pPr>
      <w:pStyle w:val="Header"/>
      <w:tabs>
        <w:tab w:val="clear" w:pos="4153"/>
        <w:tab w:val="clear" w:pos="8306"/>
        <w:tab w:val="center" w:pos="0"/>
        <w:tab w:val="right" w:pos="9630"/>
      </w:tabs>
      <w:ind w:right="300"/>
      <w:jc w:val="right"/>
      <w:rPr>
        <w:szCs w:val="20"/>
      </w:rPr>
    </w:pPr>
    <w:r>
      <w:rPr>
        <w:szCs w:val="20"/>
      </w:rPr>
      <w:tab/>
    </w:r>
  </w:p>
  <w:p w:rsidR="00A71172" w:rsidRDefault="00A71172"/>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096C8A">
    <w:pPr>
      <w:pStyle w:val="Header"/>
      <w:jc w:val="right"/>
      <w:rPr>
        <w:szCs w:val="20"/>
        <w:lang w:val="en-US"/>
      </w:rPr>
    </w:pPr>
    <w:r>
      <w:rPr>
        <w:szCs w:val="20"/>
        <w:lang w:val="en-US"/>
      </w:rPr>
      <w:t>Module B0-25                                                                                                                                    Appendix B</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096C8A">
    <w:pPr>
      <w:pStyle w:val="Header"/>
      <w:jc w:val="right"/>
      <w:rPr>
        <w:szCs w:val="20"/>
        <w:lang w:val="en-US"/>
      </w:rPr>
    </w:pPr>
    <w:r>
      <w:rPr>
        <w:szCs w:val="20"/>
        <w:lang w:val="en-US"/>
      </w:rPr>
      <w:t>Module B1-25                                                                                                                                    Appendix B</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8E5D0E">
    <w:pPr>
      <w:pStyle w:val="Header"/>
      <w:jc w:val="right"/>
      <w:rPr>
        <w:szCs w:val="20"/>
        <w:lang w:val="en-US"/>
      </w:rPr>
    </w:pPr>
    <w:r>
      <w:rPr>
        <w:szCs w:val="20"/>
        <w:lang w:val="en-US"/>
      </w:rPr>
      <w:t>Module B2-25                                                                                                                                    Appendix B</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DD2631">
    <w:pPr>
      <w:pStyle w:val="Header"/>
      <w:jc w:val="right"/>
      <w:rPr>
        <w:szCs w:val="20"/>
        <w:lang w:val="en-US"/>
      </w:rPr>
    </w:pPr>
    <w:r>
      <w:rPr>
        <w:szCs w:val="20"/>
        <w:lang w:val="en-US"/>
      </w:rPr>
      <w:t>Module B3-25                                                                                                                                    Appendix B</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Appendix B</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954382">
    <w:pPr>
      <w:pStyle w:val="Header"/>
      <w:jc w:val="right"/>
      <w:rPr>
        <w:szCs w:val="20"/>
        <w:lang w:val="en-US"/>
      </w:rPr>
    </w:pPr>
    <w:r>
      <w:rPr>
        <w:szCs w:val="20"/>
        <w:lang w:val="en-US"/>
      </w:rPr>
      <w:t>Module B0-30                                                                                                                                    Appendix B</w:t>
    </w:r>
  </w:p>
  <w:p w:rsidR="00A71172" w:rsidRPr="009A3411" w:rsidRDefault="00A71172" w:rsidP="008E5D0E">
    <w:pPr>
      <w:pStyle w:val="Header"/>
      <w:jc w:val="right"/>
      <w:rPr>
        <w:szCs w:val="20"/>
        <w:lang w:val="en-US"/>
      </w:rPr>
    </w:pP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A61E17">
    <w:pPr>
      <w:pStyle w:val="Header"/>
      <w:jc w:val="right"/>
      <w:rPr>
        <w:szCs w:val="20"/>
        <w:lang w:val="en-US"/>
      </w:rPr>
    </w:pPr>
    <w:r>
      <w:rPr>
        <w:szCs w:val="20"/>
        <w:lang w:val="en-US"/>
      </w:rPr>
      <w:t>Module B1-30                                                                                                                                    Appendix B</w:t>
    </w:r>
  </w:p>
  <w:p w:rsidR="00A71172" w:rsidRPr="009A3411" w:rsidRDefault="00A71172" w:rsidP="008E5D0E">
    <w:pPr>
      <w:pStyle w:val="Header"/>
      <w:jc w:val="right"/>
      <w:rPr>
        <w:szCs w:val="20"/>
        <w:lang w:val="en-US"/>
      </w:rPr>
    </w:pP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Appendix B</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A61E17">
    <w:pPr>
      <w:pStyle w:val="Header"/>
      <w:jc w:val="right"/>
      <w:rPr>
        <w:szCs w:val="20"/>
        <w:lang w:val="en-US"/>
      </w:rPr>
    </w:pPr>
    <w:r>
      <w:rPr>
        <w:szCs w:val="20"/>
        <w:lang w:val="en-US"/>
      </w:rPr>
      <w:t>Module B1-31                                                                                                                                    Appendix B</w:t>
    </w:r>
  </w:p>
  <w:p w:rsidR="00A71172" w:rsidRPr="009A3411" w:rsidRDefault="00A71172" w:rsidP="008E5D0E">
    <w:pPr>
      <w:pStyle w:val="Header"/>
      <w:jc w:val="right"/>
      <w:rPr>
        <w:szCs w:val="20"/>
        <w:lang w:val="en-US"/>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9B0B15">
    <w:pPr>
      <w:pStyle w:val="Header"/>
      <w:tabs>
        <w:tab w:val="clear" w:pos="4153"/>
        <w:tab w:val="clear" w:pos="8306"/>
        <w:tab w:val="center" w:pos="0"/>
        <w:tab w:val="right" w:pos="9630"/>
      </w:tabs>
      <w:ind w:right="300"/>
      <w:jc w:val="right"/>
      <w:rPr>
        <w:szCs w:val="20"/>
      </w:rPr>
    </w:pPr>
    <w:r>
      <w:rPr>
        <w:szCs w:val="20"/>
      </w:rPr>
      <w:tab/>
      <w:t xml:space="preserve">    Appendix B</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957491">
    <w:pPr>
      <w:pStyle w:val="Header"/>
      <w:jc w:val="right"/>
      <w:rPr>
        <w:szCs w:val="20"/>
        <w:lang w:val="en-US"/>
      </w:rPr>
    </w:pPr>
    <w:r>
      <w:rPr>
        <w:szCs w:val="20"/>
        <w:lang w:val="en-US"/>
      </w:rPr>
      <w:t>Module B2-31                                                                                                                                    Appendix B</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27123">
    <w:pPr>
      <w:pStyle w:val="Header"/>
      <w:jc w:val="right"/>
      <w:rPr>
        <w:szCs w:val="20"/>
        <w:lang w:val="en-US"/>
      </w:rPr>
    </w:pPr>
    <w:r>
      <w:rPr>
        <w:szCs w:val="20"/>
        <w:lang w:val="en-US"/>
      </w:rPr>
      <w:t>Appendix B</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27123">
    <w:pPr>
      <w:pStyle w:val="Header"/>
      <w:jc w:val="right"/>
      <w:rPr>
        <w:szCs w:val="20"/>
        <w:lang w:val="en-US"/>
      </w:rPr>
    </w:pPr>
    <w:r>
      <w:rPr>
        <w:szCs w:val="20"/>
        <w:lang w:val="en-US"/>
      </w:rPr>
      <w:t>Module B0-105                                                                                                                                  Appendix B</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2340A7">
    <w:pPr>
      <w:pStyle w:val="Header"/>
      <w:jc w:val="right"/>
      <w:rPr>
        <w:szCs w:val="20"/>
        <w:lang w:val="en-US"/>
      </w:rPr>
    </w:pPr>
    <w:r>
      <w:rPr>
        <w:szCs w:val="20"/>
        <w:lang w:val="en-US"/>
      </w:rPr>
      <w:t>Module B1-105                                                                                                                                  Appendix B</w:t>
    </w:r>
  </w:p>
  <w:p w:rsidR="00A71172" w:rsidRPr="002340A7" w:rsidRDefault="00A71172" w:rsidP="002340A7">
    <w:pPr>
      <w:pStyle w:val="Header"/>
      <w:rPr>
        <w:szCs w:val="20"/>
      </w:rPr>
    </w:pP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C59E4">
    <w:pPr>
      <w:pStyle w:val="Header"/>
      <w:jc w:val="right"/>
      <w:rPr>
        <w:szCs w:val="20"/>
        <w:lang w:val="en-US"/>
      </w:rPr>
    </w:pPr>
    <w:r>
      <w:rPr>
        <w:szCs w:val="20"/>
        <w:lang w:val="en-US"/>
      </w:rPr>
      <w:t>Module B3-105                                                                                                                                  Appendix B</w:t>
    </w:r>
  </w:p>
  <w:p w:rsidR="00A71172" w:rsidRPr="009A3411" w:rsidRDefault="00A71172" w:rsidP="008E5D0E">
    <w:pPr>
      <w:pStyle w:val="Header"/>
      <w:jc w:val="right"/>
      <w:rPr>
        <w:szCs w:val="20"/>
        <w:lang w:val="en-US"/>
      </w:rPr>
    </w:pP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Appendix B</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C378C9">
    <w:pPr>
      <w:pStyle w:val="Header"/>
      <w:jc w:val="right"/>
      <w:rPr>
        <w:szCs w:val="20"/>
        <w:lang w:val="en-US"/>
      </w:rPr>
    </w:pPr>
    <w:r>
      <w:rPr>
        <w:szCs w:val="20"/>
        <w:lang w:val="en-US"/>
      </w:rPr>
      <w:t>Module B0-10                                                                                                                                    Appendix B</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58580E">
    <w:pPr>
      <w:pStyle w:val="Header"/>
      <w:jc w:val="right"/>
      <w:rPr>
        <w:szCs w:val="20"/>
        <w:lang w:val="en-US"/>
      </w:rPr>
    </w:pPr>
    <w:r>
      <w:rPr>
        <w:szCs w:val="20"/>
        <w:lang w:val="en-US"/>
      </w:rPr>
      <w:t>Module B1-10                                                                                                                                    Appendix B</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CD4263">
    <w:pPr>
      <w:pStyle w:val="Header"/>
      <w:tabs>
        <w:tab w:val="clear" w:pos="4153"/>
        <w:tab w:val="clear" w:pos="8306"/>
        <w:tab w:val="center" w:pos="0"/>
        <w:tab w:val="right" w:pos="9630"/>
      </w:tabs>
      <w:ind w:right="300"/>
      <w:jc w:val="right"/>
      <w:rPr>
        <w:szCs w:val="20"/>
      </w:rPr>
    </w:pPr>
    <w:r>
      <w:rPr>
        <w:szCs w:val="20"/>
      </w:rPr>
      <w:t>Module B0-65</w:t>
    </w:r>
    <w:r>
      <w:rPr>
        <w:szCs w:val="20"/>
      </w:rPr>
      <w:tab/>
      <w:t xml:space="preserve">    Appendix B</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58580E">
    <w:pPr>
      <w:pStyle w:val="Header"/>
      <w:jc w:val="left"/>
      <w:rPr>
        <w:szCs w:val="20"/>
        <w:lang w:val="en-US"/>
      </w:rPr>
    </w:pPr>
    <w:r>
      <w:rPr>
        <w:szCs w:val="20"/>
        <w:lang w:val="en-US"/>
      </w:rPr>
      <w:tab/>
    </w:r>
    <w:r>
      <w:rPr>
        <w:szCs w:val="20"/>
        <w:lang w:val="en-US"/>
      </w:rPr>
      <w:tab/>
    </w:r>
    <w:r>
      <w:rPr>
        <w:szCs w:val="20"/>
        <w:lang w:val="en-US"/>
      </w:rPr>
      <w:tab/>
      <w:t xml:space="preserve">Appendix B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096C8A">
    <w:pPr>
      <w:pStyle w:val="Header"/>
      <w:jc w:val="right"/>
      <w:rPr>
        <w:szCs w:val="20"/>
        <w:lang w:val="en-US"/>
      </w:rPr>
    </w:pPr>
    <w:r>
      <w:rPr>
        <w:szCs w:val="20"/>
        <w:lang w:val="en-US"/>
      </w:rPr>
      <w:t>Module B0-35                                                                                                                                    Appendix B</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0229B7">
    <w:pPr>
      <w:pStyle w:val="Header"/>
      <w:jc w:val="right"/>
      <w:rPr>
        <w:szCs w:val="20"/>
        <w:lang w:val="en-US"/>
      </w:rPr>
    </w:pPr>
    <w:r>
      <w:rPr>
        <w:szCs w:val="20"/>
        <w:lang w:val="en-US"/>
      </w:rPr>
      <w:t>Module B1-35                                                                                                                                    Appendix B</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100D0B">
    <w:pPr>
      <w:pStyle w:val="Header"/>
      <w:jc w:val="right"/>
      <w:rPr>
        <w:szCs w:val="20"/>
        <w:lang w:val="en-US"/>
      </w:rPr>
    </w:pPr>
    <w:r>
      <w:rPr>
        <w:szCs w:val="20"/>
        <w:lang w:val="en-US"/>
      </w:rPr>
      <w:t>Module B2-35                                                                                                                                    Appendix B</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58580E">
    <w:pPr>
      <w:pStyle w:val="Header"/>
      <w:tabs>
        <w:tab w:val="clear" w:pos="4153"/>
        <w:tab w:val="clear" w:pos="8306"/>
      </w:tabs>
      <w:jc w:val="right"/>
      <w:rPr>
        <w:szCs w:val="20"/>
        <w:lang w:val="en-US"/>
      </w:rPr>
    </w:pPr>
    <w:r>
      <w:rPr>
        <w:szCs w:val="20"/>
        <w:lang w:val="en-US"/>
      </w:rPr>
      <w:tab/>
    </w:r>
    <w:r>
      <w:rPr>
        <w:szCs w:val="20"/>
        <w:lang w:val="en-US"/>
      </w:rPr>
      <w:tab/>
      <w:t xml:space="preserve">   </w:t>
    </w:r>
    <w:r>
      <w:rPr>
        <w:szCs w:val="20"/>
        <w:lang w:val="en-US"/>
      </w:rPr>
      <w:tab/>
    </w:r>
    <w:r>
      <w:rPr>
        <w:szCs w:val="20"/>
        <w:lang w:val="en-US"/>
      </w:rPr>
      <w:tab/>
    </w:r>
    <w:r>
      <w:rPr>
        <w:szCs w:val="20"/>
        <w:lang w:val="en-US"/>
      </w:rPr>
      <w:tab/>
    </w:r>
    <w:r>
      <w:rPr>
        <w:szCs w:val="20"/>
        <w:lang w:val="en-US"/>
      </w:rPr>
      <w:tab/>
    </w:r>
    <w:r>
      <w:rPr>
        <w:szCs w:val="20"/>
        <w:lang w:val="en-US"/>
      </w:rPr>
      <w:tab/>
    </w:r>
    <w:r>
      <w:rPr>
        <w:szCs w:val="20"/>
        <w:lang w:val="en-US"/>
      </w:rPr>
      <w:tab/>
    </w:r>
    <w:r>
      <w:rPr>
        <w:szCs w:val="20"/>
        <w:lang w:val="en-US"/>
      </w:rPr>
      <w:tab/>
    </w:r>
    <w:r>
      <w:rPr>
        <w:szCs w:val="20"/>
        <w:lang w:val="en-US"/>
      </w:rPr>
      <w:tab/>
      <w:t xml:space="preserve">  Appendix B                                                                                        </w:t>
    </w:r>
  </w:p>
  <w:p w:rsidR="00A71172" w:rsidRPr="002340A7" w:rsidRDefault="00A71172" w:rsidP="002340A7">
    <w:pPr>
      <w:pStyle w:val="Header"/>
      <w:rPr>
        <w:szCs w:val="20"/>
      </w:rPr>
    </w:pP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Appendix B</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Appendix B</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5A7CA3">
    <w:pPr>
      <w:pStyle w:val="Header"/>
      <w:jc w:val="right"/>
      <w:rPr>
        <w:szCs w:val="20"/>
        <w:lang w:val="en-US"/>
      </w:rPr>
    </w:pPr>
    <w:r>
      <w:rPr>
        <w:szCs w:val="20"/>
        <w:lang w:val="en-US"/>
      </w:rPr>
      <w:t>Module B0-84                                                                                                                                  Appendix B</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Appendix B</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9A7F5E">
    <w:pPr>
      <w:pStyle w:val="Header"/>
      <w:jc w:val="right"/>
      <w:rPr>
        <w:szCs w:val="20"/>
        <w:lang w:val="en-US"/>
      </w:rPr>
    </w:pPr>
    <w:r>
      <w:rPr>
        <w:szCs w:val="20"/>
        <w:lang w:val="en-US"/>
      </w:rPr>
      <w:t>Appendix B</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CD4263">
    <w:pPr>
      <w:pStyle w:val="Header"/>
      <w:tabs>
        <w:tab w:val="clear" w:pos="4153"/>
        <w:tab w:val="clear" w:pos="8306"/>
        <w:tab w:val="center" w:pos="0"/>
        <w:tab w:val="right" w:pos="9630"/>
      </w:tabs>
      <w:ind w:right="300"/>
      <w:jc w:val="right"/>
      <w:rPr>
        <w:szCs w:val="20"/>
      </w:rPr>
    </w:pPr>
    <w:r>
      <w:rPr>
        <w:szCs w:val="20"/>
      </w:rPr>
      <w:tab/>
      <w:t xml:space="preserve">    Appendix B</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1E590A">
    <w:pPr>
      <w:pStyle w:val="Header"/>
      <w:jc w:val="right"/>
      <w:rPr>
        <w:szCs w:val="20"/>
        <w:lang w:val="en-US"/>
      </w:rPr>
    </w:pPr>
    <w:r>
      <w:rPr>
        <w:szCs w:val="20"/>
        <w:lang w:val="en-US"/>
      </w:rPr>
      <w:t>Module B0-85                                                                                                                                  Appendix B</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4F6CC2">
    <w:pPr>
      <w:pStyle w:val="Header"/>
      <w:jc w:val="right"/>
      <w:rPr>
        <w:szCs w:val="20"/>
        <w:lang w:val="en-US"/>
      </w:rPr>
    </w:pPr>
    <w:r>
      <w:rPr>
        <w:szCs w:val="20"/>
        <w:lang w:val="en-US"/>
      </w:rPr>
      <w:t>Module B1-85                                                                                                                                  Appendix B</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4F6CC2">
    <w:pPr>
      <w:pStyle w:val="Header"/>
      <w:jc w:val="right"/>
      <w:rPr>
        <w:szCs w:val="20"/>
        <w:lang w:val="en-US"/>
      </w:rPr>
    </w:pPr>
    <w:r>
      <w:rPr>
        <w:szCs w:val="20"/>
        <w:lang w:val="en-US"/>
      </w:rPr>
      <w:t xml:space="preserve">                                                                                                                                 Appendix B</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4F6CC2">
    <w:pPr>
      <w:pStyle w:val="Header"/>
      <w:jc w:val="right"/>
      <w:rPr>
        <w:szCs w:val="20"/>
        <w:lang w:val="en-US"/>
      </w:rPr>
    </w:pPr>
    <w:r>
      <w:rPr>
        <w:szCs w:val="20"/>
        <w:lang w:val="en-US"/>
      </w:rPr>
      <w:t>Module B2-85                                                                                                                                  Appendix B</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4F6CC2">
    <w:pPr>
      <w:pStyle w:val="Header"/>
      <w:jc w:val="right"/>
      <w:rPr>
        <w:szCs w:val="20"/>
        <w:lang w:val="en-US"/>
      </w:rPr>
    </w:pPr>
    <w:r>
      <w:rPr>
        <w:szCs w:val="20"/>
        <w:lang w:val="en-US"/>
      </w:rPr>
      <w:t>Module B3-85                                                                                                                                  Appendix B</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230ABA">
    <w:pPr>
      <w:pStyle w:val="Header"/>
      <w:jc w:val="right"/>
      <w:rPr>
        <w:szCs w:val="20"/>
        <w:lang w:val="en-US"/>
      </w:rPr>
    </w:pPr>
    <w:r>
      <w:rPr>
        <w:szCs w:val="20"/>
        <w:lang w:val="en-US"/>
      </w:rPr>
      <w:t>Appendix B</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C81B10">
    <w:pPr>
      <w:pStyle w:val="Header"/>
      <w:jc w:val="right"/>
      <w:rPr>
        <w:szCs w:val="20"/>
        <w:lang w:val="en-US"/>
      </w:rPr>
    </w:pPr>
    <w:r>
      <w:rPr>
        <w:szCs w:val="20"/>
        <w:lang w:val="en-US"/>
      </w:rPr>
      <w:t>Appendix B</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CE34F2">
    <w:pPr>
      <w:pStyle w:val="Header"/>
      <w:jc w:val="right"/>
      <w:rPr>
        <w:szCs w:val="20"/>
        <w:lang w:val="en-US"/>
      </w:rPr>
    </w:pPr>
    <w:r>
      <w:rPr>
        <w:szCs w:val="20"/>
        <w:lang w:val="en-US"/>
      </w:rPr>
      <w:t>Appendix B</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C81B10">
    <w:pPr>
      <w:pStyle w:val="Header"/>
      <w:jc w:val="right"/>
      <w:rPr>
        <w:szCs w:val="20"/>
        <w:lang w:val="en-US"/>
      </w:rPr>
    </w:pPr>
    <w:r>
      <w:rPr>
        <w:szCs w:val="20"/>
        <w:lang w:val="en-US"/>
      </w:rPr>
      <w:t>Module B0-101                                                                                                                                  Appendix B</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7076BE">
    <w:pPr>
      <w:pStyle w:val="Header"/>
      <w:tabs>
        <w:tab w:val="clear" w:pos="4153"/>
        <w:tab w:val="clear" w:pos="8306"/>
        <w:tab w:val="center" w:pos="0"/>
        <w:tab w:val="right" w:pos="9630"/>
      </w:tabs>
      <w:ind w:right="300"/>
      <w:jc w:val="right"/>
      <w:rPr>
        <w:szCs w:val="20"/>
      </w:rPr>
    </w:pPr>
    <w:r>
      <w:rPr>
        <w:szCs w:val="20"/>
      </w:rPr>
      <w:t>Module B1-65</w:t>
    </w:r>
    <w:r>
      <w:rPr>
        <w:szCs w:val="20"/>
      </w:rPr>
      <w:tab/>
      <w:t xml:space="preserve">    Appendix B</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451059">
    <w:pPr>
      <w:pStyle w:val="Header"/>
      <w:jc w:val="right"/>
      <w:rPr>
        <w:szCs w:val="20"/>
        <w:lang w:val="en-US"/>
      </w:rPr>
    </w:pPr>
    <w:r>
      <w:rPr>
        <w:szCs w:val="20"/>
        <w:lang w:val="en-US"/>
      </w:rPr>
      <w:t>Module B2-101                                                                                                                                  Appendix B</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85338A">
    <w:pPr>
      <w:pStyle w:val="Header"/>
      <w:jc w:val="right"/>
      <w:rPr>
        <w:szCs w:val="20"/>
        <w:lang w:val="en-US"/>
      </w:rPr>
    </w:pPr>
    <w:r>
      <w:rPr>
        <w:szCs w:val="20"/>
        <w:lang w:val="en-US"/>
      </w:rPr>
      <w:t>Module B0-102                                                                                                                                  Appendix B</w:t>
    </w:r>
  </w:p>
  <w:p w:rsidR="00A71172" w:rsidRPr="009A3411" w:rsidRDefault="00A71172" w:rsidP="0085338A">
    <w:pPr>
      <w:pStyle w:val="Header"/>
      <w:jc w:val="right"/>
      <w:rPr>
        <w:szCs w:val="20"/>
        <w:lang w:val="en-US"/>
      </w:rPr>
    </w:pPr>
    <w:r>
      <w:rPr>
        <w:szCs w:val="20"/>
        <w:lang w:val="en-US"/>
      </w:rPr>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3372E7">
    <w:pPr>
      <w:pStyle w:val="Header"/>
      <w:jc w:val="right"/>
      <w:rPr>
        <w:szCs w:val="20"/>
        <w:lang w:val="en-US"/>
      </w:rPr>
    </w:pPr>
    <w:r>
      <w:rPr>
        <w:szCs w:val="20"/>
        <w:lang w:val="en-US"/>
      </w:rPr>
      <w:t>Module B1-102                                                                                                                                  Appendix B</w:t>
    </w:r>
  </w:p>
  <w:p w:rsidR="00A71172" w:rsidRPr="009A3411" w:rsidRDefault="00A71172" w:rsidP="0085338A">
    <w:pPr>
      <w:pStyle w:val="Header"/>
      <w:jc w:val="right"/>
      <w:rPr>
        <w:szCs w:val="20"/>
        <w:lang w:val="en-US"/>
      </w:rPr>
    </w:pPr>
    <w:r>
      <w:rPr>
        <w:szCs w:val="20"/>
        <w:lang w:val="en-US"/>
      </w:rPr>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3372E7">
    <w:pPr>
      <w:pStyle w:val="Header"/>
      <w:jc w:val="right"/>
      <w:rPr>
        <w:szCs w:val="20"/>
        <w:lang w:val="en-US"/>
      </w:rPr>
    </w:pPr>
    <w:r>
      <w:rPr>
        <w:szCs w:val="20"/>
        <w:lang w:val="en-US"/>
      </w:rPr>
      <w:t>Appendix B</w:t>
    </w:r>
  </w:p>
  <w:p w:rsidR="00A71172" w:rsidRPr="009A3411" w:rsidRDefault="00A71172" w:rsidP="0085338A">
    <w:pPr>
      <w:pStyle w:val="Header"/>
      <w:jc w:val="right"/>
      <w:rPr>
        <w:szCs w:val="20"/>
        <w:lang w:val="en-US"/>
      </w:rPr>
    </w:pPr>
    <w:r>
      <w:rPr>
        <w:szCs w:val="20"/>
        <w:lang w:val="en-US"/>
      </w:rPr>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3372E7">
    <w:pPr>
      <w:pStyle w:val="Header"/>
      <w:jc w:val="right"/>
      <w:rPr>
        <w:szCs w:val="20"/>
        <w:lang w:val="en-US"/>
      </w:rPr>
    </w:pPr>
    <w:r>
      <w:rPr>
        <w:szCs w:val="20"/>
        <w:lang w:val="en-US"/>
      </w:rPr>
      <w:t>Appendix B</w:t>
    </w:r>
  </w:p>
  <w:p w:rsidR="00A71172" w:rsidRPr="009A3411" w:rsidRDefault="00A71172" w:rsidP="0085338A">
    <w:pPr>
      <w:pStyle w:val="Header"/>
      <w:jc w:val="right"/>
      <w:rPr>
        <w:szCs w:val="20"/>
        <w:lang w:val="en-US"/>
      </w:rPr>
    </w:pPr>
    <w:r>
      <w:rPr>
        <w:szCs w:val="20"/>
        <w:lang w:val="en-US"/>
      </w:rPr>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3B627C">
    <w:pPr>
      <w:pStyle w:val="Header"/>
      <w:tabs>
        <w:tab w:val="clear" w:pos="4153"/>
        <w:tab w:val="clear" w:pos="8306"/>
      </w:tabs>
      <w:jc w:val="right"/>
      <w:rPr>
        <w:szCs w:val="20"/>
        <w:lang w:val="en-US"/>
      </w:rPr>
    </w:pPr>
    <w:r>
      <w:rPr>
        <w:szCs w:val="20"/>
        <w:lang w:val="en-US"/>
      </w:rPr>
      <w:t>Module B0-05                                                                                                                                  Appendix B</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15026D">
    <w:pPr>
      <w:pStyle w:val="Header"/>
      <w:tabs>
        <w:tab w:val="right" w:pos="9639"/>
      </w:tabs>
      <w:rPr>
        <w:szCs w:val="20"/>
        <w:lang w:val="en-US"/>
      </w:rPr>
    </w:pPr>
    <w:r>
      <w:rPr>
        <w:szCs w:val="20"/>
        <w:lang w:val="en-US"/>
      </w:rPr>
      <w:tab/>
      <w:t>Module B1-05                                                                                                                                  Appendix B</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7076BE">
    <w:pPr>
      <w:pStyle w:val="Header"/>
      <w:tabs>
        <w:tab w:val="clear" w:pos="4153"/>
        <w:tab w:val="clear" w:pos="8306"/>
        <w:tab w:val="center" w:pos="0"/>
        <w:tab w:val="right" w:pos="9630"/>
      </w:tabs>
      <w:ind w:right="300"/>
      <w:jc w:val="right"/>
      <w:rPr>
        <w:szCs w:val="20"/>
      </w:rPr>
    </w:pPr>
    <w:r>
      <w:rPr>
        <w:szCs w:val="20"/>
      </w:rPr>
      <w:tab/>
      <w:t xml:space="preserve">    Appendix B</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DD053E">
    <w:pPr>
      <w:pStyle w:val="Header"/>
      <w:tabs>
        <w:tab w:val="clear" w:pos="4153"/>
        <w:tab w:val="clear" w:pos="8306"/>
        <w:tab w:val="center" w:pos="0"/>
        <w:tab w:val="right" w:pos="9630"/>
      </w:tabs>
      <w:ind w:right="300"/>
      <w:jc w:val="right"/>
      <w:rPr>
        <w:szCs w:val="20"/>
      </w:rPr>
    </w:pPr>
    <w:r>
      <w:rPr>
        <w:szCs w:val="20"/>
      </w:rPr>
      <w:tab/>
      <w:t xml:space="preserve">    Appendix B</w:t>
    </w:r>
  </w:p>
  <w:p w:rsidR="00A71172" w:rsidRDefault="00A71172"/>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15026D">
    <w:pPr>
      <w:pStyle w:val="Header"/>
      <w:tabs>
        <w:tab w:val="right" w:pos="9639"/>
      </w:tabs>
      <w:rPr>
        <w:szCs w:val="20"/>
        <w:lang w:val="en-US"/>
      </w:rPr>
    </w:pPr>
    <w:r>
      <w:rPr>
        <w:szCs w:val="20"/>
        <w:lang w:val="en-US"/>
      </w:rPr>
      <w:tab/>
      <w:t>Module B2-05                                                                                                                                  Appendix B</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C4989">
    <w:pPr>
      <w:pStyle w:val="Header"/>
      <w:tabs>
        <w:tab w:val="right" w:pos="9639"/>
      </w:tabs>
      <w:rPr>
        <w:szCs w:val="20"/>
        <w:lang w:val="en-US"/>
      </w:rPr>
    </w:pPr>
    <w:r>
      <w:rPr>
        <w:szCs w:val="20"/>
        <w:lang w:val="en-US"/>
      </w:rPr>
      <w:tab/>
    </w:r>
    <w:r>
      <w:rPr>
        <w:szCs w:val="20"/>
        <w:lang w:val="en-US"/>
      </w:rPr>
      <w:tab/>
    </w:r>
    <w:r>
      <w:rPr>
        <w:szCs w:val="20"/>
        <w:lang w:val="en-US"/>
      </w:rPr>
      <w:tab/>
      <w:t>Appendix B</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2D1E4C">
    <w:pPr>
      <w:pStyle w:val="Header"/>
      <w:tabs>
        <w:tab w:val="right" w:pos="9639"/>
      </w:tabs>
      <w:rPr>
        <w:szCs w:val="20"/>
        <w:lang w:val="en-US"/>
      </w:rPr>
    </w:pPr>
    <w:r>
      <w:rPr>
        <w:szCs w:val="20"/>
        <w:lang w:val="en-US"/>
      </w:rPr>
      <w:tab/>
      <w:t>Module B3-05                                                                                                                                  Appendix B</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FE72AC">
    <w:pPr>
      <w:pStyle w:val="Header"/>
      <w:jc w:val="right"/>
      <w:rPr>
        <w:szCs w:val="20"/>
        <w:lang w:val="en-US"/>
      </w:rPr>
    </w:pPr>
    <w:r>
      <w:rPr>
        <w:szCs w:val="20"/>
        <w:lang w:val="en-US"/>
      </w:rPr>
      <w:t>Module B0-40                                                                                                                                  Appendix B</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5C7F96">
    <w:pPr>
      <w:pStyle w:val="Header"/>
      <w:jc w:val="right"/>
      <w:rPr>
        <w:szCs w:val="20"/>
        <w:lang w:val="en-US"/>
      </w:rPr>
    </w:pPr>
    <w:r>
      <w:rPr>
        <w:szCs w:val="20"/>
        <w:lang w:val="en-US"/>
      </w:rPr>
      <w:t>Module B1-40                                                                                                                                  Appendix B</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6D75AF">
    <w:pPr>
      <w:pStyle w:val="Header"/>
      <w:jc w:val="right"/>
      <w:rPr>
        <w:szCs w:val="20"/>
        <w:lang w:val="en-US"/>
      </w:rPr>
    </w:pPr>
    <w:r>
      <w:rPr>
        <w:szCs w:val="20"/>
        <w:lang w:val="en-US"/>
      </w:rPr>
      <w:t xml:space="preserve">                                                                                                                                    Appendix B</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0F5559" w:rsidRDefault="00A71172" w:rsidP="009B0B15">
    <w:pPr>
      <w:pStyle w:val="Header"/>
      <w:tabs>
        <w:tab w:val="clear" w:pos="4153"/>
        <w:tab w:val="clear" w:pos="8306"/>
        <w:tab w:val="center" w:pos="0"/>
        <w:tab w:val="right" w:pos="9630"/>
      </w:tabs>
      <w:ind w:right="300"/>
      <w:jc w:val="right"/>
      <w:rPr>
        <w:szCs w:val="20"/>
      </w:rPr>
    </w:pPr>
    <w:r>
      <w:rPr>
        <w:szCs w:val="20"/>
      </w:rPr>
      <w:tab/>
      <w:t xml:space="preserve">    Appendix B</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172" w:rsidRPr="009A3411" w:rsidRDefault="00A71172" w:rsidP="00137161">
    <w:pPr>
      <w:pStyle w:val="Header"/>
      <w:jc w:val="right"/>
      <w:rPr>
        <w:szCs w:val="20"/>
        <w:lang w:val="en-US"/>
      </w:rPr>
    </w:pPr>
    <w:r>
      <w:rPr>
        <w:szCs w:val="20"/>
        <w:lang w:val="en-US"/>
      </w:rPr>
      <w:t>Module B0-20                                                                                                                                  Appendix B</w:t>
    </w:r>
  </w:p>
  <w:p w:rsidR="00A71172" w:rsidRPr="000F5559" w:rsidRDefault="00A71172" w:rsidP="00137161">
    <w:pPr>
      <w:pStyle w:val="Header"/>
      <w:tabs>
        <w:tab w:val="clear" w:pos="4153"/>
        <w:tab w:val="clear" w:pos="8306"/>
        <w:tab w:val="center" w:pos="0"/>
        <w:tab w:val="right" w:pos="9630"/>
      </w:tabs>
      <w:ind w:right="300"/>
      <w:jc w:val="right"/>
      <w:rPr>
        <w:szCs w:val="20"/>
      </w:rPr>
    </w:pPr>
    <w:r>
      <w:rPr>
        <w:szCs w:val="20"/>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BE2941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00002"/>
    <w:multiLevelType w:val="multilevel"/>
    <w:tmpl w:val="06DECDD4"/>
    <w:lvl w:ilvl="0">
      <w:start w:val="1"/>
      <w:numFmt w:val="bullet"/>
      <w:lvlText w:val=""/>
      <w:lvlJc w:val="left"/>
      <w:pPr>
        <w:tabs>
          <w:tab w:val="num" w:pos="720"/>
        </w:tabs>
        <w:ind w:left="720" w:hanging="360"/>
      </w:pPr>
      <w:rPr>
        <w:rFonts w:ascii="Symbol" w:hAnsi="Symbol" w:hint="default"/>
        <w:color w:val="auto"/>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nsid w:val="00000003"/>
    <w:multiLevelType w:val="singleLevel"/>
    <w:tmpl w:val="00000003"/>
    <w:name w:val="WW8Num5"/>
    <w:lvl w:ilvl="0">
      <w:start w:val="1"/>
      <w:numFmt w:val="bullet"/>
      <w:lvlText w:val=""/>
      <w:lvlJc w:val="left"/>
      <w:pPr>
        <w:tabs>
          <w:tab w:val="num" w:pos="720"/>
        </w:tabs>
        <w:ind w:left="720" w:hanging="360"/>
      </w:pPr>
      <w:rPr>
        <w:rFonts w:ascii="Symbol" w:hAnsi="Symbol"/>
      </w:rPr>
    </w:lvl>
  </w:abstractNum>
  <w:abstractNum w:abstractNumId="3">
    <w:nsid w:val="00000004"/>
    <w:multiLevelType w:val="multilevel"/>
    <w:tmpl w:val="00000004"/>
    <w:name w:val="WW8Num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5"/>
    <w:multiLevelType w:val="singleLevel"/>
    <w:tmpl w:val="00000005"/>
    <w:name w:val="WW8Num7"/>
    <w:lvl w:ilvl="0">
      <w:start w:val="1"/>
      <w:numFmt w:val="bullet"/>
      <w:lvlText w:val=""/>
      <w:lvlJc w:val="left"/>
      <w:pPr>
        <w:tabs>
          <w:tab w:val="num" w:pos="810"/>
        </w:tabs>
        <w:ind w:left="810" w:hanging="360"/>
      </w:pPr>
      <w:rPr>
        <w:rFonts w:ascii="Symbol" w:hAnsi="Symbol"/>
      </w:rPr>
    </w:lvl>
  </w:abstractNum>
  <w:abstractNum w:abstractNumId="5">
    <w:nsid w:val="00000006"/>
    <w:multiLevelType w:val="singleLevel"/>
    <w:tmpl w:val="00000006"/>
    <w:name w:val="WW8Num18"/>
    <w:lvl w:ilvl="0">
      <w:start w:val="1"/>
      <w:numFmt w:val="bullet"/>
      <w:lvlText w:val=""/>
      <w:lvlJc w:val="left"/>
      <w:pPr>
        <w:tabs>
          <w:tab w:val="num" w:pos="720"/>
        </w:tabs>
        <w:ind w:left="720" w:hanging="360"/>
      </w:pPr>
      <w:rPr>
        <w:rFonts w:ascii="Symbol" w:hAnsi="Symbol"/>
      </w:rPr>
    </w:lvl>
  </w:abstractNum>
  <w:abstractNum w:abstractNumId="6">
    <w:nsid w:val="00000008"/>
    <w:multiLevelType w:val="singleLevel"/>
    <w:tmpl w:val="00000008"/>
    <w:name w:val="WW8Num24"/>
    <w:lvl w:ilvl="0">
      <w:start w:val="1"/>
      <w:numFmt w:val="bullet"/>
      <w:lvlText w:val=""/>
      <w:lvlJc w:val="left"/>
      <w:pPr>
        <w:tabs>
          <w:tab w:val="num" w:pos="720"/>
        </w:tabs>
        <w:ind w:left="720" w:hanging="360"/>
      </w:pPr>
      <w:rPr>
        <w:rFonts w:ascii="Symbol" w:hAnsi="Symbol"/>
      </w:rPr>
    </w:lvl>
  </w:abstractNum>
  <w:abstractNum w:abstractNumId="7">
    <w:nsid w:val="0000000B"/>
    <w:multiLevelType w:val="singleLevel"/>
    <w:tmpl w:val="0000000B"/>
    <w:name w:val="WW8Num29"/>
    <w:lvl w:ilvl="0">
      <w:start w:val="1"/>
      <w:numFmt w:val="bullet"/>
      <w:lvlText w:val=""/>
      <w:lvlJc w:val="left"/>
      <w:pPr>
        <w:tabs>
          <w:tab w:val="num" w:pos="360"/>
        </w:tabs>
        <w:ind w:left="360" w:hanging="360"/>
      </w:pPr>
      <w:rPr>
        <w:rFonts w:ascii="Symbol" w:hAnsi="Symbol"/>
      </w:rPr>
    </w:lvl>
  </w:abstractNum>
  <w:abstractNum w:abstractNumId="8">
    <w:nsid w:val="00865013"/>
    <w:multiLevelType w:val="hybridMultilevel"/>
    <w:tmpl w:val="F61C50E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0D4723A"/>
    <w:multiLevelType w:val="multilevel"/>
    <w:tmpl w:val="2F4CE732"/>
    <w:lvl w:ilvl="0">
      <w:start w:val="8"/>
      <w:numFmt w:val="decimal"/>
      <w:lvlText w:val="%1."/>
      <w:lvlJc w:val="left"/>
      <w:pPr>
        <w:tabs>
          <w:tab w:val="num" w:pos="90"/>
        </w:tabs>
        <w:ind w:left="90" w:firstLine="0"/>
      </w:pPr>
      <w:rPr>
        <w:rFonts w:hint="default"/>
        <w:color w:val="auto"/>
      </w:rPr>
    </w:lvl>
    <w:lvl w:ilvl="1">
      <w:start w:val="2"/>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01473C86"/>
    <w:multiLevelType w:val="hybridMultilevel"/>
    <w:tmpl w:val="3F24BD5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015C4D9F"/>
    <w:multiLevelType w:val="multilevel"/>
    <w:tmpl w:val="83D4D1B0"/>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1080"/>
        </w:tabs>
        <w:ind w:left="108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01827F88"/>
    <w:multiLevelType w:val="hybridMultilevel"/>
    <w:tmpl w:val="8F88F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1FF4E68"/>
    <w:multiLevelType w:val="hybridMultilevel"/>
    <w:tmpl w:val="5B7296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28E1DC2"/>
    <w:multiLevelType w:val="multilevel"/>
    <w:tmpl w:val="C29EB03E"/>
    <w:lvl w:ilvl="0">
      <w:start w:val="5"/>
      <w:numFmt w:val="decimal"/>
      <w:lvlText w:val="%1"/>
      <w:lvlJc w:val="left"/>
      <w:pPr>
        <w:ind w:left="435" w:hanging="435"/>
      </w:pPr>
      <w:rPr>
        <w:rFonts w:hint="default"/>
        <w:i w:val="0"/>
      </w:rPr>
    </w:lvl>
    <w:lvl w:ilvl="1">
      <w:start w:val="2"/>
      <w:numFmt w:val="decimal"/>
      <w:lvlText w:val="%1.%2"/>
      <w:lvlJc w:val="left"/>
      <w:pPr>
        <w:ind w:left="435" w:hanging="435"/>
      </w:pPr>
      <w:rPr>
        <w:rFonts w:hint="default"/>
        <w:i w:val="0"/>
      </w:rPr>
    </w:lvl>
    <w:lvl w:ilvl="2">
      <w:start w:val="1"/>
      <w:numFmt w:val="decimal"/>
      <w:lvlText w:val="%1.%2.%3"/>
      <w:lvlJc w:val="left"/>
      <w:pPr>
        <w:ind w:left="720" w:hanging="720"/>
      </w:pPr>
      <w:rPr>
        <w:rFonts w:hint="default"/>
        <w:b/>
        <w:bCs/>
        <w:i w:val="0"/>
        <w:sz w:val="22"/>
        <w:szCs w:val="22"/>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5">
    <w:nsid w:val="028F66CB"/>
    <w:multiLevelType w:val="hybridMultilevel"/>
    <w:tmpl w:val="A45E493E"/>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3435701"/>
    <w:multiLevelType w:val="hybridMultilevel"/>
    <w:tmpl w:val="0406A0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3783AE4"/>
    <w:multiLevelType w:val="multilevel"/>
    <w:tmpl w:val="24D2D46E"/>
    <w:lvl w:ilvl="0">
      <w:start w:val="2"/>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037A021D"/>
    <w:multiLevelType w:val="multilevel"/>
    <w:tmpl w:val="7D0472CA"/>
    <w:lvl w:ilvl="0">
      <w:start w:val="1"/>
      <w:numFmt w:val="bullet"/>
      <w:lvlText w:val=""/>
      <w:lvlJc w:val="left"/>
      <w:pPr>
        <w:tabs>
          <w:tab w:val="num" w:pos="720"/>
        </w:tabs>
        <w:ind w:left="720" w:hanging="720"/>
      </w:pPr>
      <w:rPr>
        <w:rFonts w:ascii="Symbol" w:hAnsi="Symbol" w:hint="default"/>
        <w:b w:val="0"/>
        <w:bCs/>
        <w:i w:val="0"/>
        <w:iCs/>
        <w:sz w:val="20"/>
        <w:szCs w:val="20"/>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042417B6"/>
    <w:multiLevelType w:val="multilevel"/>
    <w:tmpl w:val="0736238C"/>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810"/>
        </w:tabs>
        <w:ind w:left="81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04462F98"/>
    <w:multiLevelType w:val="multilevel"/>
    <w:tmpl w:val="437EBD76"/>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2"/>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048C318D"/>
    <w:multiLevelType w:val="hybridMultilevel"/>
    <w:tmpl w:val="C4DEF76C"/>
    <w:lvl w:ilvl="0" w:tplc="BB2C0570">
      <w:start w:val="1"/>
      <w:numFmt w:val="decimal"/>
      <w:lvlText w:val="%1."/>
      <w:lvlJc w:val="left"/>
      <w:pPr>
        <w:ind w:left="720" w:hanging="360"/>
      </w:pPr>
      <w:rPr>
        <w:rFonts w:cs="Times New Roman"/>
        <w:i w:val="0"/>
      </w:rPr>
    </w:lvl>
    <w:lvl w:ilvl="1" w:tplc="89D66EE6">
      <w:start w:val="1"/>
      <w:numFmt w:val="lowerLetter"/>
      <w:lvlText w:val="%2."/>
      <w:lvlJc w:val="left"/>
      <w:pPr>
        <w:ind w:left="1440" w:hanging="360"/>
      </w:pPr>
      <w:rPr>
        <w:rFonts w:cs="Times New Roman"/>
        <w:i w:val="0"/>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FEDA84E4">
      <w:start w:val="2017"/>
      <w:numFmt w:val="decimal"/>
      <w:lvlText w:val="%5"/>
      <w:lvlJc w:val="left"/>
      <w:pPr>
        <w:ind w:left="3720" w:hanging="480"/>
      </w:pPr>
      <w:rPr>
        <w:rFonts w:hint="default"/>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04C11502"/>
    <w:multiLevelType w:val="multilevel"/>
    <w:tmpl w:val="F0DE1920"/>
    <w:lvl w:ilvl="0">
      <w:start w:val="1"/>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080"/>
        </w:tabs>
        <w:ind w:left="1080" w:hanging="720"/>
      </w:pPr>
      <w:rPr>
        <w:rFonts w:hint="default"/>
        <w:b/>
        <w:bCs/>
        <w:i/>
        <w:i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04CE7B13"/>
    <w:multiLevelType w:val="hybridMultilevel"/>
    <w:tmpl w:val="1DB63220"/>
    <w:lvl w:ilvl="0" w:tplc="819EEDD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0500736D"/>
    <w:multiLevelType w:val="multilevel"/>
    <w:tmpl w:val="8CF65732"/>
    <w:lvl w:ilvl="0">
      <w:start w:val="8"/>
      <w:numFmt w:val="decimal"/>
      <w:lvlText w:val="%1"/>
      <w:lvlJc w:val="left"/>
      <w:pPr>
        <w:ind w:left="360" w:hanging="360"/>
      </w:pPr>
      <w:rPr>
        <w:rFonts w:hint="default"/>
      </w:rPr>
    </w:lvl>
    <w:lvl w:ilvl="1">
      <w:start w:val="4"/>
      <w:numFmt w:val="decimal"/>
      <w:lvlText w:val="%1.%2"/>
      <w:lvlJc w:val="left"/>
      <w:pPr>
        <w:ind w:left="2265" w:hanging="360"/>
      </w:pPr>
      <w:rPr>
        <w:rFonts w:hint="default"/>
      </w:rPr>
    </w:lvl>
    <w:lvl w:ilvl="2">
      <w:start w:val="1"/>
      <w:numFmt w:val="decimal"/>
      <w:lvlText w:val="%1.%2.%3"/>
      <w:lvlJc w:val="left"/>
      <w:pPr>
        <w:ind w:left="4530" w:hanging="720"/>
      </w:pPr>
      <w:rPr>
        <w:rFonts w:hint="default"/>
      </w:rPr>
    </w:lvl>
    <w:lvl w:ilvl="3">
      <w:start w:val="1"/>
      <w:numFmt w:val="decimal"/>
      <w:lvlText w:val="%1.%2.%3.%4"/>
      <w:lvlJc w:val="left"/>
      <w:pPr>
        <w:ind w:left="6435" w:hanging="720"/>
      </w:pPr>
      <w:rPr>
        <w:rFonts w:hint="default"/>
      </w:rPr>
    </w:lvl>
    <w:lvl w:ilvl="4">
      <w:start w:val="1"/>
      <w:numFmt w:val="decimal"/>
      <w:lvlText w:val="%1.%2.%3.%4.%5"/>
      <w:lvlJc w:val="left"/>
      <w:pPr>
        <w:ind w:left="8700" w:hanging="1080"/>
      </w:pPr>
      <w:rPr>
        <w:rFonts w:hint="default"/>
      </w:rPr>
    </w:lvl>
    <w:lvl w:ilvl="5">
      <w:start w:val="1"/>
      <w:numFmt w:val="decimal"/>
      <w:lvlText w:val="%1.%2.%3.%4.%5.%6"/>
      <w:lvlJc w:val="left"/>
      <w:pPr>
        <w:ind w:left="10605" w:hanging="1080"/>
      </w:pPr>
      <w:rPr>
        <w:rFonts w:hint="default"/>
      </w:rPr>
    </w:lvl>
    <w:lvl w:ilvl="6">
      <w:start w:val="1"/>
      <w:numFmt w:val="decimal"/>
      <w:lvlText w:val="%1.%2.%3.%4.%5.%6.%7"/>
      <w:lvlJc w:val="left"/>
      <w:pPr>
        <w:ind w:left="12870" w:hanging="1440"/>
      </w:pPr>
      <w:rPr>
        <w:rFonts w:hint="default"/>
      </w:rPr>
    </w:lvl>
    <w:lvl w:ilvl="7">
      <w:start w:val="1"/>
      <w:numFmt w:val="decimal"/>
      <w:lvlText w:val="%1.%2.%3.%4.%5.%6.%7.%8"/>
      <w:lvlJc w:val="left"/>
      <w:pPr>
        <w:ind w:left="14775" w:hanging="1440"/>
      </w:pPr>
      <w:rPr>
        <w:rFonts w:hint="default"/>
      </w:rPr>
    </w:lvl>
    <w:lvl w:ilvl="8">
      <w:start w:val="1"/>
      <w:numFmt w:val="decimal"/>
      <w:lvlText w:val="%1.%2.%3.%4.%5.%6.%7.%8.%9"/>
      <w:lvlJc w:val="left"/>
      <w:pPr>
        <w:ind w:left="17040" w:hanging="1800"/>
      </w:pPr>
      <w:rPr>
        <w:rFonts w:hint="default"/>
      </w:rPr>
    </w:lvl>
  </w:abstractNum>
  <w:abstractNum w:abstractNumId="25">
    <w:nsid w:val="064F327D"/>
    <w:multiLevelType w:val="hybridMultilevel"/>
    <w:tmpl w:val="31B694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06CF57B3"/>
    <w:multiLevelType w:val="multilevel"/>
    <w:tmpl w:val="DFE2A074"/>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07266A3E"/>
    <w:multiLevelType w:val="hybridMultilevel"/>
    <w:tmpl w:val="3F16A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079F0635"/>
    <w:multiLevelType w:val="multilevel"/>
    <w:tmpl w:val="9D5C480C"/>
    <w:lvl w:ilvl="0">
      <w:start w:val="8"/>
      <w:numFmt w:val="decimal"/>
      <w:lvlText w:val="%1."/>
      <w:lvlJc w:val="left"/>
      <w:pPr>
        <w:tabs>
          <w:tab w:val="num" w:pos="720"/>
        </w:tabs>
        <w:ind w:left="720" w:hanging="720"/>
      </w:pPr>
      <w:rPr>
        <w:rFonts w:hint="default"/>
        <w:b/>
        <w:bCs w:val="0"/>
        <w:i w:val="0"/>
        <w:iCs/>
        <w:sz w:val="24"/>
        <w:szCs w:val="24"/>
      </w:rPr>
    </w:lvl>
    <w:lvl w:ilvl="1">
      <w:start w:val="4"/>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9">
    <w:nsid w:val="080A19E0"/>
    <w:multiLevelType w:val="hybridMultilevel"/>
    <w:tmpl w:val="DA36C5CA"/>
    <w:lvl w:ilvl="0" w:tplc="10090001">
      <w:start w:val="1"/>
      <w:numFmt w:val="bullet"/>
      <w:lvlText w:val=""/>
      <w:lvlJc w:val="left"/>
      <w:pPr>
        <w:ind w:left="720" w:hanging="360"/>
      </w:pPr>
      <w:rPr>
        <w:rFonts w:ascii="Symbol" w:hAnsi="Symbol" w:hint="default"/>
      </w:rPr>
    </w:lvl>
    <w:lvl w:ilvl="1" w:tplc="10090019">
      <w:start w:val="1"/>
      <w:numFmt w:val="decimal"/>
      <w:lvlText w:val="%2."/>
      <w:lvlJc w:val="left"/>
      <w:pPr>
        <w:tabs>
          <w:tab w:val="num" w:pos="1440"/>
        </w:tabs>
        <w:ind w:left="1440" w:hanging="360"/>
      </w:pPr>
    </w:lvl>
    <w:lvl w:ilvl="2" w:tplc="1009001B">
      <w:start w:val="1"/>
      <w:numFmt w:val="decimal"/>
      <w:lvlText w:val="%3."/>
      <w:lvlJc w:val="left"/>
      <w:pPr>
        <w:tabs>
          <w:tab w:val="num" w:pos="2160"/>
        </w:tabs>
        <w:ind w:left="2160" w:hanging="360"/>
      </w:pPr>
    </w:lvl>
    <w:lvl w:ilvl="3" w:tplc="1009000F">
      <w:start w:val="1"/>
      <w:numFmt w:val="decimal"/>
      <w:lvlText w:val="%4."/>
      <w:lvlJc w:val="left"/>
      <w:pPr>
        <w:tabs>
          <w:tab w:val="num" w:pos="2880"/>
        </w:tabs>
        <w:ind w:left="2880" w:hanging="360"/>
      </w:pPr>
    </w:lvl>
    <w:lvl w:ilvl="4" w:tplc="10090019">
      <w:start w:val="1"/>
      <w:numFmt w:val="decimal"/>
      <w:lvlText w:val="%5."/>
      <w:lvlJc w:val="left"/>
      <w:pPr>
        <w:tabs>
          <w:tab w:val="num" w:pos="3600"/>
        </w:tabs>
        <w:ind w:left="3600" w:hanging="360"/>
      </w:pPr>
    </w:lvl>
    <w:lvl w:ilvl="5" w:tplc="1009001B">
      <w:start w:val="1"/>
      <w:numFmt w:val="decimal"/>
      <w:lvlText w:val="%6."/>
      <w:lvlJc w:val="left"/>
      <w:pPr>
        <w:tabs>
          <w:tab w:val="num" w:pos="4320"/>
        </w:tabs>
        <w:ind w:left="4320" w:hanging="360"/>
      </w:pPr>
    </w:lvl>
    <w:lvl w:ilvl="6" w:tplc="1009000F">
      <w:start w:val="1"/>
      <w:numFmt w:val="decimal"/>
      <w:lvlText w:val="%7."/>
      <w:lvlJc w:val="left"/>
      <w:pPr>
        <w:tabs>
          <w:tab w:val="num" w:pos="5040"/>
        </w:tabs>
        <w:ind w:left="5040" w:hanging="360"/>
      </w:pPr>
    </w:lvl>
    <w:lvl w:ilvl="7" w:tplc="10090019">
      <w:start w:val="1"/>
      <w:numFmt w:val="decimal"/>
      <w:lvlText w:val="%8."/>
      <w:lvlJc w:val="left"/>
      <w:pPr>
        <w:tabs>
          <w:tab w:val="num" w:pos="5760"/>
        </w:tabs>
        <w:ind w:left="5760" w:hanging="360"/>
      </w:pPr>
    </w:lvl>
    <w:lvl w:ilvl="8" w:tplc="1009001B">
      <w:start w:val="1"/>
      <w:numFmt w:val="decimal"/>
      <w:lvlText w:val="%9."/>
      <w:lvlJc w:val="left"/>
      <w:pPr>
        <w:tabs>
          <w:tab w:val="num" w:pos="6480"/>
        </w:tabs>
        <w:ind w:left="6480" w:hanging="360"/>
      </w:pPr>
    </w:lvl>
  </w:abstractNum>
  <w:abstractNum w:abstractNumId="30">
    <w:nsid w:val="083E66BD"/>
    <w:multiLevelType w:val="hybridMultilevel"/>
    <w:tmpl w:val="4714239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1">
    <w:nsid w:val="09326BE9"/>
    <w:multiLevelType w:val="hybridMultilevel"/>
    <w:tmpl w:val="3ECA1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9D02CCA"/>
    <w:multiLevelType w:val="multilevel"/>
    <w:tmpl w:val="6E263950"/>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3">
    <w:nsid w:val="0A0C0DE4"/>
    <w:multiLevelType w:val="multilevel"/>
    <w:tmpl w:val="38EC1702"/>
    <w:lvl w:ilvl="0">
      <w:start w:val="8"/>
      <w:numFmt w:val="decimal"/>
      <w:lvlText w:val="%1."/>
      <w:lvlJc w:val="left"/>
      <w:pPr>
        <w:ind w:left="1080" w:hanging="360"/>
      </w:pPr>
      <w:rPr>
        <w:rFonts w:hint="default"/>
      </w:rPr>
    </w:lvl>
    <w:lvl w:ilvl="1">
      <w:start w:val="1"/>
      <w:numFmt w:val="decimal"/>
      <w:isLgl/>
      <w:lvlText w:val="%1.%2"/>
      <w:lvlJc w:val="left"/>
      <w:pPr>
        <w:ind w:left="1785" w:hanging="360"/>
      </w:pPr>
      <w:rPr>
        <w:rFonts w:hint="default"/>
      </w:rPr>
    </w:lvl>
    <w:lvl w:ilvl="2">
      <w:start w:val="1"/>
      <w:numFmt w:val="decimal"/>
      <w:isLgl/>
      <w:lvlText w:val="%1.%2.%3"/>
      <w:lvlJc w:val="left"/>
      <w:pPr>
        <w:ind w:left="2850" w:hanging="720"/>
      </w:pPr>
      <w:rPr>
        <w:rFonts w:hint="default"/>
      </w:rPr>
    </w:lvl>
    <w:lvl w:ilvl="3">
      <w:start w:val="1"/>
      <w:numFmt w:val="decimal"/>
      <w:isLgl/>
      <w:lvlText w:val="%1.%2.%3.%4"/>
      <w:lvlJc w:val="left"/>
      <w:pPr>
        <w:ind w:left="3555" w:hanging="720"/>
      </w:pPr>
      <w:rPr>
        <w:rFonts w:hint="default"/>
      </w:rPr>
    </w:lvl>
    <w:lvl w:ilvl="4">
      <w:start w:val="1"/>
      <w:numFmt w:val="decimal"/>
      <w:isLgl/>
      <w:lvlText w:val="%1.%2.%3.%4.%5"/>
      <w:lvlJc w:val="left"/>
      <w:pPr>
        <w:ind w:left="4620" w:hanging="1080"/>
      </w:pPr>
      <w:rPr>
        <w:rFonts w:hint="default"/>
      </w:rPr>
    </w:lvl>
    <w:lvl w:ilvl="5">
      <w:start w:val="1"/>
      <w:numFmt w:val="decimal"/>
      <w:isLgl/>
      <w:lvlText w:val="%1.%2.%3.%4.%5.%6"/>
      <w:lvlJc w:val="left"/>
      <w:pPr>
        <w:ind w:left="5325" w:hanging="1080"/>
      </w:pPr>
      <w:rPr>
        <w:rFonts w:hint="default"/>
      </w:rPr>
    </w:lvl>
    <w:lvl w:ilvl="6">
      <w:start w:val="1"/>
      <w:numFmt w:val="decimal"/>
      <w:isLgl/>
      <w:lvlText w:val="%1.%2.%3.%4.%5.%6.%7"/>
      <w:lvlJc w:val="left"/>
      <w:pPr>
        <w:ind w:left="6390" w:hanging="1440"/>
      </w:pPr>
      <w:rPr>
        <w:rFonts w:hint="default"/>
      </w:rPr>
    </w:lvl>
    <w:lvl w:ilvl="7">
      <w:start w:val="1"/>
      <w:numFmt w:val="decimal"/>
      <w:isLgl/>
      <w:lvlText w:val="%1.%2.%3.%4.%5.%6.%7.%8"/>
      <w:lvlJc w:val="left"/>
      <w:pPr>
        <w:ind w:left="7095" w:hanging="1440"/>
      </w:pPr>
      <w:rPr>
        <w:rFonts w:hint="default"/>
      </w:rPr>
    </w:lvl>
    <w:lvl w:ilvl="8">
      <w:start w:val="1"/>
      <w:numFmt w:val="decimal"/>
      <w:isLgl/>
      <w:lvlText w:val="%1.%2.%3.%4.%5.%6.%7.%8.%9"/>
      <w:lvlJc w:val="left"/>
      <w:pPr>
        <w:ind w:left="8160" w:hanging="1800"/>
      </w:pPr>
      <w:rPr>
        <w:rFonts w:hint="default"/>
      </w:rPr>
    </w:lvl>
  </w:abstractNum>
  <w:abstractNum w:abstractNumId="34">
    <w:nsid w:val="0AA519E2"/>
    <w:multiLevelType w:val="multilevel"/>
    <w:tmpl w:val="3A008D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nsid w:val="0B8531F6"/>
    <w:multiLevelType w:val="hybridMultilevel"/>
    <w:tmpl w:val="EC9CA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0BFF69B6"/>
    <w:multiLevelType w:val="multilevel"/>
    <w:tmpl w:val="8ECA726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7">
    <w:nsid w:val="0C0423D4"/>
    <w:multiLevelType w:val="hybridMultilevel"/>
    <w:tmpl w:val="C8F282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0C152E64"/>
    <w:multiLevelType w:val="hybridMultilevel"/>
    <w:tmpl w:val="914E0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C3D3EA2"/>
    <w:multiLevelType w:val="multilevel"/>
    <w:tmpl w:val="203260B2"/>
    <w:lvl w:ilvl="0">
      <w:start w:val="1"/>
      <w:numFmt w:val="decimal"/>
      <w:lvlText w:val="%1."/>
      <w:lvlJc w:val="left"/>
      <w:pPr>
        <w:ind w:left="1080" w:hanging="360"/>
      </w:pPr>
      <w:rPr>
        <w:rFonts w:hint="default"/>
      </w:rPr>
    </w:lvl>
    <w:lvl w:ilvl="1">
      <w:start w:val="1"/>
      <w:numFmt w:val="decimal"/>
      <w:isLgl/>
      <w:lvlText w:val="%1.%2"/>
      <w:lvlJc w:val="left"/>
      <w:pPr>
        <w:ind w:left="1200" w:hanging="48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0">
    <w:nsid w:val="0CFA0469"/>
    <w:multiLevelType w:val="hybridMultilevel"/>
    <w:tmpl w:val="C7D85334"/>
    <w:lvl w:ilvl="0" w:tplc="08090005">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0D2E6180"/>
    <w:multiLevelType w:val="hybridMultilevel"/>
    <w:tmpl w:val="7474210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0D86121D"/>
    <w:multiLevelType w:val="hybridMultilevel"/>
    <w:tmpl w:val="C6369A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0E4B0334"/>
    <w:multiLevelType w:val="multilevel"/>
    <w:tmpl w:val="CD22468E"/>
    <w:lvl w:ilvl="0">
      <w:start w:val="8"/>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4">
    <w:nsid w:val="0E7F4310"/>
    <w:multiLevelType w:val="multilevel"/>
    <w:tmpl w:val="F3CEA888"/>
    <w:lvl w:ilvl="0">
      <w:start w:val="8"/>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5">
    <w:nsid w:val="0F1C60BC"/>
    <w:multiLevelType w:val="hybridMultilevel"/>
    <w:tmpl w:val="E056D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F23579E"/>
    <w:multiLevelType w:val="multilevel"/>
    <w:tmpl w:val="88CA3E58"/>
    <w:lvl w:ilvl="0">
      <w:start w:val="6"/>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7">
    <w:nsid w:val="0F9A4279"/>
    <w:multiLevelType w:val="multilevel"/>
    <w:tmpl w:val="F56023BA"/>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8">
    <w:nsid w:val="107C0F25"/>
    <w:multiLevelType w:val="multilevel"/>
    <w:tmpl w:val="E520A48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9">
    <w:nsid w:val="108D2423"/>
    <w:multiLevelType w:val="multilevel"/>
    <w:tmpl w:val="8A0695D2"/>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2"/>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0">
    <w:nsid w:val="110D5D6E"/>
    <w:multiLevelType w:val="hybridMultilevel"/>
    <w:tmpl w:val="1E867A28"/>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51">
    <w:nsid w:val="11576662"/>
    <w:multiLevelType w:val="hybridMultilevel"/>
    <w:tmpl w:val="3A16ECAC"/>
    <w:lvl w:ilvl="0" w:tplc="08090005">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1620C08"/>
    <w:multiLevelType w:val="hybridMultilevel"/>
    <w:tmpl w:val="7AC675B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3">
    <w:nsid w:val="11633458"/>
    <w:multiLevelType w:val="multilevel"/>
    <w:tmpl w:val="F65A7FD2"/>
    <w:lvl w:ilvl="0">
      <w:start w:val="1"/>
      <w:numFmt w:val="bullet"/>
      <w:lvlText w:val=""/>
      <w:lvlJc w:val="left"/>
      <w:pPr>
        <w:ind w:left="1080" w:hanging="360"/>
      </w:pPr>
      <w:rPr>
        <w:rFonts w:ascii="Symbol" w:hAnsi="Symbol" w:hint="default"/>
        <w:color w:val="auto"/>
      </w:rPr>
    </w:lvl>
    <w:lvl w:ilvl="1">
      <w:start w:val="1"/>
      <w:numFmt w:val="bullet"/>
      <w:lvlText w:val=""/>
      <w:lvlJc w:val="left"/>
      <w:pPr>
        <w:ind w:left="1785" w:hanging="360"/>
      </w:pPr>
      <w:rPr>
        <w:rFonts w:ascii="Symbol" w:hAnsi="Symbol" w:hint="default"/>
        <w:color w:val="auto"/>
      </w:rPr>
    </w:lvl>
    <w:lvl w:ilvl="2">
      <w:start w:val="1"/>
      <w:numFmt w:val="decimal"/>
      <w:isLgl/>
      <w:lvlText w:val="%1.%2.%3"/>
      <w:lvlJc w:val="left"/>
      <w:pPr>
        <w:ind w:left="2850" w:hanging="720"/>
      </w:pPr>
      <w:rPr>
        <w:rFonts w:hint="default"/>
      </w:rPr>
    </w:lvl>
    <w:lvl w:ilvl="3">
      <w:start w:val="1"/>
      <w:numFmt w:val="decimal"/>
      <w:isLgl/>
      <w:lvlText w:val="%1.%2.%3.%4"/>
      <w:lvlJc w:val="left"/>
      <w:pPr>
        <w:ind w:left="3555" w:hanging="720"/>
      </w:pPr>
      <w:rPr>
        <w:rFonts w:hint="default"/>
      </w:rPr>
    </w:lvl>
    <w:lvl w:ilvl="4">
      <w:start w:val="1"/>
      <w:numFmt w:val="decimal"/>
      <w:isLgl/>
      <w:lvlText w:val="%1.%2.%3.%4.%5"/>
      <w:lvlJc w:val="left"/>
      <w:pPr>
        <w:ind w:left="4620" w:hanging="1080"/>
      </w:pPr>
      <w:rPr>
        <w:rFonts w:hint="default"/>
      </w:rPr>
    </w:lvl>
    <w:lvl w:ilvl="5">
      <w:start w:val="1"/>
      <w:numFmt w:val="decimal"/>
      <w:isLgl/>
      <w:lvlText w:val="%1.%2.%3.%4.%5.%6"/>
      <w:lvlJc w:val="left"/>
      <w:pPr>
        <w:ind w:left="5325" w:hanging="1080"/>
      </w:pPr>
      <w:rPr>
        <w:rFonts w:hint="default"/>
      </w:rPr>
    </w:lvl>
    <w:lvl w:ilvl="6">
      <w:start w:val="1"/>
      <w:numFmt w:val="decimal"/>
      <w:isLgl/>
      <w:lvlText w:val="%1.%2.%3.%4.%5.%6.%7"/>
      <w:lvlJc w:val="left"/>
      <w:pPr>
        <w:ind w:left="6390" w:hanging="1440"/>
      </w:pPr>
      <w:rPr>
        <w:rFonts w:hint="default"/>
      </w:rPr>
    </w:lvl>
    <w:lvl w:ilvl="7">
      <w:start w:val="1"/>
      <w:numFmt w:val="decimal"/>
      <w:isLgl/>
      <w:lvlText w:val="%1.%2.%3.%4.%5.%6.%7.%8"/>
      <w:lvlJc w:val="left"/>
      <w:pPr>
        <w:ind w:left="7095" w:hanging="1440"/>
      </w:pPr>
      <w:rPr>
        <w:rFonts w:hint="default"/>
      </w:rPr>
    </w:lvl>
    <w:lvl w:ilvl="8">
      <w:start w:val="1"/>
      <w:numFmt w:val="decimal"/>
      <w:isLgl/>
      <w:lvlText w:val="%1.%2.%3.%4.%5.%6.%7.%8.%9"/>
      <w:lvlJc w:val="left"/>
      <w:pPr>
        <w:ind w:left="8160" w:hanging="1800"/>
      </w:pPr>
      <w:rPr>
        <w:rFonts w:hint="default"/>
      </w:rPr>
    </w:lvl>
  </w:abstractNum>
  <w:abstractNum w:abstractNumId="54">
    <w:nsid w:val="11773594"/>
    <w:multiLevelType w:val="hybridMultilevel"/>
    <w:tmpl w:val="B768BC70"/>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BA54C282">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5">
    <w:nsid w:val="11C02124"/>
    <w:multiLevelType w:val="multilevel"/>
    <w:tmpl w:val="15D62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nsid w:val="11E77ABC"/>
    <w:multiLevelType w:val="multilevel"/>
    <w:tmpl w:val="A106E536"/>
    <w:lvl w:ilvl="0">
      <w:start w:val="8"/>
      <w:numFmt w:val="decimal"/>
      <w:lvlText w:val="%1"/>
      <w:lvlJc w:val="left"/>
      <w:pPr>
        <w:ind w:left="360" w:hanging="360"/>
      </w:pPr>
      <w:rPr>
        <w:rFonts w:hint="default"/>
      </w:rPr>
    </w:lvl>
    <w:lvl w:ilvl="1">
      <w:start w:val="1"/>
      <w:numFmt w:val="decimal"/>
      <w:lvlText w:val="%1.%2"/>
      <w:lvlJc w:val="left"/>
      <w:pPr>
        <w:ind w:left="1305" w:hanging="360"/>
      </w:pPr>
      <w:rPr>
        <w:rFonts w:hint="default"/>
      </w:rPr>
    </w:lvl>
    <w:lvl w:ilvl="2">
      <w:start w:val="1"/>
      <w:numFmt w:val="decimal"/>
      <w:lvlText w:val="%1.%2.%3"/>
      <w:lvlJc w:val="left"/>
      <w:pPr>
        <w:ind w:left="2610" w:hanging="720"/>
      </w:pPr>
      <w:rPr>
        <w:rFonts w:hint="default"/>
      </w:rPr>
    </w:lvl>
    <w:lvl w:ilvl="3">
      <w:start w:val="1"/>
      <w:numFmt w:val="decimal"/>
      <w:lvlText w:val="%1.%2.%3.%4"/>
      <w:lvlJc w:val="left"/>
      <w:pPr>
        <w:ind w:left="3555" w:hanging="720"/>
      </w:pPr>
      <w:rPr>
        <w:rFonts w:hint="default"/>
      </w:rPr>
    </w:lvl>
    <w:lvl w:ilvl="4">
      <w:start w:val="1"/>
      <w:numFmt w:val="decimal"/>
      <w:lvlText w:val="%1.%2.%3.%4.%5"/>
      <w:lvlJc w:val="left"/>
      <w:pPr>
        <w:ind w:left="4860" w:hanging="1080"/>
      </w:pPr>
      <w:rPr>
        <w:rFonts w:hint="default"/>
      </w:rPr>
    </w:lvl>
    <w:lvl w:ilvl="5">
      <w:start w:val="1"/>
      <w:numFmt w:val="decimal"/>
      <w:lvlText w:val="%1.%2.%3.%4.%5.%6"/>
      <w:lvlJc w:val="left"/>
      <w:pPr>
        <w:ind w:left="5805" w:hanging="1080"/>
      </w:pPr>
      <w:rPr>
        <w:rFonts w:hint="default"/>
      </w:rPr>
    </w:lvl>
    <w:lvl w:ilvl="6">
      <w:start w:val="1"/>
      <w:numFmt w:val="decimal"/>
      <w:lvlText w:val="%1.%2.%3.%4.%5.%6.%7"/>
      <w:lvlJc w:val="left"/>
      <w:pPr>
        <w:ind w:left="7110" w:hanging="1440"/>
      </w:pPr>
      <w:rPr>
        <w:rFonts w:hint="default"/>
      </w:rPr>
    </w:lvl>
    <w:lvl w:ilvl="7">
      <w:start w:val="1"/>
      <w:numFmt w:val="decimal"/>
      <w:lvlText w:val="%1.%2.%3.%4.%5.%6.%7.%8"/>
      <w:lvlJc w:val="left"/>
      <w:pPr>
        <w:ind w:left="8055" w:hanging="1440"/>
      </w:pPr>
      <w:rPr>
        <w:rFonts w:hint="default"/>
      </w:rPr>
    </w:lvl>
    <w:lvl w:ilvl="8">
      <w:start w:val="1"/>
      <w:numFmt w:val="decimal"/>
      <w:lvlText w:val="%1.%2.%3.%4.%5.%6.%7.%8.%9"/>
      <w:lvlJc w:val="left"/>
      <w:pPr>
        <w:ind w:left="9360" w:hanging="1800"/>
      </w:pPr>
      <w:rPr>
        <w:rFonts w:hint="default"/>
      </w:rPr>
    </w:lvl>
  </w:abstractNum>
  <w:abstractNum w:abstractNumId="57">
    <w:nsid w:val="120E6777"/>
    <w:multiLevelType w:val="hybridMultilevel"/>
    <w:tmpl w:val="D1E4C09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2113D5B"/>
    <w:multiLevelType w:val="multilevel"/>
    <w:tmpl w:val="1868D320"/>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9">
    <w:nsid w:val="12130FC4"/>
    <w:multiLevelType w:val="hybridMultilevel"/>
    <w:tmpl w:val="647698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12253C53"/>
    <w:multiLevelType w:val="multilevel"/>
    <w:tmpl w:val="43B88044"/>
    <w:lvl w:ilvl="0">
      <w:start w:val="3"/>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1">
    <w:nsid w:val="127255C8"/>
    <w:multiLevelType w:val="hybridMultilevel"/>
    <w:tmpl w:val="8C9258BE"/>
    <w:lvl w:ilvl="0" w:tplc="FC3C3848">
      <w:numFmt w:val="bullet"/>
      <w:lvlText w:val="•"/>
      <w:lvlJc w:val="left"/>
      <w:pPr>
        <w:ind w:left="1080" w:hanging="720"/>
      </w:pPr>
      <w:rPr>
        <w:rFonts w:ascii="Arial" w:eastAsia="Times New Roman" w:hAnsi="Aria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2">
    <w:nsid w:val="12A92255"/>
    <w:multiLevelType w:val="multilevel"/>
    <w:tmpl w:val="E584A40C"/>
    <w:styleLink w:val="Style1"/>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3">
    <w:nsid w:val="132C3D42"/>
    <w:multiLevelType w:val="hybridMultilevel"/>
    <w:tmpl w:val="D672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13386EE5"/>
    <w:multiLevelType w:val="hybridMultilevel"/>
    <w:tmpl w:val="09A8BE74"/>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133E54D9"/>
    <w:multiLevelType w:val="hybridMultilevel"/>
    <w:tmpl w:val="8DE03218"/>
    <w:lvl w:ilvl="0" w:tplc="08090001">
      <w:start w:val="1"/>
      <w:numFmt w:val="bullet"/>
      <w:lvlText w:val=""/>
      <w:lvlJc w:val="left"/>
      <w:pPr>
        <w:ind w:left="720" w:hanging="360"/>
      </w:pPr>
      <w:rPr>
        <w:rFonts w:ascii="Symbol" w:hAnsi="Symbol" w:hint="default"/>
      </w:rPr>
    </w:lvl>
    <w:lvl w:ilvl="1" w:tplc="CEC29D36">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13654601"/>
    <w:multiLevelType w:val="hybridMultilevel"/>
    <w:tmpl w:val="CA78042E"/>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7">
    <w:nsid w:val="13DA38C1"/>
    <w:multiLevelType w:val="multilevel"/>
    <w:tmpl w:val="F3E40152"/>
    <w:lvl w:ilvl="0">
      <w:start w:val="8"/>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nsid w:val="14F24438"/>
    <w:multiLevelType w:val="hybridMultilevel"/>
    <w:tmpl w:val="A0CEA112"/>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15162332"/>
    <w:multiLevelType w:val="hybridMultilevel"/>
    <w:tmpl w:val="A3100A5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0">
    <w:nsid w:val="152C7ECE"/>
    <w:multiLevelType w:val="hybridMultilevel"/>
    <w:tmpl w:val="096A8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5396AC7"/>
    <w:multiLevelType w:val="hybridMultilevel"/>
    <w:tmpl w:val="62FE356E"/>
    <w:lvl w:ilvl="0" w:tplc="3CB2FB0A">
      <w:start w:val="1"/>
      <w:numFmt w:val="bullet"/>
      <w:lvlText w:val=""/>
      <w:lvlJc w:val="left"/>
      <w:pPr>
        <w:tabs>
          <w:tab w:val="num" w:pos="360"/>
        </w:tabs>
        <w:ind w:left="36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2">
    <w:nsid w:val="156567C1"/>
    <w:multiLevelType w:val="hybridMultilevel"/>
    <w:tmpl w:val="CD4A4486"/>
    <w:lvl w:ilvl="0" w:tplc="04090001">
      <w:start w:val="1"/>
      <w:numFmt w:val="bullet"/>
      <w:lvlText w:val=""/>
      <w:lvlJc w:val="left"/>
      <w:pPr>
        <w:ind w:left="360" w:hanging="360"/>
      </w:pPr>
      <w:rPr>
        <w:rFonts w:ascii="Symbol" w:hAnsi="Symbol" w:hint="default"/>
      </w:rPr>
    </w:lvl>
    <w:lvl w:ilvl="1" w:tplc="819EEDD0">
      <w:start w:val="1"/>
      <w:numFmt w:val="bullet"/>
      <w:lvlText w:val=""/>
      <w:lvlJc w:val="left"/>
      <w:pPr>
        <w:ind w:left="1080" w:hanging="360"/>
      </w:pPr>
      <w:rPr>
        <w:rFonts w:ascii="Symbol" w:hAnsi="Symbol" w:hint="default"/>
        <w:color w:val="auto"/>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nsid w:val="15F177D1"/>
    <w:multiLevelType w:val="multilevel"/>
    <w:tmpl w:val="EBF26042"/>
    <w:lvl w:ilvl="0">
      <w:start w:val="8"/>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4">
    <w:nsid w:val="15FE7448"/>
    <w:multiLevelType w:val="multilevel"/>
    <w:tmpl w:val="061013E2"/>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5">
    <w:nsid w:val="16AF74F9"/>
    <w:multiLevelType w:val="hybridMultilevel"/>
    <w:tmpl w:val="8DDA84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16C004A4"/>
    <w:multiLevelType w:val="hybridMultilevel"/>
    <w:tmpl w:val="0832D02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16E747B0"/>
    <w:multiLevelType w:val="multilevel"/>
    <w:tmpl w:val="E1F2BBE8"/>
    <w:lvl w:ilvl="0">
      <w:start w:val="1"/>
      <w:numFmt w:val="bullet"/>
      <w:lvlText w:val=""/>
      <w:lvlJc w:val="left"/>
      <w:pPr>
        <w:tabs>
          <w:tab w:val="num" w:pos="720"/>
        </w:tabs>
        <w:ind w:left="720" w:hanging="720"/>
      </w:pPr>
      <w:rPr>
        <w:rFonts w:ascii="Symbol" w:hAnsi="Symbol" w:hint="default"/>
        <w:b w:val="0"/>
        <w:bCs/>
        <w:i w:val="0"/>
        <w:iCs/>
        <w:sz w:val="20"/>
        <w:szCs w:val="20"/>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8">
    <w:nsid w:val="16EE684C"/>
    <w:multiLevelType w:val="multilevel"/>
    <w:tmpl w:val="A372C384"/>
    <w:lvl w:ilvl="0">
      <w:start w:val="5"/>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9">
    <w:nsid w:val="16FD1059"/>
    <w:multiLevelType w:val="hybridMultilevel"/>
    <w:tmpl w:val="B106C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17234772"/>
    <w:multiLevelType w:val="multilevel"/>
    <w:tmpl w:val="8C16BEFC"/>
    <w:numStyleLink w:val="Style2"/>
  </w:abstractNum>
  <w:abstractNum w:abstractNumId="81">
    <w:nsid w:val="17D87823"/>
    <w:multiLevelType w:val="hybridMultilevel"/>
    <w:tmpl w:val="F7200C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nsid w:val="17EA3304"/>
    <w:multiLevelType w:val="multilevel"/>
    <w:tmpl w:val="E8A0EA8C"/>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135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3">
    <w:nsid w:val="18983650"/>
    <w:multiLevelType w:val="multilevel"/>
    <w:tmpl w:val="8F285F86"/>
    <w:lvl w:ilvl="0">
      <w:start w:val="8"/>
      <w:numFmt w:val="decimal"/>
      <w:lvlText w:val="%1"/>
      <w:lvlJc w:val="left"/>
      <w:pPr>
        <w:ind w:left="360" w:hanging="360"/>
      </w:pPr>
      <w:rPr>
        <w:rFonts w:hint="default"/>
      </w:rPr>
    </w:lvl>
    <w:lvl w:ilvl="1">
      <w:start w:val="4"/>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84">
    <w:nsid w:val="19272D32"/>
    <w:multiLevelType w:val="multilevel"/>
    <w:tmpl w:val="C54A3E6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nsid w:val="196E427D"/>
    <w:multiLevelType w:val="multilevel"/>
    <w:tmpl w:val="EC7616D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6">
    <w:nsid w:val="199D4C68"/>
    <w:multiLevelType w:val="multilevel"/>
    <w:tmpl w:val="FEA816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nsid w:val="1A7F26E4"/>
    <w:multiLevelType w:val="multilevel"/>
    <w:tmpl w:val="CCE85A6C"/>
    <w:lvl w:ilvl="0">
      <w:start w:val="4"/>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990" w:hanging="720"/>
      </w:pPr>
      <w:rPr>
        <w:rFonts w:hint="default"/>
        <w:b/>
        <w:bCs/>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8">
    <w:nsid w:val="1AD50248"/>
    <w:multiLevelType w:val="multilevel"/>
    <w:tmpl w:val="59A0A1C0"/>
    <w:lvl w:ilvl="0">
      <w:start w:val="1"/>
      <w:numFmt w:val="bullet"/>
      <w:lvlText w:val=""/>
      <w:lvlJc w:val="left"/>
      <w:pPr>
        <w:ind w:left="360" w:hanging="360"/>
      </w:pPr>
      <w:rPr>
        <w:rFonts w:ascii="Symbol" w:hAnsi="Symbol"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9">
    <w:nsid w:val="1AEF7BB2"/>
    <w:multiLevelType w:val="multilevel"/>
    <w:tmpl w:val="E1F2BBE8"/>
    <w:lvl w:ilvl="0">
      <w:start w:val="1"/>
      <w:numFmt w:val="bullet"/>
      <w:lvlText w:val=""/>
      <w:lvlJc w:val="left"/>
      <w:pPr>
        <w:tabs>
          <w:tab w:val="num" w:pos="720"/>
        </w:tabs>
        <w:ind w:left="720" w:hanging="720"/>
      </w:pPr>
      <w:rPr>
        <w:rFonts w:ascii="Symbol" w:hAnsi="Symbol" w:hint="default"/>
        <w:b w:val="0"/>
        <w:bCs/>
        <w:i w:val="0"/>
        <w:iCs/>
        <w:sz w:val="20"/>
        <w:szCs w:val="20"/>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0">
    <w:nsid w:val="1BCE5AFF"/>
    <w:multiLevelType w:val="multilevel"/>
    <w:tmpl w:val="FBACA186"/>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1">
    <w:nsid w:val="1BE30E68"/>
    <w:multiLevelType w:val="multilevel"/>
    <w:tmpl w:val="FFDADFBE"/>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2">
    <w:nsid w:val="1C6A3968"/>
    <w:multiLevelType w:val="hybridMultilevel"/>
    <w:tmpl w:val="5964B492"/>
    <w:lvl w:ilvl="0" w:tplc="04090001">
      <w:start w:val="1"/>
      <w:numFmt w:val="bullet"/>
      <w:lvlText w:val=""/>
      <w:lvlJc w:val="left"/>
      <w:pPr>
        <w:tabs>
          <w:tab w:val="num" w:pos="1152"/>
        </w:tabs>
        <w:ind w:left="1152" w:hanging="360"/>
      </w:pPr>
      <w:rPr>
        <w:rFonts w:ascii="Symbol" w:hAnsi="Symbol" w:hint="default"/>
      </w:rPr>
    </w:lvl>
    <w:lvl w:ilvl="1" w:tplc="D31E9BE2">
      <w:numFmt w:val="bullet"/>
      <w:lvlText w:val="-"/>
      <w:lvlJc w:val="left"/>
      <w:pPr>
        <w:ind w:left="1872" w:hanging="360"/>
      </w:pPr>
      <w:rPr>
        <w:rFonts w:ascii="Arial" w:eastAsia="Times New Roman" w:hAnsi="Arial" w:cs="Arial"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93">
    <w:nsid w:val="1C854DF5"/>
    <w:multiLevelType w:val="hybridMultilevel"/>
    <w:tmpl w:val="AED23C4A"/>
    <w:lvl w:ilvl="0" w:tplc="559EF0A6">
      <w:start w:val="1"/>
      <w:numFmt w:val="lowerRoman"/>
      <w:lvlText w:val="%1)"/>
      <w:lvlJc w:val="left"/>
      <w:pPr>
        <w:ind w:left="1080" w:hanging="72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1D17266A"/>
    <w:multiLevelType w:val="hybridMultilevel"/>
    <w:tmpl w:val="6BEEEFF6"/>
    <w:lvl w:ilvl="0" w:tplc="CEC29D36">
      <w:start w:val="1"/>
      <w:numFmt w:val="bullet"/>
      <w:lvlText w:val=""/>
      <w:lvlJc w:val="left"/>
      <w:pPr>
        <w:ind w:left="1670" w:hanging="360"/>
      </w:pPr>
      <w:rPr>
        <w:rFonts w:ascii="Symbol" w:hAnsi="Symbol" w:hint="default"/>
        <w:color w:val="auto"/>
      </w:rPr>
    </w:lvl>
    <w:lvl w:ilvl="1" w:tplc="08090003" w:tentative="1">
      <w:start w:val="1"/>
      <w:numFmt w:val="bullet"/>
      <w:lvlText w:val="o"/>
      <w:lvlJc w:val="left"/>
      <w:pPr>
        <w:ind w:left="2390" w:hanging="360"/>
      </w:pPr>
      <w:rPr>
        <w:rFonts w:ascii="Courier New" w:hAnsi="Courier New" w:cs="Courier New" w:hint="default"/>
      </w:rPr>
    </w:lvl>
    <w:lvl w:ilvl="2" w:tplc="08090005" w:tentative="1">
      <w:start w:val="1"/>
      <w:numFmt w:val="bullet"/>
      <w:lvlText w:val=""/>
      <w:lvlJc w:val="left"/>
      <w:pPr>
        <w:ind w:left="3110" w:hanging="360"/>
      </w:pPr>
      <w:rPr>
        <w:rFonts w:ascii="Wingdings" w:hAnsi="Wingdings" w:hint="default"/>
      </w:rPr>
    </w:lvl>
    <w:lvl w:ilvl="3" w:tplc="08090001" w:tentative="1">
      <w:start w:val="1"/>
      <w:numFmt w:val="bullet"/>
      <w:lvlText w:val=""/>
      <w:lvlJc w:val="left"/>
      <w:pPr>
        <w:ind w:left="3830" w:hanging="360"/>
      </w:pPr>
      <w:rPr>
        <w:rFonts w:ascii="Symbol" w:hAnsi="Symbol" w:hint="default"/>
      </w:rPr>
    </w:lvl>
    <w:lvl w:ilvl="4" w:tplc="08090003" w:tentative="1">
      <w:start w:val="1"/>
      <w:numFmt w:val="bullet"/>
      <w:lvlText w:val="o"/>
      <w:lvlJc w:val="left"/>
      <w:pPr>
        <w:ind w:left="4550" w:hanging="360"/>
      </w:pPr>
      <w:rPr>
        <w:rFonts w:ascii="Courier New" w:hAnsi="Courier New" w:cs="Courier New" w:hint="default"/>
      </w:rPr>
    </w:lvl>
    <w:lvl w:ilvl="5" w:tplc="08090005" w:tentative="1">
      <w:start w:val="1"/>
      <w:numFmt w:val="bullet"/>
      <w:lvlText w:val=""/>
      <w:lvlJc w:val="left"/>
      <w:pPr>
        <w:ind w:left="5270" w:hanging="360"/>
      </w:pPr>
      <w:rPr>
        <w:rFonts w:ascii="Wingdings" w:hAnsi="Wingdings" w:hint="default"/>
      </w:rPr>
    </w:lvl>
    <w:lvl w:ilvl="6" w:tplc="08090001" w:tentative="1">
      <w:start w:val="1"/>
      <w:numFmt w:val="bullet"/>
      <w:lvlText w:val=""/>
      <w:lvlJc w:val="left"/>
      <w:pPr>
        <w:ind w:left="5990" w:hanging="360"/>
      </w:pPr>
      <w:rPr>
        <w:rFonts w:ascii="Symbol" w:hAnsi="Symbol" w:hint="default"/>
      </w:rPr>
    </w:lvl>
    <w:lvl w:ilvl="7" w:tplc="08090003" w:tentative="1">
      <w:start w:val="1"/>
      <w:numFmt w:val="bullet"/>
      <w:lvlText w:val="o"/>
      <w:lvlJc w:val="left"/>
      <w:pPr>
        <w:ind w:left="6710" w:hanging="360"/>
      </w:pPr>
      <w:rPr>
        <w:rFonts w:ascii="Courier New" w:hAnsi="Courier New" w:cs="Courier New" w:hint="default"/>
      </w:rPr>
    </w:lvl>
    <w:lvl w:ilvl="8" w:tplc="08090005" w:tentative="1">
      <w:start w:val="1"/>
      <w:numFmt w:val="bullet"/>
      <w:lvlText w:val=""/>
      <w:lvlJc w:val="left"/>
      <w:pPr>
        <w:ind w:left="7430" w:hanging="360"/>
      </w:pPr>
      <w:rPr>
        <w:rFonts w:ascii="Wingdings" w:hAnsi="Wingdings" w:hint="default"/>
      </w:rPr>
    </w:lvl>
  </w:abstractNum>
  <w:abstractNum w:abstractNumId="95">
    <w:nsid w:val="1D515408"/>
    <w:multiLevelType w:val="hybridMultilevel"/>
    <w:tmpl w:val="EECCCA24"/>
    <w:lvl w:ilvl="0" w:tplc="FFFFFFFF">
      <w:start w:val="1"/>
      <w:numFmt w:val="decimal"/>
      <w:pStyle w:val="item"/>
      <w:lvlText w:val="%1"/>
      <w:lvlJc w:val="left"/>
      <w:pPr>
        <w:tabs>
          <w:tab w:val="num" w:pos="360"/>
        </w:tabs>
        <w:ind w:left="360" w:hanging="360"/>
      </w:pPr>
      <w:rPr>
        <w:rFonts w:cs="Times New Roman" w:hint="default"/>
      </w:rPr>
    </w:lvl>
    <w:lvl w:ilvl="1" w:tplc="FFFFFFFF" w:tentative="1">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96">
    <w:nsid w:val="1D8412EA"/>
    <w:multiLevelType w:val="multilevel"/>
    <w:tmpl w:val="9F52BB74"/>
    <w:lvl w:ilvl="0">
      <w:start w:val="8"/>
      <w:numFmt w:val="decimal"/>
      <w:lvlText w:val="%1"/>
      <w:lvlJc w:val="left"/>
      <w:pPr>
        <w:ind w:left="360" w:hanging="360"/>
      </w:pPr>
      <w:rPr>
        <w:rFonts w:hint="default"/>
      </w:rPr>
    </w:lvl>
    <w:lvl w:ilvl="1">
      <w:start w:val="1"/>
      <w:numFmt w:val="decimal"/>
      <w:lvlText w:val="%1.%2"/>
      <w:lvlJc w:val="left"/>
      <w:pPr>
        <w:ind w:left="45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7">
    <w:nsid w:val="1E026F1E"/>
    <w:multiLevelType w:val="multilevel"/>
    <w:tmpl w:val="94449F4E"/>
    <w:styleLink w:val="Style5"/>
    <w:lvl w:ilvl="0">
      <w:start w:val="4"/>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8">
    <w:nsid w:val="1E7F26A4"/>
    <w:multiLevelType w:val="multilevel"/>
    <w:tmpl w:val="76146D58"/>
    <w:lvl w:ilvl="0">
      <w:start w:val="1"/>
      <w:numFmt w:val="bullet"/>
      <w:lvlText w:val=""/>
      <w:lvlJc w:val="left"/>
      <w:pPr>
        <w:tabs>
          <w:tab w:val="num" w:pos="720"/>
        </w:tabs>
        <w:ind w:left="720" w:hanging="720"/>
      </w:pPr>
      <w:rPr>
        <w:rFonts w:ascii="Symbol" w:hAnsi="Symbol" w:hint="default"/>
        <w:b/>
        <w:bCs w:val="0"/>
        <w:i w:val="0"/>
        <w:iCs/>
        <w:color w:val="auto"/>
        <w:sz w:val="20"/>
        <w:szCs w:val="20"/>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9">
    <w:nsid w:val="1EA4354B"/>
    <w:multiLevelType w:val="multilevel"/>
    <w:tmpl w:val="8C16BEFC"/>
    <w:styleLink w:val="Style2"/>
    <w:lvl w:ilvl="0">
      <w:start w:val="5"/>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0">
    <w:nsid w:val="1F3F691F"/>
    <w:multiLevelType w:val="hybridMultilevel"/>
    <w:tmpl w:val="E5D840AA"/>
    <w:lvl w:ilvl="0" w:tplc="04090001">
      <w:start w:val="1"/>
      <w:numFmt w:val="bullet"/>
      <w:lvlText w:val=""/>
      <w:lvlJc w:val="left"/>
      <w:pPr>
        <w:ind w:left="720" w:hanging="360"/>
      </w:pPr>
      <w:rPr>
        <w:rFonts w:ascii="Symbol" w:hAnsi="Symbol" w:hint="default"/>
      </w:rPr>
    </w:lvl>
    <w:lvl w:ilvl="1" w:tplc="03DA4582">
      <w:numFmt w:val="bullet"/>
      <w:lvlText w:val="–"/>
      <w:lvlJc w:val="left"/>
      <w:pPr>
        <w:ind w:left="1440" w:hanging="360"/>
      </w:pPr>
      <w:rPr>
        <w:rFonts w:ascii="Arial" w:eastAsia="Times New Roman" w:hAnsi="Arial" w:cs="Arial"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0953225"/>
    <w:multiLevelType w:val="multilevel"/>
    <w:tmpl w:val="33ACCB8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2">
    <w:nsid w:val="20D67AFE"/>
    <w:multiLevelType w:val="hybridMultilevel"/>
    <w:tmpl w:val="6DD4F7DA"/>
    <w:lvl w:ilvl="0" w:tplc="08090001">
      <w:start w:val="1"/>
      <w:numFmt w:val="bullet"/>
      <w:lvlText w:val=""/>
      <w:lvlJc w:val="left"/>
      <w:pPr>
        <w:ind w:left="1440" w:hanging="360"/>
      </w:pPr>
      <w:rPr>
        <w:rFonts w:ascii="Symbol" w:hAnsi="Symbol" w:cs="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cs="Wingdings" w:hint="default"/>
      </w:rPr>
    </w:lvl>
    <w:lvl w:ilvl="3" w:tplc="08090001" w:tentative="1">
      <w:start w:val="1"/>
      <w:numFmt w:val="bullet"/>
      <w:lvlText w:val=""/>
      <w:lvlJc w:val="left"/>
      <w:pPr>
        <w:ind w:left="3600" w:hanging="360"/>
      </w:pPr>
      <w:rPr>
        <w:rFonts w:ascii="Symbol" w:hAnsi="Symbol" w:cs="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cs="Wingdings" w:hint="default"/>
      </w:rPr>
    </w:lvl>
    <w:lvl w:ilvl="6" w:tplc="08090001" w:tentative="1">
      <w:start w:val="1"/>
      <w:numFmt w:val="bullet"/>
      <w:lvlText w:val=""/>
      <w:lvlJc w:val="left"/>
      <w:pPr>
        <w:ind w:left="5760" w:hanging="360"/>
      </w:pPr>
      <w:rPr>
        <w:rFonts w:ascii="Symbol" w:hAnsi="Symbol" w:cs="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cs="Wingdings" w:hint="default"/>
      </w:rPr>
    </w:lvl>
  </w:abstractNum>
  <w:abstractNum w:abstractNumId="103">
    <w:nsid w:val="20E11A23"/>
    <w:multiLevelType w:val="multilevel"/>
    <w:tmpl w:val="76146D58"/>
    <w:lvl w:ilvl="0">
      <w:start w:val="1"/>
      <w:numFmt w:val="bullet"/>
      <w:lvlText w:val=""/>
      <w:lvlJc w:val="left"/>
      <w:pPr>
        <w:tabs>
          <w:tab w:val="num" w:pos="720"/>
        </w:tabs>
        <w:ind w:left="720" w:hanging="720"/>
      </w:pPr>
      <w:rPr>
        <w:rFonts w:ascii="Symbol" w:hAnsi="Symbol" w:hint="default"/>
        <w:b/>
        <w:bCs w:val="0"/>
        <w:i w:val="0"/>
        <w:iCs/>
        <w:color w:val="auto"/>
        <w:sz w:val="20"/>
        <w:szCs w:val="20"/>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04">
    <w:nsid w:val="213D5302"/>
    <w:multiLevelType w:val="hybridMultilevel"/>
    <w:tmpl w:val="388CC0F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5">
    <w:nsid w:val="22E26E71"/>
    <w:multiLevelType w:val="multilevel"/>
    <w:tmpl w:val="BC5CAF5E"/>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06">
    <w:nsid w:val="23024588"/>
    <w:multiLevelType w:val="multilevel"/>
    <w:tmpl w:val="EB0255E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07">
    <w:nsid w:val="238A2445"/>
    <w:multiLevelType w:val="hybridMultilevel"/>
    <w:tmpl w:val="2D42A99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nsid w:val="24D41125"/>
    <w:multiLevelType w:val="multilevel"/>
    <w:tmpl w:val="34ECB0F0"/>
    <w:lvl w:ilvl="0">
      <w:start w:val="8"/>
      <w:numFmt w:val="decimal"/>
      <w:lvlText w:val="%1"/>
      <w:lvlJc w:val="left"/>
      <w:pPr>
        <w:ind w:left="360" w:hanging="360"/>
      </w:pPr>
      <w:rPr>
        <w:rFonts w:hint="default"/>
      </w:rPr>
    </w:lvl>
    <w:lvl w:ilvl="1">
      <w:start w:val="4"/>
      <w:numFmt w:val="decimal"/>
      <w:lvlText w:val="%1.%2"/>
      <w:lvlJc w:val="left"/>
      <w:pPr>
        <w:ind w:left="1305" w:hanging="360"/>
      </w:pPr>
      <w:rPr>
        <w:rFonts w:hint="default"/>
      </w:rPr>
    </w:lvl>
    <w:lvl w:ilvl="2">
      <w:start w:val="1"/>
      <w:numFmt w:val="decimal"/>
      <w:lvlText w:val="%1.%2.%3"/>
      <w:lvlJc w:val="left"/>
      <w:pPr>
        <w:ind w:left="2610" w:hanging="720"/>
      </w:pPr>
      <w:rPr>
        <w:rFonts w:hint="default"/>
      </w:rPr>
    </w:lvl>
    <w:lvl w:ilvl="3">
      <w:start w:val="1"/>
      <w:numFmt w:val="decimal"/>
      <w:lvlText w:val="%1.%2.%3.%4"/>
      <w:lvlJc w:val="left"/>
      <w:pPr>
        <w:ind w:left="3555" w:hanging="720"/>
      </w:pPr>
      <w:rPr>
        <w:rFonts w:hint="default"/>
      </w:rPr>
    </w:lvl>
    <w:lvl w:ilvl="4">
      <w:start w:val="1"/>
      <w:numFmt w:val="decimal"/>
      <w:lvlText w:val="%1.%2.%3.%4.%5"/>
      <w:lvlJc w:val="left"/>
      <w:pPr>
        <w:ind w:left="4860" w:hanging="1080"/>
      </w:pPr>
      <w:rPr>
        <w:rFonts w:hint="default"/>
      </w:rPr>
    </w:lvl>
    <w:lvl w:ilvl="5">
      <w:start w:val="1"/>
      <w:numFmt w:val="decimal"/>
      <w:lvlText w:val="%1.%2.%3.%4.%5.%6"/>
      <w:lvlJc w:val="left"/>
      <w:pPr>
        <w:ind w:left="5805" w:hanging="1080"/>
      </w:pPr>
      <w:rPr>
        <w:rFonts w:hint="default"/>
      </w:rPr>
    </w:lvl>
    <w:lvl w:ilvl="6">
      <w:start w:val="1"/>
      <w:numFmt w:val="decimal"/>
      <w:lvlText w:val="%1.%2.%3.%4.%5.%6.%7"/>
      <w:lvlJc w:val="left"/>
      <w:pPr>
        <w:ind w:left="7110" w:hanging="1440"/>
      </w:pPr>
      <w:rPr>
        <w:rFonts w:hint="default"/>
      </w:rPr>
    </w:lvl>
    <w:lvl w:ilvl="7">
      <w:start w:val="1"/>
      <w:numFmt w:val="decimal"/>
      <w:lvlText w:val="%1.%2.%3.%4.%5.%6.%7.%8"/>
      <w:lvlJc w:val="left"/>
      <w:pPr>
        <w:ind w:left="8055" w:hanging="1440"/>
      </w:pPr>
      <w:rPr>
        <w:rFonts w:hint="default"/>
      </w:rPr>
    </w:lvl>
    <w:lvl w:ilvl="8">
      <w:start w:val="1"/>
      <w:numFmt w:val="decimal"/>
      <w:lvlText w:val="%1.%2.%3.%4.%5.%6.%7.%8.%9"/>
      <w:lvlJc w:val="left"/>
      <w:pPr>
        <w:ind w:left="9360" w:hanging="1800"/>
      </w:pPr>
      <w:rPr>
        <w:rFonts w:hint="default"/>
      </w:rPr>
    </w:lvl>
  </w:abstractNum>
  <w:abstractNum w:abstractNumId="109">
    <w:nsid w:val="24F32CA0"/>
    <w:multiLevelType w:val="multilevel"/>
    <w:tmpl w:val="2C423F5E"/>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0">
    <w:nsid w:val="2542207E"/>
    <w:multiLevelType w:val="hybridMultilevel"/>
    <w:tmpl w:val="7248B072"/>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11">
    <w:nsid w:val="25530D2A"/>
    <w:multiLevelType w:val="hybridMultilevel"/>
    <w:tmpl w:val="0046DD5A"/>
    <w:lvl w:ilvl="0" w:tplc="ED628B9A">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25DA6861"/>
    <w:multiLevelType w:val="multilevel"/>
    <w:tmpl w:val="E15C0370"/>
    <w:lvl w:ilvl="0">
      <w:start w:val="8"/>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13">
    <w:nsid w:val="261410C3"/>
    <w:multiLevelType w:val="multilevel"/>
    <w:tmpl w:val="82FEE9AE"/>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4">
    <w:nsid w:val="26640253"/>
    <w:multiLevelType w:val="hybridMultilevel"/>
    <w:tmpl w:val="D12E860A"/>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5">
    <w:nsid w:val="26EA1AE6"/>
    <w:multiLevelType w:val="hybridMultilevel"/>
    <w:tmpl w:val="1A4AC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7192805"/>
    <w:multiLevelType w:val="hybridMultilevel"/>
    <w:tmpl w:val="F96647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7">
    <w:nsid w:val="27604E68"/>
    <w:multiLevelType w:val="hybridMultilevel"/>
    <w:tmpl w:val="B5340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nsid w:val="27AA67D7"/>
    <w:multiLevelType w:val="multilevel"/>
    <w:tmpl w:val="0BBC80D0"/>
    <w:lvl w:ilvl="0">
      <w:start w:val="7"/>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9">
    <w:nsid w:val="27CE32E6"/>
    <w:multiLevelType w:val="multilevel"/>
    <w:tmpl w:val="004CC0C2"/>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3"/>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0">
    <w:nsid w:val="27D95ECC"/>
    <w:multiLevelType w:val="hybridMultilevel"/>
    <w:tmpl w:val="E5BAD1B2"/>
    <w:lvl w:ilvl="0" w:tplc="D31E9BE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nsid w:val="27EC3275"/>
    <w:multiLevelType w:val="multilevel"/>
    <w:tmpl w:val="BDB8B56A"/>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3"/>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2">
    <w:nsid w:val="280346A1"/>
    <w:multiLevelType w:val="multilevel"/>
    <w:tmpl w:val="1AF2229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3">
    <w:nsid w:val="280A3665"/>
    <w:multiLevelType w:val="multilevel"/>
    <w:tmpl w:val="ECB0990E"/>
    <w:lvl w:ilvl="0">
      <w:start w:val="8"/>
      <w:numFmt w:val="decimal"/>
      <w:lvlText w:val="%1."/>
      <w:lvlJc w:val="left"/>
      <w:pPr>
        <w:ind w:left="1305" w:hanging="360"/>
      </w:pPr>
      <w:rPr>
        <w:rFonts w:hint="default"/>
      </w:rPr>
    </w:lvl>
    <w:lvl w:ilvl="1">
      <w:start w:val="4"/>
      <w:numFmt w:val="decimal"/>
      <w:isLgl/>
      <w:lvlText w:val="%1.%2"/>
      <w:lvlJc w:val="left"/>
      <w:pPr>
        <w:ind w:left="1785" w:hanging="360"/>
      </w:pPr>
      <w:rPr>
        <w:rFonts w:hint="default"/>
      </w:rPr>
    </w:lvl>
    <w:lvl w:ilvl="2">
      <w:start w:val="1"/>
      <w:numFmt w:val="decimal"/>
      <w:isLgl/>
      <w:lvlText w:val="%1.%2.%3"/>
      <w:lvlJc w:val="left"/>
      <w:pPr>
        <w:ind w:left="2625" w:hanging="720"/>
      </w:pPr>
      <w:rPr>
        <w:rFonts w:hint="default"/>
      </w:rPr>
    </w:lvl>
    <w:lvl w:ilvl="3">
      <w:start w:val="1"/>
      <w:numFmt w:val="decimal"/>
      <w:isLgl/>
      <w:lvlText w:val="%1.%2.%3.%4"/>
      <w:lvlJc w:val="left"/>
      <w:pPr>
        <w:ind w:left="3105" w:hanging="720"/>
      </w:pPr>
      <w:rPr>
        <w:rFonts w:hint="default"/>
      </w:rPr>
    </w:lvl>
    <w:lvl w:ilvl="4">
      <w:start w:val="1"/>
      <w:numFmt w:val="decimal"/>
      <w:isLgl/>
      <w:lvlText w:val="%1.%2.%3.%4.%5"/>
      <w:lvlJc w:val="left"/>
      <w:pPr>
        <w:ind w:left="3945" w:hanging="1080"/>
      </w:pPr>
      <w:rPr>
        <w:rFonts w:hint="default"/>
      </w:rPr>
    </w:lvl>
    <w:lvl w:ilvl="5">
      <w:start w:val="1"/>
      <w:numFmt w:val="decimal"/>
      <w:isLgl/>
      <w:lvlText w:val="%1.%2.%3.%4.%5.%6"/>
      <w:lvlJc w:val="left"/>
      <w:pPr>
        <w:ind w:left="4425" w:hanging="1080"/>
      </w:pPr>
      <w:rPr>
        <w:rFonts w:hint="default"/>
      </w:rPr>
    </w:lvl>
    <w:lvl w:ilvl="6">
      <w:start w:val="1"/>
      <w:numFmt w:val="decimal"/>
      <w:isLgl/>
      <w:lvlText w:val="%1.%2.%3.%4.%5.%6.%7"/>
      <w:lvlJc w:val="left"/>
      <w:pPr>
        <w:ind w:left="5265" w:hanging="1440"/>
      </w:pPr>
      <w:rPr>
        <w:rFonts w:hint="default"/>
      </w:rPr>
    </w:lvl>
    <w:lvl w:ilvl="7">
      <w:start w:val="1"/>
      <w:numFmt w:val="decimal"/>
      <w:isLgl/>
      <w:lvlText w:val="%1.%2.%3.%4.%5.%6.%7.%8"/>
      <w:lvlJc w:val="left"/>
      <w:pPr>
        <w:ind w:left="5745" w:hanging="1440"/>
      </w:pPr>
      <w:rPr>
        <w:rFonts w:hint="default"/>
      </w:rPr>
    </w:lvl>
    <w:lvl w:ilvl="8">
      <w:start w:val="1"/>
      <w:numFmt w:val="decimal"/>
      <w:isLgl/>
      <w:lvlText w:val="%1.%2.%3.%4.%5.%6.%7.%8.%9"/>
      <w:lvlJc w:val="left"/>
      <w:pPr>
        <w:ind w:left="6585" w:hanging="1800"/>
      </w:pPr>
      <w:rPr>
        <w:rFonts w:hint="default"/>
      </w:rPr>
    </w:lvl>
  </w:abstractNum>
  <w:abstractNum w:abstractNumId="124">
    <w:nsid w:val="2814387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86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nsid w:val="285803E5"/>
    <w:multiLevelType w:val="multilevel"/>
    <w:tmpl w:val="9580F874"/>
    <w:lvl w:ilvl="0">
      <w:start w:val="1"/>
      <w:numFmt w:val="decimal"/>
      <w:lvlText w:val="%1."/>
      <w:lvlJc w:val="left"/>
      <w:pPr>
        <w:ind w:left="480" w:hanging="480"/>
      </w:pPr>
      <w:rPr>
        <w:rFonts w:hint="default"/>
        <w:b/>
        <w:bCs w:val="0"/>
        <w:i w:val="0"/>
        <w:iCs/>
        <w:sz w:val="22"/>
        <w:szCs w:val="22"/>
      </w:rPr>
    </w:lvl>
    <w:lvl w:ilvl="1">
      <w:start w:val="1"/>
      <w:numFmt w:val="decimal"/>
      <w:lvlText w:val="%1.%2"/>
      <w:lvlJc w:val="left"/>
      <w:pPr>
        <w:ind w:left="660" w:hanging="48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26">
    <w:nsid w:val="285A513E"/>
    <w:multiLevelType w:val="hybridMultilevel"/>
    <w:tmpl w:val="025C02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nsid w:val="28DE76A1"/>
    <w:multiLevelType w:val="hybridMultilevel"/>
    <w:tmpl w:val="DBE0C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nsid w:val="28FD2568"/>
    <w:multiLevelType w:val="hybridMultilevel"/>
    <w:tmpl w:val="43628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nsid w:val="29473175"/>
    <w:multiLevelType w:val="hybridMultilevel"/>
    <w:tmpl w:val="B1906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2969589D"/>
    <w:multiLevelType w:val="multilevel"/>
    <w:tmpl w:val="BC94249E"/>
    <w:lvl w:ilvl="0">
      <w:start w:val="6"/>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1">
    <w:nsid w:val="29CA587E"/>
    <w:multiLevelType w:val="multilevel"/>
    <w:tmpl w:val="B3847EE0"/>
    <w:lvl w:ilvl="0">
      <w:start w:val="1"/>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2">
    <w:nsid w:val="29EB4B04"/>
    <w:multiLevelType w:val="hybridMultilevel"/>
    <w:tmpl w:val="2CE24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nsid w:val="2AFD6881"/>
    <w:multiLevelType w:val="hybridMultilevel"/>
    <w:tmpl w:val="B58A0654"/>
    <w:lvl w:ilvl="0" w:tplc="819EEDD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nsid w:val="2BC1426F"/>
    <w:multiLevelType w:val="hybridMultilevel"/>
    <w:tmpl w:val="BC302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nsid w:val="2C770E0B"/>
    <w:multiLevelType w:val="multilevel"/>
    <w:tmpl w:val="DB04A8B0"/>
    <w:lvl w:ilvl="0">
      <w:start w:val="1"/>
      <w:numFmt w:val="decimal"/>
      <w:lvlText w:val="%1."/>
      <w:lvlJc w:val="left"/>
      <w:pPr>
        <w:ind w:left="360" w:hanging="360"/>
      </w:pPr>
      <w:rPr>
        <w:rFonts w:hint="default"/>
        <w:b/>
        <w:bCs w:val="0"/>
        <w:sz w:val="22"/>
        <w:szCs w:val="22"/>
      </w:rPr>
    </w:lvl>
    <w:lvl w:ilvl="1">
      <w:start w:val="1"/>
      <w:numFmt w:val="decimal"/>
      <w:lvlText w:val="%1.%2"/>
      <w:lvlJc w:val="left"/>
      <w:pPr>
        <w:ind w:left="1170" w:hanging="360"/>
      </w:pPr>
      <w:rPr>
        <w:rFonts w:hint="default"/>
        <w:sz w:val="22"/>
        <w:szCs w:val="22"/>
      </w:rPr>
    </w:lvl>
    <w:lvl w:ilvl="2">
      <w:start w:val="1"/>
      <w:numFmt w:val="decimal"/>
      <w:lvlText w:val="%1.%2.%3"/>
      <w:lvlJc w:val="left"/>
      <w:pPr>
        <w:ind w:left="2340" w:hanging="720"/>
      </w:pPr>
      <w:rPr>
        <w:rFonts w:hint="default"/>
        <w:b/>
        <w:bCs w:val="0"/>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130" w:hanging="108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110" w:hanging="1440"/>
      </w:pPr>
      <w:rPr>
        <w:rFonts w:hint="default"/>
      </w:rPr>
    </w:lvl>
    <w:lvl w:ilvl="8">
      <w:start w:val="1"/>
      <w:numFmt w:val="decimal"/>
      <w:lvlText w:val="%1.%2.%3.%4.%5.%6.%7.%8.%9"/>
      <w:lvlJc w:val="left"/>
      <w:pPr>
        <w:ind w:left="8280" w:hanging="1800"/>
      </w:pPr>
      <w:rPr>
        <w:rFonts w:hint="default"/>
      </w:rPr>
    </w:lvl>
  </w:abstractNum>
  <w:abstractNum w:abstractNumId="136">
    <w:nsid w:val="2C78447F"/>
    <w:multiLevelType w:val="multilevel"/>
    <w:tmpl w:val="D30E54B6"/>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2"/>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nsid w:val="2CFB4AFD"/>
    <w:multiLevelType w:val="multilevel"/>
    <w:tmpl w:val="CBD41B80"/>
    <w:lvl w:ilvl="0">
      <w:start w:val="2"/>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8">
    <w:nsid w:val="2D4C7EF7"/>
    <w:multiLevelType w:val="multilevel"/>
    <w:tmpl w:val="705AC976"/>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9">
    <w:nsid w:val="2D6831CE"/>
    <w:multiLevelType w:val="hybridMultilevel"/>
    <w:tmpl w:val="FBA228B6"/>
    <w:lvl w:ilvl="0" w:tplc="08090001">
      <w:start w:val="1"/>
      <w:numFmt w:val="bullet"/>
      <w:lvlText w:val=""/>
      <w:lvlJc w:val="left"/>
      <w:pPr>
        <w:ind w:left="1440" w:hanging="360"/>
      </w:pPr>
      <w:rPr>
        <w:rFonts w:ascii="Symbol" w:hAnsi="Symbol" w:hint="default"/>
      </w:rPr>
    </w:lvl>
    <w:lvl w:ilvl="1" w:tplc="CEC29D36">
      <w:start w:val="1"/>
      <w:numFmt w:val="bullet"/>
      <w:lvlText w:val=""/>
      <w:lvlJc w:val="left"/>
      <w:pPr>
        <w:ind w:left="2160" w:hanging="360"/>
      </w:pPr>
      <w:rPr>
        <w:rFonts w:ascii="Symbol" w:hAnsi="Symbol" w:hint="default"/>
        <w:color w:val="auto"/>
      </w:rPr>
    </w:lvl>
    <w:lvl w:ilvl="2" w:tplc="114C1558">
      <w:numFmt w:val="bullet"/>
      <w:lvlText w:val="-"/>
      <w:lvlJc w:val="left"/>
      <w:pPr>
        <w:ind w:left="2880" w:hanging="360"/>
      </w:pPr>
      <w:rPr>
        <w:rFonts w:ascii="Arial" w:eastAsia="Times New Roman" w:hAnsi="Arial" w:cs="Arial"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0">
    <w:nsid w:val="2D6A72AC"/>
    <w:multiLevelType w:val="hybridMultilevel"/>
    <w:tmpl w:val="1D2C6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nsid w:val="2DEA1C38"/>
    <w:multiLevelType w:val="hybridMultilevel"/>
    <w:tmpl w:val="70FE4A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2E221154"/>
    <w:multiLevelType w:val="multilevel"/>
    <w:tmpl w:val="94449F4E"/>
    <w:styleLink w:val="Style6"/>
    <w:lvl w:ilvl="0">
      <w:start w:val="4"/>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43">
    <w:nsid w:val="2E4132D4"/>
    <w:multiLevelType w:val="hybridMultilevel"/>
    <w:tmpl w:val="D430B4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nsid w:val="2EBD4675"/>
    <w:multiLevelType w:val="multilevel"/>
    <w:tmpl w:val="E42617E2"/>
    <w:lvl w:ilvl="0">
      <w:start w:val="8"/>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5">
    <w:nsid w:val="2EF23C36"/>
    <w:multiLevelType w:val="multilevel"/>
    <w:tmpl w:val="7D0472CA"/>
    <w:lvl w:ilvl="0">
      <w:start w:val="1"/>
      <w:numFmt w:val="bullet"/>
      <w:lvlText w:val=""/>
      <w:lvlJc w:val="left"/>
      <w:pPr>
        <w:tabs>
          <w:tab w:val="num" w:pos="720"/>
        </w:tabs>
        <w:ind w:left="720" w:hanging="720"/>
      </w:pPr>
      <w:rPr>
        <w:rFonts w:ascii="Symbol" w:hAnsi="Symbol" w:hint="default"/>
        <w:b w:val="0"/>
        <w:bCs/>
        <w:i w:val="0"/>
        <w:iCs/>
        <w:sz w:val="20"/>
        <w:szCs w:val="20"/>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6">
    <w:nsid w:val="2FF7558F"/>
    <w:multiLevelType w:val="hybridMultilevel"/>
    <w:tmpl w:val="41A81D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nsid w:val="30347CAD"/>
    <w:multiLevelType w:val="hybridMultilevel"/>
    <w:tmpl w:val="B8ECA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nsid w:val="303C1E4F"/>
    <w:multiLevelType w:val="multilevel"/>
    <w:tmpl w:val="DB2CD314"/>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9">
    <w:nsid w:val="30A57357"/>
    <w:multiLevelType w:val="hybridMultilevel"/>
    <w:tmpl w:val="D79AC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nsid w:val="30CB171D"/>
    <w:multiLevelType w:val="hybridMultilevel"/>
    <w:tmpl w:val="AC6EA998"/>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1">
    <w:nsid w:val="312814D3"/>
    <w:multiLevelType w:val="multilevel"/>
    <w:tmpl w:val="E0A0F57E"/>
    <w:lvl w:ilvl="0">
      <w:start w:val="8"/>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2">
    <w:nsid w:val="31427369"/>
    <w:multiLevelType w:val="hybridMultilevel"/>
    <w:tmpl w:val="A88EEAE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3">
    <w:nsid w:val="31622E4B"/>
    <w:multiLevelType w:val="multilevel"/>
    <w:tmpl w:val="916E9C58"/>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4">
    <w:nsid w:val="316F3341"/>
    <w:multiLevelType w:val="hybridMultilevel"/>
    <w:tmpl w:val="EF1C8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nsid w:val="31FB361F"/>
    <w:multiLevelType w:val="multilevel"/>
    <w:tmpl w:val="DBD284C0"/>
    <w:lvl w:ilvl="0">
      <w:start w:val="8"/>
      <w:numFmt w:val="decimal"/>
      <w:lvlText w:val="%1."/>
      <w:lvlJc w:val="left"/>
      <w:pPr>
        <w:ind w:left="837" w:hanging="360"/>
      </w:pPr>
      <w:rPr>
        <w:rFonts w:hint="default"/>
      </w:rPr>
    </w:lvl>
    <w:lvl w:ilvl="1">
      <w:start w:val="3"/>
      <w:numFmt w:val="decimal"/>
      <w:isLgl/>
      <w:lvlText w:val="%1.%2"/>
      <w:lvlJc w:val="left"/>
      <w:pPr>
        <w:ind w:left="1311" w:hanging="360"/>
      </w:pPr>
      <w:rPr>
        <w:rFonts w:hint="default"/>
      </w:rPr>
    </w:lvl>
    <w:lvl w:ilvl="2">
      <w:start w:val="1"/>
      <w:numFmt w:val="decimal"/>
      <w:isLgl/>
      <w:lvlText w:val="%1.%2.%3"/>
      <w:lvlJc w:val="left"/>
      <w:pPr>
        <w:ind w:left="2145" w:hanging="720"/>
      </w:pPr>
      <w:rPr>
        <w:rFonts w:hint="default"/>
      </w:rPr>
    </w:lvl>
    <w:lvl w:ilvl="3">
      <w:start w:val="1"/>
      <w:numFmt w:val="decimal"/>
      <w:isLgl/>
      <w:lvlText w:val="%1.%2.%3.%4"/>
      <w:lvlJc w:val="left"/>
      <w:pPr>
        <w:ind w:left="2619" w:hanging="720"/>
      </w:pPr>
      <w:rPr>
        <w:rFonts w:hint="default"/>
      </w:rPr>
    </w:lvl>
    <w:lvl w:ilvl="4">
      <w:start w:val="1"/>
      <w:numFmt w:val="decimal"/>
      <w:isLgl/>
      <w:lvlText w:val="%1.%2.%3.%4.%5"/>
      <w:lvlJc w:val="left"/>
      <w:pPr>
        <w:ind w:left="3453" w:hanging="1080"/>
      </w:pPr>
      <w:rPr>
        <w:rFonts w:hint="default"/>
      </w:rPr>
    </w:lvl>
    <w:lvl w:ilvl="5">
      <w:start w:val="1"/>
      <w:numFmt w:val="decimal"/>
      <w:isLgl/>
      <w:lvlText w:val="%1.%2.%3.%4.%5.%6"/>
      <w:lvlJc w:val="left"/>
      <w:pPr>
        <w:ind w:left="3927" w:hanging="1080"/>
      </w:pPr>
      <w:rPr>
        <w:rFonts w:hint="default"/>
      </w:rPr>
    </w:lvl>
    <w:lvl w:ilvl="6">
      <w:start w:val="1"/>
      <w:numFmt w:val="decimal"/>
      <w:isLgl/>
      <w:lvlText w:val="%1.%2.%3.%4.%5.%6.%7"/>
      <w:lvlJc w:val="left"/>
      <w:pPr>
        <w:ind w:left="4761" w:hanging="1440"/>
      </w:pPr>
      <w:rPr>
        <w:rFonts w:hint="default"/>
      </w:rPr>
    </w:lvl>
    <w:lvl w:ilvl="7">
      <w:start w:val="1"/>
      <w:numFmt w:val="decimal"/>
      <w:isLgl/>
      <w:lvlText w:val="%1.%2.%3.%4.%5.%6.%7.%8"/>
      <w:lvlJc w:val="left"/>
      <w:pPr>
        <w:ind w:left="5235" w:hanging="1440"/>
      </w:pPr>
      <w:rPr>
        <w:rFonts w:hint="default"/>
      </w:rPr>
    </w:lvl>
    <w:lvl w:ilvl="8">
      <w:start w:val="1"/>
      <w:numFmt w:val="decimal"/>
      <w:isLgl/>
      <w:lvlText w:val="%1.%2.%3.%4.%5.%6.%7.%8.%9"/>
      <w:lvlJc w:val="left"/>
      <w:pPr>
        <w:ind w:left="6069" w:hanging="1800"/>
      </w:pPr>
      <w:rPr>
        <w:rFonts w:hint="default"/>
      </w:rPr>
    </w:lvl>
  </w:abstractNum>
  <w:abstractNum w:abstractNumId="156">
    <w:nsid w:val="32C60BC5"/>
    <w:multiLevelType w:val="hybridMultilevel"/>
    <w:tmpl w:val="50CC359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7">
    <w:nsid w:val="32E24357"/>
    <w:multiLevelType w:val="hybridMultilevel"/>
    <w:tmpl w:val="920A2D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2FB0475"/>
    <w:multiLevelType w:val="hybridMultilevel"/>
    <w:tmpl w:val="75269658"/>
    <w:lvl w:ilvl="0" w:tplc="0809000F">
      <w:start w:val="1"/>
      <w:numFmt w:val="decimal"/>
      <w:lvlText w:val="%1."/>
      <w:lvlJc w:val="left"/>
      <w:pPr>
        <w:ind w:left="648" w:hanging="360"/>
      </w:p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159">
    <w:nsid w:val="33080780"/>
    <w:multiLevelType w:val="hybridMultilevel"/>
    <w:tmpl w:val="29EEF26E"/>
    <w:lvl w:ilvl="0" w:tplc="04090001">
      <w:start w:val="1"/>
      <w:numFmt w:val="bullet"/>
      <w:lvlText w:val=""/>
      <w:lvlJc w:val="left"/>
      <w:pPr>
        <w:tabs>
          <w:tab w:val="num" w:pos="1152"/>
        </w:tabs>
        <w:ind w:left="1152" w:hanging="360"/>
      </w:pPr>
      <w:rPr>
        <w:rFonts w:ascii="Symbol" w:hAnsi="Symbol" w:hint="default"/>
      </w:rPr>
    </w:lvl>
    <w:lvl w:ilvl="1" w:tplc="08090001">
      <w:start w:val="1"/>
      <w:numFmt w:val="bullet"/>
      <w:lvlText w:val=""/>
      <w:lvlJc w:val="left"/>
      <w:pPr>
        <w:ind w:left="1872" w:hanging="360"/>
      </w:pPr>
      <w:rPr>
        <w:rFonts w:ascii="Symbol" w:hAnsi="Symbol" w:hint="default"/>
      </w:rPr>
    </w:lvl>
    <w:lvl w:ilvl="2" w:tplc="819EEDD0">
      <w:start w:val="1"/>
      <w:numFmt w:val="bullet"/>
      <w:lvlText w:val=""/>
      <w:lvlJc w:val="left"/>
      <w:pPr>
        <w:tabs>
          <w:tab w:val="num" w:pos="2592"/>
        </w:tabs>
        <w:ind w:left="2592" w:hanging="360"/>
      </w:pPr>
      <w:rPr>
        <w:rFonts w:ascii="Symbol" w:hAnsi="Symbol" w:hint="default"/>
        <w:color w:val="auto"/>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160">
    <w:nsid w:val="331C74AE"/>
    <w:multiLevelType w:val="hybridMultilevel"/>
    <w:tmpl w:val="B14E8D8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1">
    <w:nsid w:val="339635B3"/>
    <w:multiLevelType w:val="multilevel"/>
    <w:tmpl w:val="531E3BB8"/>
    <w:lvl w:ilvl="0">
      <w:start w:val="3"/>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4"/>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2">
    <w:nsid w:val="33D36ECE"/>
    <w:multiLevelType w:val="multilevel"/>
    <w:tmpl w:val="FDB23666"/>
    <w:lvl w:ilvl="0">
      <w:start w:val="8"/>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4"/>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3">
    <w:nsid w:val="33F031F2"/>
    <w:multiLevelType w:val="hybridMultilevel"/>
    <w:tmpl w:val="BADAC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3F27D4D"/>
    <w:multiLevelType w:val="hybridMultilevel"/>
    <w:tmpl w:val="930A8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3F61B39"/>
    <w:multiLevelType w:val="hybridMultilevel"/>
    <w:tmpl w:val="F162DA6E"/>
    <w:lvl w:ilvl="0" w:tplc="819EEDD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nsid w:val="343E6441"/>
    <w:multiLevelType w:val="multilevel"/>
    <w:tmpl w:val="8D98A8C0"/>
    <w:lvl w:ilvl="0">
      <w:start w:val="5"/>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7">
    <w:nsid w:val="34781169"/>
    <w:multiLevelType w:val="multilevel"/>
    <w:tmpl w:val="71400B8C"/>
    <w:lvl w:ilvl="0">
      <w:start w:val="1"/>
      <w:numFmt w:val="bullet"/>
      <w:lvlText w:val=""/>
      <w:lvlJc w:val="left"/>
      <w:pPr>
        <w:tabs>
          <w:tab w:val="num" w:pos="720"/>
        </w:tabs>
        <w:ind w:left="720" w:hanging="720"/>
      </w:pPr>
      <w:rPr>
        <w:rFonts w:ascii="Symbol" w:hAnsi="Symbol" w:hint="default"/>
        <w:b/>
        <w:bCs w:val="0"/>
        <w:i w:val="0"/>
        <w:iCs/>
        <w:color w:val="auto"/>
        <w:sz w:val="22"/>
        <w:szCs w:val="22"/>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8">
    <w:nsid w:val="34CB1133"/>
    <w:multiLevelType w:val="hybridMultilevel"/>
    <w:tmpl w:val="DC30BA20"/>
    <w:lvl w:ilvl="0" w:tplc="08090005">
      <w:start w:val="1"/>
      <w:numFmt w:val="bullet"/>
      <w:lvlText w:val=""/>
      <w:lvlJc w:val="left"/>
      <w:pPr>
        <w:tabs>
          <w:tab w:val="num" w:pos="360"/>
        </w:tabs>
        <w:ind w:left="360" w:hanging="360"/>
      </w:pPr>
      <w:rPr>
        <w:rFonts w:ascii="Wingdings" w:hAnsi="Wingdings"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9">
    <w:nsid w:val="350F4CBA"/>
    <w:multiLevelType w:val="hybridMultilevel"/>
    <w:tmpl w:val="8BDE628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0">
    <w:nsid w:val="35222159"/>
    <w:multiLevelType w:val="hybridMultilevel"/>
    <w:tmpl w:val="348C4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71">
    <w:nsid w:val="35B061BB"/>
    <w:multiLevelType w:val="hybridMultilevel"/>
    <w:tmpl w:val="09F09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nsid w:val="366C02DF"/>
    <w:multiLevelType w:val="multilevel"/>
    <w:tmpl w:val="1FF2D470"/>
    <w:lvl w:ilvl="0">
      <w:start w:val="8"/>
      <w:numFmt w:val="decimal"/>
      <w:lvlText w:val="%1."/>
      <w:lvlJc w:val="left"/>
      <w:pPr>
        <w:tabs>
          <w:tab w:val="num" w:pos="90"/>
        </w:tabs>
        <w:ind w:left="90" w:firstLine="0"/>
      </w:pPr>
      <w:rPr>
        <w:rFonts w:hint="default"/>
        <w:color w:val="auto"/>
      </w:rPr>
    </w:lvl>
    <w:lvl w:ilvl="1">
      <w:start w:val="4"/>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73">
    <w:nsid w:val="36B4435A"/>
    <w:multiLevelType w:val="multilevel"/>
    <w:tmpl w:val="880484F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810"/>
        </w:tabs>
        <w:ind w:left="810" w:hanging="720"/>
      </w:pPr>
      <w:rPr>
        <w:rFonts w:hint="default"/>
        <w:i/>
        <w:iCs/>
      </w:rPr>
    </w:lvl>
    <w:lvl w:ilvl="2">
      <w:start w:val="1"/>
      <w:numFmt w:val="decimal"/>
      <w:lvlText w:val="%1.%2.%3"/>
      <w:lvlJc w:val="left"/>
      <w:pPr>
        <w:tabs>
          <w:tab w:val="num" w:pos="720"/>
        </w:tabs>
        <w:ind w:left="720" w:hanging="720"/>
      </w:pPr>
      <w:rPr>
        <w:rFonts w:hint="default"/>
        <w:b/>
        <w:bCs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74">
    <w:nsid w:val="36BB5BB9"/>
    <w:multiLevelType w:val="multilevel"/>
    <w:tmpl w:val="03EE1AC2"/>
    <w:lvl w:ilvl="0">
      <w:start w:val="1"/>
      <w:numFmt w:val="bullet"/>
      <w:lvlText w:val=""/>
      <w:lvlJc w:val="left"/>
      <w:pPr>
        <w:ind w:left="360" w:hanging="360"/>
      </w:pPr>
      <w:rPr>
        <w:rFonts w:ascii="Symbol" w:hAnsi="Symbol"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75">
    <w:nsid w:val="36CD1F6D"/>
    <w:multiLevelType w:val="hybridMultilevel"/>
    <w:tmpl w:val="8836FE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nsid w:val="36E959F1"/>
    <w:multiLevelType w:val="hybridMultilevel"/>
    <w:tmpl w:val="590447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36EF398A"/>
    <w:multiLevelType w:val="hybridMultilevel"/>
    <w:tmpl w:val="B950D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372126AF"/>
    <w:multiLevelType w:val="multilevel"/>
    <w:tmpl w:val="E47A976E"/>
    <w:lvl w:ilvl="0">
      <w:start w:val="8"/>
      <w:numFmt w:val="decimal"/>
      <w:lvlText w:val="%1."/>
      <w:lvlJc w:val="left"/>
      <w:pPr>
        <w:ind w:left="1785" w:hanging="360"/>
      </w:pPr>
      <w:rPr>
        <w:rFonts w:hint="default"/>
      </w:rPr>
    </w:lvl>
    <w:lvl w:ilvl="1">
      <w:start w:val="4"/>
      <w:numFmt w:val="decimal"/>
      <w:isLgl/>
      <w:lvlText w:val="%1.%2"/>
      <w:lvlJc w:val="left"/>
      <w:pPr>
        <w:ind w:left="1785" w:hanging="360"/>
      </w:pPr>
      <w:rPr>
        <w:rFonts w:hint="default"/>
        <w:b/>
        <w:bCs/>
        <w:i w:val="0"/>
        <w:iCs w:val="0"/>
      </w:rPr>
    </w:lvl>
    <w:lvl w:ilvl="2">
      <w:start w:val="1"/>
      <w:numFmt w:val="decimal"/>
      <w:isLgl/>
      <w:lvlText w:val="%1.%2.%3"/>
      <w:lvlJc w:val="left"/>
      <w:pPr>
        <w:ind w:left="2145" w:hanging="720"/>
      </w:pPr>
      <w:rPr>
        <w:rFonts w:hint="default"/>
      </w:rPr>
    </w:lvl>
    <w:lvl w:ilvl="3">
      <w:start w:val="1"/>
      <w:numFmt w:val="decimal"/>
      <w:isLgl/>
      <w:lvlText w:val="%1.%2.%3.%4"/>
      <w:lvlJc w:val="left"/>
      <w:pPr>
        <w:ind w:left="2145" w:hanging="720"/>
      </w:pPr>
      <w:rPr>
        <w:rFonts w:hint="default"/>
      </w:rPr>
    </w:lvl>
    <w:lvl w:ilvl="4">
      <w:start w:val="1"/>
      <w:numFmt w:val="decimal"/>
      <w:isLgl/>
      <w:lvlText w:val="%1.%2.%3.%4.%5"/>
      <w:lvlJc w:val="left"/>
      <w:pPr>
        <w:ind w:left="2505" w:hanging="1080"/>
      </w:pPr>
      <w:rPr>
        <w:rFonts w:hint="default"/>
      </w:rPr>
    </w:lvl>
    <w:lvl w:ilvl="5">
      <w:start w:val="1"/>
      <w:numFmt w:val="decimal"/>
      <w:isLgl/>
      <w:lvlText w:val="%1.%2.%3.%4.%5.%6"/>
      <w:lvlJc w:val="left"/>
      <w:pPr>
        <w:ind w:left="2505" w:hanging="1080"/>
      </w:pPr>
      <w:rPr>
        <w:rFonts w:hint="default"/>
      </w:rPr>
    </w:lvl>
    <w:lvl w:ilvl="6">
      <w:start w:val="1"/>
      <w:numFmt w:val="decimal"/>
      <w:isLgl/>
      <w:lvlText w:val="%1.%2.%3.%4.%5.%6.%7"/>
      <w:lvlJc w:val="left"/>
      <w:pPr>
        <w:ind w:left="2865" w:hanging="1440"/>
      </w:pPr>
      <w:rPr>
        <w:rFonts w:hint="default"/>
      </w:rPr>
    </w:lvl>
    <w:lvl w:ilvl="7">
      <w:start w:val="1"/>
      <w:numFmt w:val="decimal"/>
      <w:isLgl/>
      <w:lvlText w:val="%1.%2.%3.%4.%5.%6.%7.%8"/>
      <w:lvlJc w:val="left"/>
      <w:pPr>
        <w:ind w:left="2865" w:hanging="1440"/>
      </w:pPr>
      <w:rPr>
        <w:rFonts w:hint="default"/>
      </w:rPr>
    </w:lvl>
    <w:lvl w:ilvl="8">
      <w:start w:val="1"/>
      <w:numFmt w:val="decimal"/>
      <w:isLgl/>
      <w:lvlText w:val="%1.%2.%3.%4.%5.%6.%7.%8.%9"/>
      <w:lvlJc w:val="left"/>
      <w:pPr>
        <w:ind w:left="3225" w:hanging="1800"/>
      </w:pPr>
      <w:rPr>
        <w:rFonts w:hint="default"/>
      </w:rPr>
    </w:lvl>
  </w:abstractNum>
  <w:abstractNum w:abstractNumId="179">
    <w:nsid w:val="372B2BEA"/>
    <w:multiLevelType w:val="multilevel"/>
    <w:tmpl w:val="0DEEB7A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0">
    <w:nsid w:val="37AF6C70"/>
    <w:multiLevelType w:val="multilevel"/>
    <w:tmpl w:val="A412E830"/>
    <w:lvl w:ilvl="0">
      <w:start w:val="8"/>
      <w:numFmt w:val="decimal"/>
      <w:lvlText w:val="%1."/>
      <w:lvlJc w:val="left"/>
      <w:pPr>
        <w:ind w:left="1305" w:hanging="360"/>
      </w:pPr>
      <w:rPr>
        <w:rFonts w:hint="default"/>
      </w:rPr>
    </w:lvl>
    <w:lvl w:ilvl="1">
      <w:start w:val="2"/>
      <w:numFmt w:val="decimal"/>
      <w:isLgl/>
      <w:lvlText w:val="%1.%2"/>
      <w:lvlJc w:val="left"/>
      <w:pPr>
        <w:ind w:left="1785" w:hanging="360"/>
      </w:pPr>
      <w:rPr>
        <w:rFonts w:hint="default"/>
      </w:rPr>
    </w:lvl>
    <w:lvl w:ilvl="2">
      <w:start w:val="1"/>
      <w:numFmt w:val="decimal"/>
      <w:isLgl/>
      <w:lvlText w:val="%1.%2.%3"/>
      <w:lvlJc w:val="left"/>
      <w:pPr>
        <w:ind w:left="2625" w:hanging="720"/>
      </w:pPr>
      <w:rPr>
        <w:rFonts w:hint="default"/>
      </w:rPr>
    </w:lvl>
    <w:lvl w:ilvl="3">
      <w:start w:val="1"/>
      <w:numFmt w:val="decimal"/>
      <w:isLgl/>
      <w:lvlText w:val="%1.%2.%3.%4"/>
      <w:lvlJc w:val="left"/>
      <w:pPr>
        <w:ind w:left="3105" w:hanging="720"/>
      </w:pPr>
      <w:rPr>
        <w:rFonts w:hint="default"/>
      </w:rPr>
    </w:lvl>
    <w:lvl w:ilvl="4">
      <w:start w:val="1"/>
      <w:numFmt w:val="decimal"/>
      <w:isLgl/>
      <w:lvlText w:val="%1.%2.%3.%4.%5"/>
      <w:lvlJc w:val="left"/>
      <w:pPr>
        <w:ind w:left="3945" w:hanging="1080"/>
      </w:pPr>
      <w:rPr>
        <w:rFonts w:hint="default"/>
      </w:rPr>
    </w:lvl>
    <w:lvl w:ilvl="5">
      <w:start w:val="1"/>
      <w:numFmt w:val="decimal"/>
      <w:isLgl/>
      <w:lvlText w:val="%1.%2.%3.%4.%5.%6"/>
      <w:lvlJc w:val="left"/>
      <w:pPr>
        <w:ind w:left="4425" w:hanging="1080"/>
      </w:pPr>
      <w:rPr>
        <w:rFonts w:hint="default"/>
      </w:rPr>
    </w:lvl>
    <w:lvl w:ilvl="6">
      <w:start w:val="1"/>
      <w:numFmt w:val="decimal"/>
      <w:isLgl/>
      <w:lvlText w:val="%1.%2.%3.%4.%5.%6.%7"/>
      <w:lvlJc w:val="left"/>
      <w:pPr>
        <w:ind w:left="5265" w:hanging="1440"/>
      </w:pPr>
      <w:rPr>
        <w:rFonts w:hint="default"/>
      </w:rPr>
    </w:lvl>
    <w:lvl w:ilvl="7">
      <w:start w:val="1"/>
      <w:numFmt w:val="decimal"/>
      <w:isLgl/>
      <w:lvlText w:val="%1.%2.%3.%4.%5.%6.%7.%8"/>
      <w:lvlJc w:val="left"/>
      <w:pPr>
        <w:ind w:left="5745" w:hanging="1440"/>
      </w:pPr>
      <w:rPr>
        <w:rFonts w:hint="default"/>
      </w:rPr>
    </w:lvl>
    <w:lvl w:ilvl="8">
      <w:start w:val="1"/>
      <w:numFmt w:val="decimal"/>
      <w:isLgl/>
      <w:lvlText w:val="%1.%2.%3.%4.%5.%6.%7.%8.%9"/>
      <w:lvlJc w:val="left"/>
      <w:pPr>
        <w:ind w:left="6585" w:hanging="1800"/>
      </w:pPr>
      <w:rPr>
        <w:rFonts w:hint="default"/>
      </w:rPr>
    </w:lvl>
  </w:abstractNum>
  <w:abstractNum w:abstractNumId="181">
    <w:nsid w:val="37EA469D"/>
    <w:multiLevelType w:val="hybridMultilevel"/>
    <w:tmpl w:val="68BA0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nsid w:val="3821148F"/>
    <w:multiLevelType w:val="multilevel"/>
    <w:tmpl w:val="3590419E"/>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3">
    <w:nsid w:val="38281E58"/>
    <w:multiLevelType w:val="multilevel"/>
    <w:tmpl w:val="69AC6E8A"/>
    <w:lvl w:ilvl="0">
      <w:start w:val="8"/>
      <w:numFmt w:val="decimal"/>
      <w:lvlText w:val="%1"/>
      <w:lvlJc w:val="left"/>
      <w:pPr>
        <w:ind w:left="360" w:hanging="360"/>
      </w:pPr>
      <w:rPr>
        <w:rFonts w:hint="default"/>
      </w:rPr>
    </w:lvl>
    <w:lvl w:ilvl="1">
      <w:start w:val="4"/>
      <w:numFmt w:val="decimal"/>
      <w:lvlText w:val="%1.%2"/>
      <w:lvlJc w:val="left"/>
      <w:pPr>
        <w:ind w:left="1785" w:hanging="360"/>
      </w:pPr>
      <w:rPr>
        <w:rFonts w:hint="default"/>
      </w:rPr>
    </w:lvl>
    <w:lvl w:ilvl="2">
      <w:start w:val="1"/>
      <w:numFmt w:val="decimal"/>
      <w:lvlText w:val="%1.%2.%3"/>
      <w:lvlJc w:val="left"/>
      <w:pPr>
        <w:ind w:left="3570" w:hanging="720"/>
      </w:pPr>
      <w:rPr>
        <w:rFonts w:hint="default"/>
      </w:rPr>
    </w:lvl>
    <w:lvl w:ilvl="3">
      <w:start w:val="1"/>
      <w:numFmt w:val="decimal"/>
      <w:lvlText w:val="%1.%2.%3.%4"/>
      <w:lvlJc w:val="left"/>
      <w:pPr>
        <w:ind w:left="4995" w:hanging="720"/>
      </w:pPr>
      <w:rPr>
        <w:rFonts w:hint="default"/>
      </w:rPr>
    </w:lvl>
    <w:lvl w:ilvl="4">
      <w:start w:val="1"/>
      <w:numFmt w:val="decimal"/>
      <w:lvlText w:val="%1.%2.%3.%4.%5"/>
      <w:lvlJc w:val="left"/>
      <w:pPr>
        <w:ind w:left="6780" w:hanging="1080"/>
      </w:pPr>
      <w:rPr>
        <w:rFonts w:hint="default"/>
      </w:rPr>
    </w:lvl>
    <w:lvl w:ilvl="5">
      <w:start w:val="1"/>
      <w:numFmt w:val="decimal"/>
      <w:lvlText w:val="%1.%2.%3.%4.%5.%6"/>
      <w:lvlJc w:val="left"/>
      <w:pPr>
        <w:ind w:left="8205" w:hanging="1080"/>
      </w:pPr>
      <w:rPr>
        <w:rFonts w:hint="default"/>
      </w:rPr>
    </w:lvl>
    <w:lvl w:ilvl="6">
      <w:start w:val="1"/>
      <w:numFmt w:val="decimal"/>
      <w:lvlText w:val="%1.%2.%3.%4.%5.%6.%7"/>
      <w:lvlJc w:val="left"/>
      <w:pPr>
        <w:ind w:left="9990" w:hanging="1440"/>
      </w:pPr>
      <w:rPr>
        <w:rFonts w:hint="default"/>
      </w:rPr>
    </w:lvl>
    <w:lvl w:ilvl="7">
      <w:start w:val="1"/>
      <w:numFmt w:val="decimal"/>
      <w:lvlText w:val="%1.%2.%3.%4.%5.%6.%7.%8"/>
      <w:lvlJc w:val="left"/>
      <w:pPr>
        <w:ind w:left="11415" w:hanging="1440"/>
      </w:pPr>
      <w:rPr>
        <w:rFonts w:hint="default"/>
      </w:rPr>
    </w:lvl>
    <w:lvl w:ilvl="8">
      <w:start w:val="1"/>
      <w:numFmt w:val="decimal"/>
      <w:lvlText w:val="%1.%2.%3.%4.%5.%6.%7.%8.%9"/>
      <w:lvlJc w:val="left"/>
      <w:pPr>
        <w:ind w:left="13200" w:hanging="1800"/>
      </w:pPr>
      <w:rPr>
        <w:rFonts w:hint="default"/>
      </w:rPr>
    </w:lvl>
  </w:abstractNum>
  <w:abstractNum w:abstractNumId="184">
    <w:nsid w:val="38333FC3"/>
    <w:multiLevelType w:val="hybridMultilevel"/>
    <w:tmpl w:val="9A30C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386401E7"/>
    <w:multiLevelType w:val="multilevel"/>
    <w:tmpl w:val="335A4E34"/>
    <w:lvl w:ilvl="0">
      <w:start w:val="7"/>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6">
    <w:nsid w:val="38FD7836"/>
    <w:multiLevelType w:val="multilevel"/>
    <w:tmpl w:val="A426ADFE"/>
    <w:lvl w:ilvl="0">
      <w:start w:val="1"/>
      <w:numFmt w:val="decimal"/>
      <w:pStyle w:val="1Heading"/>
      <w:lvlText w:val="%1."/>
      <w:lvlJc w:val="left"/>
      <w:pPr>
        <w:tabs>
          <w:tab w:val="num" w:pos="720"/>
        </w:tabs>
        <w:ind w:left="720" w:hanging="720"/>
      </w:pPr>
      <w:rPr>
        <w:rFonts w:ascii="Times New Roman" w:hAnsi="Times New Roman" w:cs="Times New Roman"/>
        <w:b w:val="0"/>
        <w:i w:val="0"/>
        <w:sz w:val="22"/>
      </w:rPr>
    </w:lvl>
    <w:lvl w:ilvl="1">
      <w:start w:val="1"/>
      <w:numFmt w:val="decimal"/>
      <w:pStyle w:val="2Para"/>
      <w:lvlText w:val="%1.%2"/>
      <w:lvlJc w:val="left"/>
      <w:pPr>
        <w:tabs>
          <w:tab w:val="num" w:pos="550"/>
        </w:tabs>
      </w:pPr>
      <w:rPr>
        <w:rFonts w:ascii="Times New Roman" w:hAnsi="Times New Roman" w:cs="Times New Roman"/>
        <w:b w:val="0"/>
        <w:sz w:val="22"/>
      </w:rPr>
    </w:lvl>
    <w:lvl w:ilvl="2">
      <w:start w:val="1"/>
      <w:numFmt w:val="decimal"/>
      <w:pStyle w:val="3Para"/>
      <w:lvlText w:val="%1.%2.%3"/>
      <w:lvlJc w:val="left"/>
      <w:pPr>
        <w:tabs>
          <w:tab w:val="num" w:pos="3850"/>
        </w:tabs>
      </w:pPr>
      <w:rPr>
        <w:rFonts w:ascii="Times New Roman" w:hAnsi="Times New Roman" w:cs="Times New Roman"/>
        <w:b w:val="0"/>
        <w:sz w:val="22"/>
      </w:rPr>
    </w:lvl>
    <w:lvl w:ilvl="3">
      <w:start w:val="1"/>
      <w:numFmt w:val="decimal"/>
      <w:pStyle w:val="4Para"/>
      <w:lvlText w:val="%1.%2.%3.%4"/>
      <w:lvlJc w:val="left"/>
      <w:pPr>
        <w:tabs>
          <w:tab w:val="num" w:pos="0"/>
        </w:tabs>
      </w:pPr>
      <w:rPr>
        <w:rFonts w:ascii="Times New Roman" w:hAnsi="Times New Roman" w:cs="Times New Roman"/>
        <w:b w:val="0"/>
        <w:sz w:val="22"/>
      </w:rPr>
    </w:lvl>
    <w:lvl w:ilvl="4">
      <w:start w:val="1"/>
      <w:numFmt w:val="decimal"/>
      <w:pStyle w:val="5Para"/>
      <w:lvlText w:val="%1.%2.%3.%4.%5"/>
      <w:lvlJc w:val="left"/>
      <w:pPr>
        <w:tabs>
          <w:tab w:val="num" w:pos="0"/>
        </w:tabs>
      </w:pPr>
      <w:rPr>
        <w:rFonts w:ascii="Times New Roman" w:hAnsi="Times New Roman" w:cs="Times New Roman"/>
        <w:b w:val="0"/>
        <w:sz w:val="22"/>
      </w:rPr>
    </w:lvl>
    <w:lvl w:ilvl="5">
      <w:start w:val="1"/>
      <w:numFmt w:val="decimal"/>
      <w:pStyle w:val="6Para"/>
      <w:lvlText w:val="%1.%2.%3.%4.%5.%6"/>
      <w:lvlJc w:val="left"/>
      <w:pPr>
        <w:tabs>
          <w:tab w:val="num" w:pos="0"/>
        </w:tabs>
      </w:pPr>
      <w:rPr>
        <w:rFonts w:ascii="Times New Roman" w:hAnsi="Times New Roman" w:cs="Times New Roman"/>
        <w:b w:val="0"/>
        <w:sz w:val="22"/>
      </w:rPr>
    </w:lvl>
    <w:lvl w:ilvl="6">
      <w:start w:val="1"/>
      <w:numFmt w:val="decimal"/>
      <w:pStyle w:val="7Para"/>
      <w:lvlText w:val="%1.%2.%3.%4.%5.%6.%7"/>
      <w:lvlJc w:val="left"/>
      <w:pPr>
        <w:tabs>
          <w:tab w:val="num" w:pos="0"/>
        </w:tabs>
      </w:pPr>
      <w:rPr>
        <w:rFonts w:ascii="Times New Roman" w:hAnsi="Times New Roman" w:cs="Times New Roman"/>
        <w:b w:val="0"/>
        <w:sz w:val="22"/>
      </w:rPr>
    </w:lvl>
    <w:lvl w:ilvl="7">
      <w:start w:val="1"/>
      <w:numFmt w:val="decimal"/>
      <w:pStyle w:val="8Para"/>
      <w:lvlText w:val="%1.%2.%3.%4.%5.%6.%7.%8"/>
      <w:lvlJc w:val="left"/>
      <w:pPr>
        <w:tabs>
          <w:tab w:val="num" w:pos="0"/>
        </w:tabs>
      </w:pPr>
      <w:rPr>
        <w:rFonts w:ascii="Times New Roman" w:hAnsi="Times New Roman" w:cs="Times New Roman"/>
        <w:b w:val="0"/>
        <w:sz w:val="22"/>
      </w:rPr>
    </w:lvl>
    <w:lvl w:ilvl="8">
      <w:start w:val="1"/>
      <w:numFmt w:val="decimal"/>
      <w:lvlText w:val="%1.%2.%3.%4.%5.%6.%7.%8.%9"/>
      <w:lvlJc w:val="left"/>
      <w:pPr>
        <w:tabs>
          <w:tab w:val="num" w:pos="0"/>
        </w:tabs>
      </w:pPr>
      <w:rPr>
        <w:rFonts w:ascii="Times New Roman" w:hAnsi="Times New Roman" w:cs="Times New Roman"/>
        <w:b w:val="0"/>
        <w:sz w:val="22"/>
      </w:rPr>
    </w:lvl>
  </w:abstractNum>
  <w:abstractNum w:abstractNumId="187">
    <w:nsid w:val="39646E96"/>
    <w:multiLevelType w:val="hybridMultilevel"/>
    <w:tmpl w:val="737CC404"/>
    <w:lvl w:ilvl="0" w:tplc="7C46FBB4">
      <w:start w:val="1"/>
      <w:numFmt w:val="bullet"/>
      <w:lvlText w:val=""/>
      <w:lvlJc w:val="left"/>
      <w:pPr>
        <w:ind w:left="990" w:hanging="360"/>
      </w:pPr>
      <w:rPr>
        <w:rFonts w:ascii="Symbol" w:hAnsi="Symbol" w:hint="default"/>
        <w:color w:val="auto"/>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188">
    <w:nsid w:val="39663828"/>
    <w:multiLevelType w:val="multilevel"/>
    <w:tmpl w:val="A0FED0A2"/>
    <w:lvl w:ilvl="0">
      <w:start w:val="8"/>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9">
    <w:nsid w:val="398C6E68"/>
    <w:multiLevelType w:val="hybridMultilevel"/>
    <w:tmpl w:val="7FC427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39BF0AB9"/>
    <w:multiLevelType w:val="multilevel"/>
    <w:tmpl w:val="08BEE2DA"/>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4"/>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1">
    <w:nsid w:val="3A074FE2"/>
    <w:multiLevelType w:val="hybridMultilevel"/>
    <w:tmpl w:val="7FC427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3A434D6B"/>
    <w:multiLevelType w:val="multilevel"/>
    <w:tmpl w:val="1550253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990"/>
        </w:tabs>
        <w:ind w:left="990" w:hanging="720"/>
      </w:pPr>
      <w:rPr>
        <w:rFonts w:hint="default"/>
        <w:b/>
        <w:bCs/>
        <w:sz w:val="22"/>
        <w:szCs w:val="22"/>
      </w:rPr>
    </w:lvl>
    <w:lvl w:ilvl="3">
      <w:start w:val="1"/>
      <w:numFmt w:val="decimal"/>
      <w:pStyle w:val="Heading-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3">
    <w:nsid w:val="3C2A4BA6"/>
    <w:multiLevelType w:val="multilevel"/>
    <w:tmpl w:val="B05EAE8A"/>
    <w:lvl w:ilvl="0">
      <w:start w:val="3"/>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4">
    <w:nsid w:val="3C710BA2"/>
    <w:multiLevelType w:val="hybridMultilevel"/>
    <w:tmpl w:val="DF401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3D8B46CF"/>
    <w:multiLevelType w:val="multilevel"/>
    <w:tmpl w:val="DFF8E28A"/>
    <w:lvl w:ilvl="0">
      <w:start w:val="7"/>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4"/>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6">
    <w:nsid w:val="3FED2F8B"/>
    <w:multiLevelType w:val="multilevel"/>
    <w:tmpl w:val="D50CE91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7">
    <w:nsid w:val="40525CF8"/>
    <w:multiLevelType w:val="multilevel"/>
    <w:tmpl w:val="76146D58"/>
    <w:lvl w:ilvl="0">
      <w:start w:val="1"/>
      <w:numFmt w:val="bullet"/>
      <w:lvlText w:val=""/>
      <w:lvlJc w:val="left"/>
      <w:pPr>
        <w:tabs>
          <w:tab w:val="num" w:pos="720"/>
        </w:tabs>
        <w:ind w:left="720" w:hanging="720"/>
      </w:pPr>
      <w:rPr>
        <w:rFonts w:ascii="Symbol" w:hAnsi="Symbol" w:hint="default"/>
        <w:b/>
        <w:bCs w:val="0"/>
        <w:i w:val="0"/>
        <w:iCs/>
        <w:color w:val="auto"/>
        <w:sz w:val="20"/>
        <w:szCs w:val="20"/>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8">
    <w:nsid w:val="40B051C8"/>
    <w:multiLevelType w:val="multilevel"/>
    <w:tmpl w:val="BCF6E286"/>
    <w:lvl w:ilvl="0">
      <w:start w:val="1"/>
      <w:numFmt w:val="bullet"/>
      <w:lvlText w:val=""/>
      <w:lvlJc w:val="left"/>
      <w:pPr>
        <w:tabs>
          <w:tab w:val="num" w:pos="720"/>
        </w:tabs>
        <w:ind w:left="720" w:hanging="720"/>
      </w:pPr>
      <w:rPr>
        <w:rFonts w:ascii="Symbol" w:hAnsi="Symbol" w:hint="default"/>
        <w:b/>
        <w:bCs w:val="0"/>
        <w:i w:val="0"/>
        <w:iCs/>
        <w:color w:val="auto"/>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9">
    <w:nsid w:val="40C92F27"/>
    <w:multiLevelType w:val="hybridMultilevel"/>
    <w:tmpl w:val="1D3E40C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0">
    <w:nsid w:val="40CE65C9"/>
    <w:multiLevelType w:val="hybridMultilevel"/>
    <w:tmpl w:val="33D87360"/>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nsid w:val="41B039D2"/>
    <w:multiLevelType w:val="multilevel"/>
    <w:tmpl w:val="F38288A4"/>
    <w:lvl w:ilvl="0">
      <w:start w:val="1"/>
      <w:numFmt w:val="decimal"/>
      <w:lvlText w:val="%1."/>
      <w:lvlJc w:val="left"/>
      <w:pPr>
        <w:ind w:left="360" w:hanging="360"/>
      </w:pPr>
      <w:rPr>
        <w:rFonts w:hint="default"/>
        <w:sz w:val="24"/>
        <w:szCs w:val="24"/>
      </w:rPr>
    </w:lvl>
    <w:lvl w:ilvl="1">
      <w:start w:val="1"/>
      <w:numFmt w:val="decimal"/>
      <w:lvlText w:val="%1.%2"/>
      <w:lvlJc w:val="left"/>
      <w:pPr>
        <w:ind w:left="450" w:hanging="360"/>
      </w:pPr>
      <w:rPr>
        <w:rFonts w:hint="default"/>
        <w:b/>
        <w:bCs/>
        <w:sz w:val="22"/>
        <w:szCs w:val="22"/>
      </w:rPr>
    </w:lvl>
    <w:lvl w:ilvl="2">
      <w:start w:val="1"/>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202">
    <w:nsid w:val="41E07AB5"/>
    <w:multiLevelType w:val="hybridMultilevel"/>
    <w:tmpl w:val="642C8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28956DE"/>
    <w:multiLevelType w:val="multilevel"/>
    <w:tmpl w:val="9E3AB760"/>
    <w:lvl w:ilvl="0">
      <w:start w:val="8"/>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4"/>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4">
    <w:nsid w:val="42C83D78"/>
    <w:multiLevelType w:val="multilevel"/>
    <w:tmpl w:val="8C16BEFC"/>
    <w:styleLink w:val="Style3"/>
    <w:lvl w:ilvl="0">
      <w:start w:val="5"/>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05">
    <w:nsid w:val="439608FA"/>
    <w:multiLevelType w:val="hybridMultilevel"/>
    <w:tmpl w:val="2020F5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nsid w:val="43F013C4"/>
    <w:multiLevelType w:val="hybridMultilevel"/>
    <w:tmpl w:val="124EB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nsid w:val="441476B7"/>
    <w:multiLevelType w:val="hybridMultilevel"/>
    <w:tmpl w:val="49C2F56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8">
    <w:nsid w:val="44194671"/>
    <w:multiLevelType w:val="hybridMultilevel"/>
    <w:tmpl w:val="4342B9DE"/>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9">
    <w:nsid w:val="442B57A6"/>
    <w:multiLevelType w:val="multilevel"/>
    <w:tmpl w:val="54B8934E"/>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0">
    <w:nsid w:val="44453F04"/>
    <w:multiLevelType w:val="multilevel"/>
    <w:tmpl w:val="D424FB16"/>
    <w:lvl w:ilvl="0">
      <w:start w:val="1"/>
      <w:numFmt w:val="decimal"/>
      <w:lvlText w:val="%1."/>
      <w:lvlJc w:val="left"/>
      <w:pPr>
        <w:tabs>
          <w:tab w:val="num" w:pos="720"/>
        </w:tabs>
        <w:ind w:left="720" w:hanging="720"/>
      </w:pPr>
      <w:rPr>
        <w:rFonts w:ascii="Arial" w:eastAsia="Times New Roman" w:hAnsi="Arial" w:cs="Arial"/>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1">
    <w:nsid w:val="44C75A76"/>
    <w:multiLevelType w:val="hybridMultilevel"/>
    <w:tmpl w:val="77AEEB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nsid w:val="45C304B2"/>
    <w:multiLevelType w:val="multilevel"/>
    <w:tmpl w:val="88F6BDCC"/>
    <w:lvl w:ilvl="0">
      <w:start w:val="8"/>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3">
    <w:nsid w:val="45CD1850"/>
    <w:multiLevelType w:val="multilevel"/>
    <w:tmpl w:val="5972C596"/>
    <w:lvl w:ilvl="0">
      <w:start w:val="5"/>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4">
    <w:nsid w:val="46237C87"/>
    <w:multiLevelType w:val="hybridMultilevel"/>
    <w:tmpl w:val="F6443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nsid w:val="46F15121"/>
    <w:multiLevelType w:val="multilevel"/>
    <w:tmpl w:val="B0DA29D0"/>
    <w:lvl w:ilvl="0">
      <w:start w:val="6"/>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6">
    <w:nsid w:val="478B549E"/>
    <w:multiLevelType w:val="multilevel"/>
    <w:tmpl w:val="DE48F3A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7">
    <w:nsid w:val="47D44A9C"/>
    <w:multiLevelType w:val="multilevel"/>
    <w:tmpl w:val="FA9E14DC"/>
    <w:lvl w:ilvl="0">
      <w:start w:val="6"/>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8">
    <w:nsid w:val="48262FE6"/>
    <w:multiLevelType w:val="hybridMultilevel"/>
    <w:tmpl w:val="A88C8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19">
    <w:nsid w:val="48FF3505"/>
    <w:multiLevelType w:val="multilevel"/>
    <w:tmpl w:val="E712372A"/>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0">
    <w:nsid w:val="49143DF4"/>
    <w:multiLevelType w:val="multilevel"/>
    <w:tmpl w:val="061013E2"/>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1">
    <w:nsid w:val="4A142639"/>
    <w:multiLevelType w:val="multilevel"/>
    <w:tmpl w:val="05283CBC"/>
    <w:lvl w:ilvl="0">
      <w:start w:val="8"/>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22">
    <w:nsid w:val="4B3B5E21"/>
    <w:multiLevelType w:val="hybridMultilevel"/>
    <w:tmpl w:val="ED8EE4A0"/>
    <w:lvl w:ilvl="0" w:tplc="7ACEBBE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nsid w:val="4B647310"/>
    <w:multiLevelType w:val="multilevel"/>
    <w:tmpl w:val="BE8A467E"/>
    <w:lvl w:ilvl="0">
      <w:start w:val="1"/>
      <w:numFmt w:val="decimal"/>
      <w:pStyle w:val="A-Level1"/>
      <w:lvlText w:val="%1"/>
      <w:lvlJc w:val="left"/>
      <w:pPr>
        <w:tabs>
          <w:tab w:val="num" w:pos="0"/>
        </w:tabs>
        <w:ind w:left="0" w:firstLine="0"/>
      </w:pPr>
      <w:rPr>
        <w:rFonts w:eastAsia="Times New Roman" w:cs="Times New Roman" w:hint="default"/>
      </w:rPr>
    </w:lvl>
    <w:lvl w:ilvl="1">
      <w:start w:val="1"/>
      <w:numFmt w:val="decimal"/>
      <w:pStyle w:val="A-Level2"/>
      <w:lvlText w:val="%1.%2"/>
      <w:lvlJc w:val="left"/>
      <w:pPr>
        <w:tabs>
          <w:tab w:val="num" w:pos="0"/>
        </w:tabs>
        <w:ind w:left="0" w:firstLine="0"/>
      </w:pPr>
      <w:rPr>
        <w:rFonts w:eastAsia="Times New Roman" w:cs="Times New Roman" w:hint="default"/>
      </w:rPr>
    </w:lvl>
    <w:lvl w:ilvl="2">
      <w:start w:val="1"/>
      <w:numFmt w:val="decimal"/>
      <w:pStyle w:val="A-Level3"/>
      <w:lvlText w:val="%1.%2.%3"/>
      <w:lvlJc w:val="left"/>
      <w:pPr>
        <w:tabs>
          <w:tab w:val="num" w:pos="80"/>
        </w:tabs>
        <w:ind w:left="80" w:firstLine="0"/>
      </w:pPr>
      <w:rPr>
        <w:rFonts w:eastAsia="Times New Roman" w:cs="Times New Roman" w:hint="default"/>
      </w:rPr>
    </w:lvl>
    <w:lvl w:ilvl="3">
      <w:start w:val="1"/>
      <w:numFmt w:val="decimal"/>
      <w:lvlText w:val="%1.%2.%3.%4"/>
      <w:lvlJc w:val="left"/>
      <w:pPr>
        <w:tabs>
          <w:tab w:val="num" w:pos="0"/>
        </w:tabs>
        <w:ind w:left="720" w:hanging="720"/>
      </w:pPr>
      <w:rPr>
        <w:rFonts w:eastAsia="Times New Roman" w:cs="Times New Roman" w:hint="default"/>
      </w:rPr>
    </w:lvl>
    <w:lvl w:ilvl="4">
      <w:start w:val="1"/>
      <w:numFmt w:val="decimal"/>
      <w:lvlText w:val="%1.%2.%3.%4.%5"/>
      <w:lvlJc w:val="left"/>
      <w:pPr>
        <w:tabs>
          <w:tab w:val="num" w:pos="0"/>
        </w:tabs>
        <w:ind w:left="720" w:firstLine="0"/>
      </w:pPr>
      <w:rPr>
        <w:rFonts w:eastAsia="Times New Roman" w:cs="Times New Roman" w:hint="default"/>
      </w:rPr>
    </w:lvl>
    <w:lvl w:ilvl="5">
      <w:start w:val="1"/>
      <w:numFmt w:val="decimal"/>
      <w:lvlText w:val="%1.%2.%3.%4.%5.%6"/>
      <w:lvlJc w:val="left"/>
      <w:pPr>
        <w:tabs>
          <w:tab w:val="num" w:pos="0"/>
        </w:tabs>
        <w:ind w:left="720" w:hanging="720"/>
      </w:pPr>
      <w:rPr>
        <w:rFonts w:eastAsia="Times New Roman" w:cs="Times New Roman" w:hint="default"/>
      </w:rPr>
    </w:lvl>
    <w:lvl w:ilvl="6">
      <w:start w:val="1"/>
      <w:numFmt w:val="decimal"/>
      <w:lvlText w:val="%1.%2.%3.%4.%5.%6.%7"/>
      <w:lvlJc w:val="left"/>
      <w:pPr>
        <w:tabs>
          <w:tab w:val="num" w:pos="0"/>
        </w:tabs>
        <w:ind w:left="720" w:hanging="720"/>
      </w:pPr>
      <w:rPr>
        <w:rFonts w:eastAsia="Times New Roman" w:cs="Times New Roman" w:hint="default"/>
      </w:rPr>
    </w:lvl>
    <w:lvl w:ilvl="7">
      <w:start w:val="1"/>
      <w:numFmt w:val="decimal"/>
      <w:lvlText w:val="%1.%2.%3.%4.%5.%6.%7.%8"/>
      <w:lvlJc w:val="left"/>
      <w:pPr>
        <w:tabs>
          <w:tab w:val="num" w:pos="0"/>
        </w:tabs>
        <w:ind w:left="720" w:firstLine="32050"/>
      </w:pPr>
      <w:rPr>
        <w:rFonts w:eastAsia="Times New Roman" w:cs="Times New Roman" w:hint="default"/>
      </w:rPr>
    </w:lvl>
    <w:lvl w:ilvl="8">
      <w:start w:val="1"/>
      <w:numFmt w:val="decimal"/>
      <w:lvlText w:val="%1.%2.%3.%4.%5.%6.%7.%8.%9"/>
      <w:lvlJc w:val="left"/>
      <w:pPr>
        <w:tabs>
          <w:tab w:val="num" w:pos="0"/>
        </w:tabs>
        <w:ind w:left="720" w:hanging="720"/>
      </w:pPr>
      <w:rPr>
        <w:rFonts w:eastAsia="Times New Roman" w:cs="Times New Roman" w:hint="default"/>
      </w:rPr>
    </w:lvl>
  </w:abstractNum>
  <w:abstractNum w:abstractNumId="224">
    <w:nsid w:val="4BA36D81"/>
    <w:multiLevelType w:val="hybridMultilevel"/>
    <w:tmpl w:val="5EDEE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4BBA75E6"/>
    <w:multiLevelType w:val="hybridMultilevel"/>
    <w:tmpl w:val="DC6E28F4"/>
    <w:lvl w:ilvl="0" w:tplc="7F76433A">
      <w:start w:val="1"/>
      <w:numFmt w:val="bullet"/>
      <w:lvlText w:val=""/>
      <w:lvlJc w:val="left"/>
      <w:pPr>
        <w:ind w:left="994" w:hanging="360"/>
      </w:pPr>
      <w:rPr>
        <w:rFonts w:ascii="Symbol" w:hAnsi="Symbol" w:hint="default"/>
        <w:color w:val="auto"/>
      </w:rPr>
    </w:lvl>
    <w:lvl w:ilvl="1" w:tplc="08090003" w:tentative="1">
      <w:start w:val="1"/>
      <w:numFmt w:val="bullet"/>
      <w:lvlText w:val="o"/>
      <w:lvlJc w:val="left"/>
      <w:pPr>
        <w:ind w:left="1714" w:hanging="360"/>
      </w:pPr>
      <w:rPr>
        <w:rFonts w:ascii="Courier New" w:hAnsi="Courier New" w:cs="Courier New" w:hint="default"/>
      </w:rPr>
    </w:lvl>
    <w:lvl w:ilvl="2" w:tplc="08090005" w:tentative="1">
      <w:start w:val="1"/>
      <w:numFmt w:val="bullet"/>
      <w:lvlText w:val=""/>
      <w:lvlJc w:val="left"/>
      <w:pPr>
        <w:ind w:left="2434" w:hanging="360"/>
      </w:pPr>
      <w:rPr>
        <w:rFonts w:ascii="Wingdings" w:hAnsi="Wingdings" w:hint="default"/>
      </w:rPr>
    </w:lvl>
    <w:lvl w:ilvl="3" w:tplc="08090001" w:tentative="1">
      <w:start w:val="1"/>
      <w:numFmt w:val="bullet"/>
      <w:lvlText w:val=""/>
      <w:lvlJc w:val="left"/>
      <w:pPr>
        <w:ind w:left="3154" w:hanging="360"/>
      </w:pPr>
      <w:rPr>
        <w:rFonts w:ascii="Symbol" w:hAnsi="Symbol" w:hint="default"/>
      </w:rPr>
    </w:lvl>
    <w:lvl w:ilvl="4" w:tplc="08090003" w:tentative="1">
      <w:start w:val="1"/>
      <w:numFmt w:val="bullet"/>
      <w:lvlText w:val="o"/>
      <w:lvlJc w:val="left"/>
      <w:pPr>
        <w:ind w:left="3874" w:hanging="360"/>
      </w:pPr>
      <w:rPr>
        <w:rFonts w:ascii="Courier New" w:hAnsi="Courier New" w:cs="Courier New" w:hint="default"/>
      </w:rPr>
    </w:lvl>
    <w:lvl w:ilvl="5" w:tplc="08090005" w:tentative="1">
      <w:start w:val="1"/>
      <w:numFmt w:val="bullet"/>
      <w:lvlText w:val=""/>
      <w:lvlJc w:val="left"/>
      <w:pPr>
        <w:ind w:left="4594" w:hanging="360"/>
      </w:pPr>
      <w:rPr>
        <w:rFonts w:ascii="Wingdings" w:hAnsi="Wingdings" w:hint="default"/>
      </w:rPr>
    </w:lvl>
    <w:lvl w:ilvl="6" w:tplc="08090001" w:tentative="1">
      <w:start w:val="1"/>
      <w:numFmt w:val="bullet"/>
      <w:lvlText w:val=""/>
      <w:lvlJc w:val="left"/>
      <w:pPr>
        <w:ind w:left="5314" w:hanging="360"/>
      </w:pPr>
      <w:rPr>
        <w:rFonts w:ascii="Symbol" w:hAnsi="Symbol" w:hint="default"/>
      </w:rPr>
    </w:lvl>
    <w:lvl w:ilvl="7" w:tplc="08090003" w:tentative="1">
      <w:start w:val="1"/>
      <w:numFmt w:val="bullet"/>
      <w:lvlText w:val="o"/>
      <w:lvlJc w:val="left"/>
      <w:pPr>
        <w:ind w:left="6034" w:hanging="360"/>
      </w:pPr>
      <w:rPr>
        <w:rFonts w:ascii="Courier New" w:hAnsi="Courier New" w:cs="Courier New" w:hint="default"/>
      </w:rPr>
    </w:lvl>
    <w:lvl w:ilvl="8" w:tplc="08090005" w:tentative="1">
      <w:start w:val="1"/>
      <w:numFmt w:val="bullet"/>
      <w:lvlText w:val=""/>
      <w:lvlJc w:val="left"/>
      <w:pPr>
        <w:ind w:left="6754" w:hanging="360"/>
      </w:pPr>
      <w:rPr>
        <w:rFonts w:ascii="Wingdings" w:hAnsi="Wingdings" w:hint="default"/>
      </w:rPr>
    </w:lvl>
  </w:abstractNum>
  <w:abstractNum w:abstractNumId="226">
    <w:nsid w:val="4C6802A6"/>
    <w:multiLevelType w:val="hybridMultilevel"/>
    <w:tmpl w:val="C2E8D070"/>
    <w:lvl w:ilvl="0" w:tplc="19CAB3A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nsid w:val="4CA051AA"/>
    <w:multiLevelType w:val="multilevel"/>
    <w:tmpl w:val="090ED382"/>
    <w:lvl w:ilvl="0">
      <w:start w:val="1"/>
      <w:numFmt w:val="bullet"/>
      <w:lvlText w:val=""/>
      <w:lvlJc w:val="left"/>
      <w:pPr>
        <w:tabs>
          <w:tab w:val="num" w:pos="720"/>
        </w:tabs>
        <w:ind w:left="720" w:hanging="720"/>
      </w:pPr>
      <w:rPr>
        <w:rFonts w:ascii="Symbol" w:hAnsi="Symbol" w:hint="default"/>
        <w:b/>
        <w:bCs w:val="0"/>
        <w:i w:val="0"/>
        <w:iCs/>
        <w:sz w:val="22"/>
        <w:szCs w:val="22"/>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8">
    <w:nsid w:val="4CB73F47"/>
    <w:multiLevelType w:val="multilevel"/>
    <w:tmpl w:val="1C7C06E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9">
    <w:nsid w:val="4CD70AB2"/>
    <w:multiLevelType w:val="multilevel"/>
    <w:tmpl w:val="1AF2229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0">
    <w:nsid w:val="4D504A1C"/>
    <w:multiLevelType w:val="hybridMultilevel"/>
    <w:tmpl w:val="463278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nsid w:val="4E5720AF"/>
    <w:multiLevelType w:val="hybridMultilevel"/>
    <w:tmpl w:val="2354962C"/>
    <w:lvl w:ilvl="0" w:tplc="04090019">
      <w:start w:val="1"/>
      <w:numFmt w:val="lowerLetter"/>
      <w:lvlText w:val="%1."/>
      <w:lvlJc w:val="left"/>
      <w:pPr>
        <w:ind w:left="1440" w:hanging="360"/>
      </w:pPr>
      <w:rPr>
        <w:rFonts w:cs="Times New Roman"/>
      </w:rPr>
    </w:lvl>
    <w:lvl w:ilvl="1" w:tplc="04160019">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232">
    <w:nsid w:val="4ED03B1D"/>
    <w:multiLevelType w:val="hybridMultilevel"/>
    <w:tmpl w:val="FE2EE7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nsid w:val="4EDD37E1"/>
    <w:multiLevelType w:val="hybridMultilevel"/>
    <w:tmpl w:val="EDEE7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503A193D"/>
    <w:multiLevelType w:val="hybridMultilevel"/>
    <w:tmpl w:val="1BCE2B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nsid w:val="508678AE"/>
    <w:multiLevelType w:val="multilevel"/>
    <w:tmpl w:val="68CE2144"/>
    <w:lvl w:ilvl="0">
      <w:start w:val="8"/>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6">
    <w:nsid w:val="508709A6"/>
    <w:multiLevelType w:val="hybridMultilevel"/>
    <w:tmpl w:val="CFE2BD28"/>
    <w:lvl w:ilvl="0" w:tplc="08090005">
      <w:start w:val="1"/>
      <w:numFmt w:val="bullet"/>
      <w:lvlText w:val=""/>
      <w:lvlJc w:val="left"/>
      <w:pPr>
        <w:tabs>
          <w:tab w:val="num" w:pos="360"/>
        </w:tabs>
        <w:ind w:left="360" w:hanging="360"/>
      </w:pPr>
      <w:rPr>
        <w:rFonts w:ascii="Wingdings" w:hAnsi="Wingdings" w:hint="default"/>
      </w:rPr>
    </w:lvl>
    <w:lvl w:ilvl="1" w:tplc="08090003">
      <w:start w:val="1"/>
      <w:numFmt w:val="bullet"/>
      <w:lvlText w:val="o"/>
      <w:lvlJc w:val="left"/>
      <w:pPr>
        <w:tabs>
          <w:tab w:val="num" w:pos="1080"/>
        </w:tabs>
        <w:ind w:left="1080" w:hanging="360"/>
      </w:pPr>
      <w:rPr>
        <w:rFonts w:ascii="Courier New" w:hAnsi="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7">
    <w:nsid w:val="50DB242C"/>
    <w:multiLevelType w:val="hybridMultilevel"/>
    <w:tmpl w:val="B55E74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nsid w:val="51185A56"/>
    <w:multiLevelType w:val="hybridMultilevel"/>
    <w:tmpl w:val="D026F0BA"/>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9">
    <w:nsid w:val="51267482"/>
    <w:multiLevelType w:val="hybridMultilevel"/>
    <w:tmpl w:val="44CCA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nsid w:val="518C1D5D"/>
    <w:multiLevelType w:val="hybridMultilevel"/>
    <w:tmpl w:val="52969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nsid w:val="51CC3739"/>
    <w:multiLevelType w:val="hybridMultilevel"/>
    <w:tmpl w:val="76E482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nsid w:val="51E5755A"/>
    <w:multiLevelType w:val="multilevel"/>
    <w:tmpl w:val="AF083D36"/>
    <w:lvl w:ilvl="0">
      <w:start w:val="6"/>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43">
    <w:nsid w:val="52E43218"/>
    <w:multiLevelType w:val="multilevel"/>
    <w:tmpl w:val="A23C508E"/>
    <w:styleLink w:val="Style7"/>
    <w:lvl w:ilvl="0">
      <w:start w:val="8"/>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44">
    <w:nsid w:val="530D5346"/>
    <w:multiLevelType w:val="multilevel"/>
    <w:tmpl w:val="64A81EDE"/>
    <w:lvl w:ilvl="0">
      <w:start w:val="8"/>
      <w:numFmt w:val="decimal"/>
      <w:lvlText w:val="%1."/>
      <w:lvlJc w:val="left"/>
      <w:pPr>
        <w:ind w:left="1080" w:hanging="360"/>
      </w:pPr>
      <w:rPr>
        <w:rFonts w:hint="default"/>
      </w:rPr>
    </w:lvl>
    <w:lvl w:ilvl="1">
      <w:start w:val="1"/>
      <w:numFmt w:val="decimal"/>
      <w:isLgl/>
      <w:lvlText w:val="%1.%2"/>
      <w:lvlJc w:val="left"/>
      <w:pPr>
        <w:ind w:left="1785" w:hanging="360"/>
      </w:pPr>
      <w:rPr>
        <w:rFonts w:hint="default"/>
      </w:rPr>
    </w:lvl>
    <w:lvl w:ilvl="2">
      <w:start w:val="1"/>
      <w:numFmt w:val="decimal"/>
      <w:isLgl/>
      <w:lvlText w:val="%1.%2.%3"/>
      <w:lvlJc w:val="left"/>
      <w:pPr>
        <w:ind w:left="2850" w:hanging="720"/>
      </w:pPr>
      <w:rPr>
        <w:rFonts w:hint="default"/>
      </w:rPr>
    </w:lvl>
    <w:lvl w:ilvl="3">
      <w:start w:val="1"/>
      <w:numFmt w:val="decimal"/>
      <w:isLgl/>
      <w:lvlText w:val="%1.%2.%3.%4"/>
      <w:lvlJc w:val="left"/>
      <w:pPr>
        <w:ind w:left="3555" w:hanging="720"/>
      </w:pPr>
      <w:rPr>
        <w:rFonts w:hint="default"/>
      </w:rPr>
    </w:lvl>
    <w:lvl w:ilvl="4">
      <w:start w:val="1"/>
      <w:numFmt w:val="decimal"/>
      <w:isLgl/>
      <w:lvlText w:val="%1.%2.%3.%4.%5"/>
      <w:lvlJc w:val="left"/>
      <w:pPr>
        <w:ind w:left="4620" w:hanging="1080"/>
      </w:pPr>
      <w:rPr>
        <w:rFonts w:hint="default"/>
      </w:rPr>
    </w:lvl>
    <w:lvl w:ilvl="5">
      <w:start w:val="1"/>
      <w:numFmt w:val="decimal"/>
      <w:isLgl/>
      <w:lvlText w:val="%1.%2.%3.%4.%5.%6"/>
      <w:lvlJc w:val="left"/>
      <w:pPr>
        <w:ind w:left="5325" w:hanging="1080"/>
      </w:pPr>
      <w:rPr>
        <w:rFonts w:hint="default"/>
      </w:rPr>
    </w:lvl>
    <w:lvl w:ilvl="6">
      <w:start w:val="1"/>
      <w:numFmt w:val="decimal"/>
      <w:isLgl/>
      <w:lvlText w:val="%1.%2.%3.%4.%5.%6.%7"/>
      <w:lvlJc w:val="left"/>
      <w:pPr>
        <w:ind w:left="6390" w:hanging="1440"/>
      </w:pPr>
      <w:rPr>
        <w:rFonts w:hint="default"/>
      </w:rPr>
    </w:lvl>
    <w:lvl w:ilvl="7">
      <w:start w:val="1"/>
      <w:numFmt w:val="decimal"/>
      <w:isLgl/>
      <w:lvlText w:val="%1.%2.%3.%4.%5.%6.%7.%8"/>
      <w:lvlJc w:val="left"/>
      <w:pPr>
        <w:ind w:left="7095" w:hanging="1440"/>
      </w:pPr>
      <w:rPr>
        <w:rFonts w:hint="default"/>
      </w:rPr>
    </w:lvl>
    <w:lvl w:ilvl="8">
      <w:start w:val="1"/>
      <w:numFmt w:val="decimal"/>
      <w:isLgl/>
      <w:lvlText w:val="%1.%2.%3.%4.%5.%6.%7.%8.%9"/>
      <w:lvlJc w:val="left"/>
      <w:pPr>
        <w:ind w:left="8160" w:hanging="1800"/>
      </w:pPr>
      <w:rPr>
        <w:rFonts w:hint="default"/>
      </w:rPr>
    </w:lvl>
  </w:abstractNum>
  <w:abstractNum w:abstractNumId="245">
    <w:nsid w:val="53B75A7E"/>
    <w:multiLevelType w:val="multilevel"/>
    <w:tmpl w:val="0A5602C0"/>
    <w:lvl w:ilvl="0">
      <w:start w:val="8"/>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6">
    <w:nsid w:val="53C43EC2"/>
    <w:multiLevelType w:val="multilevel"/>
    <w:tmpl w:val="94449F4E"/>
    <w:numStyleLink w:val="Style6"/>
  </w:abstractNum>
  <w:abstractNum w:abstractNumId="247">
    <w:nsid w:val="53D4429E"/>
    <w:multiLevelType w:val="multilevel"/>
    <w:tmpl w:val="68141FE8"/>
    <w:lvl w:ilvl="0">
      <w:start w:val="5"/>
      <w:numFmt w:val="decimal"/>
      <w:lvlText w:val="%1."/>
      <w:lvlJc w:val="left"/>
      <w:pPr>
        <w:ind w:left="480" w:hanging="480"/>
      </w:pPr>
      <w:rPr>
        <w:rFonts w:hint="default"/>
      </w:rPr>
    </w:lvl>
    <w:lvl w:ilvl="1">
      <w:start w:val="1"/>
      <w:numFmt w:val="decimal"/>
      <w:lvlText w:val="%1.%2"/>
      <w:lvlJc w:val="left"/>
      <w:pPr>
        <w:ind w:left="930" w:hanging="480"/>
      </w:pPr>
      <w:rPr>
        <w:rFonts w:hint="default"/>
      </w:rPr>
    </w:lvl>
    <w:lvl w:ilvl="2">
      <w:start w:val="1"/>
      <w:numFmt w:val="decimal"/>
      <w:lvlText w:val="%1.%2.%3"/>
      <w:lvlJc w:val="left"/>
      <w:pPr>
        <w:ind w:left="1440" w:hanging="720"/>
      </w:pPr>
      <w:rPr>
        <w:rFonts w:hint="default"/>
        <w:b/>
        <w:bCs/>
        <w:i w:val="0"/>
        <w:iCs w:val="0"/>
        <w:sz w:val="22"/>
        <w:szCs w:val="22"/>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8">
    <w:nsid w:val="54F32D7A"/>
    <w:multiLevelType w:val="hybridMultilevel"/>
    <w:tmpl w:val="0A244E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nsid w:val="55486F19"/>
    <w:multiLevelType w:val="hybridMultilevel"/>
    <w:tmpl w:val="3326BC60"/>
    <w:lvl w:ilvl="0" w:tplc="D31E9BE2">
      <w:numFmt w:val="bullet"/>
      <w:lvlText w:val="-"/>
      <w:lvlJc w:val="left"/>
      <w:pPr>
        <w:ind w:left="990" w:hanging="360"/>
      </w:pPr>
      <w:rPr>
        <w:rFonts w:ascii="Arial" w:eastAsia="Times New Roman" w:hAnsi="Arial" w:cs="Arial" w:hint="default"/>
        <w:color w:val="auto"/>
      </w:rPr>
    </w:lvl>
    <w:lvl w:ilvl="1" w:tplc="CEC29D36">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nsid w:val="559A4243"/>
    <w:multiLevelType w:val="multilevel"/>
    <w:tmpl w:val="1FEAC90E"/>
    <w:lvl w:ilvl="0">
      <w:start w:val="6"/>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51">
    <w:nsid w:val="56483EDD"/>
    <w:multiLevelType w:val="multilevel"/>
    <w:tmpl w:val="E584A40C"/>
    <w:numStyleLink w:val="Style1"/>
  </w:abstractNum>
  <w:abstractNum w:abstractNumId="252">
    <w:nsid w:val="565E21BC"/>
    <w:multiLevelType w:val="multilevel"/>
    <w:tmpl w:val="3B08F3EA"/>
    <w:lvl w:ilvl="0">
      <w:start w:val="1"/>
      <w:numFmt w:val="decimal"/>
      <w:lvlText w:val="%1."/>
      <w:lvlJc w:val="left"/>
      <w:pPr>
        <w:ind w:left="360" w:hanging="360"/>
      </w:pPr>
      <w:rPr>
        <w:rFonts w:hint="default"/>
        <w:sz w:val="22"/>
        <w:szCs w:val="22"/>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3">
    <w:nsid w:val="56D15CB8"/>
    <w:multiLevelType w:val="multilevel"/>
    <w:tmpl w:val="3232279A"/>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4">
    <w:nsid w:val="57A82031"/>
    <w:multiLevelType w:val="multilevel"/>
    <w:tmpl w:val="11A6543E"/>
    <w:lvl w:ilvl="0">
      <w:start w:val="4"/>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5">
    <w:nsid w:val="57FC1A17"/>
    <w:multiLevelType w:val="hybridMultilevel"/>
    <w:tmpl w:val="C82CCBEA"/>
    <w:lvl w:ilvl="0" w:tplc="237E1CB4">
      <w:start w:val="6"/>
      <w:numFmt w:val="decimal"/>
      <w:lvlText w:val="%1."/>
      <w:lvlJc w:val="lef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nsid w:val="58C546EB"/>
    <w:multiLevelType w:val="multilevel"/>
    <w:tmpl w:val="EB0255E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7">
    <w:nsid w:val="58F03DA1"/>
    <w:multiLevelType w:val="hybridMultilevel"/>
    <w:tmpl w:val="24F8C696"/>
    <w:lvl w:ilvl="0" w:tplc="25E08CB4">
      <w:start w:val="1"/>
      <w:numFmt w:val="bullet"/>
      <w:lvlText w:val=""/>
      <w:lvlJc w:val="left"/>
      <w:pPr>
        <w:tabs>
          <w:tab w:val="num" w:pos="1152"/>
        </w:tabs>
        <w:ind w:left="1152"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nsid w:val="59D57B74"/>
    <w:multiLevelType w:val="multilevel"/>
    <w:tmpl w:val="1AF2229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9">
    <w:nsid w:val="5A8161AC"/>
    <w:multiLevelType w:val="hybridMultilevel"/>
    <w:tmpl w:val="AE1E2C82"/>
    <w:lvl w:ilvl="0" w:tplc="08090005">
      <w:start w:val="1"/>
      <w:numFmt w:val="bullet"/>
      <w:lvlText w:val=""/>
      <w:lvlJc w:val="left"/>
      <w:pPr>
        <w:tabs>
          <w:tab w:val="num" w:pos="360"/>
        </w:tabs>
        <w:ind w:left="360" w:hanging="360"/>
      </w:pPr>
      <w:rPr>
        <w:rFonts w:ascii="Wingdings" w:hAnsi="Wingdings"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60">
    <w:nsid w:val="5AC56F65"/>
    <w:multiLevelType w:val="hybridMultilevel"/>
    <w:tmpl w:val="998E42F6"/>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61">
    <w:nsid w:val="5B481141"/>
    <w:multiLevelType w:val="multilevel"/>
    <w:tmpl w:val="968AD35C"/>
    <w:lvl w:ilvl="0">
      <w:start w:val="4"/>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62">
    <w:nsid w:val="5BD721BA"/>
    <w:multiLevelType w:val="multilevel"/>
    <w:tmpl w:val="59A0A1C0"/>
    <w:lvl w:ilvl="0">
      <w:start w:val="1"/>
      <w:numFmt w:val="bullet"/>
      <w:lvlText w:val=""/>
      <w:lvlJc w:val="left"/>
      <w:pPr>
        <w:ind w:left="360" w:hanging="360"/>
      </w:pPr>
      <w:rPr>
        <w:rFonts w:ascii="Symbol" w:hAnsi="Symbol"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3">
    <w:nsid w:val="5BD83BFB"/>
    <w:multiLevelType w:val="multilevel"/>
    <w:tmpl w:val="0F9AF81A"/>
    <w:lvl w:ilvl="0">
      <w:start w:val="8"/>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4">
    <w:nsid w:val="5BE10165"/>
    <w:multiLevelType w:val="multilevel"/>
    <w:tmpl w:val="BD38AF12"/>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65">
    <w:nsid w:val="5C086A2A"/>
    <w:multiLevelType w:val="hybridMultilevel"/>
    <w:tmpl w:val="31FAD3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nsid w:val="5C5319BB"/>
    <w:multiLevelType w:val="multilevel"/>
    <w:tmpl w:val="B8A2A6B2"/>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7">
    <w:nsid w:val="5C5618A5"/>
    <w:multiLevelType w:val="hybridMultilevel"/>
    <w:tmpl w:val="2FAC3C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5C5E408C"/>
    <w:multiLevelType w:val="multilevel"/>
    <w:tmpl w:val="8BA6C2F4"/>
    <w:lvl w:ilvl="0">
      <w:start w:val="1"/>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pStyle w:val="Heading-3"/>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69">
    <w:nsid w:val="5CCE1D88"/>
    <w:multiLevelType w:val="hybridMultilevel"/>
    <w:tmpl w:val="569E85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nsid w:val="5CE461C9"/>
    <w:multiLevelType w:val="hybridMultilevel"/>
    <w:tmpl w:val="2F3CA0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nsid w:val="5D4F6DEC"/>
    <w:multiLevelType w:val="hybridMultilevel"/>
    <w:tmpl w:val="A6AA7A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nsid w:val="5D6A6AA0"/>
    <w:multiLevelType w:val="hybridMultilevel"/>
    <w:tmpl w:val="B53C486C"/>
    <w:lvl w:ilvl="0" w:tplc="08090001">
      <w:start w:val="1"/>
      <w:numFmt w:val="bullet"/>
      <w:lvlText w:val=""/>
      <w:lvlJc w:val="left"/>
      <w:pPr>
        <w:ind w:left="994" w:hanging="360"/>
      </w:pPr>
      <w:rPr>
        <w:rFonts w:ascii="Symbol" w:hAnsi="Symbol" w:hint="default"/>
      </w:rPr>
    </w:lvl>
    <w:lvl w:ilvl="1" w:tplc="08090003" w:tentative="1">
      <w:start w:val="1"/>
      <w:numFmt w:val="bullet"/>
      <w:lvlText w:val="o"/>
      <w:lvlJc w:val="left"/>
      <w:pPr>
        <w:ind w:left="1714" w:hanging="360"/>
      </w:pPr>
      <w:rPr>
        <w:rFonts w:ascii="Courier New" w:hAnsi="Courier New" w:cs="Courier New" w:hint="default"/>
      </w:rPr>
    </w:lvl>
    <w:lvl w:ilvl="2" w:tplc="08090005" w:tentative="1">
      <w:start w:val="1"/>
      <w:numFmt w:val="bullet"/>
      <w:lvlText w:val=""/>
      <w:lvlJc w:val="left"/>
      <w:pPr>
        <w:ind w:left="2434" w:hanging="360"/>
      </w:pPr>
      <w:rPr>
        <w:rFonts w:ascii="Wingdings" w:hAnsi="Wingdings" w:hint="default"/>
      </w:rPr>
    </w:lvl>
    <w:lvl w:ilvl="3" w:tplc="08090001" w:tentative="1">
      <w:start w:val="1"/>
      <w:numFmt w:val="bullet"/>
      <w:lvlText w:val=""/>
      <w:lvlJc w:val="left"/>
      <w:pPr>
        <w:ind w:left="3154" w:hanging="360"/>
      </w:pPr>
      <w:rPr>
        <w:rFonts w:ascii="Symbol" w:hAnsi="Symbol" w:hint="default"/>
      </w:rPr>
    </w:lvl>
    <w:lvl w:ilvl="4" w:tplc="08090003" w:tentative="1">
      <w:start w:val="1"/>
      <w:numFmt w:val="bullet"/>
      <w:lvlText w:val="o"/>
      <w:lvlJc w:val="left"/>
      <w:pPr>
        <w:ind w:left="3874" w:hanging="360"/>
      </w:pPr>
      <w:rPr>
        <w:rFonts w:ascii="Courier New" w:hAnsi="Courier New" w:cs="Courier New" w:hint="default"/>
      </w:rPr>
    </w:lvl>
    <w:lvl w:ilvl="5" w:tplc="08090005" w:tentative="1">
      <w:start w:val="1"/>
      <w:numFmt w:val="bullet"/>
      <w:lvlText w:val=""/>
      <w:lvlJc w:val="left"/>
      <w:pPr>
        <w:ind w:left="4594" w:hanging="360"/>
      </w:pPr>
      <w:rPr>
        <w:rFonts w:ascii="Wingdings" w:hAnsi="Wingdings" w:hint="default"/>
      </w:rPr>
    </w:lvl>
    <w:lvl w:ilvl="6" w:tplc="08090001" w:tentative="1">
      <w:start w:val="1"/>
      <w:numFmt w:val="bullet"/>
      <w:lvlText w:val=""/>
      <w:lvlJc w:val="left"/>
      <w:pPr>
        <w:ind w:left="5314" w:hanging="360"/>
      </w:pPr>
      <w:rPr>
        <w:rFonts w:ascii="Symbol" w:hAnsi="Symbol" w:hint="default"/>
      </w:rPr>
    </w:lvl>
    <w:lvl w:ilvl="7" w:tplc="08090003" w:tentative="1">
      <w:start w:val="1"/>
      <w:numFmt w:val="bullet"/>
      <w:lvlText w:val="o"/>
      <w:lvlJc w:val="left"/>
      <w:pPr>
        <w:ind w:left="6034" w:hanging="360"/>
      </w:pPr>
      <w:rPr>
        <w:rFonts w:ascii="Courier New" w:hAnsi="Courier New" w:cs="Courier New" w:hint="default"/>
      </w:rPr>
    </w:lvl>
    <w:lvl w:ilvl="8" w:tplc="08090005" w:tentative="1">
      <w:start w:val="1"/>
      <w:numFmt w:val="bullet"/>
      <w:lvlText w:val=""/>
      <w:lvlJc w:val="left"/>
      <w:pPr>
        <w:ind w:left="6754" w:hanging="360"/>
      </w:pPr>
      <w:rPr>
        <w:rFonts w:ascii="Wingdings" w:hAnsi="Wingdings" w:hint="default"/>
      </w:rPr>
    </w:lvl>
  </w:abstractNum>
  <w:abstractNum w:abstractNumId="273">
    <w:nsid w:val="5DB778CC"/>
    <w:multiLevelType w:val="hybridMultilevel"/>
    <w:tmpl w:val="D5E2E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5DB81B6F"/>
    <w:multiLevelType w:val="multilevel"/>
    <w:tmpl w:val="1AF2229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75">
    <w:nsid w:val="5DBD609C"/>
    <w:multiLevelType w:val="multilevel"/>
    <w:tmpl w:val="2DBAB5BA"/>
    <w:lvl w:ilvl="0">
      <w:start w:val="5"/>
      <w:numFmt w:val="decimal"/>
      <w:lvlText w:val="%1"/>
      <w:lvlJc w:val="left"/>
      <w:pPr>
        <w:ind w:left="435" w:hanging="435"/>
      </w:pPr>
      <w:rPr>
        <w:rFonts w:hint="default"/>
        <w:i w:val="0"/>
      </w:rPr>
    </w:lvl>
    <w:lvl w:ilvl="1">
      <w:start w:val="1"/>
      <w:numFmt w:val="decimal"/>
      <w:lvlText w:val="%1.%2"/>
      <w:lvlJc w:val="left"/>
      <w:pPr>
        <w:ind w:left="435" w:hanging="435"/>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276">
    <w:nsid w:val="5DDD387A"/>
    <w:multiLevelType w:val="hybridMultilevel"/>
    <w:tmpl w:val="94121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nsid w:val="60782BD5"/>
    <w:multiLevelType w:val="hybridMultilevel"/>
    <w:tmpl w:val="4036C53A"/>
    <w:lvl w:ilvl="0" w:tplc="D8861E5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8">
    <w:nsid w:val="60B12796"/>
    <w:multiLevelType w:val="multilevel"/>
    <w:tmpl w:val="59A0A1C0"/>
    <w:lvl w:ilvl="0">
      <w:start w:val="1"/>
      <w:numFmt w:val="bullet"/>
      <w:lvlText w:val=""/>
      <w:lvlJc w:val="left"/>
      <w:pPr>
        <w:ind w:left="360" w:hanging="360"/>
      </w:pPr>
      <w:rPr>
        <w:rFonts w:ascii="Symbol" w:hAnsi="Symbol"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79">
    <w:nsid w:val="61292CD6"/>
    <w:multiLevelType w:val="multilevel"/>
    <w:tmpl w:val="9620B0E4"/>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0">
    <w:nsid w:val="61E54B5D"/>
    <w:multiLevelType w:val="multilevel"/>
    <w:tmpl w:val="E026D264"/>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1">
    <w:nsid w:val="62D55D0D"/>
    <w:multiLevelType w:val="hybridMultilevel"/>
    <w:tmpl w:val="6D1E7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nsid w:val="63051351"/>
    <w:multiLevelType w:val="hybridMultilevel"/>
    <w:tmpl w:val="2B42E254"/>
    <w:lvl w:ilvl="0" w:tplc="D33647C2">
      <w:start w:val="6"/>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3">
    <w:nsid w:val="63161167"/>
    <w:multiLevelType w:val="multilevel"/>
    <w:tmpl w:val="9166A2CA"/>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4">
    <w:nsid w:val="63C53AC3"/>
    <w:multiLevelType w:val="hybridMultilevel"/>
    <w:tmpl w:val="1E8411D6"/>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85">
    <w:nsid w:val="640021FD"/>
    <w:multiLevelType w:val="multilevel"/>
    <w:tmpl w:val="29565332"/>
    <w:lvl w:ilvl="0">
      <w:start w:val="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b/>
        <w:bCs/>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6">
    <w:nsid w:val="64C65372"/>
    <w:multiLevelType w:val="multilevel"/>
    <w:tmpl w:val="F244D6AA"/>
    <w:lvl w:ilvl="0">
      <w:start w:val="8"/>
      <w:numFmt w:val="decimal"/>
      <w:lvlText w:val="%1."/>
      <w:lvlJc w:val="left"/>
      <w:pPr>
        <w:ind w:left="360" w:hanging="360"/>
      </w:pPr>
      <w:rPr>
        <w:rFonts w:hint="default"/>
        <w:sz w:val="24"/>
        <w:szCs w:val="24"/>
      </w:rPr>
    </w:lvl>
    <w:lvl w:ilvl="1">
      <w:start w:val="1"/>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287">
    <w:nsid w:val="65734489"/>
    <w:multiLevelType w:val="multilevel"/>
    <w:tmpl w:val="FF9CC5D2"/>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8">
    <w:nsid w:val="65C80869"/>
    <w:multiLevelType w:val="hybridMultilevel"/>
    <w:tmpl w:val="8E84E82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9">
    <w:nsid w:val="65CF7D7E"/>
    <w:multiLevelType w:val="multilevel"/>
    <w:tmpl w:val="9CA63342"/>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90">
    <w:nsid w:val="65E672F9"/>
    <w:multiLevelType w:val="hybridMultilevel"/>
    <w:tmpl w:val="3714603C"/>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tentative="1">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291">
    <w:nsid w:val="66D07F35"/>
    <w:multiLevelType w:val="multilevel"/>
    <w:tmpl w:val="F0FEF384"/>
    <w:lvl w:ilvl="0">
      <w:start w:val="8"/>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2">
    <w:nsid w:val="66FD3BE7"/>
    <w:multiLevelType w:val="hybridMultilevel"/>
    <w:tmpl w:val="A4DE854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3">
    <w:nsid w:val="675034EB"/>
    <w:multiLevelType w:val="hybridMultilevel"/>
    <w:tmpl w:val="FCCE11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nsid w:val="675E3B3B"/>
    <w:multiLevelType w:val="multilevel"/>
    <w:tmpl w:val="785A70C6"/>
    <w:lvl w:ilvl="0">
      <w:start w:val="2"/>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95">
    <w:nsid w:val="678A73D0"/>
    <w:multiLevelType w:val="multilevel"/>
    <w:tmpl w:val="BA365644"/>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96">
    <w:nsid w:val="67EF76EF"/>
    <w:multiLevelType w:val="hybridMultilevel"/>
    <w:tmpl w:val="0302E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825208B"/>
    <w:multiLevelType w:val="multilevel"/>
    <w:tmpl w:val="7CF2BF0A"/>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8">
    <w:nsid w:val="68AF4819"/>
    <w:multiLevelType w:val="multilevel"/>
    <w:tmpl w:val="437EBD76"/>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2"/>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99">
    <w:nsid w:val="69467654"/>
    <w:multiLevelType w:val="hybridMultilevel"/>
    <w:tmpl w:val="8618C55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0">
    <w:nsid w:val="69511559"/>
    <w:multiLevelType w:val="hybridMultilevel"/>
    <w:tmpl w:val="62DACC88"/>
    <w:lvl w:ilvl="0" w:tplc="7FF680E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nsid w:val="695E0113"/>
    <w:multiLevelType w:val="multilevel"/>
    <w:tmpl w:val="0EC4B4D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02">
    <w:nsid w:val="69617704"/>
    <w:multiLevelType w:val="hybridMultilevel"/>
    <w:tmpl w:val="689813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3">
    <w:nsid w:val="696B768C"/>
    <w:multiLevelType w:val="hybridMultilevel"/>
    <w:tmpl w:val="44329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nsid w:val="69982E84"/>
    <w:multiLevelType w:val="hybridMultilevel"/>
    <w:tmpl w:val="7B18E8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nsid w:val="69C62176"/>
    <w:multiLevelType w:val="multilevel"/>
    <w:tmpl w:val="D0DC157E"/>
    <w:lvl w:ilvl="0">
      <w:start w:val="8"/>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06">
    <w:nsid w:val="69EE1B6C"/>
    <w:multiLevelType w:val="hybridMultilevel"/>
    <w:tmpl w:val="6026E6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nsid w:val="6A093B67"/>
    <w:multiLevelType w:val="hybridMultilevel"/>
    <w:tmpl w:val="57920834"/>
    <w:lvl w:ilvl="0" w:tplc="08090001">
      <w:start w:val="1"/>
      <w:numFmt w:val="bullet"/>
      <w:lvlText w:val=""/>
      <w:lvlJc w:val="left"/>
      <w:pPr>
        <w:ind w:left="990" w:hanging="360"/>
      </w:pPr>
      <w:rPr>
        <w:rFonts w:ascii="Symbol" w:hAnsi="Symbol"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308">
    <w:nsid w:val="6A2734B8"/>
    <w:multiLevelType w:val="multilevel"/>
    <w:tmpl w:val="59A0A1C0"/>
    <w:lvl w:ilvl="0">
      <w:start w:val="1"/>
      <w:numFmt w:val="bullet"/>
      <w:lvlText w:val=""/>
      <w:lvlJc w:val="left"/>
      <w:pPr>
        <w:ind w:left="360" w:hanging="360"/>
      </w:pPr>
      <w:rPr>
        <w:rFonts w:ascii="Symbol" w:hAnsi="Symbol"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09">
    <w:nsid w:val="6A4F2151"/>
    <w:multiLevelType w:val="multilevel"/>
    <w:tmpl w:val="B8C03E70"/>
    <w:lvl w:ilvl="0">
      <w:start w:val="5"/>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0">
    <w:nsid w:val="6A934515"/>
    <w:multiLevelType w:val="hybridMultilevel"/>
    <w:tmpl w:val="F2E4B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nsid w:val="6AA100B1"/>
    <w:multiLevelType w:val="multilevel"/>
    <w:tmpl w:val="1AF22296"/>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12">
    <w:nsid w:val="6B0E56D1"/>
    <w:multiLevelType w:val="multilevel"/>
    <w:tmpl w:val="4DCE4888"/>
    <w:lvl w:ilvl="0">
      <w:start w:val="5"/>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3">
    <w:nsid w:val="6B1E3B29"/>
    <w:multiLevelType w:val="hybridMultilevel"/>
    <w:tmpl w:val="94BEAD5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nsid w:val="6C8C0AC3"/>
    <w:multiLevelType w:val="hybridMultilevel"/>
    <w:tmpl w:val="4F62E55A"/>
    <w:lvl w:ilvl="0" w:tplc="08090001">
      <w:start w:val="1"/>
      <w:numFmt w:val="bullet"/>
      <w:lvlText w:val=""/>
      <w:lvlJc w:val="left"/>
      <w:pPr>
        <w:ind w:left="1122" w:hanging="360"/>
      </w:pPr>
      <w:rPr>
        <w:rFonts w:ascii="Symbol" w:hAnsi="Symbol" w:hint="default"/>
      </w:rPr>
    </w:lvl>
    <w:lvl w:ilvl="1" w:tplc="08090003" w:tentative="1">
      <w:start w:val="1"/>
      <w:numFmt w:val="bullet"/>
      <w:lvlText w:val="o"/>
      <w:lvlJc w:val="left"/>
      <w:pPr>
        <w:ind w:left="1842" w:hanging="360"/>
      </w:pPr>
      <w:rPr>
        <w:rFonts w:ascii="Courier New" w:hAnsi="Courier New" w:cs="Courier New" w:hint="default"/>
      </w:rPr>
    </w:lvl>
    <w:lvl w:ilvl="2" w:tplc="08090005" w:tentative="1">
      <w:start w:val="1"/>
      <w:numFmt w:val="bullet"/>
      <w:lvlText w:val=""/>
      <w:lvlJc w:val="left"/>
      <w:pPr>
        <w:ind w:left="2562" w:hanging="360"/>
      </w:pPr>
      <w:rPr>
        <w:rFonts w:ascii="Wingdings" w:hAnsi="Wingdings" w:hint="default"/>
      </w:rPr>
    </w:lvl>
    <w:lvl w:ilvl="3" w:tplc="08090001" w:tentative="1">
      <w:start w:val="1"/>
      <w:numFmt w:val="bullet"/>
      <w:lvlText w:val=""/>
      <w:lvlJc w:val="left"/>
      <w:pPr>
        <w:ind w:left="3282" w:hanging="360"/>
      </w:pPr>
      <w:rPr>
        <w:rFonts w:ascii="Symbol" w:hAnsi="Symbol" w:hint="default"/>
      </w:rPr>
    </w:lvl>
    <w:lvl w:ilvl="4" w:tplc="08090003" w:tentative="1">
      <w:start w:val="1"/>
      <w:numFmt w:val="bullet"/>
      <w:lvlText w:val="o"/>
      <w:lvlJc w:val="left"/>
      <w:pPr>
        <w:ind w:left="4002" w:hanging="360"/>
      </w:pPr>
      <w:rPr>
        <w:rFonts w:ascii="Courier New" w:hAnsi="Courier New" w:cs="Courier New" w:hint="default"/>
      </w:rPr>
    </w:lvl>
    <w:lvl w:ilvl="5" w:tplc="08090005" w:tentative="1">
      <w:start w:val="1"/>
      <w:numFmt w:val="bullet"/>
      <w:lvlText w:val=""/>
      <w:lvlJc w:val="left"/>
      <w:pPr>
        <w:ind w:left="4722" w:hanging="360"/>
      </w:pPr>
      <w:rPr>
        <w:rFonts w:ascii="Wingdings" w:hAnsi="Wingdings" w:hint="default"/>
      </w:rPr>
    </w:lvl>
    <w:lvl w:ilvl="6" w:tplc="08090001" w:tentative="1">
      <w:start w:val="1"/>
      <w:numFmt w:val="bullet"/>
      <w:lvlText w:val=""/>
      <w:lvlJc w:val="left"/>
      <w:pPr>
        <w:ind w:left="5442" w:hanging="360"/>
      </w:pPr>
      <w:rPr>
        <w:rFonts w:ascii="Symbol" w:hAnsi="Symbol" w:hint="default"/>
      </w:rPr>
    </w:lvl>
    <w:lvl w:ilvl="7" w:tplc="08090003" w:tentative="1">
      <w:start w:val="1"/>
      <w:numFmt w:val="bullet"/>
      <w:lvlText w:val="o"/>
      <w:lvlJc w:val="left"/>
      <w:pPr>
        <w:ind w:left="6162" w:hanging="360"/>
      </w:pPr>
      <w:rPr>
        <w:rFonts w:ascii="Courier New" w:hAnsi="Courier New" w:cs="Courier New" w:hint="default"/>
      </w:rPr>
    </w:lvl>
    <w:lvl w:ilvl="8" w:tplc="08090005" w:tentative="1">
      <w:start w:val="1"/>
      <w:numFmt w:val="bullet"/>
      <w:lvlText w:val=""/>
      <w:lvlJc w:val="left"/>
      <w:pPr>
        <w:ind w:left="6882" w:hanging="360"/>
      </w:pPr>
      <w:rPr>
        <w:rFonts w:ascii="Wingdings" w:hAnsi="Wingdings" w:hint="default"/>
      </w:rPr>
    </w:lvl>
  </w:abstractNum>
  <w:abstractNum w:abstractNumId="315">
    <w:nsid w:val="6CB36269"/>
    <w:multiLevelType w:val="multilevel"/>
    <w:tmpl w:val="59A0A1C0"/>
    <w:lvl w:ilvl="0">
      <w:start w:val="1"/>
      <w:numFmt w:val="bullet"/>
      <w:lvlText w:val=""/>
      <w:lvlJc w:val="left"/>
      <w:pPr>
        <w:ind w:left="360" w:hanging="360"/>
      </w:pPr>
      <w:rPr>
        <w:rFonts w:ascii="Symbol" w:hAnsi="Symbol"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16">
    <w:nsid w:val="6D3B4300"/>
    <w:multiLevelType w:val="multilevel"/>
    <w:tmpl w:val="16CCFCC6"/>
    <w:lvl w:ilvl="0">
      <w:start w:val="7"/>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17">
    <w:nsid w:val="6E2554B0"/>
    <w:multiLevelType w:val="multilevel"/>
    <w:tmpl w:val="9FBEB784"/>
    <w:lvl w:ilvl="0">
      <w:start w:val="8"/>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18">
    <w:nsid w:val="6E5A53BB"/>
    <w:multiLevelType w:val="multilevel"/>
    <w:tmpl w:val="E584A40C"/>
    <w:numStyleLink w:val="Style1"/>
  </w:abstractNum>
  <w:abstractNum w:abstractNumId="319">
    <w:nsid w:val="6E5E4FFF"/>
    <w:multiLevelType w:val="multilevel"/>
    <w:tmpl w:val="19F2CCC4"/>
    <w:lvl w:ilvl="0">
      <w:start w:val="3"/>
      <w:numFmt w:val="decimal"/>
      <w:lvlText w:val="%1."/>
      <w:lvlJc w:val="left"/>
      <w:pPr>
        <w:ind w:left="360" w:hanging="360"/>
      </w:pPr>
      <w:rPr>
        <w:rFonts w:hint="default"/>
      </w:rPr>
    </w:lvl>
    <w:lvl w:ilvl="1">
      <w:start w:val="4"/>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0">
    <w:nsid w:val="6F3A5FE9"/>
    <w:multiLevelType w:val="multilevel"/>
    <w:tmpl w:val="06E8429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1">
    <w:nsid w:val="6FC23A08"/>
    <w:multiLevelType w:val="multilevel"/>
    <w:tmpl w:val="7D0472CA"/>
    <w:lvl w:ilvl="0">
      <w:start w:val="1"/>
      <w:numFmt w:val="bullet"/>
      <w:lvlText w:val=""/>
      <w:lvlJc w:val="left"/>
      <w:pPr>
        <w:tabs>
          <w:tab w:val="num" w:pos="720"/>
        </w:tabs>
        <w:ind w:left="720" w:hanging="720"/>
      </w:pPr>
      <w:rPr>
        <w:rFonts w:ascii="Symbol" w:hAnsi="Symbol" w:hint="default"/>
        <w:b w:val="0"/>
        <w:bCs/>
        <w:i w:val="0"/>
        <w:iCs/>
        <w:sz w:val="20"/>
        <w:szCs w:val="20"/>
      </w:rPr>
    </w:lvl>
    <w:lvl w:ilvl="1">
      <w:start w:val="1"/>
      <w:numFmt w:val="decimal"/>
      <w:lvlText w:val="%1.%2"/>
      <w:lvlJc w:val="left"/>
      <w:pPr>
        <w:tabs>
          <w:tab w:val="num" w:pos="990"/>
        </w:tabs>
        <w:ind w:left="99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22">
    <w:nsid w:val="700378FD"/>
    <w:multiLevelType w:val="multilevel"/>
    <w:tmpl w:val="74D44AB2"/>
    <w:lvl w:ilvl="0">
      <w:start w:val="1"/>
      <w:numFmt w:val="decimal"/>
      <w:lvlText w:val="%1."/>
      <w:lvlJc w:val="left"/>
      <w:pPr>
        <w:tabs>
          <w:tab w:val="num" w:pos="720"/>
        </w:tabs>
        <w:ind w:left="720" w:hanging="720"/>
      </w:pPr>
      <w:rPr>
        <w:rFonts w:cs="Times New Roman" w:hint="default"/>
      </w:rPr>
    </w:lvl>
    <w:lvl w:ilvl="1">
      <w:start w:val="1"/>
      <w:numFmt w:val="decimal"/>
      <w:pStyle w:val="Heading-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3">
    <w:nsid w:val="70AE12D2"/>
    <w:multiLevelType w:val="hybridMultilevel"/>
    <w:tmpl w:val="9564C6AE"/>
    <w:lvl w:ilvl="0" w:tplc="7FF680E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0C87BD2"/>
    <w:multiLevelType w:val="multilevel"/>
    <w:tmpl w:val="7320EDEA"/>
    <w:lvl w:ilvl="0">
      <w:start w:val="7"/>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25">
    <w:nsid w:val="70FD74CD"/>
    <w:multiLevelType w:val="hybridMultilevel"/>
    <w:tmpl w:val="E4124CA0"/>
    <w:lvl w:ilvl="0" w:tplc="FFA621F2">
      <w:start w:val="1"/>
      <w:numFmt w:val="bullet"/>
      <w:lvlText w:val=""/>
      <w:lvlJc w:val="left"/>
      <w:pPr>
        <w:ind w:left="1170" w:hanging="360"/>
      </w:pPr>
      <w:rPr>
        <w:rFonts w:ascii="Symbol" w:hAnsi="Symbol" w:hint="default"/>
        <w:color w:val="000000" w:themeColor="tex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6">
    <w:nsid w:val="712A23EC"/>
    <w:multiLevelType w:val="multilevel"/>
    <w:tmpl w:val="4ED6C2A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27">
    <w:nsid w:val="71355E1B"/>
    <w:multiLevelType w:val="hybridMultilevel"/>
    <w:tmpl w:val="93A8F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nsid w:val="713E34B5"/>
    <w:multiLevelType w:val="hybridMultilevel"/>
    <w:tmpl w:val="192C2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1755333"/>
    <w:multiLevelType w:val="hybridMultilevel"/>
    <w:tmpl w:val="12A462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25E5B84"/>
    <w:multiLevelType w:val="multilevel"/>
    <w:tmpl w:val="76146D58"/>
    <w:lvl w:ilvl="0">
      <w:start w:val="1"/>
      <w:numFmt w:val="bullet"/>
      <w:lvlText w:val=""/>
      <w:lvlJc w:val="left"/>
      <w:pPr>
        <w:tabs>
          <w:tab w:val="num" w:pos="720"/>
        </w:tabs>
        <w:ind w:left="720" w:hanging="720"/>
      </w:pPr>
      <w:rPr>
        <w:rFonts w:ascii="Symbol" w:hAnsi="Symbol" w:hint="default"/>
        <w:b/>
        <w:bCs w:val="0"/>
        <w:i w:val="0"/>
        <w:iCs/>
        <w:color w:val="auto"/>
        <w:sz w:val="20"/>
        <w:szCs w:val="20"/>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31">
    <w:nsid w:val="72B13830"/>
    <w:multiLevelType w:val="hybridMultilevel"/>
    <w:tmpl w:val="822A0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nsid w:val="72C00798"/>
    <w:multiLevelType w:val="multilevel"/>
    <w:tmpl w:val="2CAC1BAC"/>
    <w:lvl w:ilvl="0">
      <w:start w:val="8"/>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4"/>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33">
    <w:nsid w:val="731D6063"/>
    <w:multiLevelType w:val="hybridMultilevel"/>
    <w:tmpl w:val="26E21F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nsid w:val="736A01AC"/>
    <w:multiLevelType w:val="hybridMultilevel"/>
    <w:tmpl w:val="8300F5F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5">
    <w:nsid w:val="74A10548"/>
    <w:multiLevelType w:val="multilevel"/>
    <w:tmpl w:val="8A00C81C"/>
    <w:lvl w:ilvl="0">
      <w:start w:val="1"/>
      <w:numFmt w:val="decimal"/>
      <w:lvlText w:val="%1."/>
      <w:lvlJc w:val="left"/>
      <w:pPr>
        <w:ind w:left="480" w:hanging="480"/>
      </w:pPr>
      <w:rPr>
        <w:rFonts w:hint="default"/>
      </w:rPr>
    </w:lvl>
    <w:lvl w:ilvl="1">
      <w:start w:val="1"/>
      <w:numFmt w:val="decimal"/>
      <w:lvlText w:val="%1.%2"/>
      <w:lvlJc w:val="left"/>
      <w:pPr>
        <w:ind w:left="660" w:hanging="480"/>
      </w:pPr>
      <w:rPr>
        <w:rFonts w:hint="default"/>
        <w:b/>
        <w:bCs w:val="0"/>
        <w:i w:val="0"/>
        <w:iCs/>
        <w:color w:val="auto"/>
      </w:rPr>
    </w:lvl>
    <w:lvl w:ilvl="2">
      <w:start w:val="2"/>
      <w:numFmt w:val="decimal"/>
      <w:lvlText w:val="%1.%2.%3"/>
      <w:lvlJc w:val="left"/>
      <w:pPr>
        <w:ind w:left="1440" w:hanging="720"/>
      </w:pPr>
      <w:rPr>
        <w:rFonts w:hint="default"/>
        <w:sz w:val="22"/>
        <w:szCs w:val="22"/>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6">
    <w:nsid w:val="75075C85"/>
    <w:multiLevelType w:val="multilevel"/>
    <w:tmpl w:val="2C6C8F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7">
    <w:nsid w:val="75214109"/>
    <w:multiLevelType w:val="hybridMultilevel"/>
    <w:tmpl w:val="89027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752316BD"/>
    <w:multiLevelType w:val="multilevel"/>
    <w:tmpl w:val="A23C508E"/>
    <w:lvl w:ilvl="0">
      <w:start w:val="5"/>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39">
    <w:nsid w:val="75355340"/>
    <w:multiLevelType w:val="hybridMultilevel"/>
    <w:tmpl w:val="203AD33C"/>
    <w:lvl w:ilvl="0" w:tplc="819EEDD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nsid w:val="753B302E"/>
    <w:multiLevelType w:val="multilevel"/>
    <w:tmpl w:val="6DBEB194"/>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1">
    <w:nsid w:val="756D192C"/>
    <w:multiLevelType w:val="multilevel"/>
    <w:tmpl w:val="4ED6C2A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2">
    <w:nsid w:val="75B579F8"/>
    <w:multiLevelType w:val="hybridMultilevel"/>
    <w:tmpl w:val="FF82AA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7626551B"/>
    <w:multiLevelType w:val="multilevel"/>
    <w:tmpl w:val="9FD40340"/>
    <w:lvl w:ilvl="0">
      <w:start w:val="1"/>
      <w:numFmt w:val="decimal"/>
      <w:lvlText w:val="%1."/>
      <w:lvlJc w:val="left"/>
      <w:pPr>
        <w:tabs>
          <w:tab w:val="num" w:pos="720"/>
        </w:tabs>
        <w:ind w:left="720" w:hanging="720"/>
      </w:pPr>
      <w:rPr>
        <w:rFonts w:hint="default"/>
        <w:sz w:val="24"/>
        <w:szCs w:val="24"/>
      </w:rPr>
    </w:lvl>
    <w:lvl w:ilvl="1">
      <w:start w:val="1"/>
      <w:numFmt w:val="decimal"/>
      <w:lvlText w:val="%1.%2"/>
      <w:lvlJc w:val="left"/>
      <w:pPr>
        <w:tabs>
          <w:tab w:val="num" w:pos="810"/>
        </w:tabs>
        <w:ind w:left="810" w:hanging="720"/>
      </w:pPr>
      <w:rPr>
        <w:rFonts w:hint="default"/>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4">
    <w:nsid w:val="76A84D31"/>
    <w:multiLevelType w:val="multilevel"/>
    <w:tmpl w:val="A23C508E"/>
    <w:lvl w:ilvl="0">
      <w:start w:val="5"/>
      <w:numFmt w:val="decimal"/>
      <w:lvlText w:val="%1."/>
      <w:lvlJc w:val="left"/>
      <w:pPr>
        <w:tabs>
          <w:tab w:val="num" w:pos="90"/>
        </w:tabs>
        <w:ind w:left="90" w:firstLine="0"/>
      </w:pPr>
      <w:rPr>
        <w:rFonts w:hint="default"/>
        <w:color w:val="auto"/>
      </w:rPr>
    </w:lvl>
    <w:lvl w:ilvl="1">
      <w:start w:val="1"/>
      <w:numFmt w:val="decimal"/>
      <w:lvlText w:val="%1.%2"/>
      <w:lvlJc w:val="left"/>
      <w:pPr>
        <w:tabs>
          <w:tab w:val="num" w:pos="270"/>
        </w:tabs>
        <w:ind w:left="270" w:firstLine="0"/>
      </w:pPr>
      <w:rPr>
        <w:rFonts w:hint="default"/>
        <w:b/>
        <w:bCs w:val="0"/>
        <w:color w:val="000000" w:themeColor="text1"/>
        <w:sz w:val="22"/>
        <w:szCs w:val="22"/>
      </w:rPr>
    </w:lvl>
    <w:lvl w:ilvl="2">
      <w:start w:val="1"/>
      <w:numFmt w:val="decimal"/>
      <w:lvlText w:val="%1.%2.%3"/>
      <w:lvlJc w:val="left"/>
      <w:pPr>
        <w:tabs>
          <w:tab w:val="num" w:pos="720"/>
        </w:tabs>
        <w:ind w:left="0" w:firstLine="0"/>
      </w:pPr>
      <w:rPr>
        <w:rFonts w:hint="default"/>
        <w:b/>
        <w:bCs/>
        <w:sz w:val="20"/>
        <w:szCs w:val="20"/>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cs="Times New Roman"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45">
    <w:nsid w:val="76D47771"/>
    <w:multiLevelType w:val="multilevel"/>
    <w:tmpl w:val="9166A2CA"/>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6">
    <w:nsid w:val="77AE1731"/>
    <w:multiLevelType w:val="hybridMultilevel"/>
    <w:tmpl w:val="B2EEFACA"/>
    <w:lvl w:ilvl="0" w:tplc="08090001">
      <w:start w:val="1"/>
      <w:numFmt w:val="bullet"/>
      <w:lvlText w:val=""/>
      <w:lvlJc w:val="left"/>
      <w:pPr>
        <w:ind w:left="634" w:hanging="360"/>
      </w:pPr>
      <w:rPr>
        <w:rFonts w:ascii="Symbol" w:hAnsi="Symbol" w:hint="default"/>
      </w:rPr>
    </w:lvl>
    <w:lvl w:ilvl="1" w:tplc="08090003" w:tentative="1">
      <w:start w:val="1"/>
      <w:numFmt w:val="bullet"/>
      <w:lvlText w:val="o"/>
      <w:lvlJc w:val="left"/>
      <w:pPr>
        <w:ind w:left="1354" w:hanging="360"/>
      </w:pPr>
      <w:rPr>
        <w:rFonts w:ascii="Courier New" w:hAnsi="Courier New" w:cs="Courier New" w:hint="default"/>
      </w:rPr>
    </w:lvl>
    <w:lvl w:ilvl="2" w:tplc="08090005" w:tentative="1">
      <w:start w:val="1"/>
      <w:numFmt w:val="bullet"/>
      <w:lvlText w:val=""/>
      <w:lvlJc w:val="left"/>
      <w:pPr>
        <w:ind w:left="2074" w:hanging="360"/>
      </w:pPr>
      <w:rPr>
        <w:rFonts w:ascii="Wingdings" w:hAnsi="Wingdings" w:hint="default"/>
      </w:rPr>
    </w:lvl>
    <w:lvl w:ilvl="3" w:tplc="08090001" w:tentative="1">
      <w:start w:val="1"/>
      <w:numFmt w:val="bullet"/>
      <w:lvlText w:val=""/>
      <w:lvlJc w:val="left"/>
      <w:pPr>
        <w:ind w:left="2794" w:hanging="360"/>
      </w:pPr>
      <w:rPr>
        <w:rFonts w:ascii="Symbol" w:hAnsi="Symbol" w:hint="default"/>
      </w:rPr>
    </w:lvl>
    <w:lvl w:ilvl="4" w:tplc="08090003" w:tentative="1">
      <w:start w:val="1"/>
      <w:numFmt w:val="bullet"/>
      <w:lvlText w:val="o"/>
      <w:lvlJc w:val="left"/>
      <w:pPr>
        <w:ind w:left="3514" w:hanging="360"/>
      </w:pPr>
      <w:rPr>
        <w:rFonts w:ascii="Courier New" w:hAnsi="Courier New" w:cs="Courier New" w:hint="default"/>
      </w:rPr>
    </w:lvl>
    <w:lvl w:ilvl="5" w:tplc="08090005" w:tentative="1">
      <w:start w:val="1"/>
      <w:numFmt w:val="bullet"/>
      <w:lvlText w:val=""/>
      <w:lvlJc w:val="left"/>
      <w:pPr>
        <w:ind w:left="4234" w:hanging="360"/>
      </w:pPr>
      <w:rPr>
        <w:rFonts w:ascii="Wingdings" w:hAnsi="Wingdings" w:hint="default"/>
      </w:rPr>
    </w:lvl>
    <w:lvl w:ilvl="6" w:tplc="08090001" w:tentative="1">
      <w:start w:val="1"/>
      <w:numFmt w:val="bullet"/>
      <w:lvlText w:val=""/>
      <w:lvlJc w:val="left"/>
      <w:pPr>
        <w:ind w:left="4954" w:hanging="360"/>
      </w:pPr>
      <w:rPr>
        <w:rFonts w:ascii="Symbol" w:hAnsi="Symbol" w:hint="default"/>
      </w:rPr>
    </w:lvl>
    <w:lvl w:ilvl="7" w:tplc="08090003" w:tentative="1">
      <w:start w:val="1"/>
      <w:numFmt w:val="bullet"/>
      <w:lvlText w:val="o"/>
      <w:lvlJc w:val="left"/>
      <w:pPr>
        <w:ind w:left="5674" w:hanging="360"/>
      </w:pPr>
      <w:rPr>
        <w:rFonts w:ascii="Courier New" w:hAnsi="Courier New" w:cs="Courier New" w:hint="default"/>
      </w:rPr>
    </w:lvl>
    <w:lvl w:ilvl="8" w:tplc="08090005" w:tentative="1">
      <w:start w:val="1"/>
      <w:numFmt w:val="bullet"/>
      <w:lvlText w:val=""/>
      <w:lvlJc w:val="left"/>
      <w:pPr>
        <w:ind w:left="6394" w:hanging="360"/>
      </w:pPr>
      <w:rPr>
        <w:rFonts w:ascii="Wingdings" w:hAnsi="Wingdings" w:hint="default"/>
      </w:rPr>
    </w:lvl>
  </w:abstractNum>
  <w:abstractNum w:abstractNumId="347">
    <w:nsid w:val="77E26CAA"/>
    <w:multiLevelType w:val="hybridMultilevel"/>
    <w:tmpl w:val="59E4DD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nsid w:val="78232534"/>
    <w:multiLevelType w:val="multilevel"/>
    <w:tmpl w:val="9FD40340"/>
    <w:lvl w:ilvl="0">
      <w:start w:val="1"/>
      <w:numFmt w:val="decimal"/>
      <w:lvlText w:val="%1."/>
      <w:lvlJc w:val="left"/>
      <w:pPr>
        <w:tabs>
          <w:tab w:val="num" w:pos="720"/>
        </w:tabs>
        <w:ind w:left="720" w:hanging="720"/>
      </w:pPr>
      <w:rPr>
        <w:rFonts w:hint="default"/>
        <w:sz w:val="24"/>
        <w:szCs w:val="24"/>
      </w:rPr>
    </w:lvl>
    <w:lvl w:ilvl="1">
      <w:start w:val="1"/>
      <w:numFmt w:val="decimal"/>
      <w:lvlText w:val="%1.%2"/>
      <w:lvlJc w:val="left"/>
      <w:pPr>
        <w:tabs>
          <w:tab w:val="num" w:pos="810"/>
        </w:tabs>
        <w:ind w:left="810" w:hanging="720"/>
      </w:pPr>
      <w:rPr>
        <w:rFonts w:hint="default"/>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9">
    <w:nsid w:val="7858248F"/>
    <w:multiLevelType w:val="hybridMultilevel"/>
    <w:tmpl w:val="682A9B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0">
    <w:nsid w:val="79835882"/>
    <w:multiLevelType w:val="multilevel"/>
    <w:tmpl w:val="CE648350"/>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51">
    <w:nsid w:val="79B72A7F"/>
    <w:multiLevelType w:val="hybridMultilevel"/>
    <w:tmpl w:val="F9665576"/>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352">
    <w:nsid w:val="79FF6BEE"/>
    <w:multiLevelType w:val="multilevel"/>
    <w:tmpl w:val="A4388AD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b/>
        <w:bCs/>
        <w:sz w:val="22"/>
        <w:szCs w:val="22"/>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53">
    <w:nsid w:val="7A1678D5"/>
    <w:multiLevelType w:val="multilevel"/>
    <w:tmpl w:val="A9327AD4"/>
    <w:lvl w:ilvl="0">
      <w:start w:val="2"/>
      <w:numFmt w:val="decimal"/>
      <w:lvlText w:val="%1."/>
      <w:lvlJc w:val="left"/>
      <w:pPr>
        <w:tabs>
          <w:tab w:val="num" w:pos="720"/>
        </w:tabs>
        <w:ind w:left="720" w:hanging="720"/>
      </w:pPr>
      <w:rPr>
        <w:rFonts w:hint="default"/>
        <w:sz w:val="24"/>
        <w:szCs w:val="24"/>
      </w:rPr>
    </w:lvl>
    <w:lvl w:ilvl="1">
      <w:start w:val="1"/>
      <w:numFmt w:val="decimal"/>
      <w:lvlText w:val="%1.%2"/>
      <w:lvlJc w:val="left"/>
      <w:pPr>
        <w:tabs>
          <w:tab w:val="num" w:pos="810"/>
        </w:tabs>
        <w:ind w:left="810" w:hanging="720"/>
      </w:pPr>
      <w:rPr>
        <w:rFonts w:hint="default"/>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54">
    <w:nsid w:val="7A624C5F"/>
    <w:multiLevelType w:val="multilevel"/>
    <w:tmpl w:val="18C0BC7E"/>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55">
    <w:nsid w:val="7A666E52"/>
    <w:multiLevelType w:val="multilevel"/>
    <w:tmpl w:val="1C125DFC"/>
    <w:lvl w:ilvl="0">
      <w:start w:val="2"/>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2"/>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56">
    <w:nsid w:val="7B1814DA"/>
    <w:multiLevelType w:val="hybridMultilevel"/>
    <w:tmpl w:val="84AE9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nsid w:val="7B251466"/>
    <w:multiLevelType w:val="multilevel"/>
    <w:tmpl w:val="437EBD76"/>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2"/>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58">
    <w:nsid w:val="7B3D24E7"/>
    <w:multiLevelType w:val="multilevel"/>
    <w:tmpl w:val="4DA65A8A"/>
    <w:lvl w:ilvl="0">
      <w:start w:val="5"/>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59">
    <w:nsid w:val="7B4B322E"/>
    <w:multiLevelType w:val="multilevel"/>
    <w:tmpl w:val="22F47012"/>
    <w:lvl w:ilvl="0">
      <w:start w:val="8"/>
      <w:numFmt w:val="decimal"/>
      <w:lvlText w:val="%1."/>
      <w:lvlJc w:val="left"/>
      <w:pPr>
        <w:tabs>
          <w:tab w:val="num" w:pos="720"/>
        </w:tabs>
        <w:ind w:left="720" w:hanging="720"/>
      </w:pPr>
      <w:rPr>
        <w:rFonts w:hint="default"/>
        <w:sz w:val="24"/>
        <w:szCs w:val="24"/>
      </w:rPr>
    </w:lvl>
    <w:lvl w:ilvl="1">
      <w:start w:val="1"/>
      <w:numFmt w:val="decimal"/>
      <w:lvlText w:val="%1.%2"/>
      <w:lvlJc w:val="left"/>
      <w:pPr>
        <w:tabs>
          <w:tab w:val="num" w:pos="810"/>
        </w:tabs>
        <w:ind w:left="810" w:hanging="720"/>
      </w:pPr>
      <w:rPr>
        <w:rFonts w:hint="default"/>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60">
    <w:nsid w:val="7B802221"/>
    <w:multiLevelType w:val="multilevel"/>
    <w:tmpl w:val="3C4460A4"/>
    <w:lvl w:ilvl="0">
      <w:start w:val="6"/>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61">
    <w:nsid w:val="7B9C6D07"/>
    <w:multiLevelType w:val="hybridMultilevel"/>
    <w:tmpl w:val="EF229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nsid w:val="7BAA6A78"/>
    <w:multiLevelType w:val="multilevel"/>
    <w:tmpl w:val="71FC40DE"/>
    <w:lvl w:ilvl="0">
      <w:start w:val="8"/>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63">
    <w:nsid w:val="7BAD69D2"/>
    <w:multiLevelType w:val="multilevel"/>
    <w:tmpl w:val="A3A6A08E"/>
    <w:lvl w:ilvl="0">
      <w:start w:val="8"/>
      <w:numFmt w:val="decimal"/>
      <w:lvlText w:val="%1"/>
      <w:lvlJc w:val="left"/>
      <w:pPr>
        <w:ind w:left="360" w:hanging="360"/>
      </w:pPr>
      <w:rPr>
        <w:rFonts w:hint="default"/>
      </w:rPr>
    </w:lvl>
    <w:lvl w:ilvl="1">
      <w:start w:val="4"/>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64">
    <w:nsid w:val="7C3977FF"/>
    <w:multiLevelType w:val="hybridMultilevel"/>
    <w:tmpl w:val="A50AE980"/>
    <w:lvl w:ilvl="0" w:tplc="7084FFE2">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nsid w:val="7C4409F0"/>
    <w:multiLevelType w:val="hybridMultilevel"/>
    <w:tmpl w:val="E22AEED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nsid w:val="7C772EB0"/>
    <w:multiLevelType w:val="multilevel"/>
    <w:tmpl w:val="EF68F34A"/>
    <w:lvl w:ilvl="0">
      <w:start w:val="5"/>
      <w:numFmt w:val="decimal"/>
      <w:lvlText w:val="%1."/>
      <w:lvlJc w:val="left"/>
      <w:pPr>
        <w:tabs>
          <w:tab w:val="num" w:pos="720"/>
        </w:tabs>
        <w:ind w:left="720" w:hanging="720"/>
      </w:pPr>
      <w:rPr>
        <w:rFonts w:hint="default"/>
        <w:b/>
        <w:bCs w:val="0"/>
        <w:i w:val="0"/>
        <w:iCs/>
        <w:sz w:val="24"/>
        <w:szCs w:val="24"/>
      </w:rPr>
    </w:lvl>
    <w:lvl w:ilvl="1">
      <w:start w:val="1"/>
      <w:numFmt w:val="decimal"/>
      <w:lvlText w:val="%1.%2"/>
      <w:lvlJc w:val="left"/>
      <w:pPr>
        <w:tabs>
          <w:tab w:val="num" w:pos="1170"/>
        </w:tabs>
        <w:ind w:left="1170" w:hanging="720"/>
      </w:pPr>
      <w:rPr>
        <w:rFonts w:hint="default"/>
        <w:b/>
        <w:bCs/>
        <w:sz w:val="22"/>
        <w:szCs w:val="22"/>
      </w:rPr>
    </w:lvl>
    <w:lvl w:ilvl="2">
      <w:start w:val="1"/>
      <w:numFmt w:val="decimal"/>
      <w:lvlText w:val="%1.%2.%3"/>
      <w:lvlJc w:val="left"/>
      <w:pPr>
        <w:tabs>
          <w:tab w:val="num" w:pos="720"/>
        </w:tabs>
        <w:ind w:left="72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67">
    <w:nsid w:val="7CEA5D86"/>
    <w:multiLevelType w:val="hybridMultilevel"/>
    <w:tmpl w:val="4F8626B4"/>
    <w:lvl w:ilvl="0" w:tplc="0409000F">
      <w:start w:val="1"/>
      <w:numFmt w:val="decimal"/>
      <w:lvlText w:val="%1."/>
      <w:lvlJc w:val="left"/>
      <w:pPr>
        <w:ind w:left="720" w:hanging="360"/>
      </w:pPr>
    </w:lvl>
    <w:lvl w:ilvl="1" w:tplc="0D98BEEC">
      <w:start w:val="1"/>
      <w:numFmt w:val="lowerLetter"/>
      <w:lvlText w:val="%2."/>
      <w:lvlJc w:val="left"/>
      <w:pPr>
        <w:ind w:left="1440" w:hanging="360"/>
      </w:pPr>
      <w:rPr>
        <w:b w:val="0"/>
        <w:bCs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nsid w:val="7D381393"/>
    <w:multiLevelType w:val="multilevel"/>
    <w:tmpl w:val="8ECA726C"/>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i/>
        <w:iCs/>
        <w:sz w:val="22"/>
        <w:szCs w:val="22"/>
      </w:rPr>
    </w:lvl>
    <w:lvl w:ilvl="2">
      <w:start w:val="1"/>
      <w:numFmt w:val="decimal"/>
      <w:lvlText w:val="%1.%2.%3"/>
      <w:lvlJc w:val="left"/>
      <w:pPr>
        <w:tabs>
          <w:tab w:val="num" w:pos="1800"/>
        </w:tabs>
        <w:ind w:left="180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69">
    <w:nsid w:val="7DA27ABB"/>
    <w:multiLevelType w:val="hybridMultilevel"/>
    <w:tmpl w:val="EA3C9D5E"/>
    <w:lvl w:ilvl="0" w:tplc="CEC29D36">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0">
    <w:nsid w:val="7DDD5CF0"/>
    <w:multiLevelType w:val="multilevel"/>
    <w:tmpl w:val="437EBD76"/>
    <w:styleLink w:val="Style4"/>
    <w:lvl w:ilvl="0">
      <w:start w:val="1"/>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2"/>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71">
    <w:nsid w:val="7E304837"/>
    <w:multiLevelType w:val="multilevel"/>
    <w:tmpl w:val="C8FE65A6"/>
    <w:lvl w:ilvl="0">
      <w:start w:val="4"/>
      <w:numFmt w:val="decimal"/>
      <w:lvlText w:val="%1."/>
      <w:lvlJc w:val="left"/>
      <w:pPr>
        <w:tabs>
          <w:tab w:val="num" w:pos="720"/>
        </w:tabs>
        <w:ind w:left="720" w:hanging="720"/>
      </w:pPr>
      <w:rPr>
        <w:rFonts w:ascii="Arial" w:eastAsia="Times New Roman" w:hAnsi="Arial" w:cs="Arial" w:hint="default"/>
        <w:b/>
        <w:bCs w:val="0"/>
        <w:i w:val="0"/>
        <w:iCs/>
        <w:sz w:val="24"/>
        <w:szCs w:val="24"/>
      </w:rPr>
    </w:lvl>
    <w:lvl w:ilvl="1">
      <w:start w:val="1"/>
      <w:numFmt w:val="decimal"/>
      <w:lvlText w:val="%1.%2"/>
      <w:lvlJc w:val="left"/>
      <w:pPr>
        <w:tabs>
          <w:tab w:val="num" w:pos="720"/>
        </w:tabs>
        <w:ind w:left="720" w:hanging="720"/>
      </w:pPr>
      <w:rPr>
        <w:rFonts w:hint="default"/>
        <w:b/>
        <w:bCs/>
        <w:sz w:val="22"/>
        <w:szCs w:val="22"/>
      </w:rPr>
    </w:lvl>
    <w:lvl w:ilvl="2">
      <w:start w:val="1"/>
      <w:numFmt w:val="decimal"/>
      <w:lvlText w:val="%1.%2.%3"/>
      <w:lvlJc w:val="left"/>
      <w:pPr>
        <w:tabs>
          <w:tab w:val="num" w:pos="1260"/>
        </w:tabs>
        <w:ind w:left="1260" w:hanging="720"/>
      </w:pPr>
      <w:rPr>
        <w:rFonts w:hint="default"/>
        <w:b/>
        <w:bCs/>
        <w:i w:val="0"/>
        <w:iCs w:val="0"/>
        <w:sz w:val="22"/>
        <w:szCs w:val="22"/>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72">
    <w:nsid w:val="7E3B65BE"/>
    <w:multiLevelType w:val="hybridMultilevel"/>
    <w:tmpl w:val="EB8AAF74"/>
    <w:lvl w:ilvl="0" w:tplc="819EEDD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nsid w:val="7EA9660E"/>
    <w:multiLevelType w:val="hybridMultilevel"/>
    <w:tmpl w:val="D59C4F7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74">
    <w:nsid w:val="7F5E027A"/>
    <w:multiLevelType w:val="hybridMultilevel"/>
    <w:tmpl w:val="49B8B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5"/>
  </w:num>
  <w:num w:numId="2">
    <w:abstractNumId w:val="322"/>
  </w:num>
  <w:num w:numId="3">
    <w:abstractNumId w:val="268"/>
  </w:num>
  <w:num w:numId="4">
    <w:abstractNumId w:val="368"/>
  </w:num>
  <w:num w:numId="5">
    <w:abstractNumId w:val="186"/>
  </w:num>
  <w:num w:numId="6">
    <w:abstractNumId w:val="236"/>
  </w:num>
  <w:num w:numId="7">
    <w:abstractNumId w:val="202"/>
  </w:num>
  <w:num w:numId="8">
    <w:abstractNumId w:val="115"/>
  </w:num>
  <w:num w:numId="9">
    <w:abstractNumId w:val="310"/>
  </w:num>
  <w:num w:numId="10">
    <w:abstractNumId w:val="191"/>
  </w:num>
  <w:num w:numId="11">
    <w:abstractNumId w:val="1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4"/>
  </w:num>
  <w:num w:numId="13">
    <w:abstractNumId w:val="184"/>
  </w:num>
  <w:num w:numId="14">
    <w:abstractNumId w:val="156"/>
  </w:num>
  <w:num w:numId="15">
    <w:abstractNumId w:val="169"/>
  </w:num>
  <w:num w:numId="16">
    <w:abstractNumId w:val="61"/>
  </w:num>
  <w:num w:numId="17">
    <w:abstractNumId w:val="21"/>
  </w:num>
  <w:num w:numId="18">
    <w:abstractNumId w:val="284"/>
  </w:num>
  <w:num w:numId="19">
    <w:abstractNumId w:val="100"/>
  </w:num>
  <w:num w:numId="20">
    <w:abstractNumId w:val="329"/>
  </w:num>
  <w:num w:numId="21">
    <w:abstractNumId w:val="31"/>
  </w:num>
  <w:num w:numId="22">
    <w:abstractNumId w:val="70"/>
  </w:num>
  <w:num w:numId="23">
    <w:abstractNumId w:val="55"/>
  </w:num>
  <w:num w:numId="24">
    <w:abstractNumId w:val="176"/>
  </w:num>
  <w:num w:numId="25">
    <w:abstractNumId w:val="141"/>
  </w:num>
  <w:num w:numId="26">
    <w:abstractNumId w:val="292"/>
  </w:num>
  <w:num w:numId="27">
    <w:abstractNumId w:val="199"/>
  </w:num>
  <w:num w:numId="28">
    <w:abstractNumId w:val="54"/>
  </w:num>
  <w:num w:numId="29">
    <w:abstractNumId w:val="277"/>
  </w:num>
  <w:num w:numId="30">
    <w:abstractNumId w:val="323"/>
  </w:num>
  <w:num w:numId="31">
    <w:abstractNumId w:val="342"/>
  </w:num>
  <w:num w:numId="32">
    <w:abstractNumId w:val="163"/>
  </w:num>
  <w:num w:numId="33">
    <w:abstractNumId w:val="273"/>
  </w:num>
  <w:num w:numId="34">
    <w:abstractNumId w:val="296"/>
  </w:num>
  <w:num w:numId="35">
    <w:abstractNumId w:val="336"/>
  </w:num>
  <w:num w:numId="36">
    <w:abstractNumId w:val="152"/>
  </w:num>
  <w:num w:numId="37">
    <w:abstractNumId w:val="10"/>
  </w:num>
  <w:num w:numId="38">
    <w:abstractNumId w:val="114"/>
  </w:num>
  <w:num w:numId="39">
    <w:abstractNumId w:val="0"/>
  </w:num>
  <w:num w:numId="40">
    <w:abstractNumId w:val="92"/>
  </w:num>
  <w:num w:numId="41">
    <w:abstractNumId w:val="194"/>
  </w:num>
  <w:num w:numId="42">
    <w:abstractNumId w:val="13"/>
  </w:num>
  <w:num w:numId="43">
    <w:abstractNumId w:val="15"/>
  </w:num>
  <w:num w:numId="44">
    <w:abstractNumId w:val="313"/>
  </w:num>
  <w:num w:numId="45">
    <w:abstractNumId w:val="368"/>
  </w:num>
  <w:num w:numId="46">
    <w:abstractNumId w:val="65"/>
  </w:num>
  <w:num w:numId="47">
    <w:abstractNumId w:val="2"/>
  </w:num>
  <w:num w:numId="48">
    <w:abstractNumId w:val="3"/>
  </w:num>
  <w:num w:numId="49">
    <w:abstractNumId w:val="5"/>
  </w:num>
  <w:num w:numId="50">
    <w:abstractNumId w:val="51"/>
  </w:num>
  <w:num w:numId="51">
    <w:abstractNumId w:val="40"/>
  </w:num>
  <w:num w:numId="52">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0"/>
  </w:num>
  <w:num w:numId="54">
    <w:abstractNumId w:val="168"/>
  </w:num>
  <w:num w:numId="55">
    <w:abstractNumId w:val="208"/>
  </w:num>
  <w:num w:numId="56">
    <w:abstractNumId w:val="259"/>
  </w:num>
  <w:num w:numId="57">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38"/>
  </w:num>
  <w:num w:numId="59">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40"/>
  </w:num>
  <w:num w:numId="61">
    <w:abstractNumId w:val="104"/>
  </w:num>
  <w:num w:numId="62">
    <w:abstractNumId w:val="288"/>
  </w:num>
  <w:num w:numId="63">
    <w:abstractNumId w:val="207"/>
  </w:num>
  <w:num w:numId="64">
    <w:abstractNumId w:val="367"/>
  </w:num>
  <w:num w:numId="65">
    <w:abstractNumId w:val="189"/>
  </w:num>
  <w:num w:numId="66">
    <w:abstractNumId w:val="234"/>
  </w:num>
  <w:num w:numId="67">
    <w:abstractNumId w:val="302"/>
  </w:num>
  <w:num w:numId="68">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5"/>
  </w:num>
  <w:num w:numId="71">
    <w:abstractNumId w:val="368"/>
  </w:num>
  <w:num w:numId="72">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7"/>
  </w:num>
  <w:num w:numId="74">
    <w:abstractNumId w:val="71"/>
  </w:num>
  <w:num w:numId="75">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
  </w:num>
  <w:num w:numId="77">
    <w:abstractNumId w:val="6"/>
  </w:num>
  <w:num w:numId="78">
    <w:abstractNumId w:val="7"/>
  </w:num>
  <w:num w:numId="79">
    <w:abstractNumId w:val="368"/>
  </w:num>
  <w:num w:numId="80">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0"/>
  </w:num>
  <w:num w:numId="82">
    <w:abstractNumId w:val="150"/>
  </w:num>
  <w:num w:numId="8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4"/>
  </w:num>
  <w:num w:numId="86">
    <w:abstractNumId w:val="177"/>
  </w:num>
  <w:num w:numId="87">
    <w:abstractNumId w:val="328"/>
  </w:num>
  <w:num w:numId="88">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49"/>
  </w:num>
  <w:num w:numId="91">
    <w:abstractNumId w:val="365"/>
  </w:num>
  <w:num w:numId="92">
    <w:abstractNumId w:val="41"/>
  </w:num>
  <w:num w:numId="93">
    <w:abstractNumId w:val="66"/>
  </w:num>
  <w:num w:numId="94">
    <w:abstractNumId w:val="64"/>
  </w:num>
  <w:num w:numId="95">
    <w:abstractNumId w:val="228"/>
  </w:num>
  <w:num w:numId="96">
    <w:abstractNumId w:val="87"/>
  </w:num>
  <w:num w:numId="97">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3"/>
  </w:num>
  <w:num w:numId="99">
    <w:abstractNumId w:val="334"/>
  </w:num>
  <w:num w:numId="100">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
  </w:num>
  <w:num w:numId="105">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
  </w:num>
  <w:num w:numId="107">
    <w:abstractNumId w:val="68"/>
  </w:num>
  <w:num w:numId="108">
    <w:abstractNumId w:val="129"/>
  </w:num>
  <w:num w:numId="109">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57"/>
  </w:num>
  <w:num w:numId="111">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02"/>
  </w:num>
  <w:num w:numId="113">
    <w:abstractNumId w:val="218"/>
  </w:num>
  <w:num w:numId="114">
    <w:abstractNumId w:val="30"/>
  </w:num>
  <w:num w:numId="115">
    <w:abstractNumId w:val="192"/>
  </w:num>
  <w:num w:numId="116">
    <w:abstractNumId w:val="173"/>
  </w:num>
  <w:num w:numId="117">
    <w:abstractNumId w:val="252"/>
  </w:num>
  <w:num w:numId="118">
    <w:abstractNumId w:val="201"/>
  </w:num>
  <w:num w:numId="119">
    <w:abstractNumId w:val="347"/>
  </w:num>
  <w:num w:numId="120">
    <w:abstractNumId w:val="29"/>
  </w:num>
  <w:num w:numId="121">
    <w:abstractNumId w:val="301"/>
  </w:num>
  <w:num w:numId="122">
    <w:abstractNumId w:val="231"/>
  </w:num>
  <w:num w:numId="123">
    <w:abstractNumId w:val="101"/>
  </w:num>
  <w:num w:numId="124">
    <w:abstractNumId w:val="352"/>
  </w:num>
  <w:num w:numId="125">
    <w:abstractNumId w:val="76"/>
  </w:num>
  <w:num w:numId="126">
    <w:abstractNumId w:val="164"/>
  </w:num>
  <w:num w:numId="127">
    <w:abstractNumId w:val="337"/>
  </w:num>
  <w:num w:numId="128">
    <w:abstractNumId w:val="63"/>
  </w:num>
  <w:num w:numId="129">
    <w:abstractNumId w:val="38"/>
  </w:num>
  <w:num w:numId="130">
    <w:abstractNumId w:val="266"/>
  </w:num>
  <w:num w:numId="131">
    <w:abstractNumId w:val="373"/>
  </w:num>
  <w:num w:numId="132">
    <w:abstractNumId w:val="107"/>
  </w:num>
  <w:num w:numId="133">
    <w:abstractNumId w:val="293"/>
  </w:num>
  <w:num w:numId="134">
    <w:abstractNumId w:val="281"/>
  </w:num>
  <w:num w:numId="135">
    <w:abstractNumId w:val="139"/>
  </w:num>
  <w:num w:numId="136">
    <w:abstractNumId w:val="303"/>
  </w:num>
  <w:num w:numId="137">
    <w:abstractNumId w:val="82"/>
  </w:num>
  <w:num w:numId="138">
    <w:abstractNumId w:val="140"/>
  </w:num>
  <w:num w:numId="139">
    <w:abstractNumId w:val="79"/>
  </w:num>
  <w:num w:numId="140">
    <w:abstractNumId w:val="132"/>
  </w:num>
  <w:num w:numId="141">
    <w:abstractNumId w:val="19"/>
  </w:num>
  <w:num w:numId="142">
    <w:abstractNumId w:val="135"/>
  </w:num>
  <w:num w:numId="143">
    <w:abstractNumId w:val="359"/>
  </w:num>
  <w:num w:numId="144">
    <w:abstractNumId w:val="131"/>
  </w:num>
  <w:num w:numId="145">
    <w:abstractNumId w:val="125"/>
  </w:num>
  <w:num w:numId="14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343"/>
  </w:num>
  <w:num w:numId="148">
    <w:abstractNumId w:val="353"/>
  </w:num>
  <w:num w:numId="149">
    <w:abstractNumId w:val="247"/>
  </w:num>
  <w:num w:numId="150">
    <w:abstractNumId w:val="309"/>
  </w:num>
  <w:num w:numId="151">
    <w:abstractNumId w:val="275"/>
  </w:num>
  <w:num w:numId="152">
    <w:abstractNumId w:val="250"/>
  </w:num>
  <w:num w:numId="153">
    <w:abstractNumId w:val="312"/>
  </w:num>
  <w:num w:numId="154">
    <w:abstractNumId w:val="285"/>
  </w:num>
  <w:num w:numId="155">
    <w:abstractNumId w:val="14"/>
  </w:num>
  <w:num w:numId="156">
    <w:abstractNumId w:val="78"/>
  </w:num>
  <w:num w:numId="157">
    <w:abstractNumId w:val="166"/>
  </w:num>
  <w:num w:numId="158">
    <w:abstractNumId w:val="217"/>
  </w:num>
  <w:num w:numId="159">
    <w:abstractNumId w:val="213"/>
  </w:num>
  <w:num w:numId="160">
    <w:abstractNumId w:val="130"/>
  </w:num>
  <w:num w:numId="161">
    <w:abstractNumId w:val="366"/>
  </w:num>
  <w:num w:numId="162">
    <w:abstractNumId w:val="46"/>
  </w:num>
  <w:num w:numId="163">
    <w:abstractNumId w:val="34"/>
  </w:num>
  <w:num w:numId="164">
    <w:abstractNumId w:val="216"/>
  </w:num>
  <w:num w:numId="165">
    <w:abstractNumId w:val="335"/>
  </w:num>
  <w:num w:numId="166">
    <w:abstractNumId w:val="39"/>
  </w:num>
  <w:num w:numId="16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93"/>
  </w:num>
  <w:num w:numId="169">
    <w:abstractNumId w:val="126"/>
  </w:num>
  <w:num w:numId="170">
    <w:abstractNumId w:val="127"/>
  </w:num>
  <w:num w:numId="171">
    <w:abstractNumId w:val="22"/>
  </w:num>
  <w:num w:numId="172">
    <w:abstractNumId w:val="11"/>
  </w:num>
  <w:num w:numId="173">
    <w:abstractNumId w:val="72"/>
  </w:num>
  <w:num w:numId="174">
    <w:abstractNumId w:val="205"/>
  </w:num>
  <w:num w:numId="175">
    <w:abstractNumId w:val="267"/>
  </w:num>
  <w:num w:numId="176">
    <w:abstractNumId w:val="223"/>
  </w:num>
  <w:num w:numId="177">
    <w:abstractNumId w:val="219"/>
  </w:num>
  <w:num w:numId="178">
    <w:abstractNumId w:val="276"/>
  </w:num>
  <w:num w:numId="179">
    <w:abstractNumId w:val="237"/>
  </w:num>
  <w:num w:numId="180">
    <w:abstractNumId w:val="181"/>
  </w:num>
  <w:num w:numId="181">
    <w:abstractNumId w:val="94"/>
  </w:num>
  <w:num w:numId="182">
    <w:abstractNumId w:val="369"/>
  </w:num>
  <w:num w:numId="183">
    <w:abstractNumId w:val="187"/>
  </w:num>
  <w:num w:numId="184">
    <w:abstractNumId w:val="249"/>
  </w:num>
  <w:num w:numId="185">
    <w:abstractNumId w:val="47"/>
  </w:num>
  <w:num w:numId="186">
    <w:abstractNumId w:val="314"/>
  </w:num>
  <w:num w:numId="187">
    <w:abstractNumId w:val="116"/>
  </w:num>
  <w:num w:numId="188">
    <w:abstractNumId w:val="233"/>
  </w:num>
  <w:num w:numId="189">
    <w:abstractNumId w:val="149"/>
  </w:num>
  <w:num w:numId="190">
    <w:abstractNumId w:val="269"/>
  </w:num>
  <w:num w:numId="191">
    <w:abstractNumId w:val="159"/>
  </w:num>
  <w:num w:numId="192">
    <w:abstractNumId w:val="69"/>
  </w:num>
  <w:num w:numId="193">
    <w:abstractNumId w:val="361"/>
  </w:num>
  <w:num w:numId="194">
    <w:abstractNumId w:val="206"/>
  </w:num>
  <w:num w:numId="195">
    <w:abstractNumId w:val="2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7"/>
  </w:num>
  <w:num w:numId="198">
    <w:abstractNumId w:val="24"/>
  </w:num>
  <w:num w:numId="199">
    <w:abstractNumId w:val="178"/>
  </w:num>
  <w:num w:numId="200">
    <w:abstractNumId w:val="154"/>
  </w:num>
  <w:num w:numId="201">
    <w:abstractNumId w:val="327"/>
  </w:num>
  <w:num w:numId="202">
    <w:abstractNumId w:val="108"/>
  </w:num>
  <w:num w:numId="203">
    <w:abstractNumId w:val="214"/>
  </w:num>
  <w:num w:numId="204">
    <w:abstractNumId w:val="155"/>
  </w:num>
  <w:num w:numId="205">
    <w:abstractNumId w:val="32"/>
  </w:num>
  <w:num w:numId="206">
    <w:abstractNumId w:val="180"/>
  </w:num>
  <w:num w:numId="207">
    <w:abstractNumId w:val="24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123"/>
  </w:num>
  <w:num w:numId="209">
    <w:abstractNumId w:val="239"/>
  </w:num>
  <w:num w:numId="210">
    <w:abstractNumId w:val="25"/>
  </w:num>
  <w:num w:numId="211">
    <w:abstractNumId w:val="183"/>
  </w:num>
  <w:num w:numId="212">
    <w:abstractNumId w:val="146"/>
  </w:num>
  <w:num w:numId="213">
    <w:abstractNumId w:val="245"/>
  </w:num>
  <w:num w:numId="214">
    <w:abstractNumId w:val="45"/>
  </w:num>
  <w:num w:numId="215">
    <w:abstractNumId w:val="151"/>
  </w:num>
  <w:num w:numId="216">
    <w:abstractNumId w:val="270"/>
  </w:num>
  <w:num w:numId="217">
    <w:abstractNumId w:val="144"/>
  </w:num>
  <w:num w:numId="218">
    <w:abstractNumId w:val="306"/>
  </w:num>
  <w:num w:numId="219">
    <w:abstractNumId w:val="248"/>
  </w:num>
  <w:num w:numId="220">
    <w:abstractNumId w:val="192"/>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17"/>
  </w:num>
  <w:num w:numId="222">
    <w:abstractNumId w:val="96"/>
  </w:num>
  <w:num w:numId="223">
    <w:abstractNumId w:val="16"/>
  </w:num>
  <w:num w:numId="224">
    <w:abstractNumId w:val="232"/>
  </w:num>
  <w:num w:numId="225">
    <w:abstractNumId w:val="354"/>
  </w:num>
  <w:num w:numId="226">
    <w:abstractNumId w:val="73"/>
  </w:num>
  <w:num w:numId="227">
    <w:abstractNumId w:val="89"/>
  </w:num>
  <w:num w:numId="228">
    <w:abstractNumId w:val="362"/>
  </w:num>
  <w:num w:numId="229">
    <w:abstractNumId w:val="291"/>
  </w:num>
  <w:num w:numId="230">
    <w:abstractNumId w:val="355"/>
  </w:num>
  <w:num w:numId="231">
    <w:abstractNumId w:val="60"/>
  </w:num>
  <w:num w:numId="232">
    <w:abstractNumId w:val="77"/>
  </w:num>
  <w:num w:numId="233">
    <w:abstractNumId w:val="227"/>
  </w:num>
  <w:num w:numId="234">
    <w:abstractNumId w:val="290"/>
  </w:num>
  <w:num w:numId="235">
    <w:abstractNumId w:val="229"/>
  </w:num>
  <w:num w:numId="236">
    <w:abstractNumId w:val="145"/>
  </w:num>
  <w:num w:numId="237">
    <w:abstractNumId w:val="274"/>
  </w:num>
  <w:num w:numId="238">
    <w:abstractNumId w:val="18"/>
  </w:num>
  <w:num w:numId="239">
    <w:abstractNumId w:val="321"/>
  </w:num>
  <w:num w:numId="240">
    <w:abstractNumId w:val="44"/>
  </w:num>
  <w:num w:numId="241">
    <w:abstractNumId w:val="242"/>
  </w:num>
  <w:num w:numId="242">
    <w:abstractNumId w:val="195"/>
  </w:num>
  <w:num w:numId="243">
    <w:abstractNumId w:val="185"/>
  </w:num>
  <w:num w:numId="244">
    <w:abstractNumId w:val="332"/>
  </w:num>
  <w:num w:numId="245">
    <w:abstractNumId w:val="258"/>
  </w:num>
  <w:num w:numId="246">
    <w:abstractNumId w:val="308"/>
  </w:num>
  <w:num w:numId="247">
    <w:abstractNumId w:val="372"/>
  </w:num>
  <w:num w:numId="248">
    <w:abstractNumId w:val="304"/>
  </w:num>
  <w:num w:numId="249">
    <w:abstractNumId w:val="212"/>
  </w:num>
  <w:num w:numId="250">
    <w:abstractNumId w:val="311"/>
  </w:num>
  <w:num w:numId="251">
    <w:abstractNumId w:val="246"/>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175"/>
  </w:num>
  <w:num w:numId="253">
    <w:abstractNumId w:val="263"/>
  </w:num>
  <w:num w:numId="254">
    <w:abstractNumId w:val="188"/>
  </w:num>
  <w:num w:numId="255">
    <w:abstractNumId w:val="225"/>
  </w:num>
  <w:num w:numId="256">
    <w:abstractNumId w:val="122"/>
  </w:num>
  <w:num w:numId="257">
    <w:abstractNumId w:val="226"/>
  </w:num>
  <w:num w:numId="258">
    <w:abstractNumId w:val="43"/>
  </w:num>
  <w:num w:numId="259">
    <w:abstractNumId w:val="56"/>
  </w:num>
  <w:num w:numId="260">
    <w:abstractNumId w:val="148"/>
  </w:num>
  <w:num w:numId="261">
    <w:abstractNumId w:val="298"/>
  </w:num>
  <w:num w:numId="262">
    <w:abstractNumId w:val="85"/>
  </w:num>
  <w:num w:numId="263">
    <w:abstractNumId w:val="62"/>
  </w:num>
  <w:num w:numId="264">
    <w:abstractNumId w:val="99"/>
  </w:num>
  <w:num w:numId="265">
    <w:abstractNumId w:val="80"/>
  </w:num>
  <w:num w:numId="266">
    <w:abstractNumId w:val="204"/>
  </w:num>
  <w:num w:numId="267">
    <w:abstractNumId w:val="24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370"/>
  </w:num>
  <w:num w:numId="270">
    <w:abstractNumId w:val="357"/>
  </w:num>
  <w:num w:numId="271">
    <w:abstractNumId w:val="97"/>
  </w:num>
  <w:num w:numId="272">
    <w:abstractNumId w:val="261"/>
  </w:num>
  <w:num w:numId="273">
    <w:abstractNumId w:val="142"/>
  </w:num>
  <w:num w:numId="274">
    <w:abstractNumId w:val="344"/>
  </w:num>
  <w:num w:numId="275">
    <w:abstractNumId w:val="243"/>
  </w:num>
  <w:num w:numId="276">
    <w:abstractNumId w:val="307"/>
  </w:num>
  <w:num w:numId="277">
    <w:abstractNumId w:val="333"/>
  </w:num>
  <w:num w:numId="278">
    <w:abstractNumId w:val="172"/>
  </w:num>
  <w:num w:numId="279">
    <w:abstractNumId w:val="28"/>
  </w:num>
  <w:num w:numId="280">
    <w:abstractNumId w:val="167"/>
  </w:num>
  <w:num w:numId="281">
    <w:abstractNumId w:val="198"/>
  </w:num>
  <w:num w:numId="282">
    <w:abstractNumId w:val="197"/>
  </w:num>
  <w:num w:numId="283">
    <w:abstractNumId w:val="330"/>
  </w:num>
  <w:num w:numId="284">
    <w:abstractNumId w:val="235"/>
  </w:num>
  <w:num w:numId="285">
    <w:abstractNumId w:val="98"/>
  </w:num>
  <w:num w:numId="286">
    <w:abstractNumId w:val="103"/>
  </w:num>
  <w:num w:numId="287">
    <w:abstractNumId w:val="287"/>
  </w:num>
  <w:num w:numId="288">
    <w:abstractNumId w:val="278"/>
  </w:num>
  <w:num w:numId="289">
    <w:abstractNumId w:val="319"/>
  </w:num>
  <w:num w:numId="290">
    <w:abstractNumId w:val="254"/>
  </w:num>
  <w:num w:numId="291">
    <w:abstractNumId w:val="171"/>
  </w:num>
  <w:num w:numId="292">
    <w:abstractNumId w:val="112"/>
  </w:num>
  <w:num w:numId="293">
    <w:abstractNumId w:val="374"/>
  </w:num>
  <w:num w:numId="294">
    <w:abstractNumId w:val="179"/>
  </w:num>
  <w:num w:numId="295">
    <w:abstractNumId w:val="83"/>
  </w:num>
  <w:num w:numId="296">
    <w:abstractNumId w:val="348"/>
  </w:num>
  <w:num w:numId="297">
    <w:abstractNumId w:val="363"/>
  </w:num>
  <w:num w:numId="298">
    <w:abstractNumId w:val="280"/>
  </w:num>
  <w:num w:numId="299">
    <w:abstractNumId w:val="289"/>
  </w:num>
  <w:num w:numId="300">
    <w:abstractNumId w:val="318"/>
  </w:num>
  <w:num w:numId="301">
    <w:abstractNumId w:val="137"/>
  </w:num>
  <w:num w:numId="302">
    <w:abstractNumId w:val="58"/>
  </w:num>
  <w:num w:numId="303">
    <w:abstractNumId w:val="59"/>
  </w:num>
  <w:num w:numId="304">
    <w:abstractNumId w:val="67"/>
  </w:num>
  <w:num w:numId="305">
    <w:abstractNumId w:val="88"/>
  </w:num>
  <w:num w:numId="306">
    <w:abstractNumId w:val="211"/>
  </w:num>
  <w:num w:numId="307">
    <w:abstractNumId w:val="262"/>
  </w:num>
  <w:num w:numId="308">
    <w:abstractNumId w:val="297"/>
  </w:num>
  <w:num w:numId="309">
    <w:abstractNumId w:val="300"/>
  </w:num>
  <w:num w:numId="310">
    <w:abstractNumId w:val="33"/>
  </w:num>
  <w:num w:numId="311">
    <w:abstractNumId w:val="91"/>
  </w:num>
  <w:num w:numId="312">
    <w:abstractNumId w:val="138"/>
  </w:num>
  <w:num w:numId="313">
    <w:abstractNumId w:val="215"/>
  </w:num>
  <w:num w:numId="314">
    <w:abstractNumId w:val="133"/>
  </w:num>
  <w:num w:numId="315">
    <w:abstractNumId w:val="162"/>
  </w:num>
  <w:num w:numId="316">
    <w:abstractNumId w:val="74"/>
  </w:num>
  <w:num w:numId="317">
    <w:abstractNumId w:val="220"/>
  </w:num>
  <w:num w:numId="318">
    <w:abstractNumId w:val="49"/>
  </w:num>
  <w:num w:numId="319">
    <w:abstractNumId w:val="279"/>
  </w:num>
  <w:num w:numId="320">
    <w:abstractNumId w:val="53"/>
  </w:num>
  <w:num w:numId="321">
    <w:abstractNumId w:val="52"/>
  </w:num>
  <w:num w:numId="322">
    <w:abstractNumId w:val="244"/>
  </w:num>
  <w:num w:numId="323">
    <w:abstractNumId w:val="265"/>
  </w:num>
  <w:num w:numId="324">
    <w:abstractNumId w:val="105"/>
  </w:num>
  <w:num w:numId="325">
    <w:abstractNumId w:val="182"/>
  </w:num>
  <w:num w:numId="326">
    <w:abstractNumId w:val="360"/>
  </w:num>
  <w:num w:numId="327">
    <w:abstractNumId w:val="339"/>
  </w:num>
  <w:num w:numId="328">
    <w:abstractNumId w:val="165"/>
  </w:num>
  <w:num w:numId="329">
    <w:abstractNumId w:val="305"/>
  </w:num>
  <w:num w:numId="330">
    <w:abstractNumId w:val="351"/>
  </w:num>
  <w:num w:numId="331">
    <w:abstractNumId w:val="364"/>
  </w:num>
  <w:num w:numId="332">
    <w:abstractNumId w:val="136"/>
  </w:num>
  <w:num w:numId="333">
    <w:abstractNumId w:val="358"/>
  </w:num>
  <w:num w:numId="334">
    <w:abstractNumId w:val="253"/>
  </w:num>
  <w:num w:numId="335">
    <w:abstractNumId w:val="255"/>
  </w:num>
  <w:num w:numId="336">
    <w:abstractNumId w:val="86"/>
  </w:num>
  <w:num w:numId="337">
    <w:abstractNumId w:val="299"/>
  </w:num>
  <w:num w:numId="338">
    <w:abstractNumId w:val="221"/>
  </w:num>
  <w:num w:numId="339">
    <w:abstractNumId w:val="174"/>
  </w:num>
  <w:num w:numId="340">
    <w:abstractNumId w:val="325"/>
  </w:num>
  <w:num w:numId="341">
    <w:abstractNumId w:val="286"/>
  </w:num>
  <w:num w:numId="342">
    <w:abstractNumId w:val="282"/>
  </w:num>
  <w:num w:numId="343">
    <w:abstractNumId w:val="257"/>
  </w:num>
  <w:num w:numId="344">
    <w:abstractNumId w:val="324"/>
  </w:num>
  <w:num w:numId="345">
    <w:abstractNumId w:val="20"/>
  </w:num>
  <w:num w:numId="346">
    <w:abstractNumId w:val="109"/>
  </w:num>
  <w:num w:numId="347">
    <w:abstractNumId w:val="203"/>
  </w:num>
  <w:num w:numId="348">
    <w:abstractNumId w:val="320"/>
  </w:num>
  <w:num w:numId="349">
    <w:abstractNumId w:val="161"/>
  </w:num>
  <w:num w:numId="350">
    <w:abstractNumId w:val="371"/>
  </w:num>
  <w:num w:numId="351">
    <w:abstractNumId w:val="350"/>
  </w:num>
  <w:num w:numId="352">
    <w:abstractNumId w:val="90"/>
  </w:num>
  <w:num w:numId="353">
    <w:abstractNumId w:val="341"/>
  </w:num>
  <w:num w:numId="354">
    <w:abstractNumId w:val="326"/>
  </w:num>
  <w:num w:numId="355">
    <w:abstractNumId w:val="294"/>
  </w:num>
  <w:num w:numId="356">
    <w:abstractNumId w:val="196"/>
  </w:num>
  <w:num w:numId="357">
    <w:abstractNumId w:val="295"/>
  </w:num>
  <w:num w:numId="358">
    <w:abstractNumId w:val="315"/>
  </w:num>
  <w:num w:numId="359">
    <w:abstractNumId w:val="251"/>
  </w:num>
  <w:num w:numId="360">
    <w:abstractNumId w:val="113"/>
  </w:num>
  <w:num w:numId="361">
    <w:abstractNumId w:val="120"/>
  </w:num>
  <w:num w:numId="362">
    <w:abstractNumId w:val="17"/>
  </w:num>
  <w:num w:numId="363">
    <w:abstractNumId w:val="193"/>
  </w:num>
  <w:num w:numId="364">
    <w:abstractNumId w:val="210"/>
  </w:num>
  <w:num w:numId="365">
    <w:abstractNumId w:val="356"/>
  </w:num>
  <w:num w:numId="366">
    <w:abstractNumId w:val="111"/>
  </w:num>
  <w:num w:numId="367">
    <w:abstractNumId w:val="128"/>
  </w:num>
  <w:num w:numId="368">
    <w:abstractNumId w:val="346"/>
  </w:num>
  <w:num w:numId="369">
    <w:abstractNumId w:val="331"/>
  </w:num>
  <w:num w:numId="370">
    <w:abstractNumId w:val="241"/>
  </w:num>
  <w:num w:numId="371">
    <w:abstractNumId w:val="48"/>
  </w:num>
  <w:num w:numId="372">
    <w:abstractNumId w:val="153"/>
  </w:num>
  <w:num w:numId="373">
    <w:abstractNumId w:val="119"/>
  </w:num>
  <w:num w:numId="374">
    <w:abstractNumId w:val="317"/>
  </w:num>
  <w:num w:numId="375">
    <w:abstractNumId w:val="121"/>
  </w:num>
  <w:num w:numId="376">
    <w:abstractNumId w:val="158"/>
  </w:num>
  <w:num w:numId="3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abstractNumId w:val="264"/>
  </w:num>
  <w:num w:numId="379">
    <w:abstractNumId w:val="190"/>
  </w:num>
  <w:num w:numId="380">
    <w:abstractNumId w:val="36"/>
  </w:num>
  <w:num w:numId="381">
    <w:abstractNumId w:val="283"/>
  </w:num>
  <w:num w:numId="382">
    <w:abstractNumId w:val="345"/>
  </w:num>
  <w:num w:numId="383">
    <w:abstractNumId w:val="26"/>
  </w:num>
  <w:num w:numId="384">
    <w:abstractNumId w:val="338"/>
  </w:num>
  <w:num w:numId="385">
    <w:abstractNumId w:val="143"/>
  </w:num>
  <w:num w:numId="386">
    <w:abstractNumId w:val="9"/>
  </w:num>
  <w:num w:numId="387">
    <w:abstractNumId w:val="230"/>
  </w:num>
  <w:num w:numId="388">
    <w:abstractNumId w:val="209"/>
  </w:num>
  <w:num w:numId="389">
    <w:abstractNumId w:val="42"/>
  </w:num>
  <w:num w:numId="390">
    <w:abstractNumId w:val="35"/>
  </w:num>
  <w:num w:numId="391">
    <w:abstractNumId w:val="340"/>
  </w:num>
  <w:num w:numId="392">
    <w:abstractNumId w:val="81"/>
  </w:num>
  <w:num w:numId="393">
    <w:abstractNumId w:val="316"/>
  </w:num>
  <w:num w:numId="394">
    <w:abstractNumId w:val="118"/>
  </w:num>
  <w:num w:numId="395">
    <w:abstractNumId w:val="37"/>
  </w:num>
  <w:num w:numId="396">
    <w:abstractNumId w:val="222"/>
  </w:num>
  <w:num w:numId="397">
    <w:abstractNumId w:val="256"/>
  </w:num>
  <w:num w:numId="398">
    <w:abstractNumId w:val="12"/>
  </w:num>
  <w:num w:numId="399">
    <w:abstractNumId w:val="271"/>
  </w:num>
  <w:num w:numId="400">
    <w:abstractNumId w:val="106"/>
  </w:num>
  <w:num w:numId="401">
    <w:abstractNumId w:val="160"/>
  </w:num>
  <w:num w:numId="402">
    <w:abstractNumId w:val="84"/>
  </w:num>
  <w:num w:numId="403">
    <w:abstractNumId w:val="272"/>
  </w:num>
  <w:num w:numId="404">
    <w:abstractNumId w:val="57"/>
  </w:num>
  <w:num w:numId="405">
    <w:abstractNumId w:val="134"/>
  </w:num>
  <w:numIdMacAtCleanup w:val="39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9"/>
  <w:proofState w:spelling="clean"/>
  <w:stylePaneFormatFilter w:val="3F21"/>
  <w:revisionView w:markup="0"/>
  <w:defaultTabStop w:val="475"/>
  <w:drawingGridHorizontalSpacing w:val="100"/>
  <w:drawingGridVerticalSpacing w:val="233"/>
  <w:displayHorizontalDrawingGridEvery w:val="2"/>
  <w:noPunctuationKerning/>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rsids>
    <w:rsidRoot w:val="008F5624"/>
    <w:rsid w:val="0000257D"/>
    <w:rsid w:val="00004712"/>
    <w:rsid w:val="0000717F"/>
    <w:rsid w:val="0001060C"/>
    <w:rsid w:val="00011588"/>
    <w:rsid w:val="00011C37"/>
    <w:rsid w:val="00012FC0"/>
    <w:rsid w:val="000158E3"/>
    <w:rsid w:val="00015A5E"/>
    <w:rsid w:val="00017AAF"/>
    <w:rsid w:val="00021D1E"/>
    <w:rsid w:val="00021E0E"/>
    <w:rsid w:val="00021EA1"/>
    <w:rsid w:val="000229B7"/>
    <w:rsid w:val="00025600"/>
    <w:rsid w:val="0003023A"/>
    <w:rsid w:val="00030799"/>
    <w:rsid w:val="00030E19"/>
    <w:rsid w:val="000328C2"/>
    <w:rsid w:val="00040523"/>
    <w:rsid w:val="00040BB2"/>
    <w:rsid w:val="000416A3"/>
    <w:rsid w:val="00042304"/>
    <w:rsid w:val="00042C76"/>
    <w:rsid w:val="00046B45"/>
    <w:rsid w:val="000472AA"/>
    <w:rsid w:val="0004786D"/>
    <w:rsid w:val="00051E2E"/>
    <w:rsid w:val="00052808"/>
    <w:rsid w:val="000531BA"/>
    <w:rsid w:val="00053729"/>
    <w:rsid w:val="00053C98"/>
    <w:rsid w:val="00056988"/>
    <w:rsid w:val="00056C17"/>
    <w:rsid w:val="0005774F"/>
    <w:rsid w:val="00057E1B"/>
    <w:rsid w:val="0006088F"/>
    <w:rsid w:val="00062361"/>
    <w:rsid w:val="00062597"/>
    <w:rsid w:val="000625AE"/>
    <w:rsid w:val="00062AD8"/>
    <w:rsid w:val="0006400E"/>
    <w:rsid w:val="00064D33"/>
    <w:rsid w:val="00065E49"/>
    <w:rsid w:val="0006683F"/>
    <w:rsid w:val="000716A2"/>
    <w:rsid w:val="00072561"/>
    <w:rsid w:val="00072C57"/>
    <w:rsid w:val="00074814"/>
    <w:rsid w:val="00075996"/>
    <w:rsid w:val="00076C85"/>
    <w:rsid w:val="00080DFF"/>
    <w:rsid w:val="00082689"/>
    <w:rsid w:val="000828A3"/>
    <w:rsid w:val="000910E2"/>
    <w:rsid w:val="00093D32"/>
    <w:rsid w:val="00094E43"/>
    <w:rsid w:val="00096557"/>
    <w:rsid w:val="00096C8A"/>
    <w:rsid w:val="000A01C5"/>
    <w:rsid w:val="000A0417"/>
    <w:rsid w:val="000A0DD8"/>
    <w:rsid w:val="000A329F"/>
    <w:rsid w:val="000A340D"/>
    <w:rsid w:val="000A3D7F"/>
    <w:rsid w:val="000A76F3"/>
    <w:rsid w:val="000B0AE3"/>
    <w:rsid w:val="000B12BD"/>
    <w:rsid w:val="000B1886"/>
    <w:rsid w:val="000B4304"/>
    <w:rsid w:val="000C01BF"/>
    <w:rsid w:val="000C289A"/>
    <w:rsid w:val="000C4B27"/>
    <w:rsid w:val="000D233F"/>
    <w:rsid w:val="000D2D27"/>
    <w:rsid w:val="000D3814"/>
    <w:rsid w:val="000D570C"/>
    <w:rsid w:val="000E0CE1"/>
    <w:rsid w:val="000E0F6E"/>
    <w:rsid w:val="000E3413"/>
    <w:rsid w:val="000E4575"/>
    <w:rsid w:val="000E5B09"/>
    <w:rsid w:val="000E5CE6"/>
    <w:rsid w:val="000F0889"/>
    <w:rsid w:val="000F1EB8"/>
    <w:rsid w:val="000F1F00"/>
    <w:rsid w:val="000F385E"/>
    <w:rsid w:val="000F4B13"/>
    <w:rsid w:val="000F4DB5"/>
    <w:rsid w:val="000F5559"/>
    <w:rsid w:val="000F7347"/>
    <w:rsid w:val="0010097E"/>
    <w:rsid w:val="00100D0B"/>
    <w:rsid w:val="00102E1D"/>
    <w:rsid w:val="00102F3A"/>
    <w:rsid w:val="001053CC"/>
    <w:rsid w:val="00107C1A"/>
    <w:rsid w:val="00111775"/>
    <w:rsid w:val="00111953"/>
    <w:rsid w:val="001139FF"/>
    <w:rsid w:val="00114F5F"/>
    <w:rsid w:val="00116289"/>
    <w:rsid w:val="0012310E"/>
    <w:rsid w:val="00123533"/>
    <w:rsid w:val="00124DCA"/>
    <w:rsid w:val="001300E4"/>
    <w:rsid w:val="0013271F"/>
    <w:rsid w:val="001347D2"/>
    <w:rsid w:val="00137161"/>
    <w:rsid w:val="00137A8D"/>
    <w:rsid w:val="001404A4"/>
    <w:rsid w:val="001412B0"/>
    <w:rsid w:val="0014215F"/>
    <w:rsid w:val="001424B5"/>
    <w:rsid w:val="0014271D"/>
    <w:rsid w:val="00142D73"/>
    <w:rsid w:val="00143076"/>
    <w:rsid w:val="00143866"/>
    <w:rsid w:val="00144E89"/>
    <w:rsid w:val="00146D2D"/>
    <w:rsid w:val="0015026D"/>
    <w:rsid w:val="0015048B"/>
    <w:rsid w:val="001539EA"/>
    <w:rsid w:val="001544C2"/>
    <w:rsid w:val="001548F3"/>
    <w:rsid w:val="0016217E"/>
    <w:rsid w:val="00162ED7"/>
    <w:rsid w:val="00163001"/>
    <w:rsid w:val="00163D67"/>
    <w:rsid w:val="00164525"/>
    <w:rsid w:val="00164F15"/>
    <w:rsid w:val="00165AF8"/>
    <w:rsid w:val="001669EB"/>
    <w:rsid w:val="00166E25"/>
    <w:rsid w:val="00166F6D"/>
    <w:rsid w:val="00166FA8"/>
    <w:rsid w:val="0017512A"/>
    <w:rsid w:val="00175B02"/>
    <w:rsid w:val="001765CB"/>
    <w:rsid w:val="00177784"/>
    <w:rsid w:val="001802CA"/>
    <w:rsid w:val="00181BB7"/>
    <w:rsid w:val="00182B3B"/>
    <w:rsid w:val="00182B50"/>
    <w:rsid w:val="00184B29"/>
    <w:rsid w:val="001864C7"/>
    <w:rsid w:val="0018710A"/>
    <w:rsid w:val="00187719"/>
    <w:rsid w:val="00190AFE"/>
    <w:rsid w:val="00191622"/>
    <w:rsid w:val="0019258F"/>
    <w:rsid w:val="001931EE"/>
    <w:rsid w:val="001A04FD"/>
    <w:rsid w:val="001A0D63"/>
    <w:rsid w:val="001A4096"/>
    <w:rsid w:val="001A4789"/>
    <w:rsid w:val="001A4817"/>
    <w:rsid w:val="001B292C"/>
    <w:rsid w:val="001B34FE"/>
    <w:rsid w:val="001B44F6"/>
    <w:rsid w:val="001C6456"/>
    <w:rsid w:val="001C72A2"/>
    <w:rsid w:val="001C7D18"/>
    <w:rsid w:val="001D08D0"/>
    <w:rsid w:val="001D2618"/>
    <w:rsid w:val="001D3A70"/>
    <w:rsid w:val="001D4BA6"/>
    <w:rsid w:val="001D5151"/>
    <w:rsid w:val="001D54EF"/>
    <w:rsid w:val="001D7BC6"/>
    <w:rsid w:val="001E1C55"/>
    <w:rsid w:val="001E590A"/>
    <w:rsid w:val="001F0CFC"/>
    <w:rsid w:val="001F1D1D"/>
    <w:rsid w:val="001F6338"/>
    <w:rsid w:val="001F7E7E"/>
    <w:rsid w:val="002002AC"/>
    <w:rsid w:val="002002EE"/>
    <w:rsid w:val="00200B1D"/>
    <w:rsid w:val="00200EBD"/>
    <w:rsid w:val="00201780"/>
    <w:rsid w:val="00204E54"/>
    <w:rsid w:val="00206969"/>
    <w:rsid w:val="00206C24"/>
    <w:rsid w:val="0021170D"/>
    <w:rsid w:val="002123E3"/>
    <w:rsid w:val="0021295A"/>
    <w:rsid w:val="0021438F"/>
    <w:rsid w:val="00217804"/>
    <w:rsid w:val="002242CA"/>
    <w:rsid w:val="002271BB"/>
    <w:rsid w:val="002301BF"/>
    <w:rsid w:val="00230579"/>
    <w:rsid w:val="00230ABA"/>
    <w:rsid w:val="00231533"/>
    <w:rsid w:val="00233EF6"/>
    <w:rsid w:val="002340A7"/>
    <w:rsid w:val="002354BB"/>
    <w:rsid w:val="00237315"/>
    <w:rsid w:val="0024043F"/>
    <w:rsid w:val="00242E82"/>
    <w:rsid w:val="00243C06"/>
    <w:rsid w:val="002444C5"/>
    <w:rsid w:val="00247BD8"/>
    <w:rsid w:val="002541D1"/>
    <w:rsid w:val="00254530"/>
    <w:rsid w:val="00255389"/>
    <w:rsid w:val="0025616D"/>
    <w:rsid w:val="00256E9C"/>
    <w:rsid w:val="00264E99"/>
    <w:rsid w:val="002671C9"/>
    <w:rsid w:val="00267E25"/>
    <w:rsid w:val="0027131B"/>
    <w:rsid w:val="00271774"/>
    <w:rsid w:val="00274640"/>
    <w:rsid w:val="00275512"/>
    <w:rsid w:val="00276C0F"/>
    <w:rsid w:val="00281417"/>
    <w:rsid w:val="00283584"/>
    <w:rsid w:val="00286B65"/>
    <w:rsid w:val="002918D0"/>
    <w:rsid w:val="002920C2"/>
    <w:rsid w:val="00293675"/>
    <w:rsid w:val="00293900"/>
    <w:rsid w:val="00295C9B"/>
    <w:rsid w:val="0029796D"/>
    <w:rsid w:val="002A0151"/>
    <w:rsid w:val="002A01EB"/>
    <w:rsid w:val="002A0B87"/>
    <w:rsid w:val="002A195C"/>
    <w:rsid w:val="002A6138"/>
    <w:rsid w:val="002A6B2D"/>
    <w:rsid w:val="002A7134"/>
    <w:rsid w:val="002A776D"/>
    <w:rsid w:val="002A7797"/>
    <w:rsid w:val="002B10CD"/>
    <w:rsid w:val="002B1E79"/>
    <w:rsid w:val="002B1E87"/>
    <w:rsid w:val="002B1F37"/>
    <w:rsid w:val="002B1F53"/>
    <w:rsid w:val="002B2137"/>
    <w:rsid w:val="002B3352"/>
    <w:rsid w:val="002B36B5"/>
    <w:rsid w:val="002B5864"/>
    <w:rsid w:val="002B5E46"/>
    <w:rsid w:val="002C02AE"/>
    <w:rsid w:val="002C1906"/>
    <w:rsid w:val="002C287C"/>
    <w:rsid w:val="002C28EA"/>
    <w:rsid w:val="002C34D5"/>
    <w:rsid w:val="002C4502"/>
    <w:rsid w:val="002C4ABE"/>
    <w:rsid w:val="002C4DDE"/>
    <w:rsid w:val="002C6103"/>
    <w:rsid w:val="002C6195"/>
    <w:rsid w:val="002C6ADB"/>
    <w:rsid w:val="002D0561"/>
    <w:rsid w:val="002D0A6E"/>
    <w:rsid w:val="002D1E4C"/>
    <w:rsid w:val="002D2BF1"/>
    <w:rsid w:val="002D3A9B"/>
    <w:rsid w:val="002D6870"/>
    <w:rsid w:val="002D7921"/>
    <w:rsid w:val="002D7D36"/>
    <w:rsid w:val="002E19B2"/>
    <w:rsid w:val="002E26E0"/>
    <w:rsid w:val="002E43ED"/>
    <w:rsid w:val="002E5AAE"/>
    <w:rsid w:val="002F1DC4"/>
    <w:rsid w:val="002F24C2"/>
    <w:rsid w:val="002F3A2C"/>
    <w:rsid w:val="002F3FB2"/>
    <w:rsid w:val="002F63AF"/>
    <w:rsid w:val="002F7C0A"/>
    <w:rsid w:val="00301A53"/>
    <w:rsid w:val="003021A9"/>
    <w:rsid w:val="00304EB9"/>
    <w:rsid w:val="00306117"/>
    <w:rsid w:val="00312198"/>
    <w:rsid w:val="00314A90"/>
    <w:rsid w:val="00314E10"/>
    <w:rsid w:val="00316118"/>
    <w:rsid w:val="003212B5"/>
    <w:rsid w:val="00321716"/>
    <w:rsid w:val="00321AF7"/>
    <w:rsid w:val="00322FC7"/>
    <w:rsid w:val="003243A5"/>
    <w:rsid w:val="003252A7"/>
    <w:rsid w:val="0032726E"/>
    <w:rsid w:val="00327AB6"/>
    <w:rsid w:val="0033125E"/>
    <w:rsid w:val="003372E7"/>
    <w:rsid w:val="0034090F"/>
    <w:rsid w:val="00341324"/>
    <w:rsid w:val="00341DCE"/>
    <w:rsid w:val="00343155"/>
    <w:rsid w:val="003439FD"/>
    <w:rsid w:val="00344DC6"/>
    <w:rsid w:val="0034739D"/>
    <w:rsid w:val="00352F1B"/>
    <w:rsid w:val="00353639"/>
    <w:rsid w:val="00354420"/>
    <w:rsid w:val="00354A41"/>
    <w:rsid w:val="00354F37"/>
    <w:rsid w:val="00360DBD"/>
    <w:rsid w:val="00361513"/>
    <w:rsid w:val="00361EE9"/>
    <w:rsid w:val="0036631B"/>
    <w:rsid w:val="00366A21"/>
    <w:rsid w:val="0037016D"/>
    <w:rsid w:val="00370EA8"/>
    <w:rsid w:val="00372492"/>
    <w:rsid w:val="00375E69"/>
    <w:rsid w:val="00376E1F"/>
    <w:rsid w:val="003774B7"/>
    <w:rsid w:val="0037774C"/>
    <w:rsid w:val="00380287"/>
    <w:rsid w:val="00380918"/>
    <w:rsid w:val="00381406"/>
    <w:rsid w:val="003822BB"/>
    <w:rsid w:val="00382E6D"/>
    <w:rsid w:val="00385362"/>
    <w:rsid w:val="00385508"/>
    <w:rsid w:val="00386192"/>
    <w:rsid w:val="00386B35"/>
    <w:rsid w:val="0038709D"/>
    <w:rsid w:val="003916A6"/>
    <w:rsid w:val="003929B6"/>
    <w:rsid w:val="00393660"/>
    <w:rsid w:val="00395E84"/>
    <w:rsid w:val="003A03F6"/>
    <w:rsid w:val="003A0761"/>
    <w:rsid w:val="003A29AA"/>
    <w:rsid w:val="003A2BE8"/>
    <w:rsid w:val="003A39BA"/>
    <w:rsid w:val="003A62C6"/>
    <w:rsid w:val="003A6938"/>
    <w:rsid w:val="003A75B4"/>
    <w:rsid w:val="003B0098"/>
    <w:rsid w:val="003B348C"/>
    <w:rsid w:val="003B4974"/>
    <w:rsid w:val="003B4F9A"/>
    <w:rsid w:val="003B56D4"/>
    <w:rsid w:val="003B5A6B"/>
    <w:rsid w:val="003B5BFA"/>
    <w:rsid w:val="003B627C"/>
    <w:rsid w:val="003B78D4"/>
    <w:rsid w:val="003B7E6C"/>
    <w:rsid w:val="003C18DF"/>
    <w:rsid w:val="003C235F"/>
    <w:rsid w:val="003C24EE"/>
    <w:rsid w:val="003C324C"/>
    <w:rsid w:val="003C3EAC"/>
    <w:rsid w:val="003C51BD"/>
    <w:rsid w:val="003C6261"/>
    <w:rsid w:val="003C7406"/>
    <w:rsid w:val="003D1140"/>
    <w:rsid w:val="003D2110"/>
    <w:rsid w:val="003D4919"/>
    <w:rsid w:val="003D4A8F"/>
    <w:rsid w:val="003D532B"/>
    <w:rsid w:val="003D5E35"/>
    <w:rsid w:val="003D70B9"/>
    <w:rsid w:val="003D74CB"/>
    <w:rsid w:val="003D7719"/>
    <w:rsid w:val="003E0110"/>
    <w:rsid w:val="003E01B5"/>
    <w:rsid w:val="003E27F7"/>
    <w:rsid w:val="003E3C97"/>
    <w:rsid w:val="003E5827"/>
    <w:rsid w:val="003E585E"/>
    <w:rsid w:val="003E5BB3"/>
    <w:rsid w:val="003E79BF"/>
    <w:rsid w:val="003F0175"/>
    <w:rsid w:val="003F25BB"/>
    <w:rsid w:val="003F3B63"/>
    <w:rsid w:val="003F3D47"/>
    <w:rsid w:val="003F4289"/>
    <w:rsid w:val="003F5766"/>
    <w:rsid w:val="004020AA"/>
    <w:rsid w:val="0040227A"/>
    <w:rsid w:val="00402F96"/>
    <w:rsid w:val="0040612C"/>
    <w:rsid w:val="00412CEC"/>
    <w:rsid w:val="0041406A"/>
    <w:rsid w:val="0041543E"/>
    <w:rsid w:val="00415457"/>
    <w:rsid w:val="004154CA"/>
    <w:rsid w:val="004157F3"/>
    <w:rsid w:val="004168CB"/>
    <w:rsid w:val="00420021"/>
    <w:rsid w:val="00420079"/>
    <w:rsid w:val="0042009E"/>
    <w:rsid w:val="00422147"/>
    <w:rsid w:val="0042282A"/>
    <w:rsid w:val="00423435"/>
    <w:rsid w:val="004273FE"/>
    <w:rsid w:val="00427965"/>
    <w:rsid w:val="00434E5C"/>
    <w:rsid w:val="004365D7"/>
    <w:rsid w:val="004367E4"/>
    <w:rsid w:val="00440779"/>
    <w:rsid w:val="00440BDE"/>
    <w:rsid w:val="00440EAD"/>
    <w:rsid w:val="00442A3F"/>
    <w:rsid w:val="00442CF8"/>
    <w:rsid w:val="004456C6"/>
    <w:rsid w:val="00446ACD"/>
    <w:rsid w:val="00450724"/>
    <w:rsid w:val="00451059"/>
    <w:rsid w:val="00452590"/>
    <w:rsid w:val="0045366A"/>
    <w:rsid w:val="00453FF6"/>
    <w:rsid w:val="004544C2"/>
    <w:rsid w:val="00455152"/>
    <w:rsid w:val="004565A8"/>
    <w:rsid w:val="004572BF"/>
    <w:rsid w:val="0046104C"/>
    <w:rsid w:val="00462DBF"/>
    <w:rsid w:val="004639BA"/>
    <w:rsid w:val="00463BAA"/>
    <w:rsid w:val="00465390"/>
    <w:rsid w:val="00465407"/>
    <w:rsid w:val="00465EF8"/>
    <w:rsid w:val="00467BEF"/>
    <w:rsid w:val="00474D00"/>
    <w:rsid w:val="00475005"/>
    <w:rsid w:val="00475E5D"/>
    <w:rsid w:val="00477A0D"/>
    <w:rsid w:val="00480B25"/>
    <w:rsid w:val="0048384E"/>
    <w:rsid w:val="0048394D"/>
    <w:rsid w:val="00485DE2"/>
    <w:rsid w:val="004869EF"/>
    <w:rsid w:val="00490082"/>
    <w:rsid w:val="00495048"/>
    <w:rsid w:val="00495DD8"/>
    <w:rsid w:val="004A454E"/>
    <w:rsid w:val="004A47DE"/>
    <w:rsid w:val="004A4CC9"/>
    <w:rsid w:val="004A4EC1"/>
    <w:rsid w:val="004B2E74"/>
    <w:rsid w:val="004B3396"/>
    <w:rsid w:val="004B45A7"/>
    <w:rsid w:val="004B463A"/>
    <w:rsid w:val="004B46A1"/>
    <w:rsid w:val="004B5907"/>
    <w:rsid w:val="004C084C"/>
    <w:rsid w:val="004C096D"/>
    <w:rsid w:val="004C0BC4"/>
    <w:rsid w:val="004C0EE4"/>
    <w:rsid w:val="004C276D"/>
    <w:rsid w:val="004C40FE"/>
    <w:rsid w:val="004C49F8"/>
    <w:rsid w:val="004C4AEA"/>
    <w:rsid w:val="004C5283"/>
    <w:rsid w:val="004C5B5E"/>
    <w:rsid w:val="004D0BF0"/>
    <w:rsid w:val="004D1DD6"/>
    <w:rsid w:val="004D2882"/>
    <w:rsid w:val="004D50D1"/>
    <w:rsid w:val="004D6146"/>
    <w:rsid w:val="004E04FE"/>
    <w:rsid w:val="004E07CE"/>
    <w:rsid w:val="004E1B37"/>
    <w:rsid w:val="004E5089"/>
    <w:rsid w:val="004F3842"/>
    <w:rsid w:val="004F43D9"/>
    <w:rsid w:val="004F6CC2"/>
    <w:rsid w:val="005004FB"/>
    <w:rsid w:val="005007C5"/>
    <w:rsid w:val="00500CD2"/>
    <w:rsid w:val="00503497"/>
    <w:rsid w:val="005038C3"/>
    <w:rsid w:val="00512ED0"/>
    <w:rsid w:val="005130E7"/>
    <w:rsid w:val="00522726"/>
    <w:rsid w:val="005235D3"/>
    <w:rsid w:val="005241CF"/>
    <w:rsid w:val="005246AC"/>
    <w:rsid w:val="00524FEB"/>
    <w:rsid w:val="0052750D"/>
    <w:rsid w:val="0053037F"/>
    <w:rsid w:val="00532056"/>
    <w:rsid w:val="00532305"/>
    <w:rsid w:val="00532B12"/>
    <w:rsid w:val="00532CB1"/>
    <w:rsid w:val="005330B3"/>
    <w:rsid w:val="00535E13"/>
    <w:rsid w:val="005363AA"/>
    <w:rsid w:val="00537099"/>
    <w:rsid w:val="0054208C"/>
    <w:rsid w:val="00545961"/>
    <w:rsid w:val="00545C6A"/>
    <w:rsid w:val="0054662F"/>
    <w:rsid w:val="00550DE0"/>
    <w:rsid w:val="005518C7"/>
    <w:rsid w:val="0055238C"/>
    <w:rsid w:val="00552548"/>
    <w:rsid w:val="00552D19"/>
    <w:rsid w:val="00553A19"/>
    <w:rsid w:val="0055613D"/>
    <w:rsid w:val="0056013E"/>
    <w:rsid w:val="00561F74"/>
    <w:rsid w:val="00562B57"/>
    <w:rsid w:val="00564383"/>
    <w:rsid w:val="00565560"/>
    <w:rsid w:val="00567BE1"/>
    <w:rsid w:val="00567EC6"/>
    <w:rsid w:val="005706BE"/>
    <w:rsid w:val="00570F5A"/>
    <w:rsid w:val="005741EC"/>
    <w:rsid w:val="00576ED6"/>
    <w:rsid w:val="00580322"/>
    <w:rsid w:val="00582EA4"/>
    <w:rsid w:val="0058580E"/>
    <w:rsid w:val="005922E9"/>
    <w:rsid w:val="00593349"/>
    <w:rsid w:val="0059397E"/>
    <w:rsid w:val="005941C5"/>
    <w:rsid w:val="00594E1E"/>
    <w:rsid w:val="00595455"/>
    <w:rsid w:val="005A0A82"/>
    <w:rsid w:val="005A1654"/>
    <w:rsid w:val="005A18C1"/>
    <w:rsid w:val="005A1D79"/>
    <w:rsid w:val="005A21CE"/>
    <w:rsid w:val="005A4334"/>
    <w:rsid w:val="005A4EC6"/>
    <w:rsid w:val="005A5B46"/>
    <w:rsid w:val="005A6797"/>
    <w:rsid w:val="005A6A44"/>
    <w:rsid w:val="005A7CA3"/>
    <w:rsid w:val="005B0861"/>
    <w:rsid w:val="005B175E"/>
    <w:rsid w:val="005B1A10"/>
    <w:rsid w:val="005B3298"/>
    <w:rsid w:val="005B3A72"/>
    <w:rsid w:val="005B3DC4"/>
    <w:rsid w:val="005B3FE6"/>
    <w:rsid w:val="005B4C49"/>
    <w:rsid w:val="005B6581"/>
    <w:rsid w:val="005B6C07"/>
    <w:rsid w:val="005B7CE9"/>
    <w:rsid w:val="005C33B6"/>
    <w:rsid w:val="005C7193"/>
    <w:rsid w:val="005C7D48"/>
    <w:rsid w:val="005C7F96"/>
    <w:rsid w:val="005D1101"/>
    <w:rsid w:val="005D1347"/>
    <w:rsid w:val="005D23FE"/>
    <w:rsid w:val="005D2612"/>
    <w:rsid w:val="005D4457"/>
    <w:rsid w:val="005D5B37"/>
    <w:rsid w:val="005D6A1D"/>
    <w:rsid w:val="005D6FD8"/>
    <w:rsid w:val="005D78EC"/>
    <w:rsid w:val="005E006A"/>
    <w:rsid w:val="005E0D39"/>
    <w:rsid w:val="005E10E4"/>
    <w:rsid w:val="005E3D70"/>
    <w:rsid w:val="005F103D"/>
    <w:rsid w:val="005F4037"/>
    <w:rsid w:val="005F48A3"/>
    <w:rsid w:val="005F5896"/>
    <w:rsid w:val="005F66D3"/>
    <w:rsid w:val="005F7B6D"/>
    <w:rsid w:val="00602349"/>
    <w:rsid w:val="00604B91"/>
    <w:rsid w:val="00604EA2"/>
    <w:rsid w:val="00605829"/>
    <w:rsid w:val="00606016"/>
    <w:rsid w:val="0060660A"/>
    <w:rsid w:val="00610141"/>
    <w:rsid w:val="006112E5"/>
    <w:rsid w:val="0061683A"/>
    <w:rsid w:val="00620732"/>
    <w:rsid w:val="00621EEB"/>
    <w:rsid w:val="00622F16"/>
    <w:rsid w:val="0062372A"/>
    <w:rsid w:val="00623B33"/>
    <w:rsid w:val="00625C4C"/>
    <w:rsid w:val="00627123"/>
    <w:rsid w:val="00627493"/>
    <w:rsid w:val="00627C68"/>
    <w:rsid w:val="00633B18"/>
    <w:rsid w:val="0063482D"/>
    <w:rsid w:val="00636F57"/>
    <w:rsid w:val="0063794C"/>
    <w:rsid w:val="00637D07"/>
    <w:rsid w:val="0064272F"/>
    <w:rsid w:val="00647C62"/>
    <w:rsid w:val="0065193E"/>
    <w:rsid w:val="00651C60"/>
    <w:rsid w:val="00653F4D"/>
    <w:rsid w:val="006545F4"/>
    <w:rsid w:val="006556D9"/>
    <w:rsid w:val="006574E9"/>
    <w:rsid w:val="00657A95"/>
    <w:rsid w:val="00661CB7"/>
    <w:rsid w:val="00663058"/>
    <w:rsid w:val="00665F4F"/>
    <w:rsid w:val="00667D68"/>
    <w:rsid w:val="00670D7D"/>
    <w:rsid w:val="00671687"/>
    <w:rsid w:val="00672BC2"/>
    <w:rsid w:val="00674185"/>
    <w:rsid w:val="006750BA"/>
    <w:rsid w:val="00675264"/>
    <w:rsid w:val="006755C6"/>
    <w:rsid w:val="00675AB3"/>
    <w:rsid w:val="00675C73"/>
    <w:rsid w:val="00676495"/>
    <w:rsid w:val="006777F9"/>
    <w:rsid w:val="00677E6F"/>
    <w:rsid w:val="00681256"/>
    <w:rsid w:val="006825FF"/>
    <w:rsid w:val="006847C8"/>
    <w:rsid w:val="00685EF4"/>
    <w:rsid w:val="006932AE"/>
    <w:rsid w:val="00696C37"/>
    <w:rsid w:val="0069700B"/>
    <w:rsid w:val="006A0B0F"/>
    <w:rsid w:val="006A1078"/>
    <w:rsid w:val="006A2A2F"/>
    <w:rsid w:val="006A3A58"/>
    <w:rsid w:val="006B2F7F"/>
    <w:rsid w:val="006B39BE"/>
    <w:rsid w:val="006B49F4"/>
    <w:rsid w:val="006B6301"/>
    <w:rsid w:val="006B70F4"/>
    <w:rsid w:val="006B7A44"/>
    <w:rsid w:val="006B7FF2"/>
    <w:rsid w:val="006C0077"/>
    <w:rsid w:val="006C168C"/>
    <w:rsid w:val="006C1901"/>
    <w:rsid w:val="006C19A6"/>
    <w:rsid w:val="006C1A38"/>
    <w:rsid w:val="006C1F48"/>
    <w:rsid w:val="006C2A91"/>
    <w:rsid w:val="006C4989"/>
    <w:rsid w:val="006C59E4"/>
    <w:rsid w:val="006D0C0D"/>
    <w:rsid w:val="006D5458"/>
    <w:rsid w:val="006D620F"/>
    <w:rsid w:val="006D6F1E"/>
    <w:rsid w:val="006D74A0"/>
    <w:rsid w:val="006D75AF"/>
    <w:rsid w:val="006E2558"/>
    <w:rsid w:val="006E272B"/>
    <w:rsid w:val="006E3725"/>
    <w:rsid w:val="006E39C7"/>
    <w:rsid w:val="006E7A97"/>
    <w:rsid w:val="006F012C"/>
    <w:rsid w:val="006F2209"/>
    <w:rsid w:val="006F7A06"/>
    <w:rsid w:val="00703ED3"/>
    <w:rsid w:val="00704ECD"/>
    <w:rsid w:val="007061EF"/>
    <w:rsid w:val="007076BE"/>
    <w:rsid w:val="00707D68"/>
    <w:rsid w:val="007110C9"/>
    <w:rsid w:val="007139C0"/>
    <w:rsid w:val="00714E40"/>
    <w:rsid w:val="00716BC2"/>
    <w:rsid w:val="00717105"/>
    <w:rsid w:val="00717870"/>
    <w:rsid w:val="00717B2E"/>
    <w:rsid w:val="00720420"/>
    <w:rsid w:val="00720674"/>
    <w:rsid w:val="007218C6"/>
    <w:rsid w:val="00723E28"/>
    <w:rsid w:val="00727CC7"/>
    <w:rsid w:val="007331B7"/>
    <w:rsid w:val="007347F9"/>
    <w:rsid w:val="00736569"/>
    <w:rsid w:val="00737543"/>
    <w:rsid w:val="007400D8"/>
    <w:rsid w:val="007409B0"/>
    <w:rsid w:val="00740BF9"/>
    <w:rsid w:val="0074159F"/>
    <w:rsid w:val="00742175"/>
    <w:rsid w:val="007457FC"/>
    <w:rsid w:val="00746B4D"/>
    <w:rsid w:val="00747FB7"/>
    <w:rsid w:val="00750CDE"/>
    <w:rsid w:val="00752617"/>
    <w:rsid w:val="00752A12"/>
    <w:rsid w:val="00753F89"/>
    <w:rsid w:val="00754039"/>
    <w:rsid w:val="00754676"/>
    <w:rsid w:val="0076092A"/>
    <w:rsid w:val="00762FD0"/>
    <w:rsid w:val="00764D2A"/>
    <w:rsid w:val="007660F9"/>
    <w:rsid w:val="00767740"/>
    <w:rsid w:val="0077211D"/>
    <w:rsid w:val="00772A12"/>
    <w:rsid w:val="00774107"/>
    <w:rsid w:val="00774373"/>
    <w:rsid w:val="007759B4"/>
    <w:rsid w:val="00776B62"/>
    <w:rsid w:val="00776FFF"/>
    <w:rsid w:val="00777A77"/>
    <w:rsid w:val="00782EF4"/>
    <w:rsid w:val="007831A9"/>
    <w:rsid w:val="00783BB8"/>
    <w:rsid w:val="00787506"/>
    <w:rsid w:val="00790EA8"/>
    <w:rsid w:val="007913EA"/>
    <w:rsid w:val="00792EDD"/>
    <w:rsid w:val="0079332E"/>
    <w:rsid w:val="007937FA"/>
    <w:rsid w:val="007942E8"/>
    <w:rsid w:val="00794D09"/>
    <w:rsid w:val="007956B8"/>
    <w:rsid w:val="00796566"/>
    <w:rsid w:val="007A0D31"/>
    <w:rsid w:val="007A1E20"/>
    <w:rsid w:val="007A2085"/>
    <w:rsid w:val="007A33A0"/>
    <w:rsid w:val="007B0F1C"/>
    <w:rsid w:val="007B2306"/>
    <w:rsid w:val="007B319C"/>
    <w:rsid w:val="007B49FA"/>
    <w:rsid w:val="007B4B47"/>
    <w:rsid w:val="007B55C1"/>
    <w:rsid w:val="007C1162"/>
    <w:rsid w:val="007C7CDC"/>
    <w:rsid w:val="007D316D"/>
    <w:rsid w:val="007D40D6"/>
    <w:rsid w:val="007D419F"/>
    <w:rsid w:val="007D4B2E"/>
    <w:rsid w:val="007D4E59"/>
    <w:rsid w:val="007D5D48"/>
    <w:rsid w:val="007D69F3"/>
    <w:rsid w:val="007D716F"/>
    <w:rsid w:val="007D7384"/>
    <w:rsid w:val="007D78B5"/>
    <w:rsid w:val="007E2018"/>
    <w:rsid w:val="007E26D4"/>
    <w:rsid w:val="007E5D82"/>
    <w:rsid w:val="007E7C1E"/>
    <w:rsid w:val="007F22A6"/>
    <w:rsid w:val="007F3702"/>
    <w:rsid w:val="007F3B97"/>
    <w:rsid w:val="007F447A"/>
    <w:rsid w:val="007F4B17"/>
    <w:rsid w:val="00800169"/>
    <w:rsid w:val="00800E24"/>
    <w:rsid w:val="008017C7"/>
    <w:rsid w:val="008018DD"/>
    <w:rsid w:val="00804CAC"/>
    <w:rsid w:val="008101B0"/>
    <w:rsid w:val="00814E79"/>
    <w:rsid w:val="00817E63"/>
    <w:rsid w:val="00817E8C"/>
    <w:rsid w:val="00822EB5"/>
    <w:rsid w:val="00822F87"/>
    <w:rsid w:val="00827DCD"/>
    <w:rsid w:val="00830D4A"/>
    <w:rsid w:val="00831350"/>
    <w:rsid w:val="00836ED7"/>
    <w:rsid w:val="00837865"/>
    <w:rsid w:val="00837C9A"/>
    <w:rsid w:val="0084174E"/>
    <w:rsid w:val="008420BF"/>
    <w:rsid w:val="0084274F"/>
    <w:rsid w:val="00846202"/>
    <w:rsid w:val="00850450"/>
    <w:rsid w:val="0085087B"/>
    <w:rsid w:val="0085101E"/>
    <w:rsid w:val="00851D66"/>
    <w:rsid w:val="0085338A"/>
    <w:rsid w:val="00855719"/>
    <w:rsid w:val="00856C67"/>
    <w:rsid w:val="008571B9"/>
    <w:rsid w:val="0086088D"/>
    <w:rsid w:val="00861991"/>
    <w:rsid w:val="00862DC6"/>
    <w:rsid w:val="00863342"/>
    <w:rsid w:val="00863FE9"/>
    <w:rsid w:val="00864E6E"/>
    <w:rsid w:val="0086644C"/>
    <w:rsid w:val="00867442"/>
    <w:rsid w:val="00867700"/>
    <w:rsid w:val="00870220"/>
    <w:rsid w:val="00871D25"/>
    <w:rsid w:val="00872952"/>
    <w:rsid w:val="0087298F"/>
    <w:rsid w:val="00873485"/>
    <w:rsid w:val="00873FA2"/>
    <w:rsid w:val="008763C4"/>
    <w:rsid w:val="00877BA9"/>
    <w:rsid w:val="00877FEF"/>
    <w:rsid w:val="00880E1B"/>
    <w:rsid w:val="00880F2C"/>
    <w:rsid w:val="0088354E"/>
    <w:rsid w:val="008838EE"/>
    <w:rsid w:val="00883FA4"/>
    <w:rsid w:val="00884FAD"/>
    <w:rsid w:val="0088724B"/>
    <w:rsid w:val="00887936"/>
    <w:rsid w:val="00887C4F"/>
    <w:rsid w:val="00891605"/>
    <w:rsid w:val="00891D3C"/>
    <w:rsid w:val="008931F5"/>
    <w:rsid w:val="00893502"/>
    <w:rsid w:val="00893CD7"/>
    <w:rsid w:val="00893DD6"/>
    <w:rsid w:val="00894127"/>
    <w:rsid w:val="00894397"/>
    <w:rsid w:val="008A1229"/>
    <w:rsid w:val="008A1301"/>
    <w:rsid w:val="008A255F"/>
    <w:rsid w:val="008A41B2"/>
    <w:rsid w:val="008A7181"/>
    <w:rsid w:val="008B2481"/>
    <w:rsid w:val="008B44D3"/>
    <w:rsid w:val="008B4747"/>
    <w:rsid w:val="008B552E"/>
    <w:rsid w:val="008C01CE"/>
    <w:rsid w:val="008C1DB6"/>
    <w:rsid w:val="008C1F58"/>
    <w:rsid w:val="008C23F8"/>
    <w:rsid w:val="008C2B94"/>
    <w:rsid w:val="008C3726"/>
    <w:rsid w:val="008C4297"/>
    <w:rsid w:val="008C50AC"/>
    <w:rsid w:val="008C6CE7"/>
    <w:rsid w:val="008C7A5A"/>
    <w:rsid w:val="008D045E"/>
    <w:rsid w:val="008D1C02"/>
    <w:rsid w:val="008D2521"/>
    <w:rsid w:val="008D5557"/>
    <w:rsid w:val="008D78B2"/>
    <w:rsid w:val="008E0EDF"/>
    <w:rsid w:val="008E29E8"/>
    <w:rsid w:val="008E2B35"/>
    <w:rsid w:val="008E4E87"/>
    <w:rsid w:val="008E5D0E"/>
    <w:rsid w:val="008E5F01"/>
    <w:rsid w:val="008E65EB"/>
    <w:rsid w:val="008E7D5F"/>
    <w:rsid w:val="008F00FA"/>
    <w:rsid w:val="008F0A3E"/>
    <w:rsid w:val="008F1F56"/>
    <w:rsid w:val="008F379E"/>
    <w:rsid w:val="008F45DB"/>
    <w:rsid w:val="008F5624"/>
    <w:rsid w:val="008F5703"/>
    <w:rsid w:val="008F60F5"/>
    <w:rsid w:val="008F7696"/>
    <w:rsid w:val="00903DD7"/>
    <w:rsid w:val="009115E5"/>
    <w:rsid w:val="00911B3B"/>
    <w:rsid w:val="00911E51"/>
    <w:rsid w:val="00912FE4"/>
    <w:rsid w:val="00913363"/>
    <w:rsid w:val="009166AC"/>
    <w:rsid w:val="00921D35"/>
    <w:rsid w:val="0092208E"/>
    <w:rsid w:val="00922603"/>
    <w:rsid w:val="00922911"/>
    <w:rsid w:val="00924B14"/>
    <w:rsid w:val="0092528F"/>
    <w:rsid w:val="0092590B"/>
    <w:rsid w:val="00926AA2"/>
    <w:rsid w:val="00926AC7"/>
    <w:rsid w:val="00927F4F"/>
    <w:rsid w:val="00931B3D"/>
    <w:rsid w:val="0093527B"/>
    <w:rsid w:val="00935876"/>
    <w:rsid w:val="00940290"/>
    <w:rsid w:val="00944A78"/>
    <w:rsid w:val="00945AF7"/>
    <w:rsid w:val="00945CC8"/>
    <w:rsid w:val="00946EC6"/>
    <w:rsid w:val="009516D5"/>
    <w:rsid w:val="009525D3"/>
    <w:rsid w:val="00953CEE"/>
    <w:rsid w:val="00954382"/>
    <w:rsid w:val="009553B7"/>
    <w:rsid w:val="0095724C"/>
    <w:rsid w:val="00957491"/>
    <w:rsid w:val="00957495"/>
    <w:rsid w:val="009644DC"/>
    <w:rsid w:val="009668DA"/>
    <w:rsid w:val="00971A3B"/>
    <w:rsid w:val="0097655C"/>
    <w:rsid w:val="009810A6"/>
    <w:rsid w:val="00982780"/>
    <w:rsid w:val="009828D5"/>
    <w:rsid w:val="009829C7"/>
    <w:rsid w:val="00982D5D"/>
    <w:rsid w:val="009851CE"/>
    <w:rsid w:val="00985F8F"/>
    <w:rsid w:val="009878A6"/>
    <w:rsid w:val="00987CC9"/>
    <w:rsid w:val="00990C7C"/>
    <w:rsid w:val="00991A56"/>
    <w:rsid w:val="00991C31"/>
    <w:rsid w:val="009A33D8"/>
    <w:rsid w:val="009A3F68"/>
    <w:rsid w:val="009A59F6"/>
    <w:rsid w:val="009A61BB"/>
    <w:rsid w:val="009A7910"/>
    <w:rsid w:val="009A7B15"/>
    <w:rsid w:val="009A7F5E"/>
    <w:rsid w:val="009B0B15"/>
    <w:rsid w:val="009B0EAE"/>
    <w:rsid w:val="009B11F3"/>
    <w:rsid w:val="009B26F7"/>
    <w:rsid w:val="009B3B90"/>
    <w:rsid w:val="009B4D82"/>
    <w:rsid w:val="009B7764"/>
    <w:rsid w:val="009C436B"/>
    <w:rsid w:val="009C4778"/>
    <w:rsid w:val="009D1340"/>
    <w:rsid w:val="009D1452"/>
    <w:rsid w:val="009D2D6D"/>
    <w:rsid w:val="009D4B40"/>
    <w:rsid w:val="009E1261"/>
    <w:rsid w:val="009E1E01"/>
    <w:rsid w:val="009E279A"/>
    <w:rsid w:val="009E2E10"/>
    <w:rsid w:val="009E36D3"/>
    <w:rsid w:val="009E3C74"/>
    <w:rsid w:val="009E6294"/>
    <w:rsid w:val="009E66DE"/>
    <w:rsid w:val="009E7743"/>
    <w:rsid w:val="009E7F7F"/>
    <w:rsid w:val="009F01E7"/>
    <w:rsid w:val="009F15FD"/>
    <w:rsid w:val="009F18A3"/>
    <w:rsid w:val="009F1A30"/>
    <w:rsid w:val="009F1A9A"/>
    <w:rsid w:val="009F2DE9"/>
    <w:rsid w:val="009F774E"/>
    <w:rsid w:val="00A01D60"/>
    <w:rsid w:val="00A04F2E"/>
    <w:rsid w:val="00A058CF"/>
    <w:rsid w:val="00A10C2D"/>
    <w:rsid w:val="00A10F95"/>
    <w:rsid w:val="00A15025"/>
    <w:rsid w:val="00A15055"/>
    <w:rsid w:val="00A15916"/>
    <w:rsid w:val="00A16FA7"/>
    <w:rsid w:val="00A17758"/>
    <w:rsid w:val="00A21D54"/>
    <w:rsid w:val="00A23970"/>
    <w:rsid w:val="00A30AA0"/>
    <w:rsid w:val="00A35F84"/>
    <w:rsid w:val="00A36E93"/>
    <w:rsid w:val="00A37152"/>
    <w:rsid w:val="00A40129"/>
    <w:rsid w:val="00A40FAC"/>
    <w:rsid w:val="00A41BC3"/>
    <w:rsid w:val="00A44DB5"/>
    <w:rsid w:val="00A4591D"/>
    <w:rsid w:val="00A4596B"/>
    <w:rsid w:val="00A45BF9"/>
    <w:rsid w:val="00A4754C"/>
    <w:rsid w:val="00A50BAD"/>
    <w:rsid w:val="00A5125E"/>
    <w:rsid w:val="00A52197"/>
    <w:rsid w:val="00A52210"/>
    <w:rsid w:val="00A5387A"/>
    <w:rsid w:val="00A5548C"/>
    <w:rsid w:val="00A57384"/>
    <w:rsid w:val="00A60558"/>
    <w:rsid w:val="00A61E17"/>
    <w:rsid w:val="00A65006"/>
    <w:rsid w:val="00A70E02"/>
    <w:rsid w:val="00A71172"/>
    <w:rsid w:val="00A71542"/>
    <w:rsid w:val="00A74B56"/>
    <w:rsid w:val="00A80990"/>
    <w:rsid w:val="00A81D73"/>
    <w:rsid w:val="00A83751"/>
    <w:rsid w:val="00A83AB0"/>
    <w:rsid w:val="00A840E0"/>
    <w:rsid w:val="00A85043"/>
    <w:rsid w:val="00A853FD"/>
    <w:rsid w:val="00A858FD"/>
    <w:rsid w:val="00A85DF5"/>
    <w:rsid w:val="00A90484"/>
    <w:rsid w:val="00A906BB"/>
    <w:rsid w:val="00A9604D"/>
    <w:rsid w:val="00A96930"/>
    <w:rsid w:val="00AA05DE"/>
    <w:rsid w:val="00AA096B"/>
    <w:rsid w:val="00AA0E28"/>
    <w:rsid w:val="00AA0F29"/>
    <w:rsid w:val="00AA250B"/>
    <w:rsid w:val="00AA51FC"/>
    <w:rsid w:val="00AA52E1"/>
    <w:rsid w:val="00AA6455"/>
    <w:rsid w:val="00AA6BF6"/>
    <w:rsid w:val="00AB27BD"/>
    <w:rsid w:val="00AB29FB"/>
    <w:rsid w:val="00AB3173"/>
    <w:rsid w:val="00AB4DF2"/>
    <w:rsid w:val="00AC2361"/>
    <w:rsid w:val="00AC3646"/>
    <w:rsid w:val="00AC4F53"/>
    <w:rsid w:val="00AC5240"/>
    <w:rsid w:val="00AC6542"/>
    <w:rsid w:val="00AC6F8C"/>
    <w:rsid w:val="00AC6FEE"/>
    <w:rsid w:val="00AC734F"/>
    <w:rsid w:val="00AC7A7C"/>
    <w:rsid w:val="00AD1DCA"/>
    <w:rsid w:val="00AD2764"/>
    <w:rsid w:val="00AD4221"/>
    <w:rsid w:val="00AD5584"/>
    <w:rsid w:val="00AE24B1"/>
    <w:rsid w:val="00AE2D4B"/>
    <w:rsid w:val="00AE3A5C"/>
    <w:rsid w:val="00AE61A4"/>
    <w:rsid w:val="00AE6438"/>
    <w:rsid w:val="00AE65C9"/>
    <w:rsid w:val="00AE6BEA"/>
    <w:rsid w:val="00AE7118"/>
    <w:rsid w:val="00AE7E0F"/>
    <w:rsid w:val="00AF1179"/>
    <w:rsid w:val="00AF1FA6"/>
    <w:rsid w:val="00AF38AE"/>
    <w:rsid w:val="00AF776A"/>
    <w:rsid w:val="00AF79F1"/>
    <w:rsid w:val="00B009F9"/>
    <w:rsid w:val="00B00AB0"/>
    <w:rsid w:val="00B019E6"/>
    <w:rsid w:val="00B02B72"/>
    <w:rsid w:val="00B076C2"/>
    <w:rsid w:val="00B12E0B"/>
    <w:rsid w:val="00B14BC1"/>
    <w:rsid w:val="00B177FB"/>
    <w:rsid w:val="00B24119"/>
    <w:rsid w:val="00B257EF"/>
    <w:rsid w:val="00B26FBB"/>
    <w:rsid w:val="00B30F40"/>
    <w:rsid w:val="00B322F4"/>
    <w:rsid w:val="00B3452B"/>
    <w:rsid w:val="00B35FA1"/>
    <w:rsid w:val="00B36743"/>
    <w:rsid w:val="00B426C3"/>
    <w:rsid w:val="00B45417"/>
    <w:rsid w:val="00B45AC9"/>
    <w:rsid w:val="00B47CF2"/>
    <w:rsid w:val="00B53EFA"/>
    <w:rsid w:val="00B575D6"/>
    <w:rsid w:val="00B576C9"/>
    <w:rsid w:val="00B63537"/>
    <w:rsid w:val="00B64C94"/>
    <w:rsid w:val="00B65393"/>
    <w:rsid w:val="00B6754E"/>
    <w:rsid w:val="00B675A0"/>
    <w:rsid w:val="00B707F7"/>
    <w:rsid w:val="00B725D1"/>
    <w:rsid w:val="00B733F4"/>
    <w:rsid w:val="00B74EE0"/>
    <w:rsid w:val="00B764A6"/>
    <w:rsid w:val="00B76CE5"/>
    <w:rsid w:val="00B77EBF"/>
    <w:rsid w:val="00B80076"/>
    <w:rsid w:val="00B81C3D"/>
    <w:rsid w:val="00B82B8D"/>
    <w:rsid w:val="00B87899"/>
    <w:rsid w:val="00B917E7"/>
    <w:rsid w:val="00B918DD"/>
    <w:rsid w:val="00B93A05"/>
    <w:rsid w:val="00B95E59"/>
    <w:rsid w:val="00B96899"/>
    <w:rsid w:val="00B96D77"/>
    <w:rsid w:val="00B96FF3"/>
    <w:rsid w:val="00B979F0"/>
    <w:rsid w:val="00BA0CD6"/>
    <w:rsid w:val="00BA23B2"/>
    <w:rsid w:val="00BA24CD"/>
    <w:rsid w:val="00BA50A9"/>
    <w:rsid w:val="00BA6BF1"/>
    <w:rsid w:val="00BA7036"/>
    <w:rsid w:val="00BA70E3"/>
    <w:rsid w:val="00BA7773"/>
    <w:rsid w:val="00BB5085"/>
    <w:rsid w:val="00BB6358"/>
    <w:rsid w:val="00BB6BA9"/>
    <w:rsid w:val="00BC22A6"/>
    <w:rsid w:val="00BC54C4"/>
    <w:rsid w:val="00BC668C"/>
    <w:rsid w:val="00BC7059"/>
    <w:rsid w:val="00BD065F"/>
    <w:rsid w:val="00BD0B0A"/>
    <w:rsid w:val="00BD0EAD"/>
    <w:rsid w:val="00BD26CC"/>
    <w:rsid w:val="00BD2ECA"/>
    <w:rsid w:val="00BD545A"/>
    <w:rsid w:val="00BD613B"/>
    <w:rsid w:val="00BE04B5"/>
    <w:rsid w:val="00BE0AA9"/>
    <w:rsid w:val="00BE168C"/>
    <w:rsid w:val="00BE4106"/>
    <w:rsid w:val="00BE418B"/>
    <w:rsid w:val="00BE45E2"/>
    <w:rsid w:val="00BE46E7"/>
    <w:rsid w:val="00BE639C"/>
    <w:rsid w:val="00BE79B0"/>
    <w:rsid w:val="00BF192F"/>
    <w:rsid w:val="00BF2D87"/>
    <w:rsid w:val="00BF6CE7"/>
    <w:rsid w:val="00BF6E33"/>
    <w:rsid w:val="00BF7537"/>
    <w:rsid w:val="00C029F2"/>
    <w:rsid w:val="00C04D04"/>
    <w:rsid w:val="00C05489"/>
    <w:rsid w:val="00C05E13"/>
    <w:rsid w:val="00C10540"/>
    <w:rsid w:val="00C10631"/>
    <w:rsid w:val="00C11679"/>
    <w:rsid w:val="00C14B83"/>
    <w:rsid w:val="00C16ACB"/>
    <w:rsid w:val="00C16C0D"/>
    <w:rsid w:val="00C2040B"/>
    <w:rsid w:val="00C234D1"/>
    <w:rsid w:val="00C24557"/>
    <w:rsid w:val="00C24D32"/>
    <w:rsid w:val="00C24D6F"/>
    <w:rsid w:val="00C25F53"/>
    <w:rsid w:val="00C2661E"/>
    <w:rsid w:val="00C26951"/>
    <w:rsid w:val="00C272F6"/>
    <w:rsid w:val="00C27D6D"/>
    <w:rsid w:val="00C328BE"/>
    <w:rsid w:val="00C34F75"/>
    <w:rsid w:val="00C35E16"/>
    <w:rsid w:val="00C36092"/>
    <w:rsid w:val="00C378C9"/>
    <w:rsid w:val="00C41192"/>
    <w:rsid w:val="00C435E9"/>
    <w:rsid w:val="00C45ABD"/>
    <w:rsid w:val="00C46683"/>
    <w:rsid w:val="00C47E18"/>
    <w:rsid w:val="00C5034F"/>
    <w:rsid w:val="00C521A4"/>
    <w:rsid w:val="00C55695"/>
    <w:rsid w:val="00C569A6"/>
    <w:rsid w:val="00C61198"/>
    <w:rsid w:val="00C70F4D"/>
    <w:rsid w:val="00C722FE"/>
    <w:rsid w:val="00C723E3"/>
    <w:rsid w:val="00C73F29"/>
    <w:rsid w:val="00C75A77"/>
    <w:rsid w:val="00C7700C"/>
    <w:rsid w:val="00C81B10"/>
    <w:rsid w:val="00C82A0E"/>
    <w:rsid w:val="00C82DFD"/>
    <w:rsid w:val="00C83C18"/>
    <w:rsid w:val="00C85E9B"/>
    <w:rsid w:val="00C92E7B"/>
    <w:rsid w:val="00C930CE"/>
    <w:rsid w:val="00C945EF"/>
    <w:rsid w:val="00C964A9"/>
    <w:rsid w:val="00C96A65"/>
    <w:rsid w:val="00C96C0D"/>
    <w:rsid w:val="00C97575"/>
    <w:rsid w:val="00C97582"/>
    <w:rsid w:val="00CA0932"/>
    <w:rsid w:val="00CA229B"/>
    <w:rsid w:val="00CA341B"/>
    <w:rsid w:val="00CA5083"/>
    <w:rsid w:val="00CB1E66"/>
    <w:rsid w:val="00CB4761"/>
    <w:rsid w:val="00CB5ADF"/>
    <w:rsid w:val="00CB71BB"/>
    <w:rsid w:val="00CC364F"/>
    <w:rsid w:val="00CC4B65"/>
    <w:rsid w:val="00CC4F43"/>
    <w:rsid w:val="00CC7DA4"/>
    <w:rsid w:val="00CD0610"/>
    <w:rsid w:val="00CD4263"/>
    <w:rsid w:val="00CD6280"/>
    <w:rsid w:val="00CD6AA7"/>
    <w:rsid w:val="00CD6C3F"/>
    <w:rsid w:val="00CD78CC"/>
    <w:rsid w:val="00CE34F2"/>
    <w:rsid w:val="00CE3D87"/>
    <w:rsid w:val="00CE425A"/>
    <w:rsid w:val="00CE4792"/>
    <w:rsid w:val="00CE674D"/>
    <w:rsid w:val="00CE7288"/>
    <w:rsid w:val="00CF0361"/>
    <w:rsid w:val="00CF0D75"/>
    <w:rsid w:val="00CF103B"/>
    <w:rsid w:val="00CF1624"/>
    <w:rsid w:val="00CF214E"/>
    <w:rsid w:val="00CF3AF7"/>
    <w:rsid w:val="00CF3FCA"/>
    <w:rsid w:val="00CF5138"/>
    <w:rsid w:val="00CF6F00"/>
    <w:rsid w:val="00D00674"/>
    <w:rsid w:val="00D0316D"/>
    <w:rsid w:val="00D0395B"/>
    <w:rsid w:val="00D03A04"/>
    <w:rsid w:val="00D05851"/>
    <w:rsid w:val="00D059EF"/>
    <w:rsid w:val="00D05E93"/>
    <w:rsid w:val="00D075C7"/>
    <w:rsid w:val="00D132D9"/>
    <w:rsid w:val="00D14246"/>
    <w:rsid w:val="00D16134"/>
    <w:rsid w:val="00D17423"/>
    <w:rsid w:val="00D20C33"/>
    <w:rsid w:val="00D21A9B"/>
    <w:rsid w:val="00D22152"/>
    <w:rsid w:val="00D22B5E"/>
    <w:rsid w:val="00D23488"/>
    <w:rsid w:val="00D256EF"/>
    <w:rsid w:val="00D25ECC"/>
    <w:rsid w:val="00D26917"/>
    <w:rsid w:val="00D325C8"/>
    <w:rsid w:val="00D32B73"/>
    <w:rsid w:val="00D32EBE"/>
    <w:rsid w:val="00D335E8"/>
    <w:rsid w:val="00D348B0"/>
    <w:rsid w:val="00D35CAC"/>
    <w:rsid w:val="00D35DCE"/>
    <w:rsid w:val="00D3661A"/>
    <w:rsid w:val="00D3698B"/>
    <w:rsid w:val="00D440DD"/>
    <w:rsid w:val="00D44171"/>
    <w:rsid w:val="00D45D6C"/>
    <w:rsid w:val="00D465EA"/>
    <w:rsid w:val="00D54149"/>
    <w:rsid w:val="00D60153"/>
    <w:rsid w:val="00D60B10"/>
    <w:rsid w:val="00D61A00"/>
    <w:rsid w:val="00D62C5F"/>
    <w:rsid w:val="00D62E7A"/>
    <w:rsid w:val="00D6346E"/>
    <w:rsid w:val="00D6387D"/>
    <w:rsid w:val="00D63B65"/>
    <w:rsid w:val="00D6756D"/>
    <w:rsid w:val="00D702A3"/>
    <w:rsid w:val="00D71E08"/>
    <w:rsid w:val="00D73391"/>
    <w:rsid w:val="00D742D0"/>
    <w:rsid w:val="00D803C9"/>
    <w:rsid w:val="00D82422"/>
    <w:rsid w:val="00D85512"/>
    <w:rsid w:val="00D870A0"/>
    <w:rsid w:val="00D908D4"/>
    <w:rsid w:val="00D92262"/>
    <w:rsid w:val="00D924B9"/>
    <w:rsid w:val="00D9367C"/>
    <w:rsid w:val="00D95C8E"/>
    <w:rsid w:val="00DA010B"/>
    <w:rsid w:val="00DA14B8"/>
    <w:rsid w:val="00DA2D14"/>
    <w:rsid w:val="00DA4414"/>
    <w:rsid w:val="00DA491A"/>
    <w:rsid w:val="00DA4DD5"/>
    <w:rsid w:val="00DA6A39"/>
    <w:rsid w:val="00DB12E9"/>
    <w:rsid w:val="00DB7A24"/>
    <w:rsid w:val="00DC74D3"/>
    <w:rsid w:val="00DC7B49"/>
    <w:rsid w:val="00DC7FE5"/>
    <w:rsid w:val="00DD053E"/>
    <w:rsid w:val="00DD2631"/>
    <w:rsid w:val="00DD5D43"/>
    <w:rsid w:val="00DD5EEA"/>
    <w:rsid w:val="00DD6392"/>
    <w:rsid w:val="00DD7BD2"/>
    <w:rsid w:val="00DE036D"/>
    <w:rsid w:val="00DE1E7D"/>
    <w:rsid w:val="00DE293D"/>
    <w:rsid w:val="00DE32F6"/>
    <w:rsid w:val="00DE4524"/>
    <w:rsid w:val="00DE463F"/>
    <w:rsid w:val="00DE4BC6"/>
    <w:rsid w:val="00DE520E"/>
    <w:rsid w:val="00DF1092"/>
    <w:rsid w:val="00DF28EE"/>
    <w:rsid w:val="00DF2D18"/>
    <w:rsid w:val="00DF430D"/>
    <w:rsid w:val="00DF5CDA"/>
    <w:rsid w:val="00DF7D5C"/>
    <w:rsid w:val="00E0215E"/>
    <w:rsid w:val="00E03D0F"/>
    <w:rsid w:val="00E04855"/>
    <w:rsid w:val="00E04ED6"/>
    <w:rsid w:val="00E07BB6"/>
    <w:rsid w:val="00E10446"/>
    <w:rsid w:val="00E10C04"/>
    <w:rsid w:val="00E13412"/>
    <w:rsid w:val="00E151A9"/>
    <w:rsid w:val="00E16557"/>
    <w:rsid w:val="00E16ABA"/>
    <w:rsid w:val="00E16BD9"/>
    <w:rsid w:val="00E21780"/>
    <w:rsid w:val="00E21E17"/>
    <w:rsid w:val="00E237AD"/>
    <w:rsid w:val="00E24C4B"/>
    <w:rsid w:val="00E31DC0"/>
    <w:rsid w:val="00E40CD2"/>
    <w:rsid w:val="00E40FF8"/>
    <w:rsid w:val="00E41EC3"/>
    <w:rsid w:val="00E44B53"/>
    <w:rsid w:val="00E453B5"/>
    <w:rsid w:val="00E465CC"/>
    <w:rsid w:val="00E46A34"/>
    <w:rsid w:val="00E46EC5"/>
    <w:rsid w:val="00E47BD3"/>
    <w:rsid w:val="00E47CDE"/>
    <w:rsid w:val="00E508A8"/>
    <w:rsid w:val="00E51060"/>
    <w:rsid w:val="00E51E0A"/>
    <w:rsid w:val="00E52E4E"/>
    <w:rsid w:val="00E534C9"/>
    <w:rsid w:val="00E5354F"/>
    <w:rsid w:val="00E53939"/>
    <w:rsid w:val="00E561D9"/>
    <w:rsid w:val="00E57152"/>
    <w:rsid w:val="00E607DA"/>
    <w:rsid w:val="00E67BE3"/>
    <w:rsid w:val="00E74CE7"/>
    <w:rsid w:val="00E755FC"/>
    <w:rsid w:val="00E75801"/>
    <w:rsid w:val="00E7581D"/>
    <w:rsid w:val="00E76442"/>
    <w:rsid w:val="00E80887"/>
    <w:rsid w:val="00E81EA1"/>
    <w:rsid w:val="00E822DF"/>
    <w:rsid w:val="00E829B2"/>
    <w:rsid w:val="00E82CAC"/>
    <w:rsid w:val="00E84434"/>
    <w:rsid w:val="00E84F34"/>
    <w:rsid w:val="00E85D93"/>
    <w:rsid w:val="00E86325"/>
    <w:rsid w:val="00E87575"/>
    <w:rsid w:val="00E916A5"/>
    <w:rsid w:val="00EA0EF2"/>
    <w:rsid w:val="00EA0F85"/>
    <w:rsid w:val="00EA2056"/>
    <w:rsid w:val="00EA6155"/>
    <w:rsid w:val="00EB1F60"/>
    <w:rsid w:val="00EB24A4"/>
    <w:rsid w:val="00EB4EF7"/>
    <w:rsid w:val="00EB6641"/>
    <w:rsid w:val="00EB6EBF"/>
    <w:rsid w:val="00EB6F45"/>
    <w:rsid w:val="00EC2B90"/>
    <w:rsid w:val="00EC6CB9"/>
    <w:rsid w:val="00ED0040"/>
    <w:rsid w:val="00ED0818"/>
    <w:rsid w:val="00ED15C1"/>
    <w:rsid w:val="00ED2069"/>
    <w:rsid w:val="00ED466D"/>
    <w:rsid w:val="00ED4E7E"/>
    <w:rsid w:val="00ED5FC9"/>
    <w:rsid w:val="00ED73C2"/>
    <w:rsid w:val="00EE0C4C"/>
    <w:rsid w:val="00EE1C4D"/>
    <w:rsid w:val="00EE3012"/>
    <w:rsid w:val="00EE367D"/>
    <w:rsid w:val="00EE50AD"/>
    <w:rsid w:val="00EE7FE8"/>
    <w:rsid w:val="00EF2012"/>
    <w:rsid w:val="00EF233A"/>
    <w:rsid w:val="00EF2FFF"/>
    <w:rsid w:val="00EF5AE2"/>
    <w:rsid w:val="00F04376"/>
    <w:rsid w:val="00F077CD"/>
    <w:rsid w:val="00F0797B"/>
    <w:rsid w:val="00F138FE"/>
    <w:rsid w:val="00F14489"/>
    <w:rsid w:val="00F145C0"/>
    <w:rsid w:val="00F16E42"/>
    <w:rsid w:val="00F22A84"/>
    <w:rsid w:val="00F231CA"/>
    <w:rsid w:val="00F25524"/>
    <w:rsid w:val="00F26E33"/>
    <w:rsid w:val="00F26FE3"/>
    <w:rsid w:val="00F305D3"/>
    <w:rsid w:val="00F32964"/>
    <w:rsid w:val="00F33A13"/>
    <w:rsid w:val="00F359C8"/>
    <w:rsid w:val="00F3612D"/>
    <w:rsid w:val="00F36A77"/>
    <w:rsid w:val="00F42F77"/>
    <w:rsid w:val="00F43981"/>
    <w:rsid w:val="00F53534"/>
    <w:rsid w:val="00F56B53"/>
    <w:rsid w:val="00F60E03"/>
    <w:rsid w:val="00F6394E"/>
    <w:rsid w:val="00F63F29"/>
    <w:rsid w:val="00F71691"/>
    <w:rsid w:val="00F73099"/>
    <w:rsid w:val="00F74459"/>
    <w:rsid w:val="00F76C2A"/>
    <w:rsid w:val="00F81DBD"/>
    <w:rsid w:val="00F86017"/>
    <w:rsid w:val="00F86A0B"/>
    <w:rsid w:val="00F904C8"/>
    <w:rsid w:val="00F91AAB"/>
    <w:rsid w:val="00F923FF"/>
    <w:rsid w:val="00F93DB5"/>
    <w:rsid w:val="00F943B2"/>
    <w:rsid w:val="00F9797C"/>
    <w:rsid w:val="00FA0038"/>
    <w:rsid w:val="00FA0714"/>
    <w:rsid w:val="00FA17FF"/>
    <w:rsid w:val="00FA1A40"/>
    <w:rsid w:val="00FA3662"/>
    <w:rsid w:val="00FA60EC"/>
    <w:rsid w:val="00FA6B98"/>
    <w:rsid w:val="00FA7155"/>
    <w:rsid w:val="00FB0217"/>
    <w:rsid w:val="00FB1514"/>
    <w:rsid w:val="00FB3297"/>
    <w:rsid w:val="00FB6D40"/>
    <w:rsid w:val="00FC001F"/>
    <w:rsid w:val="00FC021E"/>
    <w:rsid w:val="00FC4B24"/>
    <w:rsid w:val="00FC57C9"/>
    <w:rsid w:val="00FD1F5E"/>
    <w:rsid w:val="00FD1FE2"/>
    <w:rsid w:val="00FD336A"/>
    <w:rsid w:val="00FD3F6E"/>
    <w:rsid w:val="00FD48BB"/>
    <w:rsid w:val="00FD4D6E"/>
    <w:rsid w:val="00FD4FD2"/>
    <w:rsid w:val="00FD6839"/>
    <w:rsid w:val="00FE1B15"/>
    <w:rsid w:val="00FE1B2B"/>
    <w:rsid w:val="00FE2BE7"/>
    <w:rsid w:val="00FE45CB"/>
    <w:rsid w:val="00FE5D68"/>
    <w:rsid w:val="00FE64D1"/>
    <w:rsid w:val="00FE72AC"/>
    <w:rsid w:val="00FE7870"/>
    <w:rsid w:val="00FF0878"/>
    <w:rsid w:val="00FF0BD7"/>
    <w:rsid w:val="00FF25BB"/>
    <w:rsid w:val="00FF38BA"/>
    <w:rsid w:val="00FF4620"/>
    <w:rsid w:val="00FF567C"/>
    <w:rsid w:val="00FF7FED"/>
  </w:rsids>
  <m:mathPr>
    <m:mathFont m:val="Cambria Math"/>
    <m:brkBin m:val="before"/>
    <m:brkBinSub m:val="--"/>
    <m:smallFrac m:val="off"/>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martTagType w:namespaceuri="urn:schemas-microsoft-com:office:smarttags" w:name="metricconverter"/>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place"/>
  <w:smartTagType w:namespaceuri="urn:schemas-microsoft-com:office:smarttags" w:name="stockticker"/>
  <w:shapeDefaults>
    <o:shapedefaults v:ext="edit" spidmax="2053"/>
    <o:shapelayout v:ext="edit">
      <o:idmap v:ext="edit" data="1"/>
      <o:rules v:ext="edit">
        <o:r id="V:Rule4" type="connector" idref="#_x0000_s1052"/>
        <o:r id="V:Rule5" type="connector" idref="#_x0000_s1056"/>
        <o:r id="V:Rule6" type="connector"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7A44"/>
    <w:pPr>
      <w:spacing w:after="120"/>
      <w:jc w:val="both"/>
    </w:pPr>
    <w:rPr>
      <w:rFonts w:ascii="Arial" w:hAnsi="Arial"/>
      <w:szCs w:val="24"/>
      <w:lang w:eastAsia="en-GB"/>
    </w:rPr>
  </w:style>
  <w:style w:type="paragraph" w:styleId="Heading1">
    <w:name w:val="heading 1"/>
    <w:basedOn w:val="Normal"/>
    <w:next w:val="Normal"/>
    <w:link w:val="Heading1Char"/>
    <w:qFormat/>
    <w:rsid w:val="002C6195"/>
    <w:pPr>
      <w:keepNext/>
      <w:numPr>
        <w:numId w:val="163"/>
      </w:numPr>
      <w:spacing w:before="240" w:after="60"/>
      <w:outlineLvl w:val="0"/>
    </w:pPr>
    <w:rPr>
      <w:rFonts w:cs="Arial"/>
      <w:b/>
      <w:bCs/>
      <w:kern w:val="32"/>
      <w:sz w:val="24"/>
      <w:szCs w:val="32"/>
    </w:rPr>
  </w:style>
  <w:style w:type="paragraph" w:styleId="Heading2">
    <w:name w:val="heading 2"/>
    <w:basedOn w:val="Heading1"/>
    <w:link w:val="Heading2Char"/>
    <w:qFormat/>
    <w:rsid w:val="007C7CDC"/>
    <w:pPr>
      <w:numPr>
        <w:ilvl w:val="1"/>
      </w:numPr>
      <w:outlineLvl w:val="1"/>
    </w:pPr>
    <w:rPr>
      <w:i/>
      <w:iCs/>
      <w:sz w:val="22"/>
      <w:szCs w:val="28"/>
    </w:rPr>
  </w:style>
  <w:style w:type="paragraph" w:styleId="Heading3">
    <w:name w:val="heading 3"/>
    <w:basedOn w:val="Normal"/>
    <w:next w:val="Normal"/>
    <w:link w:val="Heading3Char"/>
    <w:qFormat/>
    <w:rsid w:val="002C6195"/>
    <w:pPr>
      <w:keepNext/>
      <w:numPr>
        <w:ilvl w:val="2"/>
        <w:numId w:val="163"/>
      </w:numPr>
      <w:spacing w:before="240" w:after="60"/>
      <w:outlineLvl w:val="2"/>
    </w:pPr>
    <w:rPr>
      <w:rFonts w:cs="Arial"/>
      <w:b/>
      <w:bCs/>
      <w:sz w:val="22"/>
      <w:szCs w:val="26"/>
    </w:rPr>
  </w:style>
  <w:style w:type="paragraph" w:styleId="Heading4">
    <w:name w:val="heading 4"/>
    <w:basedOn w:val="Normal"/>
    <w:next w:val="Normal"/>
    <w:link w:val="Heading4Char"/>
    <w:autoRedefine/>
    <w:uiPriority w:val="9"/>
    <w:qFormat/>
    <w:rsid w:val="00EA0F85"/>
    <w:pPr>
      <w:keepNext/>
      <w:numPr>
        <w:ilvl w:val="3"/>
        <w:numId w:val="163"/>
      </w:numPr>
      <w:spacing w:before="240"/>
      <w:jc w:val="left"/>
      <w:outlineLvl w:val="3"/>
    </w:pPr>
    <w:rPr>
      <w:b/>
      <w:smallCaps/>
      <w:sz w:val="22"/>
      <w:szCs w:val="22"/>
    </w:rPr>
  </w:style>
  <w:style w:type="paragraph" w:styleId="Heading5">
    <w:name w:val="heading 5"/>
    <w:basedOn w:val="Normal"/>
    <w:next w:val="Normal"/>
    <w:link w:val="Heading5Char"/>
    <w:qFormat/>
    <w:rsid w:val="002C6195"/>
    <w:pPr>
      <w:numPr>
        <w:ilvl w:val="4"/>
        <w:numId w:val="163"/>
      </w:numPr>
      <w:spacing w:before="240" w:after="60"/>
      <w:outlineLvl w:val="4"/>
    </w:pPr>
    <w:rPr>
      <w:b/>
      <w:bCs/>
      <w:i/>
      <w:iCs/>
      <w:sz w:val="26"/>
      <w:szCs w:val="26"/>
    </w:rPr>
  </w:style>
  <w:style w:type="paragraph" w:styleId="Heading6">
    <w:name w:val="heading 6"/>
    <w:basedOn w:val="Normal"/>
    <w:next w:val="Normal"/>
    <w:link w:val="Heading6Char"/>
    <w:qFormat/>
    <w:rsid w:val="002C6195"/>
    <w:pPr>
      <w:numPr>
        <w:ilvl w:val="5"/>
        <w:numId w:val="16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2C6195"/>
    <w:pPr>
      <w:numPr>
        <w:ilvl w:val="6"/>
        <w:numId w:val="163"/>
      </w:numPr>
      <w:spacing w:before="240" w:after="60"/>
      <w:outlineLvl w:val="6"/>
    </w:pPr>
    <w:rPr>
      <w:rFonts w:ascii="Times New Roman" w:hAnsi="Times New Roman"/>
      <w:sz w:val="24"/>
    </w:rPr>
  </w:style>
  <w:style w:type="paragraph" w:styleId="Heading8">
    <w:name w:val="heading 8"/>
    <w:basedOn w:val="Normal"/>
    <w:next w:val="Normal"/>
    <w:link w:val="Heading8Char"/>
    <w:qFormat/>
    <w:rsid w:val="002C6195"/>
    <w:pPr>
      <w:numPr>
        <w:ilvl w:val="7"/>
        <w:numId w:val="163"/>
      </w:num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2C6195"/>
    <w:pPr>
      <w:numPr>
        <w:ilvl w:val="8"/>
        <w:numId w:val="163"/>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0149"/>
    <w:rPr>
      <w:rFonts w:ascii="Arial" w:hAnsi="Arial" w:cs="Arial"/>
      <w:b/>
      <w:bCs/>
      <w:kern w:val="32"/>
      <w:sz w:val="24"/>
      <w:szCs w:val="32"/>
      <w:lang w:eastAsia="en-GB"/>
    </w:rPr>
  </w:style>
  <w:style w:type="character" w:customStyle="1" w:styleId="Heading2Char">
    <w:name w:val="Heading 2 Char"/>
    <w:basedOn w:val="DefaultParagraphFont"/>
    <w:link w:val="Heading2"/>
    <w:rsid w:val="007C7CDC"/>
    <w:rPr>
      <w:rFonts w:ascii="Arial" w:hAnsi="Arial" w:cs="Arial"/>
      <w:b/>
      <w:bCs/>
      <w:i/>
      <w:iCs/>
      <w:kern w:val="32"/>
      <w:sz w:val="22"/>
      <w:szCs w:val="28"/>
      <w:lang w:eastAsia="en-GB"/>
    </w:rPr>
  </w:style>
  <w:style w:type="character" w:customStyle="1" w:styleId="Heading3Char">
    <w:name w:val="Heading 3 Char"/>
    <w:basedOn w:val="DefaultParagraphFont"/>
    <w:link w:val="Heading3"/>
    <w:rsid w:val="00680149"/>
    <w:rPr>
      <w:rFonts w:ascii="Arial" w:hAnsi="Arial" w:cs="Arial"/>
      <w:b/>
      <w:bCs/>
      <w:sz w:val="22"/>
      <w:szCs w:val="26"/>
      <w:lang w:eastAsia="en-GB"/>
    </w:rPr>
  </w:style>
  <w:style w:type="character" w:customStyle="1" w:styleId="Heading4Char">
    <w:name w:val="Heading 4 Char"/>
    <w:basedOn w:val="DefaultParagraphFont"/>
    <w:link w:val="Heading4"/>
    <w:uiPriority w:val="9"/>
    <w:rsid w:val="00680149"/>
    <w:rPr>
      <w:rFonts w:ascii="Arial" w:hAnsi="Arial"/>
      <w:b/>
      <w:smallCaps/>
      <w:sz w:val="22"/>
      <w:szCs w:val="22"/>
      <w:lang w:eastAsia="en-GB"/>
    </w:rPr>
  </w:style>
  <w:style w:type="character" w:customStyle="1" w:styleId="Heading5Char">
    <w:name w:val="Heading 5 Char"/>
    <w:basedOn w:val="DefaultParagraphFont"/>
    <w:link w:val="Heading5"/>
    <w:rsid w:val="00680149"/>
    <w:rPr>
      <w:rFonts w:ascii="Arial" w:hAnsi="Arial"/>
      <w:b/>
      <w:bCs/>
      <w:i/>
      <w:iCs/>
      <w:sz w:val="26"/>
      <w:szCs w:val="26"/>
      <w:lang w:eastAsia="en-GB"/>
    </w:rPr>
  </w:style>
  <w:style w:type="character" w:customStyle="1" w:styleId="Heading6Char">
    <w:name w:val="Heading 6 Char"/>
    <w:basedOn w:val="DefaultParagraphFont"/>
    <w:link w:val="Heading6"/>
    <w:rsid w:val="00680149"/>
    <w:rPr>
      <w:b/>
      <w:bCs/>
      <w:sz w:val="22"/>
      <w:szCs w:val="22"/>
      <w:lang w:eastAsia="en-GB"/>
    </w:rPr>
  </w:style>
  <w:style w:type="character" w:customStyle="1" w:styleId="Heading7Char">
    <w:name w:val="Heading 7 Char"/>
    <w:basedOn w:val="DefaultParagraphFont"/>
    <w:link w:val="Heading7"/>
    <w:rsid w:val="00680149"/>
    <w:rPr>
      <w:sz w:val="24"/>
      <w:szCs w:val="24"/>
      <w:lang w:eastAsia="en-GB"/>
    </w:rPr>
  </w:style>
  <w:style w:type="character" w:customStyle="1" w:styleId="Heading8Char">
    <w:name w:val="Heading 8 Char"/>
    <w:basedOn w:val="DefaultParagraphFont"/>
    <w:link w:val="Heading8"/>
    <w:rsid w:val="00680149"/>
    <w:rPr>
      <w:i/>
      <w:iCs/>
      <w:sz w:val="24"/>
      <w:szCs w:val="24"/>
      <w:lang w:eastAsia="en-GB"/>
    </w:rPr>
  </w:style>
  <w:style w:type="character" w:customStyle="1" w:styleId="Heading9Char">
    <w:name w:val="Heading 9 Char"/>
    <w:basedOn w:val="DefaultParagraphFont"/>
    <w:link w:val="Heading9"/>
    <w:rsid w:val="00680149"/>
    <w:rPr>
      <w:rFonts w:ascii="Arial" w:hAnsi="Arial" w:cs="Arial"/>
      <w:sz w:val="22"/>
      <w:szCs w:val="22"/>
      <w:lang w:eastAsia="en-GB"/>
    </w:rPr>
  </w:style>
  <w:style w:type="table" w:styleId="TableGrid">
    <w:name w:val="Table Grid"/>
    <w:basedOn w:val="TableNormal"/>
    <w:rsid w:val="00D71E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0F5559"/>
    <w:pPr>
      <w:tabs>
        <w:tab w:val="center" w:pos="4153"/>
        <w:tab w:val="right" w:pos="8306"/>
      </w:tabs>
    </w:pPr>
  </w:style>
  <w:style w:type="character" w:customStyle="1" w:styleId="HeaderChar">
    <w:name w:val="Header Char"/>
    <w:basedOn w:val="DefaultParagraphFont"/>
    <w:link w:val="Header"/>
    <w:uiPriority w:val="99"/>
    <w:rsid w:val="00680149"/>
    <w:rPr>
      <w:rFonts w:ascii="Arial" w:hAnsi="Arial"/>
      <w:szCs w:val="24"/>
      <w:lang w:eastAsia="en-GB"/>
    </w:rPr>
  </w:style>
  <w:style w:type="paragraph" w:styleId="Footer">
    <w:name w:val="footer"/>
    <w:basedOn w:val="Normal"/>
    <w:link w:val="FooterChar"/>
    <w:rsid w:val="000F5559"/>
    <w:pPr>
      <w:tabs>
        <w:tab w:val="center" w:pos="4153"/>
        <w:tab w:val="right" w:pos="8306"/>
      </w:tabs>
    </w:pPr>
  </w:style>
  <w:style w:type="character" w:customStyle="1" w:styleId="FooterChar">
    <w:name w:val="Footer Char"/>
    <w:basedOn w:val="DefaultParagraphFont"/>
    <w:link w:val="Footer"/>
    <w:uiPriority w:val="99"/>
    <w:rsid w:val="00680149"/>
    <w:rPr>
      <w:rFonts w:ascii="Arial" w:hAnsi="Arial"/>
      <w:szCs w:val="24"/>
      <w:lang w:eastAsia="en-GB"/>
    </w:rPr>
  </w:style>
  <w:style w:type="character" w:styleId="PageNumber">
    <w:name w:val="page number"/>
    <w:basedOn w:val="DefaultParagraphFont"/>
    <w:rsid w:val="000F5559"/>
    <w:rPr>
      <w:rFonts w:cs="Times New Roman"/>
    </w:rPr>
  </w:style>
  <w:style w:type="paragraph" w:customStyle="1" w:styleId="item">
    <w:name w:val="item"/>
    <w:basedOn w:val="Normal"/>
    <w:rsid w:val="00830D4A"/>
    <w:pPr>
      <w:numPr>
        <w:numId w:val="1"/>
      </w:numPr>
    </w:pPr>
    <w:rPr>
      <w:szCs w:val="20"/>
    </w:rPr>
  </w:style>
  <w:style w:type="paragraph" w:styleId="FootnoteText">
    <w:name w:val="footnote text"/>
    <w:basedOn w:val="Normal"/>
    <w:link w:val="FootnoteTextChar"/>
    <w:uiPriority w:val="99"/>
    <w:semiHidden/>
    <w:rsid w:val="004D6146"/>
    <w:rPr>
      <w:szCs w:val="20"/>
    </w:rPr>
  </w:style>
  <w:style w:type="character" w:customStyle="1" w:styleId="FootnoteTextChar">
    <w:name w:val="Footnote Text Char"/>
    <w:basedOn w:val="DefaultParagraphFont"/>
    <w:link w:val="FootnoteText"/>
    <w:uiPriority w:val="99"/>
    <w:semiHidden/>
    <w:rsid w:val="00680149"/>
    <w:rPr>
      <w:rFonts w:ascii="Arial" w:hAnsi="Arial"/>
      <w:lang w:eastAsia="en-GB"/>
    </w:rPr>
  </w:style>
  <w:style w:type="character" w:styleId="FootnoteReference">
    <w:name w:val="footnote reference"/>
    <w:basedOn w:val="DefaultParagraphFont"/>
    <w:uiPriority w:val="99"/>
    <w:semiHidden/>
    <w:rsid w:val="004D6146"/>
    <w:rPr>
      <w:vertAlign w:val="superscript"/>
    </w:rPr>
  </w:style>
  <w:style w:type="paragraph" w:customStyle="1" w:styleId="Style10ptJustified">
    <w:name w:val="Style 10 pt Justified"/>
    <w:basedOn w:val="Normal"/>
    <w:rsid w:val="00C26951"/>
    <w:rPr>
      <w:szCs w:val="20"/>
    </w:rPr>
  </w:style>
  <w:style w:type="paragraph" w:customStyle="1" w:styleId="Heading-1">
    <w:name w:val="&amp;Heading-1"/>
    <w:basedOn w:val="Normal"/>
    <w:rsid w:val="002C6195"/>
  </w:style>
  <w:style w:type="paragraph" w:customStyle="1" w:styleId="Heading-2">
    <w:name w:val="&amp;Heading-2"/>
    <w:basedOn w:val="Normal"/>
    <w:rsid w:val="004E07CE"/>
    <w:pPr>
      <w:numPr>
        <w:ilvl w:val="1"/>
        <w:numId w:val="2"/>
      </w:numPr>
    </w:pPr>
  </w:style>
  <w:style w:type="paragraph" w:customStyle="1" w:styleId="Heading-3">
    <w:name w:val="&amp;Heading-3"/>
    <w:basedOn w:val="Normal"/>
    <w:rsid w:val="004E07CE"/>
    <w:pPr>
      <w:numPr>
        <w:ilvl w:val="2"/>
        <w:numId w:val="3"/>
      </w:numPr>
    </w:pPr>
  </w:style>
  <w:style w:type="paragraph" w:customStyle="1" w:styleId="Heading-4">
    <w:name w:val="&amp;Heading-4"/>
    <w:basedOn w:val="Normal"/>
    <w:rsid w:val="002C6195"/>
    <w:pPr>
      <w:numPr>
        <w:ilvl w:val="3"/>
        <w:numId w:val="115"/>
      </w:numPr>
    </w:pPr>
  </w:style>
  <w:style w:type="paragraph" w:customStyle="1" w:styleId="2Para">
    <w:name w:val="2Para"/>
    <w:basedOn w:val="Normal"/>
    <w:rsid w:val="00477A0D"/>
    <w:pPr>
      <w:numPr>
        <w:ilvl w:val="1"/>
        <w:numId w:val="5"/>
      </w:numPr>
      <w:tabs>
        <w:tab w:val="num" w:pos="0"/>
        <w:tab w:val="left" w:pos="1440"/>
      </w:tabs>
      <w:spacing w:before="260" w:after="260"/>
    </w:pPr>
    <w:rPr>
      <w:rFonts w:ascii="Times New Roman" w:hAnsi="Times New Roman"/>
      <w:sz w:val="22"/>
      <w:szCs w:val="22"/>
      <w:lang w:eastAsia="en-US"/>
    </w:rPr>
  </w:style>
  <w:style w:type="paragraph" w:customStyle="1" w:styleId="3Para">
    <w:name w:val="3Para"/>
    <w:basedOn w:val="Normal"/>
    <w:link w:val="3ParaChar"/>
    <w:rsid w:val="00477A0D"/>
    <w:pPr>
      <w:numPr>
        <w:ilvl w:val="2"/>
        <w:numId w:val="5"/>
      </w:numPr>
      <w:tabs>
        <w:tab w:val="left" w:pos="1440"/>
      </w:tabs>
      <w:autoSpaceDE w:val="0"/>
      <w:autoSpaceDN w:val="0"/>
      <w:adjustRightInd w:val="0"/>
      <w:spacing w:before="260" w:after="260"/>
    </w:pPr>
    <w:rPr>
      <w:sz w:val="22"/>
      <w:lang w:eastAsia="en-US"/>
    </w:rPr>
  </w:style>
  <w:style w:type="paragraph" w:customStyle="1" w:styleId="4Para">
    <w:name w:val="4Para"/>
    <w:basedOn w:val="Normal"/>
    <w:rsid w:val="00477A0D"/>
    <w:pPr>
      <w:numPr>
        <w:ilvl w:val="3"/>
        <w:numId w:val="5"/>
      </w:numPr>
      <w:tabs>
        <w:tab w:val="left" w:pos="1440"/>
      </w:tabs>
      <w:spacing w:before="260" w:after="260"/>
    </w:pPr>
    <w:rPr>
      <w:rFonts w:ascii="Times New Roman" w:hAnsi="Times New Roman"/>
      <w:sz w:val="22"/>
      <w:lang w:eastAsia="en-US"/>
    </w:rPr>
  </w:style>
  <w:style w:type="paragraph" w:customStyle="1" w:styleId="5Para">
    <w:name w:val="5Para"/>
    <w:basedOn w:val="Normal"/>
    <w:rsid w:val="00477A0D"/>
    <w:pPr>
      <w:numPr>
        <w:ilvl w:val="4"/>
        <w:numId w:val="5"/>
      </w:numPr>
      <w:tabs>
        <w:tab w:val="left" w:pos="1440"/>
      </w:tabs>
      <w:spacing w:before="260" w:after="260"/>
    </w:pPr>
    <w:rPr>
      <w:rFonts w:ascii="Times New Roman" w:hAnsi="Times New Roman"/>
      <w:sz w:val="22"/>
      <w:lang w:eastAsia="en-US"/>
    </w:rPr>
  </w:style>
  <w:style w:type="paragraph" w:customStyle="1" w:styleId="6Para">
    <w:name w:val="6Para"/>
    <w:basedOn w:val="Normal"/>
    <w:rsid w:val="00477A0D"/>
    <w:pPr>
      <w:numPr>
        <w:ilvl w:val="5"/>
        <w:numId w:val="5"/>
      </w:numPr>
      <w:tabs>
        <w:tab w:val="left" w:pos="1440"/>
      </w:tabs>
      <w:spacing w:before="260" w:after="260"/>
    </w:pPr>
    <w:rPr>
      <w:rFonts w:ascii="Times New Roman" w:hAnsi="Times New Roman"/>
      <w:sz w:val="22"/>
      <w:lang w:eastAsia="en-US"/>
    </w:rPr>
  </w:style>
  <w:style w:type="paragraph" w:customStyle="1" w:styleId="7Para">
    <w:name w:val="7Para"/>
    <w:basedOn w:val="Normal"/>
    <w:rsid w:val="00477A0D"/>
    <w:pPr>
      <w:numPr>
        <w:ilvl w:val="6"/>
        <w:numId w:val="5"/>
      </w:numPr>
      <w:tabs>
        <w:tab w:val="left" w:pos="1440"/>
      </w:tabs>
      <w:spacing w:before="260" w:after="260"/>
    </w:pPr>
    <w:rPr>
      <w:rFonts w:ascii="Times New Roman" w:hAnsi="Times New Roman"/>
      <w:sz w:val="22"/>
      <w:lang w:eastAsia="en-US"/>
    </w:rPr>
  </w:style>
  <w:style w:type="paragraph" w:customStyle="1" w:styleId="8Para">
    <w:name w:val="8Para"/>
    <w:basedOn w:val="Normal"/>
    <w:rsid w:val="00477A0D"/>
    <w:pPr>
      <w:numPr>
        <w:ilvl w:val="7"/>
        <w:numId w:val="5"/>
      </w:numPr>
      <w:tabs>
        <w:tab w:val="left" w:pos="1440"/>
      </w:tabs>
      <w:spacing w:before="260" w:after="260"/>
    </w:pPr>
    <w:rPr>
      <w:rFonts w:ascii="Times New Roman" w:hAnsi="Times New Roman"/>
      <w:sz w:val="22"/>
      <w:lang w:eastAsia="en-US"/>
    </w:rPr>
  </w:style>
  <w:style w:type="paragraph" w:customStyle="1" w:styleId="1Heading">
    <w:name w:val="1Heading"/>
    <w:basedOn w:val="TOC1"/>
    <w:next w:val="2Para"/>
    <w:rsid w:val="00477A0D"/>
    <w:pPr>
      <w:keepNext/>
      <w:numPr>
        <w:numId w:val="5"/>
      </w:numPr>
      <w:spacing w:before="520" w:after="260"/>
      <w:ind w:right="2880"/>
      <w:outlineLvl w:val="0"/>
    </w:pPr>
    <w:rPr>
      <w:rFonts w:ascii="Times New Roman" w:hAnsi="Times New Roman"/>
      <w:caps/>
      <w:sz w:val="22"/>
      <w:szCs w:val="22"/>
      <w:lang w:eastAsia="en-US"/>
    </w:rPr>
  </w:style>
  <w:style w:type="character" w:customStyle="1" w:styleId="3ParaChar">
    <w:name w:val="3Para Char"/>
    <w:link w:val="3Para"/>
    <w:locked/>
    <w:rsid w:val="00477A0D"/>
    <w:rPr>
      <w:rFonts w:ascii="Arial" w:hAnsi="Arial"/>
      <w:sz w:val="22"/>
      <w:szCs w:val="24"/>
      <w:lang w:eastAsia="en-US"/>
    </w:rPr>
  </w:style>
  <w:style w:type="paragraph" w:styleId="TOC1">
    <w:name w:val="toc 1"/>
    <w:basedOn w:val="Normal"/>
    <w:next w:val="Normal"/>
    <w:autoRedefine/>
    <w:uiPriority w:val="39"/>
    <w:qFormat/>
    <w:rsid w:val="00477A0D"/>
    <w:pPr>
      <w:spacing w:before="120" w:after="0"/>
      <w:jc w:val="left"/>
    </w:pPr>
    <w:rPr>
      <w:rFonts w:asciiTheme="minorHAnsi" w:hAnsiTheme="minorHAnsi"/>
      <w:b/>
      <w:bCs/>
      <w:i/>
      <w:iCs/>
      <w:sz w:val="24"/>
      <w:szCs w:val="28"/>
    </w:rPr>
  </w:style>
  <w:style w:type="paragraph" w:styleId="BalloonText">
    <w:name w:val="Balloon Text"/>
    <w:basedOn w:val="Normal"/>
    <w:link w:val="BalloonTextChar"/>
    <w:uiPriority w:val="99"/>
    <w:semiHidden/>
    <w:rsid w:val="002920C2"/>
    <w:rPr>
      <w:rFonts w:ascii="Tahoma" w:hAnsi="Tahoma"/>
      <w:sz w:val="16"/>
      <w:szCs w:val="16"/>
    </w:rPr>
  </w:style>
  <w:style w:type="character" w:customStyle="1" w:styleId="BalloonTextChar">
    <w:name w:val="Balloon Text Char"/>
    <w:basedOn w:val="DefaultParagraphFont"/>
    <w:link w:val="BalloonText"/>
    <w:uiPriority w:val="99"/>
    <w:semiHidden/>
    <w:rsid w:val="00680149"/>
    <w:rPr>
      <w:sz w:val="0"/>
      <w:szCs w:val="0"/>
      <w:lang w:eastAsia="en-GB"/>
    </w:rPr>
  </w:style>
  <w:style w:type="character" w:styleId="CommentReference">
    <w:name w:val="annotation reference"/>
    <w:basedOn w:val="DefaultParagraphFont"/>
    <w:uiPriority w:val="99"/>
    <w:semiHidden/>
    <w:unhideWhenUsed/>
    <w:rsid w:val="002D3A9B"/>
    <w:rPr>
      <w:sz w:val="16"/>
    </w:rPr>
  </w:style>
  <w:style w:type="paragraph" w:styleId="CommentText">
    <w:name w:val="annotation text"/>
    <w:basedOn w:val="Normal"/>
    <w:link w:val="CommentTextChar"/>
    <w:uiPriority w:val="99"/>
    <w:unhideWhenUsed/>
    <w:rsid w:val="002D3A9B"/>
    <w:rPr>
      <w:szCs w:val="20"/>
    </w:rPr>
  </w:style>
  <w:style w:type="character" w:customStyle="1" w:styleId="CommentTextChar">
    <w:name w:val="Comment Text Char"/>
    <w:basedOn w:val="DefaultParagraphFont"/>
    <w:link w:val="CommentText"/>
    <w:uiPriority w:val="99"/>
    <w:locked/>
    <w:rsid w:val="002D3A9B"/>
    <w:rPr>
      <w:rFonts w:ascii="Arial" w:hAnsi="Arial"/>
      <w:lang w:val="en-GB" w:eastAsia="en-GB"/>
    </w:rPr>
  </w:style>
  <w:style w:type="paragraph" w:styleId="CommentSubject">
    <w:name w:val="annotation subject"/>
    <w:basedOn w:val="CommentText"/>
    <w:next w:val="CommentText"/>
    <w:link w:val="CommentSubjectChar"/>
    <w:uiPriority w:val="99"/>
    <w:semiHidden/>
    <w:unhideWhenUsed/>
    <w:rsid w:val="002D3A9B"/>
    <w:rPr>
      <w:b/>
      <w:bCs/>
    </w:rPr>
  </w:style>
  <w:style w:type="character" w:customStyle="1" w:styleId="CommentSubjectChar">
    <w:name w:val="Comment Subject Char"/>
    <w:basedOn w:val="CommentTextChar"/>
    <w:link w:val="CommentSubject"/>
    <w:uiPriority w:val="99"/>
    <w:semiHidden/>
    <w:locked/>
    <w:rsid w:val="002D3A9B"/>
    <w:rPr>
      <w:rFonts w:ascii="Arial" w:hAnsi="Arial"/>
      <w:b/>
      <w:lang w:val="en-GB" w:eastAsia="en-GB"/>
    </w:rPr>
  </w:style>
  <w:style w:type="character" w:styleId="LineNumber">
    <w:name w:val="line number"/>
    <w:basedOn w:val="DefaultParagraphFont"/>
    <w:uiPriority w:val="99"/>
    <w:rsid w:val="00E80887"/>
    <w:rPr>
      <w:rFonts w:cs="Times New Roman"/>
    </w:rPr>
  </w:style>
  <w:style w:type="character" w:customStyle="1" w:styleId="apple-style-span">
    <w:name w:val="apple-style-span"/>
    <w:rsid w:val="00AF776A"/>
  </w:style>
  <w:style w:type="paragraph" w:styleId="NormalWeb">
    <w:name w:val="Normal (Web)"/>
    <w:basedOn w:val="Normal"/>
    <w:unhideWhenUsed/>
    <w:rsid w:val="00EB6641"/>
    <w:pPr>
      <w:spacing w:before="100" w:beforeAutospacing="1" w:after="100" w:afterAutospacing="1"/>
      <w:jc w:val="left"/>
    </w:pPr>
    <w:rPr>
      <w:rFonts w:ascii="Times New Roman" w:hAnsi="Times New Roman"/>
      <w:sz w:val="24"/>
      <w:lang w:val="en-US" w:eastAsia="en-US"/>
    </w:rPr>
  </w:style>
  <w:style w:type="character" w:customStyle="1" w:styleId="apple-converted-space">
    <w:name w:val="apple-converted-space"/>
    <w:basedOn w:val="DefaultParagraphFont"/>
    <w:rsid w:val="00AE2D4B"/>
    <w:rPr>
      <w:rFonts w:cs="Times New Roman"/>
    </w:rPr>
  </w:style>
  <w:style w:type="character" w:styleId="HTMLAcronym">
    <w:name w:val="HTML Acronym"/>
    <w:basedOn w:val="DefaultParagraphFont"/>
    <w:uiPriority w:val="99"/>
    <w:semiHidden/>
    <w:unhideWhenUsed/>
    <w:rsid w:val="00AE2D4B"/>
    <w:rPr>
      <w:rFonts w:cs="Times New Roman"/>
    </w:rPr>
  </w:style>
  <w:style w:type="character" w:styleId="Hyperlink">
    <w:name w:val="Hyperlink"/>
    <w:basedOn w:val="DefaultParagraphFont"/>
    <w:uiPriority w:val="99"/>
    <w:rsid w:val="00AE2D4B"/>
    <w:rPr>
      <w:rFonts w:cs="Times New Roman"/>
      <w:color w:val="0000FF"/>
      <w:u w:val="single"/>
    </w:rPr>
  </w:style>
  <w:style w:type="paragraph" w:customStyle="1" w:styleId="Default">
    <w:name w:val="Default"/>
    <w:rsid w:val="00D44171"/>
    <w:pPr>
      <w:autoSpaceDE w:val="0"/>
      <w:autoSpaceDN w:val="0"/>
      <w:adjustRightInd w:val="0"/>
    </w:pPr>
    <w:rPr>
      <w:color w:val="000000"/>
      <w:sz w:val="24"/>
      <w:szCs w:val="24"/>
      <w:lang w:val="en-US" w:eastAsia="en-US"/>
    </w:rPr>
  </w:style>
  <w:style w:type="paragraph" w:styleId="BodyText">
    <w:name w:val="Body Text"/>
    <w:basedOn w:val="Normal"/>
    <w:link w:val="BodyTextChar"/>
    <w:uiPriority w:val="99"/>
    <w:unhideWhenUsed/>
    <w:qFormat/>
    <w:rsid w:val="008A41B2"/>
    <w:pPr>
      <w:spacing w:before="120"/>
    </w:pPr>
    <w:rPr>
      <w:szCs w:val="20"/>
    </w:rPr>
  </w:style>
  <w:style w:type="character" w:customStyle="1" w:styleId="BodyTextChar">
    <w:name w:val="Body Text Char"/>
    <w:basedOn w:val="DefaultParagraphFont"/>
    <w:link w:val="BodyText"/>
    <w:uiPriority w:val="99"/>
    <w:rsid w:val="008A41B2"/>
    <w:rPr>
      <w:rFonts w:ascii="Arial" w:hAnsi="Arial"/>
      <w:lang w:eastAsia="en-GB"/>
    </w:rPr>
  </w:style>
  <w:style w:type="paragraph" w:styleId="Caption">
    <w:name w:val="caption"/>
    <w:basedOn w:val="Normal"/>
    <w:next w:val="Normal"/>
    <w:uiPriority w:val="35"/>
    <w:unhideWhenUsed/>
    <w:qFormat/>
    <w:rsid w:val="001139FF"/>
    <w:pPr>
      <w:spacing w:after="200"/>
    </w:pPr>
    <w:rPr>
      <w:b/>
      <w:bCs/>
      <w:color w:val="4F81BD"/>
      <w:sz w:val="18"/>
      <w:szCs w:val="18"/>
    </w:rPr>
  </w:style>
  <w:style w:type="paragraph" w:styleId="ListParagraph">
    <w:name w:val="List Paragraph"/>
    <w:basedOn w:val="Normal"/>
    <w:uiPriority w:val="34"/>
    <w:qFormat/>
    <w:rsid w:val="001139FF"/>
    <w:pPr>
      <w:ind w:left="720"/>
      <w:contextualSpacing/>
    </w:pPr>
  </w:style>
  <w:style w:type="paragraph" w:customStyle="1" w:styleId="DOCTITLE">
    <w:name w:val="DOC TITLE"/>
    <w:basedOn w:val="Normal"/>
    <w:rsid w:val="004E04FE"/>
    <w:pPr>
      <w:framePr w:wrap="around" w:vAnchor="page" w:hAnchor="text" w:yAlign="center"/>
      <w:shd w:val="clear" w:color="auto" w:fill="E0E0E0"/>
      <w:spacing w:after="0" w:line="480" w:lineRule="auto"/>
      <w:jc w:val="center"/>
    </w:pPr>
    <w:rPr>
      <w:rFonts w:ascii="Arial Narrow" w:hAnsi="Arial Narrow"/>
      <w:b/>
      <w:caps/>
      <w:shadow/>
      <w:sz w:val="36"/>
      <w:szCs w:val="28"/>
    </w:rPr>
  </w:style>
  <w:style w:type="paragraph" w:styleId="PlainText">
    <w:name w:val="Plain Text"/>
    <w:basedOn w:val="Normal"/>
    <w:link w:val="PlainTextChar"/>
    <w:uiPriority w:val="99"/>
    <w:unhideWhenUsed/>
    <w:rsid w:val="00096557"/>
    <w:pPr>
      <w:spacing w:after="0"/>
      <w:jc w:val="left"/>
    </w:pPr>
    <w:rPr>
      <w:rFonts w:ascii="Calibri" w:eastAsia="Calibri" w:hAnsi="Calibri"/>
      <w:sz w:val="22"/>
      <w:szCs w:val="21"/>
    </w:rPr>
  </w:style>
  <w:style w:type="character" w:customStyle="1" w:styleId="PlainTextChar">
    <w:name w:val="Plain Text Char"/>
    <w:basedOn w:val="DefaultParagraphFont"/>
    <w:link w:val="PlainText"/>
    <w:uiPriority w:val="99"/>
    <w:rsid w:val="00096557"/>
    <w:rPr>
      <w:rFonts w:ascii="Calibri" w:eastAsia="Calibri" w:hAnsi="Calibri"/>
      <w:sz w:val="22"/>
      <w:szCs w:val="21"/>
    </w:rPr>
  </w:style>
  <w:style w:type="paragraph" w:styleId="NoSpacing">
    <w:name w:val="No Spacing"/>
    <w:uiPriority w:val="1"/>
    <w:qFormat/>
    <w:rsid w:val="00545C6A"/>
    <w:pPr>
      <w:jc w:val="both"/>
    </w:pPr>
    <w:rPr>
      <w:rFonts w:ascii="Arial" w:hAnsi="Arial"/>
      <w:szCs w:val="24"/>
      <w:lang w:eastAsia="en-GB"/>
    </w:rPr>
  </w:style>
  <w:style w:type="table" w:styleId="MediumGrid3-Accent1">
    <w:name w:val="Medium Grid 3 Accent 1"/>
    <w:basedOn w:val="TableNormal"/>
    <w:uiPriority w:val="69"/>
    <w:rsid w:val="002C34D5"/>
    <w:rPr>
      <w:rFonts w:ascii="Calibri" w:eastAsia="Calibri" w:hAnsi="Calibri" w:cs="Arial"/>
      <w:sz w:val="22"/>
      <w:szCs w:val="22"/>
      <w:lang w:val="en-US"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ListBullet">
    <w:name w:val="List Bullet"/>
    <w:basedOn w:val="Normal"/>
    <w:autoRedefine/>
    <w:rsid w:val="00462DBF"/>
    <w:pPr>
      <w:numPr>
        <w:numId w:val="39"/>
      </w:numPr>
      <w:spacing w:after="0"/>
      <w:ind w:right="288"/>
    </w:pPr>
    <w:rPr>
      <w:rFonts w:ascii="Times New Roman" w:hAnsi="Times New Roman"/>
      <w:szCs w:val="20"/>
      <w:lang w:val="en-US" w:eastAsia="en-US"/>
    </w:rPr>
  </w:style>
  <w:style w:type="paragraph" w:customStyle="1" w:styleId="CharChar">
    <w:name w:val="Char Char"/>
    <w:basedOn w:val="Normal"/>
    <w:rsid w:val="003B5BFA"/>
    <w:pPr>
      <w:spacing w:after="0"/>
      <w:jc w:val="left"/>
    </w:pPr>
    <w:rPr>
      <w:rFonts w:eastAsia="SimSun"/>
      <w:szCs w:val="20"/>
      <w:lang w:eastAsia="zh-CN"/>
    </w:rPr>
  </w:style>
  <w:style w:type="character" w:customStyle="1" w:styleId="st">
    <w:name w:val="st"/>
    <w:basedOn w:val="DefaultParagraphFont"/>
    <w:rsid w:val="004C084C"/>
  </w:style>
  <w:style w:type="paragraph" w:styleId="Revision">
    <w:name w:val="Revision"/>
    <w:hidden/>
    <w:uiPriority w:val="99"/>
    <w:semiHidden/>
    <w:rsid w:val="00062AD8"/>
    <w:rPr>
      <w:rFonts w:ascii="Arial" w:hAnsi="Arial"/>
      <w:szCs w:val="24"/>
      <w:lang w:eastAsia="en-GB"/>
    </w:rPr>
  </w:style>
  <w:style w:type="character" w:styleId="FollowedHyperlink">
    <w:name w:val="FollowedHyperlink"/>
    <w:basedOn w:val="DefaultParagraphFont"/>
    <w:uiPriority w:val="99"/>
    <w:semiHidden/>
    <w:unhideWhenUsed/>
    <w:rsid w:val="00667D68"/>
    <w:rPr>
      <w:color w:val="800080" w:themeColor="followedHyperlink"/>
      <w:u w:val="single"/>
    </w:rPr>
  </w:style>
  <w:style w:type="character" w:styleId="Strong">
    <w:name w:val="Strong"/>
    <w:basedOn w:val="DefaultParagraphFont"/>
    <w:uiPriority w:val="22"/>
    <w:qFormat/>
    <w:rsid w:val="00A81D73"/>
    <w:rPr>
      <w:b/>
      <w:bCs/>
    </w:rPr>
  </w:style>
  <w:style w:type="character" w:styleId="BookTitle">
    <w:name w:val="Book Title"/>
    <w:basedOn w:val="DefaultParagraphFont"/>
    <w:uiPriority w:val="33"/>
    <w:qFormat/>
    <w:rsid w:val="00E67BE3"/>
    <w:rPr>
      <w:b/>
      <w:bCs/>
      <w:smallCaps/>
      <w:spacing w:val="5"/>
    </w:rPr>
  </w:style>
  <w:style w:type="paragraph" w:customStyle="1" w:styleId="Char2">
    <w:name w:val="Char2"/>
    <w:basedOn w:val="Normal"/>
    <w:rsid w:val="00354F37"/>
    <w:pPr>
      <w:spacing w:after="0"/>
      <w:jc w:val="left"/>
    </w:pPr>
    <w:rPr>
      <w:rFonts w:eastAsia="SimSun"/>
      <w:szCs w:val="20"/>
      <w:lang w:eastAsia="zh-CN"/>
    </w:rPr>
  </w:style>
  <w:style w:type="paragraph" w:customStyle="1" w:styleId="A-Level2">
    <w:name w:val="A-Level 2"/>
    <w:basedOn w:val="A-Level1"/>
    <w:rsid w:val="00A5125E"/>
    <w:pPr>
      <w:keepNext w:val="0"/>
      <w:numPr>
        <w:ilvl w:val="1"/>
      </w:numPr>
      <w:spacing w:before="120" w:after="0" w:afterAutospacing="0"/>
    </w:pPr>
    <w:rPr>
      <w:rFonts w:eastAsia="MS Mincho"/>
      <w:b w:val="0"/>
      <w:color w:val="000000"/>
    </w:rPr>
  </w:style>
  <w:style w:type="paragraph" w:customStyle="1" w:styleId="A-Level1">
    <w:name w:val="A-Level 1"/>
    <w:basedOn w:val="Normal"/>
    <w:rsid w:val="00A5125E"/>
    <w:pPr>
      <w:keepNext/>
      <w:numPr>
        <w:numId w:val="176"/>
      </w:numPr>
      <w:autoSpaceDE w:val="0"/>
      <w:autoSpaceDN w:val="0"/>
      <w:adjustRightInd w:val="0"/>
      <w:spacing w:before="240" w:after="100" w:afterAutospacing="1"/>
    </w:pPr>
    <w:rPr>
      <w:rFonts w:ascii="Times New Roman" w:hAnsi="Times New Roman"/>
      <w:b/>
      <w:sz w:val="22"/>
      <w:lang w:eastAsia="en-US"/>
    </w:rPr>
  </w:style>
  <w:style w:type="paragraph" w:customStyle="1" w:styleId="A-Level3">
    <w:name w:val="A-Level 3"/>
    <w:basedOn w:val="A-Level2"/>
    <w:link w:val="A-Level3Char"/>
    <w:rsid w:val="00A5125E"/>
    <w:pPr>
      <w:numPr>
        <w:ilvl w:val="2"/>
      </w:numPr>
    </w:pPr>
  </w:style>
  <w:style w:type="character" w:customStyle="1" w:styleId="A-Level3Char">
    <w:name w:val="A-Level 3 Char"/>
    <w:link w:val="A-Level3"/>
    <w:rsid w:val="00A5125E"/>
    <w:rPr>
      <w:rFonts w:eastAsia="MS Mincho"/>
      <w:color w:val="000000"/>
      <w:sz w:val="22"/>
      <w:szCs w:val="24"/>
      <w:lang w:eastAsia="en-US"/>
    </w:rPr>
  </w:style>
  <w:style w:type="paragraph" w:customStyle="1" w:styleId="default0">
    <w:name w:val="default"/>
    <w:basedOn w:val="Normal"/>
    <w:rsid w:val="00503497"/>
    <w:pPr>
      <w:spacing w:before="100" w:beforeAutospacing="1" w:after="100" w:afterAutospacing="1"/>
      <w:jc w:val="left"/>
    </w:pPr>
    <w:rPr>
      <w:rFonts w:ascii="Times New Roman" w:eastAsiaTheme="minorEastAsia" w:hAnsi="Times New Roman"/>
      <w:sz w:val="24"/>
      <w:lang w:eastAsia="zh-CN"/>
    </w:rPr>
  </w:style>
  <w:style w:type="numbering" w:customStyle="1" w:styleId="Style1">
    <w:name w:val="Style1"/>
    <w:uiPriority w:val="99"/>
    <w:rsid w:val="0036631B"/>
    <w:pPr>
      <w:numPr>
        <w:numId w:val="263"/>
      </w:numPr>
    </w:pPr>
  </w:style>
  <w:style w:type="numbering" w:customStyle="1" w:styleId="Style2">
    <w:name w:val="Style2"/>
    <w:uiPriority w:val="99"/>
    <w:rsid w:val="0021295A"/>
    <w:pPr>
      <w:numPr>
        <w:numId w:val="264"/>
      </w:numPr>
    </w:pPr>
  </w:style>
  <w:style w:type="numbering" w:customStyle="1" w:styleId="Style3">
    <w:name w:val="Style3"/>
    <w:uiPriority w:val="99"/>
    <w:rsid w:val="0021295A"/>
    <w:pPr>
      <w:numPr>
        <w:numId w:val="266"/>
      </w:numPr>
    </w:pPr>
  </w:style>
  <w:style w:type="numbering" w:customStyle="1" w:styleId="Style4">
    <w:name w:val="Style4"/>
    <w:uiPriority w:val="99"/>
    <w:rsid w:val="0021295A"/>
    <w:pPr>
      <w:numPr>
        <w:numId w:val="269"/>
      </w:numPr>
    </w:pPr>
  </w:style>
  <w:style w:type="numbering" w:customStyle="1" w:styleId="Style5">
    <w:name w:val="Style5"/>
    <w:uiPriority w:val="99"/>
    <w:rsid w:val="00764D2A"/>
    <w:pPr>
      <w:numPr>
        <w:numId w:val="271"/>
      </w:numPr>
    </w:pPr>
  </w:style>
  <w:style w:type="numbering" w:customStyle="1" w:styleId="Style6">
    <w:name w:val="Style6"/>
    <w:uiPriority w:val="99"/>
    <w:rsid w:val="00764D2A"/>
    <w:pPr>
      <w:numPr>
        <w:numId w:val="273"/>
      </w:numPr>
    </w:pPr>
  </w:style>
  <w:style w:type="numbering" w:customStyle="1" w:styleId="Style7">
    <w:name w:val="Style7"/>
    <w:uiPriority w:val="99"/>
    <w:rsid w:val="003B4974"/>
    <w:pPr>
      <w:numPr>
        <w:numId w:val="275"/>
      </w:numPr>
    </w:pPr>
  </w:style>
  <w:style w:type="paragraph" w:customStyle="1" w:styleId="StyleFC1Appendices">
    <w:name w:val="StyleFC1 Appendices"/>
    <w:basedOn w:val="Normal"/>
    <w:link w:val="StyleFC1AppendicesChar"/>
    <w:qFormat/>
    <w:rsid w:val="009C436B"/>
    <w:pPr>
      <w:framePr w:hSpace="180" w:wrap="around" w:vAnchor="page" w:hAnchor="margin" w:y="773"/>
      <w:spacing w:after="0"/>
      <w:jc w:val="left"/>
    </w:pPr>
    <w:rPr>
      <w:rFonts w:cs="Arial"/>
      <w:b/>
      <w:bCs/>
      <w:sz w:val="24"/>
      <w:lang w:val="en-US" w:eastAsia="en-US"/>
    </w:rPr>
  </w:style>
  <w:style w:type="paragraph" w:customStyle="1" w:styleId="StyleFCAppendices">
    <w:name w:val="StyleFC Appendices"/>
    <w:basedOn w:val="StyleFC1Appendices"/>
    <w:link w:val="StyleFCAppendicesChar"/>
    <w:qFormat/>
    <w:rsid w:val="009C436B"/>
    <w:pPr>
      <w:framePr w:wrap="around"/>
    </w:pPr>
    <w:rPr>
      <w:sz w:val="36"/>
      <w:szCs w:val="36"/>
    </w:rPr>
  </w:style>
  <w:style w:type="character" w:customStyle="1" w:styleId="StyleFC1AppendicesChar">
    <w:name w:val="StyleFC1 Appendices Char"/>
    <w:basedOn w:val="DefaultParagraphFont"/>
    <w:link w:val="StyleFC1Appendices"/>
    <w:rsid w:val="009C436B"/>
    <w:rPr>
      <w:rFonts w:ascii="Arial" w:hAnsi="Arial" w:cs="Arial"/>
      <w:b/>
      <w:bCs/>
      <w:sz w:val="24"/>
      <w:szCs w:val="24"/>
      <w:lang w:val="en-US" w:eastAsia="en-US"/>
    </w:rPr>
  </w:style>
  <w:style w:type="paragraph" w:styleId="TOCHeading">
    <w:name w:val="TOC Heading"/>
    <w:basedOn w:val="Heading1"/>
    <w:next w:val="Normal"/>
    <w:uiPriority w:val="39"/>
    <w:unhideWhenUsed/>
    <w:qFormat/>
    <w:rsid w:val="00C27D6D"/>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en-US"/>
    </w:rPr>
  </w:style>
  <w:style w:type="character" w:customStyle="1" w:styleId="StyleFCAppendicesChar">
    <w:name w:val="StyleFC Appendices Char"/>
    <w:basedOn w:val="StyleFC1AppendicesChar"/>
    <w:link w:val="StyleFCAppendices"/>
    <w:rsid w:val="009C436B"/>
    <w:rPr>
      <w:rFonts w:ascii="Arial" w:hAnsi="Arial" w:cs="Arial"/>
      <w:b/>
      <w:bCs/>
      <w:sz w:val="36"/>
      <w:szCs w:val="36"/>
      <w:lang w:val="en-US" w:eastAsia="en-US"/>
    </w:rPr>
  </w:style>
  <w:style w:type="paragraph" w:styleId="TOC2">
    <w:name w:val="toc 2"/>
    <w:basedOn w:val="Normal"/>
    <w:next w:val="Normal"/>
    <w:autoRedefine/>
    <w:uiPriority w:val="39"/>
    <w:unhideWhenUsed/>
    <w:qFormat/>
    <w:rsid w:val="007331B7"/>
    <w:pPr>
      <w:tabs>
        <w:tab w:val="right" w:leader="underscore" w:pos="14390"/>
      </w:tabs>
      <w:spacing w:before="120" w:after="0"/>
      <w:ind w:left="200"/>
      <w:jc w:val="left"/>
    </w:pPr>
    <w:rPr>
      <w:rFonts w:asciiTheme="minorHAnsi" w:hAnsiTheme="minorHAnsi"/>
      <w:b/>
      <w:bCs/>
      <w:sz w:val="22"/>
      <w:szCs w:val="26"/>
    </w:rPr>
  </w:style>
  <w:style w:type="paragraph" w:styleId="TOC3">
    <w:name w:val="toc 3"/>
    <w:basedOn w:val="Normal"/>
    <w:next w:val="Normal"/>
    <w:autoRedefine/>
    <w:uiPriority w:val="39"/>
    <w:unhideWhenUsed/>
    <w:qFormat/>
    <w:rsid w:val="00C27D6D"/>
    <w:pPr>
      <w:spacing w:after="0"/>
      <w:ind w:left="400"/>
      <w:jc w:val="left"/>
    </w:pPr>
    <w:rPr>
      <w:rFonts w:asciiTheme="minorHAnsi" w:hAnsiTheme="minorHAnsi"/>
    </w:rPr>
  </w:style>
  <w:style w:type="paragraph" w:styleId="TOC4">
    <w:name w:val="toc 4"/>
    <w:basedOn w:val="Normal"/>
    <w:next w:val="Normal"/>
    <w:autoRedefine/>
    <w:uiPriority w:val="39"/>
    <w:unhideWhenUsed/>
    <w:rsid w:val="00DD2631"/>
    <w:pPr>
      <w:tabs>
        <w:tab w:val="left" w:pos="1000"/>
        <w:tab w:val="right" w:leader="underscore" w:pos="14390"/>
      </w:tabs>
      <w:spacing w:after="0"/>
      <w:ind w:left="600"/>
      <w:jc w:val="left"/>
    </w:pPr>
    <w:rPr>
      <w:rFonts w:asciiTheme="minorHAnsi" w:hAnsiTheme="minorHAnsi"/>
    </w:rPr>
  </w:style>
  <w:style w:type="paragraph" w:styleId="TOC5">
    <w:name w:val="toc 5"/>
    <w:basedOn w:val="Normal"/>
    <w:next w:val="Normal"/>
    <w:autoRedefine/>
    <w:uiPriority w:val="39"/>
    <w:unhideWhenUsed/>
    <w:rsid w:val="008101B0"/>
    <w:pPr>
      <w:spacing w:after="0"/>
      <w:ind w:left="800"/>
      <w:jc w:val="left"/>
    </w:pPr>
    <w:rPr>
      <w:rFonts w:asciiTheme="minorHAnsi" w:hAnsiTheme="minorHAnsi"/>
    </w:rPr>
  </w:style>
  <w:style w:type="paragraph" w:styleId="TOC6">
    <w:name w:val="toc 6"/>
    <w:basedOn w:val="Normal"/>
    <w:next w:val="Normal"/>
    <w:autoRedefine/>
    <w:uiPriority w:val="39"/>
    <w:unhideWhenUsed/>
    <w:rsid w:val="008101B0"/>
    <w:pPr>
      <w:spacing w:after="0"/>
      <w:ind w:left="1000"/>
      <w:jc w:val="left"/>
    </w:pPr>
    <w:rPr>
      <w:rFonts w:asciiTheme="minorHAnsi" w:hAnsiTheme="minorHAnsi"/>
    </w:rPr>
  </w:style>
  <w:style w:type="paragraph" w:styleId="TOC7">
    <w:name w:val="toc 7"/>
    <w:basedOn w:val="Normal"/>
    <w:next w:val="Normal"/>
    <w:autoRedefine/>
    <w:uiPriority w:val="39"/>
    <w:unhideWhenUsed/>
    <w:rsid w:val="008101B0"/>
    <w:pPr>
      <w:spacing w:after="0"/>
      <w:ind w:left="1200"/>
      <w:jc w:val="left"/>
    </w:pPr>
    <w:rPr>
      <w:rFonts w:asciiTheme="minorHAnsi" w:hAnsiTheme="minorHAnsi"/>
    </w:rPr>
  </w:style>
  <w:style w:type="paragraph" w:styleId="TOC8">
    <w:name w:val="toc 8"/>
    <w:basedOn w:val="Normal"/>
    <w:next w:val="Normal"/>
    <w:autoRedefine/>
    <w:uiPriority w:val="39"/>
    <w:unhideWhenUsed/>
    <w:rsid w:val="008101B0"/>
    <w:pPr>
      <w:spacing w:after="0"/>
      <w:ind w:left="1400"/>
      <w:jc w:val="left"/>
    </w:pPr>
    <w:rPr>
      <w:rFonts w:asciiTheme="minorHAnsi" w:hAnsiTheme="minorHAnsi"/>
    </w:rPr>
  </w:style>
  <w:style w:type="paragraph" w:styleId="TOC9">
    <w:name w:val="toc 9"/>
    <w:basedOn w:val="Normal"/>
    <w:next w:val="Normal"/>
    <w:autoRedefine/>
    <w:uiPriority w:val="39"/>
    <w:unhideWhenUsed/>
    <w:rsid w:val="008101B0"/>
    <w:pPr>
      <w:spacing w:after="0"/>
      <w:ind w:left="1600"/>
      <w:jc w:val="left"/>
    </w:pPr>
    <w:rPr>
      <w:rFonts w:asciiTheme="minorHAnsi" w:hAnsiTheme="minorHAnsi"/>
    </w:rPr>
  </w:style>
  <w:style w:type="paragraph" w:customStyle="1" w:styleId="PerformanceImprovementAreas">
    <w:name w:val="Performance Improvement Areas"/>
    <w:basedOn w:val="Normal"/>
    <w:link w:val="PerformanceImprovementAreasChar"/>
    <w:qFormat/>
    <w:rsid w:val="009B0EAE"/>
    <w:pPr>
      <w:jc w:val="left"/>
    </w:pPr>
    <w:rPr>
      <w:b/>
      <w:sz w:val="32"/>
    </w:rPr>
  </w:style>
  <w:style w:type="paragraph" w:customStyle="1" w:styleId="Modules">
    <w:name w:val="Modules"/>
    <w:basedOn w:val="Normal"/>
    <w:link w:val="ModulesChar"/>
    <w:qFormat/>
    <w:rsid w:val="009B0EAE"/>
    <w:pPr>
      <w:jc w:val="left"/>
    </w:pPr>
    <w:rPr>
      <w:b/>
      <w:sz w:val="32"/>
    </w:rPr>
  </w:style>
  <w:style w:type="character" w:customStyle="1" w:styleId="PerformanceImprovementAreasChar">
    <w:name w:val="Performance Improvement Areas Char"/>
    <w:basedOn w:val="DefaultParagraphFont"/>
    <w:link w:val="PerformanceImprovementAreas"/>
    <w:rsid w:val="009B0EAE"/>
    <w:rPr>
      <w:rFonts w:ascii="Arial" w:hAnsi="Arial"/>
      <w:b/>
      <w:sz w:val="32"/>
      <w:szCs w:val="24"/>
      <w:lang w:eastAsia="en-GB"/>
    </w:rPr>
  </w:style>
  <w:style w:type="paragraph" w:customStyle="1" w:styleId="Thread">
    <w:name w:val="Thread"/>
    <w:basedOn w:val="Normal"/>
    <w:link w:val="ThreadChar"/>
    <w:qFormat/>
    <w:rsid w:val="00D924B9"/>
    <w:pPr>
      <w:jc w:val="left"/>
    </w:pPr>
    <w:rPr>
      <w:b/>
      <w:i/>
      <w:iCs/>
      <w:sz w:val="28"/>
      <w:szCs w:val="28"/>
    </w:rPr>
  </w:style>
  <w:style w:type="character" w:customStyle="1" w:styleId="ModulesChar">
    <w:name w:val="Modules Char"/>
    <w:basedOn w:val="DefaultParagraphFont"/>
    <w:link w:val="Modules"/>
    <w:rsid w:val="009B0EAE"/>
    <w:rPr>
      <w:rFonts w:ascii="Arial" w:hAnsi="Arial"/>
      <w:b/>
      <w:sz w:val="32"/>
      <w:szCs w:val="24"/>
      <w:lang w:eastAsia="en-GB"/>
    </w:rPr>
  </w:style>
  <w:style w:type="character" w:customStyle="1" w:styleId="ThreadChar">
    <w:name w:val="Thread Char"/>
    <w:basedOn w:val="DefaultParagraphFont"/>
    <w:link w:val="Thread"/>
    <w:rsid w:val="00D924B9"/>
    <w:rPr>
      <w:rFonts w:ascii="Arial" w:hAnsi="Arial"/>
      <w:b/>
      <w:i/>
      <w:iCs/>
      <w:sz w:val="28"/>
      <w:szCs w:val="28"/>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CA"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3069409">
      <w:marLeft w:val="0"/>
      <w:marRight w:val="0"/>
      <w:marTop w:val="0"/>
      <w:marBottom w:val="0"/>
      <w:divBdr>
        <w:top w:val="none" w:sz="0" w:space="0" w:color="auto"/>
        <w:left w:val="none" w:sz="0" w:space="0" w:color="auto"/>
        <w:bottom w:val="none" w:sz="0" w:space="0" w:color="auto"/>
        <w:right w:val="none" w:sz="0" w:space="0" w:color="auto"/>
      </w:divBdr>
      <w:divsChild>
        <w:div w:id="43069419">
          <w:marLeft w:val="0"/>
          <w:marRight w:val="0"/>
          <w:marTop w:val="0"/>
          <w:marBottom w:val="0"/>
          <w:divBdr>
            <w:top w:val="none" w:sz="0" w:space="0" w:color="auto"/>
            <w:left w:val="none" w:sz="0" w:space="0" w:color="auto"/>
            <w:bottom w:val="none" w:sz="0" w:space="0" w:color="auto"/>
            <w:right w:val="none" w:sz="0" w:space="0" w:color="auto"/>
          </w:divBdr>
          <w:divsChild>
            <w:div w:id="43069450">
              <w:marLeft w:val="0"/>
              <w:marRight w:val="0"/>
              <w:marTop w:val="0"/>
              <w:marBottom w:val="0"/>
              <w:divBdr>
                <w:top w:val="none" w:sz="0" w:space="0" w:color="auto"/>
                <w:left w:val="none" w:sz="0" w:space="0" w:color="auto"/>
                <w:bottom w:val="none" w:sz="0" w:space="0" w:color="auto"/>
                <w:right w:val="none" w:sz="0" w:space="0" w:color="auto"/>
              </w:divBdr>
              <w:divsChild>
                <w:div w:id="43069420">
                  <w:marLeft w:val="0"/>
                  <w:marRight w:val="0"/>
                  <w:marTop w:val="0"/>
                  <w:marBottom w:val="0"/>
                  <w:divBdr>
                    <w:top w:val="none" w:sz="0" w:space="0" w:color="auto"/>
                    <w:left w:val="none" w:sz="0" w:space="0" w:color="auto"/>
                    <w:bottom w:val="none" w:sz="0" w:space="0" w:color="auto"/>
                    <w:right w:val="none" w:sz="0" w:space="0" w:color="auto"/>
                  </w:divBdr>
                  <w:divsChild>
                    <w:div w:id="43069448">
                      <w:marLeft w:val="0"/>
                      <w:marRight w:val="0"/>
                      <w:marTop w:val="0"/>
                      <w:marBottom w:val="0"/>
                      <w:divBdr>
                        <w:top w:val="none" w:sz="0" w:space="0" w:color="auto"/>
                        <w:left w:val="none" w:sz="0" w:space="0" w:color="auto"/>
                        <w:bottom w:val="none" w:sz="0" w:space="0" w:color="auto"/>
                        <w:right w:val="none" w:sz="0" w:space="0" w:color="auto"/>
                      </w:divBdr>
                      <w:divsChild>
                        <w:div w:id="43069437">
                          <w:marLeft w:val="0"/>
                          <w:marRight w:val="0"/>
                          <w:marTop w:val="0"/>
                          <w:marBottom w:val="0"/>
                          <w:divBdr>
                            <w:top w:val="none" w:sz="0" w:space="0" w:color="auto"/>
                            <w:left w:val="none" w:sz="0" w:space="0" w:color="auto"/>
                            <w:bottom w:val="none" w:sz="0" w:space="0" w:color="auto"/>
                            <w:right w:val="none" w:sz="0" w:space="0" w:color="auto"/>
                          </w:divBdr>
                          <w:divsChild>
                            <w:div w:id="43069436">
                              <w:marLeft w:val="0"/>
                              <w:marRight w:val="0"/>
                              <w:marTop w:val="0"/>
                              <w:marBottom w:val="0"/>
                              <w:divBdr>
                                <w:top w:val="none" w:sz="0" w:space="0" w:color="auto"/>
                                <w:left w:val="none" w:sz="0" w:space="0" w:color="auto"/>
                                <w:bottom w:val="none" w:sz="0" w:space="0" w:color="auto"/>
                                <w:right w:val="none" w:sz="0" w:space="0" w:color="auto"/>
                              </w:divBdr>
                              <w:divsChild>
                                <w:div w:id="43069415">
                                  <w:marLeft w:val="0"/>
                                  <w:marRight w:val="0"/>
                                  <w:marTop w:val="0"/>
                                  <w:marBottom w:val="0"/>
                                  <w:divBdr>
                                    <w:top w:val="none" w:sz="0" w:space="0" w:color="auto"/>
                                    <w:left w:val="none" w:sz="0" w:space="0" w:color="auto"/>
                                    <w:bottom w:val="none" w:sz="0" w:space="0" w:color="auto"/>
                                    <w:right w:val="none" w:sz="0" w:space="0" w:color="auto"/>
                                  </w:divBdr>
                                  <w:divsChild>
                                    <w:div w:id="43069413">
                                      <w:marLeft w:val="0"/>
                                      <w:marRight w:val="0"/>
                                      <w:marTop w:val="0"/>
                                      <w:marBottom w:val="0"/>
                                      <w:divBdr>
                                        <w:top w:val="none" w:sz="0" w:space="0" w:color="auto"/>
                                        <w:left w:val="none" w:sz="0" w:space="0" w:color="auto"/>
                                        <w:bottom w:val="none" w:sz="0" w:space="0" w:color="auto"/>
                                        <w:right w:val="none" w:sz="0" w:space="0" w:color="auto"/>
                                      </w:divBdr>
                                      <w:divsChild>
                                        <w:div w:id="4306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069414">
      <w:marLeft w:val="0"/>
      <w:marRight w:val="0"/>
      <w:marTop w:val="0"/>
      <w:marBottom w:val="0"/>
      <w:divBdr>
        <w:top w:val="none" w:sz="0" w:space="0" w:color="auto"/>
        <w:left w:val="none" w:sz="0" w:space="0" w:color="auto"/>
        <w:bottom w:val="none" w:sz="0" w:space="0" w:color="auto"/>
        <w:right w:val="none" w:sz="0" w:space="0" w:color="auto"/>
      </w:divBdr>
      <w:divsChild>
        <w:div w:id="43069407">
          <w:marLeft w:val="0"/>
          <w:marRight w:val="0"/>
          <w:marTop w:val="0"/>
          <w:marBottom w:val="0"/>
          <w:divBdr>
            <w:top w:val="none" w:sz="0" w:space="0" w:color="auto"/>
            <w:left w:val="none" w:sz="0" w:space="0" w:color="auto"/>
            <w:bottom w:val="none" w:sz="0" w:space="0" w:color="auto"/>
            <w:right w:val="none" w:sz="0" w:space="0" w:color="auto"/>
          </w:divBdr>
        </w:div>
      </w:divsChild>
    </w:div>
    <w:div w:id="43069416">
      <w:marLeft w:val="0"/>
      <w:marRight w:val="0"/>
      <w:marTop w:val="0"/>
      <w:marBottom w:val="0"/>
      <w:divBdr>
        <w:top w:val="none" w:sz="0" w:space="0" w:color="auto"/>
        <w:left w:val="none" w:sz="0" w:space="0" w:color="auto"/>
        <w:bottom w:val="none" w:sz="0" w:space="0" w:color="auto"/>
        <w:right w:val="none" w:sz="0" w:space="0" w:color="auto"/>
      </w:divBdr>
    </w:div>
    <w:div w:id="43069423">
      <w:marLeft w:val="0"/>
      <w:marRight w:val="0"/>
      <w:marTop w:val="0"/>
      <w:marBottom w:val="0"/>
      <w:divBdr>
        <w:top w:val="none" w:sz="0" w:space="0" w:color="auto"/>
        <w:left w:val="none" w:sz="0" w:space="0" w:color="auto"/>
        <w:bottom w:val="none" w:sz="0" w:space="0" w:color="auto"/>
        <w:right w:val="none" w:sz="0" w:space="0" w:color="auto"/>
      </w:divBdr>
      <w:divsChild>
        <w:div w:id="43069421">
          <w:marLeft w:val="0"/>
          <w:marRight w:val="0"/>
          <w:marTop w:val="0"/>
          <w:marBottom w:val="0"/>
          <w:divBdr>
            <w:top w:val="none" w:sz="0" w:space="0" w:color="auto"/>
            <w:left w:val="none" w:sz="0" w:space="0" w:color="auto"/>
            <w:bottom w:val="none" w:sz="0" w:space="0" w:color="auto"/>
            <w:right w:val="none" w:sz="0" w:space="0" w:color="auto"/>
          </w:divBdr>
        </w:div>
      </w:divsChild>
    </w:div>
    <w:div w:id="43069429">
      <w:marLeft w:val="0"/>
      <w:marRight w:val="0"/>
      <w:marTop w:val="0"/>
      <w:marBottom w:val="0"/>
      <w:divBdr>
        <w:top w:val="none" w:sz="0" w:space="0" w:color="auto"/>
        <w:left w:val="none" w:sz="0" w:space="0" w:color="auto"/>
        <w:bottom w:val="none" w:sz="0" w:space="0" w:color="auto"/>
        <w:right w:val="none" w:sz="0" w:space="0" w:color="auto"/>
      </w:divBdr>
      <w:divsChild>
        <w:div w:id="43069456">
          <w:marLeft w:val="0"/>
          <w:marRight w:val="0"/>
          <w:marTop w:val="0"/>
          <w:marBottom w:val="0"/>
          <w:divBdr>
            <w:top w:val="none" w:sz="0" w:space="0" w:color="auto"/>
            <w:left w:val="none" w:sz="0" w:space="0" w:color="auto"/>
            <w:bottom w:val="none" w:sz="0" w:space="0" w:color="auto"/>
            <w:right w:val="none" w:sz="0" w:space="0" w:color="auto"/>
          </w:divBdr>
          <w:divsChild>
            <w:div w:id="43069418">
              <w:marLeft w:val="0"/>
              <w:marRight w:val="0"/>
              <w:marTop w:val="0"/>
              <w:marBottom w:val="0"/>
              <w:divBdr>
                <w:top w:val="none" w:sz="0" w:space="0" w:color="auto"/>
                <w:left w:val="none" w:sz="0" w:space="0" w:color="auto"/>
                <w:bottom w:val="none" w:sz="0" w:space="0" w:color="auto"/>
                <w:right w:val="none" w:sz="0" w:space="0" w:color="auto"/>
              </w:divBdr>
            </w:div>
            <w:div w:id="43069431">
              <w:marLeft w:val="0"/>
              <w:marRight w:val="0"/>
              <w:marTop w:val="0"/>
              <w:marBottom w:val="0"/>
              <w:divBdr>
                <w:top w:val="none" w:sz="0" w:space="0" w:color="auto"/>
                <w:left w:val="none" w:sz="0" w:space="0" w:color="auto"/>
                <w:bottom w:val="none" w:sz="0" w:space="0" w:color="auto"/>
                <w:right w:val="none" w:sz="0" w:space="0" w:color="auto"/>
              </w:divBdr>
            </w:div>
            <w:div w:id="43069439">
              <w:marLeft w:val="0"/>
              <w:marRight w:val="0"/>
              <w:marTop w:val="0"/>
              <w:marBottom w:val="0"/>
              <w:divBdr>
                <w:top w:val="none" w:sz="0" w:space="0" w:color="auto"/>
                <w:left w:val="none" w:sz="0" w:space="0" w:color="auto"/>
                <w:bottom w:val="none" w:sz="0" w:space="0" w:color="auto"/>
                <w:right w:val="none" w:sz="0" w:space="0" w:color="auto"/>
              </w:divBdr>
            </w:div>
            <w:div w:id="43069441">
              <w:marLeft w:val="0"/>
              <w:marRight w:val="0"/>
              <w:marTop w:val="0"/>
              <w:marBottom w:val="0"/>
              <w:divBdr>
                <w:top w:val="none" w:sz="0" w:space="0" w:color="auto"/>
                <w:left w:val="none" w:sz="0" w:space="0" w:color="auto"/>
                <w:bottom w:val="none" w:sz="0" w:space="0" w:color="auto"/>
                <w:right w:val="none" w:sz="0" w:space="0" w:color="auto"/>
              </w:divBdr>
            </w:div>
            <w:div w:id="43069442">
              <w:marLeft w:val="0"/>
              <w:marRight w:val="0"/>
              <w:marTop w:val="0"/>
              <w:marBottom w:val="0"/>
              <w:divBdr>
                <w:top w:val="none" w:sz="0" w:space="0" w:color="auto"/>
                <w:left w:val="none" w:sz="0" w:space="0" w:color="auto"/>
                <w:bottom w:val="none" w:sz="0" w:space="0" w:color="auto"/>
                <w:right w:val="none" w:sz="0" w:space="0" w:color="auto"/>
              </w:divBdr>
            </w:div>
            <w:div w:id="43069444">
              <w:marLeft w:val="0"/>
              <w:marRight w:val="0"/>
              <w:marTop w:val="0"/>
              <w:marBottom w:val="0"/>
              <w:divBdr>
                <w:top w:val="none" w:sz="0" w:space="0" w:color="auto"/>
                <w:left w:val="none" w:sz="0" w:space="0" w:color="auto"/>
                <w:bottom w:val="none" w:sz="0" w:space="0" w:color="auto"/>
                <w:right w:val="none" w:sz="0" w:space="0" w:color="auto"/>
              </w:divBdr>
            </w:div>
            <w:div w:id="43069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69438">
      <w:marLeft w:val="0"/>
      <w:marRight w:val="0"/>
      <w:marTop w:val="0"/>
      <w:marBottom w:val="0"/>
      <w:divBdr>
        <w:top w:val="none" w:sz="0" w:space="0" w:color="auto"/>
        <w:left w:val="none" w:sz="0" w:space="0" w:color="auto"/>
        <w:bottom w:val="none" w:sz="0" w:space="0" w:color="auto"/>
        <w:right w:val="none" w:sz="0" w:space="0" w:color="auto"/>
      </w:divBdr>
      <w:divsChild>
        <w:div w:id="43069434">
          <w:marLeft w:val="0"/>
          <w:marRight w:val="0"/>
          <w:marTop w:val="0"/>
          <w:marBottom w:val="0"/>
          <w:divBdr>
            <w:top w:val="none" w:sz="0" w:space="0" w:color="auto"/>
            <w:left w:val="none" w:sz="0" w:space="0" w:color="auto"/>
            <w:bottom w:val="none" w:sz="0" w:space="0" w:color="auto"/>
            <w:right w:val="none" w:sz="0" w:space="0" w:color="auto"/>
          </w:divBdr>
          <w:divsChild>
            <w:div w:id="43069422">
              <w:marLeft w:val="0"/>
              <w:marRight w:val="0"/>
              <w:marTop w:val="0"/>
              <w:marBottom w:val="0"/>
              <w:divBdr>
                <w:top w:val="none" w:sz="0" w:space="0" w:color="auto"/>
                <w:left w:val="none" w:sz="0" w:space="0" w:color="auto"/>
                <w:bottom w:val="none" w:sz="0" w:space="0" w:color="auto"/>
                <w:right w:val="none" w:sz="0" w:space="0" w:color="auto"/>
              </w:divBdr>
            </w:div>
            <w:div w:id="43069425">
              <w:marLeft w:val="0"/>
              <w:marRight w:val="0"/>
              <w:marTop w:val="0"/>
              <w:marBottom w:val="0"/>
              <w:divBdr>
                <w:top w:val="none" w:sz="0" w:space="0" w:color="auto"/>
                <w:left w:val="none" w:sz="0" w:space="0" w:color="auto"/>
                <w:bottom w:val="none" w:sz="0" w:space="0" w:color="auto"/>
                <w:right w:val="none" w:sz="0" w:space="0" w:color="auto"/>
              </w:divBdr>
            </w:div>
            <w:div w:id="43069427">
              <w:marLeft w:val="0"/>
              <w:marRight w:val="0"/>
              <w:marTop w:val="0"/>
              <w:marBottom w:val="0"/>
              <w:divBdr>
                <w:top w:val="none" w:sz="0" w:space="0" w:color="auto"/>
                <w:left w:val="none" w:sz="0" w:space="0" w:color="auto"/>
                <w:bottom w:val="none" w:sz="0" w:space="0" w:color="auto"/>
                <w:right w:val="none" w:sz="0" w:space="0" w:color="auto"/>
              </w:divBdr>
            </w:div>
            <w:div w:id="43069449">
              <w:marLeft w:val="0"/>
              <w:marRight w:val="0"/>
              <w:marTop w:val="0"/>
              <w:marBottom w:val="0"/>
              <w:divBdr>
                <w:top w:val="none" w:sz="0" w:space="0" w:color="auto"/>
                <w:left w:val="none" w:sz="0" w:space="0" w:color="auto"/>
                <w:bottom w:val="none" w:sz="0" w:space="0" w:color="auto"/>
                <w:right w:val="none" w:sz="0" w:space="0" w:color="auto"/>
              </w:divBdr>
            </w:div>
            <w:div w:id="4306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69440">
      <w:marLeft w:val="0"/>
      <w:marRight w:val="0"/>
      <w:marTop w:val="0"/>
      <w:marBottom w:val="0"/>
      <w:divBdr>
        <w:top w:val="none" w:sz="0" w:space="0" w:color="auto"/>
        <w:left w:val="none" w:sz="0" w:space="0" w:color="auto"/>
        <w:bottom w:val="none" w:sz="0" w:space="0" w:color="auto"/>
        <w:right w:val="none" w:sz="0" w:space="0" w:color="auto"/>
      </w:divBdr>
      <w:divsChild>
        <w:div w:id="43069433">
          <w:marLeft w:val="0"/>
          <w:marRight w:val="0"/>
          <w:marTop w:val="0"/>
          <w:marBottom w:val="0"/>
          <w:divBdr>
            <w:top w:val="none" w:sz="0" w:space="0" w:color="auto"/>
            <w:left w:val="none" w:sz="0" w:space="0" w:color="auto"/>
            <w:bottom w:val="none" w:sz="0" w:space="0" w:color="auto"/>
            <w:right w:val="none" w:sz="0" w:space="0" w:color="auto"/>
          </w:divBdr>
          <w:divsChild>
            <w:div w:id="43069404">
              <w:marLeft w:val="0"/>
              <w:marRight w:val="0"/>
              <w:marTop w:val="0"/>
              <w:marBottom w:val="0"/>
              <w:divBdr>
                <w:top w:val="none" w:sz="0" w:space="0" w:color="auto"/>
                <w:left w:val="none" w:sz="0" w:space="0" w:color="auto"/>
                <w:bottom w:val="none" w:sz="0" w:space="0" w:color="auto"/>
                <w:right w:val="none" w:sz="0" w:space="0" w:color="auto"/>
              </w:divBdr>
            </w:div>
            <w:div w:id="43069405">
              <w:marLeft w:val="0"/>
              <w:marRight w:val="0"/>
              <w:marTop w:val="0"/>
              <w:marBottom w:val="0"/>
              <w:divBdr>
                <w:top w:val="none" w:sz="0" w:space="0" w:color="auto"/>
                <w:left w:val="none" w:sz="0" w:space="0" w:color="auto"/>
                <w:bottom w:val="none" w:sz="0" w:space="0" w:color="auto"/>
                <w:right w:val="none" w:sz="0" w:space="0" w:color="auto"/>
              </w:divBdr>
            </w:div>
            <w:div w:id="43069406">
              <w:marLeft w:val="0"/>
              <w:marRight w:val="0"/>
              <w:marTop w:val="0"/>
              <w:marBottom w:val="0"/>
              <w:divBdr>
                <w:top w:val="none" w:sz="0" w:space="0" w:color="auto"/>
                <w:left w:val="none" w:sz="0" w:space="0" w:color="auto"/>
                <w:bottom w:val="none" w:sz="0" w:space="0" w:color="auto"/>
                <w:right w:val="none" w:sz="0" w:space="0" w:color="auto"/>
              </w:divBdr>
            </w:div>
            <w:div w:id="43069408">
              <w:marLeft w:val="0"/>
              <w:marRight w:val="0"/>
              <w:marTop w:val="0"/>
              <w:marBottom w:val="0"/>
              <w:divBdr>
                <w:top w:val="none" w:sz="0" w:space="0" w:color="auto"/>
                <w:left w:val="none" w:sz="0" w:space="0" w:color="auto"/>
                <w:bottom w:val="none" w:sz="0" w:space="0" w:color="auto"/>
                <w:right w:val="none" w:sz="0" w:space="0" w:color="auto"/>
              </w:divBdr>
            </w:div>
            <w:div w:id="43069410">
              <w:marLeft w:val="0"/>
              <w:marRight w:val="0"/>
              <w:marTop w:val="0"/>
              <w:marBottom w:val="0"/>
              <w:divBdr>
                <w:top w:val="none" w:sz="0" w:space="0" w:color="auto"/>
                <w:left w:val="none" w:sz="0" w:space="0" w:color="auto"/>
                <w:bottom w:val="none" w:sz="0" w:space="0" w:color="auto"/>
                <w:right w:val="none" w:sz="0" w:space="0" w:color="auto"/>
              </w:divBdr>
            </w:div>
            <w:div w:id="43069411">
              <w:marLeft w:val="0"/>
              <w:marRight w:val="0"/>
              <w:marTop w:val="0"/>
              <w:marBottom w:val="0"/>
              <w:divBdr>
                <w:top w:val="none" w:sz="0" w:space="0" w:color="auto"/>
                <w:left w:val="none" w:sz="0" w:space="0" w:color="auto"/>
                <w:bottom w:val="none" w:sz="0" w:space="0" w:color="auto"/>
                <w:right w:val="none" w:sz="0" w:space="0" w:color="auto"/>
              </w:divBdr>
            </w:div>
            <w:div w:id="43069426">
              <w:marLeft w:val="0"/>
              <w:marRight w:val="0"/>
              <w:marTop w:val="0"/>
              <w:marBottom w:val="0"/>
              <w:divBdr>
                <w:top w:val="none" w:sz="0" w:space="0" w:color="auto"/>
                <w:left w:val="none" w:sz="0" w:space="0" w:color="auto"/>
                <w:bottom w:val="none" w:sz="0" w:space="0" w:color="auto"/>
                <w:right w:val="none" w:sz="0" w:space="0" w:color="auto"/>
              </w:divBdr>
            </w:div>
            <w:div w:id="43069447">
              <w:marLeft w:val="0"/>
              <w:marRight w:val="0"/>
              <w:marTop w:val="0"/>
              <w:marBottom w:val="0"/>
              <w:divBdr>
                <w:top w:val="none" w:sz="0" w:space="0" w:color="auto"/>
                <w:left w:val="none" w:sz="0" w:space="0" w:color="auto"/>
                <w:bottom w:val="none" w:sz="0" w:space="0" w:color="auto"/>
                <w:right w:val="none" w:sz="0" w:space="0" w:color="auto"/>
              </w:divBdr>
            </w:div>
            <w:div w:id="43069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69445">
      <w:marLeft w:val="0"/>
      <w:marRight w:val="0"/>
      <w:marTop w:val="0"/>
      <w:marBottom w:val="0"/>
      <w:divBdr>
        <w:top w:val="none" w:sz="0" w:space="0" w:color="auto"/>
        <w:left w:val="none" w:sz="0" w:space="0" w:color="auto"/>
        <w:bottom w:val="none" w:sz="0" w:space="0" w:color="auto"/>
        <w:right w:val="none" w:sz="0" w:space="0" w:color="auto"/>
      </w:divBdr>
      <w:divsChild>
        <w:div w:id="43069452">
          <w:marLeft w:val="0"/>
          <w:marRight w:val="0"/>
          <w:marTop w:val="0"/>
          <w:marBottom w:val="0"/>
          <w:divBdr>
            <w:top w:val="none" w:sz="0" w:space="0" w:color="auto"/>
            <w:left w:val="none" w:sz="0" w:space="0" w:color="auto"/>
            <w:bottom w:val="none" w:sz="0" w:space="0" w:color="auto"/>
            <w:right w:val="none" w:sz="0" w:space="0" w:color="auto"/>
          </w:divBdr>
          <w:divsChild>
            <w:div w:id="43069412">
              <w:marLeft w:val="0"/>
              <w:marRight w:val="0"/>
              <w:marTop w:val="0"/>
              <w:marBottom w:val="0"/>
              <w:divBdr>
                <w:top w:val="none" w:sz="0" w:space="0" w:color="auto"/>
                <w:left w:val="none" w:sz="0" w:space="0" w:color="auto"/>
                <w:bottom w:val="none" w:sz="0" w:space="0" w:color="auto"/>
                <w:right w:val="none" w:sz="0" w:space="0" w:color="auto"/>
              </w:divBdr>
            </w:div>
            <w:div w:id="43069417">
              <w:marLeft w:val="0"/>
              <w:marRight w:val="0"/>
              <w:marTop w:val="0"/>
              <w:marBottom w:val="0"/>
              <w:divBdr>
                <w:top w:val="none" w:sz="0" w:space="0" w:color="auto"/>
                <w:left w:val="none" w:sz="0" w:space="0" w:color="auto"/>
                <w:bottom w:val="none" w:sz="0" w:space="0" w:color="auto"/>
                <w:right w:val="none" w:sz="0" w:space="0" w:color="auto"/>
              </w:divBdr>
            </w:div>
            <w:div w:id="43069424">
              <w:marLeft w:val="0"/>
              <w:marRight w:val="0"/>
              <w:marTop w:val="0"/>
              <w:marBottom w:val="0"/>
              <w:divBdr>
                <w:top w:val="none" w:sz="0" w:space="0" w:color="auto"/>
                <w:left w:val="none" w:sz="0" w:space="0" w:color="auto"/>
                <w:bottom w:val="none" w:sz="0" w:space="0" w:color="auto"/>
                <w:right w:val="none" w:sz="0" w:space="0" w:color="auto"/>
              </w:divBdr>
            </w:div>
            <w:div w:id="43069428">
              <w:marLeft w:val="0"/>
              <w:marRight w:val="0"/>
              <w:marTop w:val="0"/>
              <w:marBottom w:val="0"/>
              <w:divBdr>
                <w:top w:val="none" w:sz="0" w:space="0" w:color="auto"/>
                <w:left w:val="none" w:sz="0" w:space="0" w:color="auto"/>
                <w:bottom w:val="none" w:sz="0" w:space="0" w:color="auto"/>
                <w:right w:val="none" w:sz="0" w:space="0" w:color="auto"/>
              </w:divBdr>
            </w:div>
            <w:div w:id="43069430">
              <w:marLeft w:val="0"/>
              <w:marRight w:val="0"/>
              <w:marTop w:val="0"/>
              <w:marBottom w:val="0"/>
              <w:divBdr>
                <w:top w:val="none" w:sz="0" w:space="0" w:color="auto"/>
                <w:left w:val="none" w:sz="0" w:space="0" w:color="auto"/>
                <w:bottom w:val="none" w:sz="0" w:space="0" w:color="auto"/>
                <w:right w:val="none" w:sz="0" w:space="0" w:color="auto"/>
              </w:divBdr>
            </w:div>
            <w:div w:id="43069432">
              <w:marLeft w:val="0"/>
              <w:marRight w:val="0"/>
              <w:marTop w:val="0"/>
              <w:marBottom w:val="0"/>
              <w:divBdr>
                <w:top w:val="none" w:sz="0" w:space="0" w:color="auto"/>
                <w:left w:val="none" w:sz="0" w:space="0" w:color="auto"/>
                <w:bottom w:val="none" w:sz="0" w:space="0" w:color="auto"/>
                <w:right w:val="none" w:sz="0" w:space="0" w:color="auto"/>
              </w:divBdr>
            </w:div>
            <w:div w:id="43069435">
              <w:marLeft w:val="0"/>
              <w:marRight w:val="0"/>
              <w:marTop w:val="0"/>
              <w:marBottom w:val="0"/>
              <w:divBdr>
                <w:top w:val="none" w:sz="0" w:space="0" w:color="auto"/>
                <w:left w:val="none" w:sz="0" w:space="0" w:color="auto"/>
                <w:bottom w:val="none" w:sz="0" w:space="0" w:color="auto"/>
                <w:right w:val="none" w:sz="0" w:space="0" w:color="auto"/>
              </w:divBdr>
            </w:div>
            <w:div w:id="43069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69453">
      <w:marLeft w:val="0"/>
      <w:marRight w:val="0"/>
      <w:marTop w:val="0"/>
      <w:marBottom w:val="0"/>
      <w:divBdr>
        <w:top w:val="none" w:sz="0" w:space="0" w:color="auto"/>
        <w:left w:val="none" w:sz="0" w:space="0" w:color="auto"/>
        <w:bottom w:val="none" w:sz="0" w:space="0" w:color="auto"/>
        <w:right w:val="none" w:sz="0" w:space="0" w:color="auto"/>
      </w:divBdr>
    </w:div>
    <w:div w:id="119686269">
      <w:bodyDiv w:val="1"/>
      <w:marLeft w:val="0"/>
      <w:marRight w:val="0"/>
      <w:marTop w:val="0"/>
      <w:marBottom w:val="0"/>
      <w:divBdr>
        <w:top w:val="none" w:sz="0" w:space="0" w:color="auto"/>
        <w:left w:val="none" w:sz="0" w:space="0" w:color="auto"/>
        <w:bottom w:val="none" w:sz="0" w:space="0" w:color="auto"/>
        <w:right w:val="none" w:sz="0" w:space="0" w:color="auto"/>
      </w:divBdr>
      <w:divsChild>
        <w:div w:id="312878223">
          <w:marLeft w:val="0"/>
          <w:marRight w:val="0"/>
          <w:marTop w:val="0"/>
          <w:marBottom w:val="0"/>
          <w:divBdr>
            <w:top w:val="none" w:sz="0" w:space="0" w:color="auto"/>
            <w:left w:val="none" w:sz="0" w:space="0" w:color="auto"/>
            <w:bottom w:val="none" w:sz="0" w:space="0" w:color="auto"/>
            <w:right w:val="none" w:sz="0" w:space="0" w:color="auto"/>
          </w:divBdr>
          <w:divsChild>
            <w:div w:id="340471178">
              <w:marLeft w:val="0"/>
              <w:marRight w:val="0"/>
              <w:marTop w:val="0"/>
              <w:marBottom w:val="0"/>
              <w:divBdr>
                <w:top w:val="none" w:sz="0" w:space="0" w:color="auto"/>
                <w:left w:val="none" w:sz="0" w:space="0" w:color="auto"/>
                <w:bottom w:val="none" w:sz="0" w:space="0" w:color="auto"/>
                <w:right w:val="none" w:sz="0" w:space="0" w:color="auto"/>
              </w:divBdr>
              <w:divsChild>
                <w:div w:id="152875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30202">
      <w:bodyDiv w:val="1"/>
      <w:marLeft w:val="0"/>
      <w:marRight w:val="0"/>
      <w:marTop w:val="0"/>
      <w:marBottom w:val="0"/>
      <w:divBdr>
        <w:top w:val="none" w:sz="0" w:space="0" w:color="auto"/>
        <w:left w:val="none" w:sz="0" w:space="0" w:color="auto"/>
        <w:bottom w:val="none" w:sz="0" w:space="0" w:color="auto"/>
        <w:right w:val="none" w:sz="0" w:space="0" w:color="auto"/>
      </w:divBdr>
    </w:div>
    <w:div w:id="209614266">
      <w:bodyDiv w:val="1"/>
      <w:marLeft w:val="0"/>
      <w:marRight w:val="0"/>
      <w:marTop w:val="0"/>
      <w:marBottom w:val="0"/>
      <w:divBdr>
        <w:top w:val="none" w:sz="0" w:space="0" w:color="auto"/>
        <w:left w:val="none" w:sz="0" w:space="0" w:color="auto"/>
        <w:bottom w:val="none" w:sz="0" w:space="0" w:color="auto"/>
        <w:right w:val="none" w:sz="0" w:space="0" w:color="auto"/>
      </w:divBdr>
    </w:div>
    <w:div w:id="353650950">
      <w:bodyDiv w:val="1"/>
      <w:marLeft w:val="0"/>
      <w:marRight w:val="0"/>
      <w:marTop w:val="0"/>
      <w:marBottom w:val="0"/>
      <w:divBdr>
        <w:top w:val="none" w:sz="0" w:space="0" w:color="auto"/>
        <w:left w:val="none" w:sz="0" w:space="0" w:color="auto"/>
        <w:bottom w:val="none" w:sz="0" w:space="0" w:color="auto"/>
        <w:right w:val="none" w:sz="0" w:space="0" w:color="auto"/>
      </w:divBdr>
    </w:div>
    <w:div w:id="413629559">
      <w:bodyDiv w:val="1"/>
      <w:marLeft w:val="0"/>
      <w:marRight w:val="0"/>
      <w:marTop w:val="0"/>
      <w:marBottom w:val="0"/>
      <w:divBdr>
        <w:top w:val="none" w:sz="0" w:space="0" w:color="auto"/>
        <w:left w:val="none" w:sz="0" w:space="0" w:color="auto"/>
        <w:bottom w:val="none" w:sz="0" w:space="0" w:color="auto"/>
        <w:right w:val="none" w:sz="0" w:space="0" w:color="auto"/>
      </w:divBdr>
    </w:div>
    <w:div w:id="469784495">
      <w:bodyDiv w:val="1"/>
      <w:marLeft w:val="0"/>
      <w:marRight w:val="0"/>
      <w:marTop w:val="0"/>
      <w:marBottom w:val="0"/>
      <w:divBdr>
        <w:top w:val="none" w:sz="0" w:space="0" w:color="auto"/>
        <w:left w:val="none" w:sz="0" w:space="0" w:color="auto"/>
        <w:bottom w:val="none" w:sz="0" w:space="0" w:color="auto"/>
        <w:right w:val="none" w:sz="0" w:space="0" w:color="auto"/>
      </w:divBdr>
    </w:div>
    <w:div w:id="558564159">
      <w:bodyDiv w:val="1"/>
      <w:marLeft w:val="0"/>
      <w:marRight w:val="0"/>
      <w:marTop w:val="0"/>
      <w:marBottom w:val="0"/>
      <w:divBdr>
        <w:top w:val="none" w:sz="0" w:space="0" w:color="auto"/>
        <w:left w:val="none" w:sz="0" w:space="0" w:color="auto"/>
        <w:bottom w:val="none" w:sz="0" w:space="0" w:color="auto"/>
        <w:right w:val="none" w:sz="0" w:space="0" w:color="auto"/>
      </w:divBdr>
      <w:divsChild>
        <w:div w:id="1532918750">
          <w:marLeft w:val="0"/>
          <w:marRight w:val="0"/>
          <w:marTop w:val="0"/>
          <w:marBottom w:val="0"/>
          <w:divBdr>
            <w:top w:val="none" w:sz="0" w:space="0" w:color="auto"/>
            <w:left w:val="none" w:sz="0" w:space="0" w:color="auto"/>
            <w:bottom w:val="none" w:sz="0" w:space="0" w:color="auto"/>
            <w:right w:val="none" w:sz="0" w:space="0" w:color="auto"/>
          </w:divBdr>
          <w:divsChild>
            <w:div w:id="426584489">
              <w:marLeft w:val="0"/>
              <w:marRight w:val="0"/>
              <w:marTop w:val="0"/>
              <w:marBottom w:val="0"/>
              <w:divBdr>
                <w:top w:val="none" w:sz="0" w:space="0" w:color="auto"/>
                <w:left w:val="none" w:sz="0" w:space="0" w:color="auto"/>
                <w:bottom w:val="none" w:sz="0" w:space="0" w:color="auto"/>
                <w:right w:val="none" w:sz="0" w:space="0" w:color="auto"/>
              </w:divBdr>
              <w:divsChild>
                <w:div w:id="120101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3988378">
      <w:bodyDiv w:val="1"/>
      <w:marLeft w:val="0"/>
      <w:marRight w:val="0"/>
      <w:marTop w:val="0"/>
      <w:marBottom w:val="0"/>
      <w:divBdr>
        <w:top w:val="none" w:sz="0" w:space="0" w:color="auto"/>
        <w:left w:val="none" w:sz="0" w:space="0" w:color="auto"/>
        <w:bottom w:val="none" w:sz="0" w:space="0" w:color="auto"/>
        <w:right w:val="none" w:sz="0" w:space="0" w:color="auto"/>
      </w:divBdr>
      <w:divsChild>
        <w:div w:id="1167401574">
          <w:marLeft w:val="0"/>
          <w:marRight w:val="0"/>
          <w:marTop w:val="0"/>
          <w:marBottom w:val="0"/>
          <w:divBdr>
            <w:top w:val="none" w:sz="0" w:space="0" w:color="auto"/>
            <w:left w:val="none" w:sz="0" w:space="0" w:color="auto"/>
            <w:bottom w:val="none" w:sz="0" w:space="0" w:color="auto"/>
            <w:right w:val="none" w:sz="0" w:space="0" w:color="auto"/>
          </w:divBdr>
          <w:divsChild>
            <w:div w:id="1176263381">
              <w:marLeft w:val="0"/>
              <w:marRight w:val="0"/>
              <w:marTop w:val="0"/>
              <w:marBottom w:val="0"/>
              <w:divBdr>
                <w:top w:val="none" w:sz="0" w:space="0" w:color="auto"/>
                <w:left w:val="none" w:sz="0" w:space="0" w:color="auto"/>
                <w:bottom w:val="none" w:sz="0" w:space="0" w:color="auto"/>
                <w:right w:val="none" w:sz="0" w:space="0" w:color="auto"/>
              </w:divBdr>
              <w:divsChild>
                <w:div w:id="120844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020643">
      <w:bodyDiv w:val="1"/>
      <w:marLeft w:val="0"/>
      <w:marRight w:val="0"/>
      <w:marTop w:val="0"/>
      <w:marBottom w:val="0"/>
      <w:divBdr>
        <w:top w:val="none" w:sz="0" w:space="0" w:color="auto"/>
        <w:left w:val="none" w:sz="0" w:space="0" w:color="auto"/>
        <w:bottom w:val="none" w:sz="0" w:space="0" w:color="auto"/>
        <w:right w:val="none" w:sz="0" w:space="0" w:color="auto"/>
      </w:divBdr>
      <w:divsChild>
        <w:div w:id="117838764">
          <w:marLeft w:val="0"/>
          <w:marRight w:val="0"/>
          <w:marTop w:val="0"/>
          <w:marBottom w:val="0"/>
          <w:divBdr>
            <w:top w:val="none" w:sz="0" w:space="0" w:color="auto"/>
            <w:left w:val="none" w:sz="0" w:space="0" w:color="auto"/>
            <w:bottom w:val="none" w:sz="0" w:space="0" w:color="auto"/>
            <w:right w:val="none" w:sz="0" w:space="0" w:color="auto"/>
          </w:divBdr>
          <w:divsChild>
            <w:div w:id="1430420812">
              <w:marLeft w:val="0"/>
              <w:marRight w:val="0"/>
              <w:marTop w:val="0"/>
              <w:marBottom w:val="0"/>
              <w:divBdr>
                <w:top w:val="none" w:sz="0" w:space="0" w:color="auto"/>
                <w:left w:val="none" w:sz="0" w:space="0" w:color="auto"/>
                <w:bottom w:val="none" w:sz="0" w:space="0" w:color="auto"/>
                <w:right w:val="none" w:sz="0" w:space="0" w:color="auto"/>
              </w:divBdr>
              <w:divsChild>
                <w:div w:id="8266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544616">
      <w:bodyDiv w:val="1"/>
      <w:marLeft w:val="0"/>
      <w:marRight w:val="0"/>
      <w:marTop w:val="0"/>
      <w:marBottom w:val="0"/>
      <w:divBdr>
        <w:top w:val="none" w:sz="0" w:space="0" w:color="auto"/>
        <w:left w:val="none" w:sz="0" w:space="0" w:color="auto"/>
        <w:bottom w:val="none" w:sz="0" w:space="0" w:color="auto"/>
        <w:right w:val="none" w:sz="0" w:space="0" w:color="auto"/>
      </w:divBdr>
    </w:div>
    <w:div w:id="959410059">
      <w:bodyDiv w:val="1"/>
      <w:marLeft w:val="0"/>
      <w:marRight w:val="0"/>
      <w:marTop w:val="0"/>
      <w:marBottom w:val="0"/>
      <w:divBdr>
        <w:top w:val="none" w:sz="0" w:space="0" w:color="auto"/>
        <w:left w:val="none" w:sz="0" w:space="0" w:color="auto"/>
        <w:bottom w:val="none" w:sz="0" w:space="0" w:color="auto"/>
        <w:right w:val="none" w:sz="0" w:space="0" w:color="auto"/>
      </w:divBdr>
      <w:divsChild>
        <w:div w:id="728236497">
          <w:marLeft w:val="0"/>
          <w:marRight w:val="0"/>
          <w:marTop w:val="0"/>
          <w:marBottom w:val="0"/>
          <w:divBdr>
            <w:top w:val="none" w:sz="0" w:space="0" w:color="auto"/>
            <w:left w:val="none" w:sz="0" w:space="0" w:color="auto"/>
            <w:bottom w:val="none" w:sz="0" w:space="0" w:color="auto"/>
            <w:right w:val="none" w:sz="0" w:space="0" w:color="auto"/>
          </w:divBdr>
          <w:divsChild>
            <w:div w:id="507257679">
              <w:marLeft w:val="0"/>
              <w:marRight w:val="0"/>
              <w:marTop w:val="0"/>
              <w:marBottom w:val="0"/>
              <w:divBdr>
                <w:top w:val="none" w:sz="0" w:space="0" w:color="auto"/>
                <w:left w:val="none" w:sz="0" w:space="0" w:color="auto"/>
                <w:bottom w:val="none" w:sz="0" w:space="0" w:color="auto"/>
                <w:right w:val="none" w:sz="0" w:space="0" w:color="auto"/>
              </w:divBdr>
              <w:divsChild>
                <w:div w:id="1079863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838218">
      <w:bodyDiv w:val="1"/>
      <w:marLeft w:val="0"/>
      <w:marRight w:val="0"/>
      <w:marTop w:val="0"/>
      <w:marBottom w:val="0"/>
      <w:divBdr>
        <w:top w:val="none" w:sz="0" w:space="0" w:color="auto"/>
        <w:left w:val="none" w:sz="0" w:space="0" w:color="auto"/>
        <w:bottom w:val="none" w:sz="0" w:space="0" w:color="auto"/>
        <w:right w:val="none" w:sz="0" w:space="0" w:color="auto"/>
      </w:divBdr>
    </w:div>
    <w:div w:id="1016344445">
      <w:bodyDiv w:val="1"/>
      <w:marLeft w:val="0"/>
      <w:marRight w:val="0"/>
      <w:marTop w:val="0"/>
      <w:marBottom w:val="0"/>
      <w:divBdr>
        <w:top w:val="none" w:sz="0" w:space="0" w:color="auto"/>
        <w:left w:val="none" w:sz="0" w:space="0" w:color="auto"/>
        <w:bottom w:val="none" w:sz="0" w:space="0" w:color="auto"/>
        <w:right w:val="none" w:sz="0" w:space="0" w:color="auto"/>
      </w:divBdr>
    </w:div>
    <w:div w:id="1224366606">
      <w:bodyDiv w:val="1"/>
      <w:marLeft w:val="0"/>
      <w:marRight w:val="0"/>
      <w:marTop w:val="0"/>
      <w:marBottom w:val="0"/>
      <w:divBdr>
        <w:top w:val="none" w:sz="0" w:space="0" w:color="auto"/>
        <w:left w:val="none" w:sz="0" w:space="0" w:color="auto"/>
        <w:bottom w:val="none" w:sz="0" w:space="0" w:color="auto"/>
        <w:right w:val="none" w:sz="0" w:space="0" w:color="auto"/>
      </w:divBdr>
    </w:div>
    <w:div w:id="1235050298">
      <w:bodyDiv w:val="1"/>
      <w:marLeft w:val="0"/>
      <w:marRight w:val="0"/>
      <w:marTop w:val="0"/>
      <w:marBottom w:val="0"/>
      <w:divBdr>
        <w:top w:val="none" w:sz="0" w:space="0" w:color="auto"/>
        <w:left w:val="none" w:sz="0" w:space="0" w:color="auto"/>
        <w:bottom w:val="none" w:sz="0" w:space="0" w:color="auto"/>
        <w:right w:val="none" w:sz="0" w:space="0" w:color="auto"/>
      </w:divBdr>
      <w:divsChild>
        <w:div w:id="1991859218">
          <w:marLeft w:val="0"/>
          <w:marRight w:val="0"/>
          <w:marTop w:val="0"/>
          <w:marBottom w:val="0"/>
          <w:divBdr>
            <w:top w:val="none" w:sz="0" w:space="0" w:color="auto"/>
            <w:left w:val="none" w:sz="0" w:space="0" w:color="auto"/>
            <w:bottom w:val="none" w:sz="0" w:space="0" w:color="auto"/>
            <w:right w:val="none" w:sz="0" w:space="0" w:color="auto"/>
          </w:divBdr>
          <w:divsChild>
            <w:div w:id="619337367">
              <w:marLeft w:val="0"/>
              <w:marRight w:val="0"/>
              <w:marTop w:val="0"/>
              <w:marBottom w:val="0"/>
              <w:divBdr>
                <w:top w:val="none" w:sz="0" w:space="0" w:color="auto"/>
                <w:left w:val="none" w:sz="0" w:space="0" w:color="auto"/>
                <w:bottom w:val="none" w:sz="0" w:space="0" w:color="auto"/>
                <w:right w:val="none" w:sz="0" w:space="0" w:color="auto"/>
              </w:divBdr>
              <w:divsChild>
                <w:div w:id="24014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475933">
      <w:bodyDiv w:val="1"/>
      <w:marLeft w:val="0"/>
      <w:marRight w:val="0"/>
      <w:marTop w:val="0"/>
      <w:marBottom w:val="0"/>
      <w:divBdr>
        <w:top w:val="none" w:sz="0" w:space="0" w:color="auto"/>
        <w:left w:val="none" w:sz="0" w:space="0" w:color="auto"/>
        <w:bottom w:val="none" w:sz="0" w:space="0" w:color="auto"/>
        <w:right w:val="none" w:sz="0" w:space="0" w:color="auto"/>
      </w:divBdr>
    </w:div>
    <w:div w:id="1457530800">
      <w:bodyDiv w:val="1"/>
      <w:marLeft w:val="0"/>
      <w:marRight w:val="0"/>
      <w:marTop w:val="0"/>
      <w:marBottom w:val="0"/>
      <w:divBdr>
        <w:top w:val="none" w:sz="0" w:space="0" w:color="auto"/>
        <w:left w:val="none" w:sz="0" w:space="0" w:color="auto"/>
        <w:bottom w:val="none" w:sz="0" w:space="0" w:color="auto"/>
        <w:right w:val="none" w:sz="0" w:space="0" w:color="auto"/>
      </w:divBdr>
    </w:div>
    <w:div w:id="1860510435">
      <w:bodyDiv w:val="1"/>
      <w:marLeft w:val="0"/>
      <w:marRight w:val="0"/>
      <w:marTop w:val="0"/>
      <w:marBottom w:val="0"/>
      <w:divBdr>
        <w:top w:val="none" w:sz="0" w:space="0" w:color="auto"/>
        <w:left w:val="none" w:sz="0" w:space="0" w:color="auto"/>
        <w:bottom w:val="none" w:sz="0" w:space="0" w:color="auto"/>
        <w:right w:val="none" w:sz="0" w:space="0" w:color="auto"/>
      </w:divBdr>
    </w:div>
    <w:div w:id="1927569105">
      <w:bodyDiv w:val="1"/>
      <w:marLeft w:val="0"/>
      <w:marRight w:val="0"/>
      <w:marTop w:val="0"/>
      <w:marBottom w:val="0"/>
      <w:divBdr>
        <w:top w:val="none" w:sz="0" w:space="0" w:color="auto"/>
        <w:left w:val="none" w:sz="0" w:space="0" w:color="auto"/>
        <w:bottom w:val="none" w:sz="0" w:space="0" w:color="auto"/>
        <w:right w:val="none" w:sz="0" w:space="0" w:color="auto"/>
      </w:divBdr>
      <w:divsChild>
        <w:div w:id="1190756157">
          <w:marLeft w:val="0"/>
          <w:marRight w:val="0"/>
          <w:marTop w:val="0"/>
          <w:marBottom w:val="0"/>
          <w:divBdr>
            <w:top w:val="none" w:sz="0" w:space="0" w:color="auto"/>
            <w:left w:val="none" w:sz="0" w:space="0" w:color="auto"/>
            <w:bottom w:val="none" w:sz="0" w:space="0" w:color="auto"/>
            <w:right w:val="none" w:sz="0" w:space="0" w:color="auto"/>
          </w:divBdr>
          <w:divsChild>
            <w:div w:id="115150617">
              <w:marLeft w:val="0"/>
              <w:marRight w:val="0"/>
              <w:marTop w:val="0"/>
              <w:marBottom w:val="0"/>
              <w:divBdr>
                <w:top w:val="none" w:sz="0" w:space="0" w:color="auto"/>
                <w:left w:val="none" w:sz="0" w:space="0" w:color="auto"/>
                <w:bottom w:val="none" w:sz="0" w:space="0" w:color="auto"/>
                <w:right w:val="none" w:sz="0" w:space="0" w:color="auto"/>
              </w:divBdr>
              <w:divsChild>
                <w:div w:id="132586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639294">
      <w:bodyDiv w:val="1"/>
      <w:marLeft w:val="0"/>
      <w:marRight w:val="0"/>
      <w:marTop w:val="0"/>
      <w:marBottom w:val="0"/>
      <w:divBdr>
        <w:top w:val="none" w:sz="0" w:space="0" w:color="auto"/>
        <w:left w:val="none" w:sz="0" w:space="0" w:color="auto"/>
        <w:bottom w:val="none" w:sz="0" w:space="0" w:color="auto"/>
        <w:right w:val="none" w:sz="0" w:space="0" w:color="auto"/>
      </w:divBdr>
      <w:divsChild>
        <w:div w:id="272178681">
          <w:marLeft w:val="0"/>
          <w:marRight w:val="0"/>
          <w:marTop w:val="0"/>
          <w:marBottom w:val="0"/>
          <w:divBdr>
            <w:top w:val="none" w:sz="0" w:space="0" w:color="auto"/>
            <w:left w:val="none" w:sz="0" w:space="0" w:color="auto"/>
            <w:bottom w:val="none" w:sz="0" w:space="0" w:color="auto"/>
            <w:right w:val="none" w:sz="0" w:space="0" w:color="auto"/>
          </w:divBdr>
          <w:divsChild>
            <w:div w:id="302470584">
              <w:marLeft w:val="0"/>
              <w:marRight w:val="0"/>
              <w:marTop w:val="0"/>
              <w:marBottom w:val="0"/>
              <w:divBdr>
                <w:top w:val="none" w:sz="0" w:space="0" w:color="auto"/>
                <w:left w:val="none" w:sz="0" w:space="0" w:color="auto"/>
                <w:bottom w:val="none" w:sz="0" w:space="0" w:color="auto"/>
                <w:right w:val="none" w:sz="0" w:space="0" w:color="auto"/>
              </w:divBdr>
              <w:divsChild>
                <w:div w:id="77944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811945">
      <w:bodyDiv w:val="1"/>
      <w:marLeft w:val="0"/>
      <w:marRight w:val="0"/>
      <w:marTop w:val="0"/>
      <w:marBottom w:val="0"/>
      <w:divBdr>
        <w:top w:val="none" w:sz="0" w:space="0" w:color="auto"/>
        <w:left w:val="none" w:sz="0" w:space="0" w:color="auto"/>
        <w:bottom w:val="none" w:sz="0" w:space="0" w:color="auto"/>
        <w:right w:val="none" w:sz="0" w:space="0" w:color="auto"/>
      </w:divBdr>
      <w:divsChild>
        <w:div w:id="1828858949">
          <w:marLeft w:val="0"/>
          <w:marRight w:val="0"/>
          <w:marTop w:val="0"/>
          <w:marBottom w:val="0"/>
          <w:divBdr>
            <w:top w:val="none" w:sz="0" w:space="0" w:color="auto"/>
            <w:left w:val="none" w:sz="0" w:space="0" w:color="auto"/>
            <w:bottom w:val="none" w:sz="0" w:space="0" w:color="auto"/>
            <w:right w:val="none" w:sz="0" w:space="0" w:color="auto"/>
          </w:divBdr>
          <w:divsChild>
            <w:div w:id="91556274">
              <w:marLeft w:val="0"/>
              <w:marRight w:val="0"/>
              <w:marTop w:val="0"/>
              <w:marBottom w:val="0"/>
              <w:divBdr>
                <w:top w:val="none" w:sz="0" w:space="0" w:color="auto"/>
                <w:left w:val="none" w:sz="0" w:space="0" w:color="auto"/>
                <w:bottom w:val="none" w:sz="0" w:space="0" w:color="auto"/>
                <w:right w:val="none" w:sz="0" w:space="0" w:color="auto"/>
              </w:divBdr>
              <w:divsChild>
                <w:div w:id="6195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3.xml"/><Relationship Id="rId117" Type="http://schemas.openxmlformats.org/officeDocument/2006/relationships/hyperlink" Target="https://portal.icao.int/ICAO-NET/Annexes/AN06_P1_cons.pdf" TargetMode="External"/><Relationship Id="rId21" Type="http://schemas.openxmlformats.org/officeDocument/2006/relationships/header" Target="header9.xml"/><Relationship Id="rId42" Type="http://schemas.openxmlformats.org/officeDocument/2006/relationships/header" Target="header28.xml"/><Relationship Id="rId47" Type="http://schemas.openxmlformats.org/officeDocument/2006/relationships/hyperlink" Target="http://eur-lex.europa.eu/LexUriServ/LexUriServ.do?uri=OJ:C:2010:168:0003:0003:EN:PDF" TargetMode="External"/><Relationship Id="rId63" Type="http://schemas.openxmlformats.org/officeDocument/2006/relationships/header" Target="header38.xml"/><Relationship Id="rId68" Type="http://schemas.openxmlformats.org/officeDocument/2006/relationships/header" Target="header43.xml"/><Relationship Id="rId84" Type="http://schemas.openxmlformats.org/officeDocument/2006/relationships/header" Target="header57.xml"/><Relationship Id="rId89" Type="http://schemas.openxmlformats.org/officeDocument/2006/relationships/header" Target="header58.xml"/><Relationship Id="rId112" Type="http://schemas.openxmlformats.org/officeDocument/2006/relationships/header" Target="header78.xml"/><Relationship Id="rId133" Type="http://schemas.openxmlformats.org/officeDocument/2006/relationships/header" Target="header89.xml"/><Relationship Id="rId138" Type="http://schemas.openxmlformats.org/officeDocument/2006/relationships/header" Target="header93.xml"/><Relationship Id="rId154" Type="http://schemas.openxmlformats.org/officeDocument/2006/relationships/header" Target="header106.xml"/><Relationship Id="rId159" Type="http://schemas.openxmlformats.org/officeDocument/2006/relationships/footer" Target="footer7.xml"/><Relationship Id="rId16" Type="http://schemas.openxmlformats.org/officeDocument/2006/relationships/header" Target="header5.xml"/><Relationship Id="rId107" Type="http://schemas.openxmlformats.org/officeDocument/2006/relationships/hyperlink" Target="file:///C:\Documents%20and%20Settings\fchouha\Local%20Settings\Temporary%20Internet%20Files\Content.Outlook\VLL5JLGE\ASEP-ITM" TargetMode="External"/><Relationship Id="rId11" Type="http://schemas.openxmlformats.org/officeDocument/2006/relationships/header" Target="header1.xml"/><Relationship Id="rId32" Type="http://schemas.openxmlformats.org/officeDocument/2006/relationships/header" Target="header19.xml"/><Relationship Id="rId37" Type="http://schemas.openxmlformats.org/officeDocument/2006/relationships/header" Target="header24.xml"/><Relationship Id="rId53" Type="http://schemas.openxmlformats.org/officeDocument/2006/relationships/image" Target="media/image1.emf"/><Relationship Id="rId58" Type="http://schemas.openxmlformats.org/officeDocument/2006/relationships/footer" Target="footer4.xml"/><Relationship Id="rId74" Type="http://schemas.openxmlformats.org/officeDocument/2006/relationships/header" Target="header47.xml"/><Relationship Id="rId79" Type="http://schemas.openxmlformats.org/officeDocument/2006/relationships/header" Target="header52.xml"/><Relationship Id="rId102" Type="http://schemas.openxmlformats.org/officeDocument/2006/relationships/header" Target="header69.xml"/><Relationship Id="rId123" Type="http://schemas.openxmlformats.org/officeDocument/2006/relationships/hyperlink" Target="http://www.eurocontrol.int/safety-nets" TargetMode="External"/><Relationship Id="rId128" Type="http://schemas.openxmlformats.org/officeDocument/2006/relationships/hyperlink" Target="http://www.eurocontrol.int/safety-nets" TargetMode="External"/><Relationship Id="rId144" Type="http://schemas.openxmlformats.org/officeDocument/2006/relationships/header" Target="header98.xml"/><Relationship Id="rId149" Type="http://schemas.openxmlformats.org/officeDocument/2006/relationships/header" Target="header102.xml"/><Relationship Id="rId5" Type="http://schemas.openxmlformats.org/officeDocument/2006/relationships/numbering" Target="numbering.xml"/><Relationship Id="rId90" Type="http://schemas.openxmlformats.org/officeDocument/2006/relationships/hyperlink" Target="file:///C:\Documents%20and%20Settings\fchouha\Local%20Settings\Temporary%20Internet%20Files\Content.Outlook\VLL5JLGE\3GAT" TargetMode="External"/><Relationship Id="rId95" Type="http://schemas.openxmlformats.org/officeDocument/2006/relationships/header" Target="header62.xml"/><Relationship Id="rId160" Type="http://schemas.openxmlformats.org/officeDocument/2006/relationships/fontTable" Target="fontTable.xml"/><Relationship Id="rId22" Type="http://schemas.openxmlformats.org/officeDocument/2006/relationships/header" Target="header10.xml"/><Relationship Id="rId27" Type="http://schemas.openxmlformats.org/officeDocument/2006/relationships/header" Target="header14.xml"/><Relationship Id="rId43" Type="http://schemas.openxmlformats.org/officeDocument/2006/relationships/header" Target="header29.xml"/><Relationship Id="rId48" Type="http://schemas.openxmlformats.org/officeDocument/2006/relationships/header" Target="header30.xml"/><Relationship Id="rId64" Type="http://schemas.openxmlformats.org/officeDocument/2006/relationships/header" Target="header39.xml"/><Relationship Id="rId69" Type="http://schemas.openxmlformats.org/officeDocument/2006/relationships/header" Target="header44.xml"/><Relationship Id="rId113" Type="http://schemas.openxmlformats.org/officeDocument/2006/relationships/header" Target="header79.xml"/><Relationship Id="rId118" Type="http://schemas.openxmlformats.org/officeDocument/2006/relationships/hyperlink" Target="https://portal.icao.int/ICAO-NET/Annexes/an06_p2_cons.pdf" TargetMode="External"/><Relationship Id="rId134" Type="http://schemas.openxmlformats.org/officeDocument/2006/relationships/header" Target="header90.xml"/><Relationship Id="rId139" Type="http://schemas.openxmlformats.org/officeDocument/2006/relationships/header" Target="header94.xml"/><Relationship Id="rId80" Type="http://schemas.openxmlformats.org/officeDocument/2006/relationships/header" Target="header53.xml"/><Relationship Id="rId85" Type="http://schemas.openxmlformats.org/officeDocument/2006/relationships/image" Target="media/image3.jpeg"/><Relationship Id="rId150" Type="http://schemas.openxmlformats.org/officeDocument/2006/relationships/header" Target="header103.xml"/><Relationship Id="rId155" Type="http://schemas.openxmlformats.org/officeDocument/2006/relationships/footer" Target="footer6.xml"/><Relationship Id="rId12" Type="http://schemas.openxmlformats.org/officeDocument/2006/relationships/footer" Target="footer1.xml"/><Relationship Id="rId17" Type="http://schemas.openxmlformats.org/officeDocument/2006/relationships/footer" Target="footer2.xml"/><Relationship Id="rId33" Type="http://schemas.openxmlformats.org/officeDocument/2006/relationships/header" Target="header20.xml"/><Relationship Id="rId38" Type="http://schemas.openxmlformats.org/officeDocument/2006/relationships/hyperlink" Target="http://eur-lex.europa.eu/LexUriServ/LexUriServ.do?uri=OJ:C:2010:330:0002:0002:EN:PDF" TargetMode="External"/><Relationship Id="rId59" Type="http://schemas.openxmlformats.org/officeDocument/2006/relationships/header" Target="header36.xml"/><Relationship Id="rId103" Type="http://schemas.openxmlformats.org/officeDocument/2006/relationships/header" Target="header70.xml"/><Relationship Id="rId108" Type="http://schemas.openxmlformats.org/officeDocument/2006/relationships/header" Target="header74.xml"/><Relationship Id="rId124" Type="http://schemas.openxmlformats.org/officeDocument/2006/relationships/hyperlink" Target="http://www.eurocontrol.int/safety-nets" TargetMode="External"/><Relationship Id="rId129" Type="http://schemas.openxmlformats.org/officeDocument/2006/relationships/header" Target="header85.xml"/><Relationship Id="rId20" Type="http://schemas.openxmlformats.org/officeDocument/2006/relationships/header" Target="header8.xml"/><Relationship Id="rId41" Type="http://schemas.openxmlformats.org/officeDocument/2006/relationships/header" Target="header27.xml"/><Relationship Id="rId54" Type="http://schemas.openxmlformats.org/officeDocument/2006/relationships/oleObject" Target="embeddings/oleObject1.bin"/><Relationship Id="rId62" Type="http://schemas.openxmlformats.org/officeDocument/2006/relationships/hyperlink" Target="http://www.bangkok.icao.int/edocs/icd_aidc_ver3.pdf" TargetMode="External"/><Relationship Id="rId70" Type="http://schemas.openxmlformats.org/officeDocument/2006/relationships/hyperlink" Target="http://www.eurocontrol.int/aim/public/standard_page/xnotam.html" TargetMode="External"/><Relationship Id="rId75" Type="http://schemas.openxmlformats.org/officeDocument/2006/relationships/header" Target="header48.xml"/><Relationship Id="rId83" Type="http://schemas.openxmlformats.org/officeDocument/2006/relationships/header" Target="header56.xml"/><Relationship Id="rId88" Type="http://schemas.openxmlformats.org/officeDocument/2006/relationships/image" Target="cid:image006.jpg@01CCFDF6.4F551560" TargetMode="External"/><Relationship Id="rId91" Type="http://schemas.openxmlformats.org/officeDocument/2006/relationships/hyperlink" Target="file:///C:\Documents%20and%20Settings\fchouha\Local%20Settings\Temporary%20Internet%20Files\Content.Outlook\VLL5JLGE\DFS" TargetMode="External"/><Relationship Id="rId96" Type="http://schemas.openxmlformats.org/officeDocument/2006/relationships/header" Target="header63.xml"/><Relationship Id="rId111" Type="http://schemas.openxmlformats.org/officeDocument/2006/relationships/header" Target="header77.xml"/><Relationship Id="rId132" Type="http://schemas.openxmlformats.org/officeDocument/2006/relationships/header" Target="header88.xml"/><Relationship Id="rId140" Type="http://schemas.openxmlformats.org/officeDocument/2006/relationships/hyperlink" Target="http://www.eurocontrol.int/link2000/public/site_preferences/display_library_list_public.html" TargetMode="External"/><Relationship Id="rId145" Type="http://schemas.openxmlformats.org/officeDocument/2006/relationships/footer" Target="footer5.xml"/><Relationship Id="rId153" Type="http://schemas.openxmlformats.org/officeDocument/2006/relationships/image" Target="media/image5.emf"/><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4.xml"/><Relationship Id="rId23" Type="http://schemas.openxmlformats.org/officeDocument/2006/relationships/header" Target="header11.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header" Target="header31.xml"/><Relationship Id="rId57" Type="http://schemas.openxmlformats.org/officeDocument/2006/relationships/header" Target="header35.xml"/><Relationship Id="rId106" Type="http://schemas.openxmlformats.org/officeDocument/2006/relationships/header" Target="header73.xml"/><Relationship Id="rId114" Type="http://schemas.openxmlformats.org/officeDocument/2006/relationships/hyperlink" Target="https://portal.icao.int/ICAO-NET/Annexes/AN06_P1_cons.pdf" TargetMode="External"/><Relationship Id="rId119" Type="http://schemas.openxmlformats.org/officeDocument/2006/relationships/hyperlink" Target="https://portal.icao.int/ICAO-NET/Annexes/AN10_V4_cons.pdf" TargetMode="External"/><Relationship Id="rId127" Type="http://schemas.openxmlformats.org/officeDocument/2006/relationships/hyperlink" Target="http://www.eurocontrol.int/safety-nets" TargetMode="External"/><Relationship Id="rId10" Type="http://schemas.openxmlformats.org/officeDocument/2006/relationships/endnotes" Target="endnotes.xml"/><Relationship Id="rId31" Type="http://schemas.openxmlformats.org/officeDocument/2006/relationships/header" Target="header18.xml"/><Relationship Id="rId44" Type="http://schemas.openxmlformats.org/officeDocument/2006/relationships/hyperlink" Target="http://www.eurocontrol.int/airports/public/standard_page/APR2_ACDM_2.html" TargetMode="External"/><Relationship Id="rId52" Type="http://schemas.openxmlformats.org/officeDocument/2006/relationships/header" Target="header34.xml"/><Relationship Id="rId60" Type="http://schemas.openxmlformats.org/officeDocument/2006/relationships/header" Target="header37.xml"/><Relationship Id="rId65" Type="http://schemas.openxmlformats.org/officeDocument/2006/relationships/header" Target="header40.xml"/><Relationship Id="rId73" Type="http://schemas.openxmlformats.org/officeDocument/2006/relationships/header" Target="header46.xml"/><Relationship Id="rId78" Type="http://schemas.openxmlformats.org/officeDocument/2006/relationships/header" Target="header51.xml"/><Relationship Id="rId81" Type="http://schemas.openxmlformats.org/officeDocument/2006/relationships/header" Target="header54.xml"/><Relationship Id="rId86" Type="http://schemas.openxmlformats.org/officeDocument/2006/relationships/image" Target="cid:image005.jpg@01CCFDF6.4F551560" TargetMode="External"/><Relationship Id="rId94" Type="http://schemas.openxmlformats.org/officeDocument/2006/relationships/header" Target="header61.xml"/><Relationship Id="rId99" Type="http://schemas.openxmlformats.org/officeDocument/2006/relationships/header" Target="header66.xml"/><Relationship Id="rId101" Type="http://schemas.openxmlformats.org/officeDocument/2006/relationships/header" Target="header68.xml"/><Relationship Id="rId122" Type="http://schemas.openxmlformats.org/officeDocument/2006/relationships/header" Target="header82.xml"/><Relationship Id="rId130" Type="http://schemas.openxmlformats.org/officeDocument/2006/relationships/header" Target="header86.xml"/><Relationship Id="rId135" Type="http://schemas.openxmlformats.org/officeDocument/2006/relationships/header" Target="header91.xml"/><Relationship Id="rId143" Type="http://schemas.openxmlformats.org/officeDocument/2006/relationships/header" Target="header97.xml"/><Relationship Id="rId148" Type="http://schemas.openxmlformats.org/officeDocument/2006/relationships/header" Target="header101.xml"/><Relationship Id="rId151" Type="http://schemas.openxmlformats.org/officeDocument/2006/relationships/header" Target="header104.xml"/><Relationship Id="rId156" Type="http://schemas.openxmlformats.org/officeDocument/2006/relationships/header" Target="header107.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25.xml"/><Relationship Id="rId109" Type="http://schemas.openxmlformats.org/officeDocument/2006/relationships/header" Target="header75.xml"/><Relationship Id="rId34" Type="http://schemas.openxmlformats.org/officeDocument/2006/relationships/header" Target="header21.xml"/><Relationship Id="rId50" Type="http://schemas.openxmlformats.org/officeDocument/2006/relationships/header" Target="header32.xml"/><Relationship Id="rId55" Type="http://schemas.openxmlformats.org/officeDocument/2006/relationships/image" Target="media/image2.emf"/><Relationship Id="rId76" Type="http://schemas.openxmlformats.org/officeDocument/2006/relationships/header" Target="header49.xml"/><Relationship Id="rId97" Type="http://schemas.openxmlformats.org/officeDocument/2006/relationships/header" Target="header64.xml"/><Relationship Id="rId104" Type="http://schemas.openxmlformats.org/officeDocument/2006/relationships/header" Target="header71.xml"/><Relationship Id="rId120" Type="http://schemas.openxmlformats.org/officeDocument/2006/relationships/header" Target="header80.xml"/><Relationship Id="rId125" Type="http://schemas.openxmlformats.org/officeDocument/2006/relationships/header" Target="header83.xml"/><Relationship Id="rId141" Type="http://schemas.openxmlformats.org/officeDocument/2006/relationships/header" Target="header95.xml"/><Relationship Id="rId146" Type="http://schemas.openxmlformats.org/officeDocument/2006/relationships/header" Target="header99.xml"/><Relationship Id="rId7" Type="http://schemas.openxmlformats.org/officeDocument/2006/relationships/settings" Target="settings.xml"/><Relationship Id="rId71" Type="http://schemas.openxmlformats.org/officeDocument/2006/relationships/hyperlink" Target="http://notams.aim.faa.gov/fnsstart/" TargetMode="External"/><Relationship Id="rId92" Type="http://schemas.openxmlformats.org/officeDocument/2006/relationships/header" Target="header59.xml"/><Relationship Id="rId162" Type="http://schemas.microsoft.com/office/2007/relationships/stylesWithEffects" Target="stylesWithEffects.xml"/><Relationship Id="rId2" Type="http://schemas.openxmlformats.org/officeDocument/2006/relationships/customXml" Target="../customXml/item2.xml"/><Relationship Id="rId29" Type="http://schemas.openxmlformats.org/officeDocument/2006/relationships/header" Target="header16.xml"/><Relationship Id="rId24" Type="http://schemas.openxmlformats.org/officeDocument/2006/relationships/header" Target="header12.xml"/><Relationship Id="rId40" Type="http://schemas.openxmlformats.org/officeDocument/2006/relationships/header" Target="header26.xml"/><Relationship Id="rId45" Type="http://schemas.openxmlformats.org/officeDocument/2006/relationships/hyperlink" Target="http://www.euro-cdm.org/" TargetMode="External"/><Relationship Id="rId66" Type="http://schemas.openxmlformats.org/officeDocument/2006/relationships/header" Target="header41.xml"/><Relationship Id="rId87" Type="http://schemas.openxmlformats.org/officeDocument/2006/relationships/image" Target="media/image4.jpeg"/><Relationship Id="rId110" Type="http://schemas.openxmlformats.org/officeDocument/2006/relationships/header" Target="header76.xml"/><Relationship Id="rId115" Type="http://schemas.openxmlformats.org/officeDocument/2006/relationships/hyperlink" Target="https://portal.icao.int/ICAO-NET/Annexes/an06_p2_cons.pdf" TargetMode="External"/><Relationship Id="rId131" Type="http://schemas.openxmlformats.org/officeDocument/2006/relationships/header" Target="header87.xml"/><Relationship Id="rId136" Type="http://schemas.openxmlformats.org/officeDocument/2006/relationships/header" Target="header92.xml"/><Relationship Id="rId157" Type="http://schemas.openxmlformats.org/officeDocument/2006/relationships/header" Target="header108.xml"/><Relationship Id="rId61" Type="http://schemas.openxmlformats.org/officeDocument/2006/relationships/hyperlink" Target="http://europa.eu/legislation_summaries/transport/air_transport/l24070_en.htm" TargetMode="External"/><Relationship Id="rId82" Type="http://schemas.openxmlformats.org/officeDocument/2006/relationships/header" Target="header55.xml"/><Relationship Id="rId152" Type="http://schemas.openxmlformats.org/officeDocument/2006/relationships/header" Target="header105.xml"/><Relationship Id="rId19" Type="http://schemas.openxmlformats.org/officeDocument/2006/relationships/header" Target="header7.xml"/><Relationship Id="rId14" Type="http://schemas.openxmlformats.org/officeDocument/2006/relationships/header" Target="header3.xml"/><Relationship Id="rId30" Type="http://schemas.openxmlformats.org/officeDocument/2006/relationships/header" Target="header17.xml"/><Relationship Id="rId35" Type="http://schemas.openxmlformats.org/officeDocument/2006/relationships/header" Target="header22.xml"/><Relationship Id="rId56" Type="http://schemas.openxmlformats.org/officeDocument/2006/relationships/oleObject" Target="embeddings/oleObject2.bin"/><Relationship Id="rId77" Type="http://schemas.openxmlformats.org/officeDocument/2006/relationships/header" Target="header50.xml"/><Relationship Id="rId100" Type="http://schemas.openxmlformats.org/officeDocument/2006/relationships/header" Target="header67.xml"/><Relationship Id="rId105" Type="http://schemas.openxmlformats.org/officeDocument/2006/relationships/header" Target="header72.xml"/><Relationship Id="rId126" Type="http://schemas.openxmlformats.org/officeDocument/2006/relationships/header" Target="header84.xml"/><Relationship Id="rId147" Type="http://schemas.openxmlformats.org/officeDocument/2006/relationships/header" Target="header100.xml"/><Relationship Id="rId8" Type="http://schemas.openxmlformats.org/officeDocument/2006/relationships/webSettings" Target="webSettings.xml"/><Relationship Id="rId51" Type="http://schemas.openxmlformats.org/officeDocument/2006/relationships/header" Target="header33.xml"/><Relationship Id="rId72" Type="http://schemas.openxmlformats.org/officeDocument/2006/relationships/header" Target="header45.xml"/><Relationship Id="rId93" Type="http://schemas.openxmlformats.org/officeDocument/2006/relationships/header" Target="header60.xml"/><Relationship Id="rId98" Type="http://schemas.openxmlformats.org/officeDocument/2006/relationships/header" Target="header65.xml"/><Relationship Id="rId121" Type="http://schemas.openxmlformats.org/officeDocument/2006/relationships/header" Target="header81.xml"/><Relationship Id="rId142" Type="http://schemas.openxmlformats.org/officeDocument/2006/relationships/header" Target="header96.xml"/><Relationship Id="rId3" Type="http://schemas.openxmlformats.org/officeDocument/2006/relationships/customXml" Target="../customXml/item3.xml"/><Relationship Id="rId25" Type="http://schemas.openxmlformats.org/officeDocument/2006/relationships/footer" Target="footer3.xml"/><Relationship Id="rId46" Type="http://schemas.openxmlformats.org/officeDocument/2006/relationships/hyperlink" Target="http://eur-lex.europa.eu/LexUriServ/LexUriServ.do?uri=OJ:C:2010:168:0003:0003:EN:PDF" TargetMode="External"/><Relationship Id="rId67" Type="http://schemas.openxmlformats.org/officeDocument/2006/relationships/header" Target="header42.xml"/><Relationship Id="rId116" Type="http://schemas.openxmlformats.org/officeDocument/2006/relationships/hyperlink" Target="https://portal.icao.int/ICAO-NET/Annexes/AN10_V4_cons.pdf" TargetMode="External"/><Relationship Id="rId137" Type="http://schemas.openxmlformats.org/officeDocument/2006/relationships/hyperlink" Target="https://portal.icao.int/ICAO-NET/Annexes/AN10_V2_cons.pdf" TargetMode="External"/><Relationship Id="rId158" Type="http://schemas.openxmlformats.org/officeDocument/2006/relationships/header" Target="header10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D16C8A05067A4692ADBB633CCAB4F7" ma:contentTypeVersion="0" ma:contentTypeDescription="Create a new document." ma:contentTypeScope="" ma:versionID="b1bb0cff6c1d13a234f6958c032a1dc6">
  <xsd:schema xmlns:xsd="http://www.w3.org/2001/XMLSchema" xmlns:p="http://schemas.microsoft.com/office/2006/metadata/properties" targetNamespace="http://schemas.microsoft.com/office/2006/metadata/properties" ma:root="true" ma:fieldsID="46ce51841bcaebe75ae25adb2fb3cbe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848873-44C3-45B2-99E5-BB3ED1CA25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F6E1CA5F-C7E6-476E-8556-C50BFBC8FF39}">
  <ds:schemaRefs>
    <ds:schemaRef ds:uri="http://schemas.microsoft.com/sharepoint/v3/contenttype/forms"/>
  </ds:schemaRefs>
</ds:datastoreItem>
</file>

<file path=customXml/itemProps3.xml><?xml version="1.0" encoding="utf-8"?>
<ds:datastoreItem xmlns:ds="http://schemas.openxmlformats.org/officeDocument/2006/customXml" ds:itemID="{277989C7-F5D7-473B-9C04-3C76C6F96FAC}">
  <ds:schemaRefs>
    <ds:schemaRef ds:uri="http://schemas.microsoft.com/office/2006/metadata/properties"/>
  </ds:schemaRefs>
</ds:datastoreItem>
</file>

<file path=customXml/itemProps4.xml><?xml version="1.0" encoding="utf-8"?>
<ds:datastoreItem xmlns:ds="http://schemas.openxmlformats.org/officeDocument/2006/customXml" ds:itemID="{981CB9D6-D9F1-483C-B52E-83963C82F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325</Pages>
  <Words>101907</Words>
  <Characters>603439</Characters>
  <Application>Microsoft Office Word</Application>
  <DocSecurity>0</DocSecurity>
  <Lines>13578</Lines>
  <Paragraphs>6352</Paragraphs>
  <ScaleCrop>false</ScaleCrop>
  <HeadingPairs>
    <vt:vector size="2" baseType="variant">
      <vt:variant>
        <vt:lpstr>Title</vt:lpstr>
      </vt:variant>
      <vt:variant>
        <vt:i4>1</vt:i4>
      </vt:variant>
    </vt:vector>
  </HeadingPairs>
  <TitlesOfParts>
    <vt:vector size="1" baseType="lpstr">
      <vt:lpstr>Domain</vt:lpstr>
    </vt:vector>
  </TitlesOfParts>
  <Company>Eurocontrol</Company>
  <LinksUpToDate>false</LinksUpToDate>
  <CharactersWithSpaces>700995</CharactersWithSpaces>
  <SharedDoc>false</SharedDoc>
  <HLinks>
    <vt:vector size="36" baseType="variant">
      <vt:variant>
        <vt:i4>3932179</vt:i4>
      </vt:variant>
      <vt:variant>
        <vt:i4>15</vt:i4>
      </vt:variant>
      <vt:variant>
        <vt:i4>0</vt:i4>
      </vt:variant>
      <vt:variant>
        <vt:i4>5</vt:i4>
      </vt:variant>
      <vt:variant>
        <vt:lpwstr>http://www.eurocontrol.int/link2000/public/site_preferences/display_library_list_public.html</vt:lpwstr>
      </vt:variant>
      <vt:variant>
        <vt:lpwstr>6</vt:lpwstr>
      </vt:variant>
      <vt:variant>
        <vt:i4>3276925</vt:i4>
      </vt:variant>
      <vt:variant>
        <vt:i4>12</vt:i4>
      </vt:variant>
      <vt:variant>
        <vt:i4>0</vt:i4>
      </vt:variant>
      <vt:variant>
        <vt:i4>5</vt:i4>
      </vt:variant>
      <vt:variant>
        <vt:lpwstr>http://notams.aim.faa.gov/fnsstart/</vt:lpwstr>
      </vt:variant>
      <vt:variant>
        <vt:lpwstr/>
      </vt:variant>
      <vt:variant>
        <vt:i4>4128798</vt:i4>
      </vt:variant>
      <vt:variant>
        <vt:i4>9</vt:i4>
      </vt:variant>
      <vt:variant>
        <vt:i4>0</vt:i4>
      </vt:variant>
      <vt:variant>
        <vt:i4>5</vt:i4>
      </vt:variant>
      <vt:variant>
        <vt:lpwstr>http://www.eurocontrol.int/aim/public/standard_page/xnotam.html</vt:lpwstr>
      </vt:variant>
      <vt:variant>
        <vt:lpwstr/>
      </vt:variant>
      <vt:variant>
        <vt:i4>6225924</vt:i4>
      </vt:variant>
      <vt:variant>
        <vt:i4>6</vt:i4>
      </vt:variant>
      <vt:variant>
        <vt:i4>0</vt:i4>
      </vt:variant>
      <vt:variant>
        <vt:i4>5</vt:i4>
      </vt:variant>
      <vt:variant>
        <vt:lpwstr>http://eur-lex.europa.eu/LexUriServ/LexUriServ.do?uri=CELEX:32004R0552:EN:NOT</vt:lpwstr>
      </vt:variant>
      <vt:variant>
        <vt:lpwstr/>
      </vt:variant>
      <vt:variant>
        <vt:i4>393292</vt:i4>
      </vt:variant>
      <vt:variant>
        <vt:i4>3</vt:i4>
      </vt:variant>
      <vt:variant>
        <vt:i4>0</vt:i4>
      </vt:variant>
      <vt:variant>
        <vt:i4>5</vt:i4>
      </vt:variant>
      <vt:variant>
        <vt:lpwstr>http://www.euro-cdm.org/</vt:lpwstr>
      </vt:variant>
      <vt:variant>
        <vt:lpwstr/>
      </vt:variant>
      <vt:variant>
        <vt:i4>4522104</vt:i4>
      </vt:variant>
      <vt:variant>
        <vt:i4>0</vt:i4>
      </vt:variant>
      <vt:variant>
        <vt:i4>0</vt:i4>
      </vt:variant>
      <vt:variant>
        <vt:i4>5</vt:i4>
      </vt:variant>
      <vt:variant>
        <vt:lpwstr>http://www.eurocontrol.int/airports/public/standard_page/APR2_ACDM_2.html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Domain</dc:title>
  <dc:subject/>
  <dc:creator>MIAILLIER Bernard (HBRUPY25A - miaillib)</dc:creator>
  <cp:keywords/>
  <dc:description/>
  <cp:lastModifiedBy>rhenriquez</cp:lastModifiedBy>
  <cp:revision>9</cp:revision>
  <cp:lastPrinted>2012-03-14T16:45:00Z</cp:lastPrinted>
  <dcterms:created xsi:type="dcterms:W3CDTF">2012-03-15T13:30:00Z</dcterms:created>
  <dcterms:modified xsi:type="dcterms:W3CDTF">2012-06-29T13:31:00Z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0x010100D0D16C8A05067A4692ADBB633CCAB4F7</vt:lpwstr>
  </property>
</Properties>
</file>