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text" w:tblpY="1"/>
        <w:tblOverlap w:val="never"/>
        <w:tblW w:w="9576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shd w:val="clear" w:color="auto" w:fill="FFFFFF"/>
        <w:tblCellMar>
          <w:left w:w="0" w:type="dxa"/>
          <w:right w:w="115" w:type="dxa"/>
        </w:tblCellMar>
        <w:tblLook w:val="01E0" w:firstRow="1" w:lastRow="1" w:firstColumn="1" w:lastColumn="1" w:noHBand="0" w:noVBand="0"/>
      </w:tblPr>
      <w:tblGrid>
        <w:gridCol w:w="1915"/>
        <w:gridCol w:w="3895"/>
        <w:gridCol w:w="3766"/>
      </w:tblGrid>
      <w:tr w:rsidR="00DA52CB">
        <w:trPr>
          <w:trHeight w:val="1790"/>
        </w:trPr>
        <w:tc>
          <w:tcPr>
            <w:tcW w:w="1915" w:type="dxa"/>
            <w:shd w:val="clear" w:color="auto" w:fill="FFFFFF"/>
          </w:tcPr>
          <w:p w:rsidR="00DA52CB" w:rsidRDefault="00305BCF" w:rsidP="00F17697">
            <w:bookmarkStart w:id="0" w:name="logo"/>
            <w:r>
              <w:rPr>
                <w:noProof/>
                <w:lang w:eastAsia="zh-CN"/>
              </w:rPr>
              <w:drawing>
                <wp:inline distT="0" distB="0" distL="0" distR="0" wp14:anchorId="3D50C344" wp14:editId="5E5FCE0F">
                  <wp:extent cx="1085850" cy="876300"/>
                  <wp:effectExtent l="19050" t="0" r="0" b="0"/>
                  <wp:docPr id="1" name="Picture 1" descr="ICAOBI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CAOBI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876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3895" w:type="dxa"/>
            <w:shd w:val="clear" w:color="auto" w:fill="FFFFFF"/>
            <w:tcMar>
              <w:right w:w="0" w:type="dxa"/>
            </w:tcMar>
          </w:tcPr>
          <w:p w:rsidR="00F17697" w:rsidRDefault="00542191" w:rsidP="00DA52CB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noProof/>
                <w:szCs w:val="22"/>
                <w:lang w:eastAsia="zh-CN"/>
              </w:rPr>
              <w:pict>
                <v:line id="_x0000_s1026" style="position:absolute;left:0;text-align:left;z-index:251658240;mso-position-horizontal-relative:text;mso-position-vertical-relative:text" from="1pt,27pt" to="190pt,27pt"/>
              </w:pict>
            </w:r>
          </w:p>
          <w:p w:rsidR="00DA52CB" w:rsidRDefault="00F17697" w:rsidP="00DA52CB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International Civil Aviation Organization</w:t>
            </w:r>
          </w:p>
          <w:p w:rsidR="00F17697" w:rsidRDefault="00F17697" w:rsidP="00DA52CB">
            <w:pPr>
              <w:rPr>
                <w:rFonts w:ascii="Arial" w:hAnsi="Arial" w:cs="Arial"/>
                <w:szCs w:val="22"/>
              </w:rPr>
            </w:pPr>
          </w:p>
          <w:p w:rsidR="00F17697" w:rsidRPr="00F17697" w:rsidRDefault="00F17697" w:rsidP="00DA52CB">
            <w:pPr>
              <w:rPr>
                <w:rFonts w:ascii="Arial" w:hAnsi="Arial" w:cs="Arial"/>
                <w:b/>
                <w:sz w:val="24"/>
                <w:szCs w:val="22"/>
              </w:rPr>
            </w:pPr>
            <w:r>
              <w:rPr>
                <w:rFonts w:ascii="Arial" w:hAnsi="Arial" w:cs="Arial"/>
                <w:b/>
                <w:sz w:val="24"/>
                <w:szCs w:val="22"/>
              </w:rPr>
              <w:t>WORKING PAPER</w:t>
            </w:r>
          </w:p>
        </w:tc>
        <w:tc>
          <w:tcPr>
            <w:tcW w:w="3766" w:type="dxa"/>
            <w:shd w:val="clear" w:color="auto" w:fill="FFFFFF"/>
          </w:tcPr>
          <w:tbl>
            <w:tblPr>
              <w:tblStyle w:val="TableGrid"/>
              <w:tblW w:w="0" w:type="auto"/>
              <w:jc w:val="right"/>
              <w:tblBorders>
                <w:top w:val="single" w:sz="4" w:space="0" w:color="FFFFFF"/>
                <w:left w:val="single" w:sz="4" w:space="0" w:color="FFFFFF"/>
                <w:bottom w:val="single" w:sz="4" w:space="0" w:color="FFFFFF"/>
                <w:right w:val="single" w:sz="4" w:space="0" w:color="FFFFFF"/>
                <w:insideH w:val="single" w:sz="4" w:space="0" w:color="FFFFFF"/>
                <w:insideV w:val="single" w:sz="4" w:space="0" w:color="FFFFFF"/>
              </w:tblBorders>
              <w:tblLook w:val="01E0" w:firstRow="1" w:lastRow="1" w:firstColumn="1" w:lastColumn="1" w:noHBand="0" w:noVBand="0"/>
            </w:tblPr>
            <w:tblGrid>
              <w:gridCol w:w="2282"/>
            </w:tblGrid>
            <w:tr w:rsidR="00DA52CB" w:rsidTr="00F26CCC">
              <w:trPr>
                <w:jc w:val="right"/>
              </w:trPr>
              <w:tc>
                <w:tcPr>
                  <w:tcW w:w="0" w:type="auto"/>
                </w:tcPr>
                <w:p w:rsidR="00DA52CB" w:rsidRPr="00D17232" w:rsidRDefault="00F17697" w:rsidP="00542191">
                  <w:pPr>
                    <w:framePr w:hSpace="180" w:wrap="around" w:vAnchor="text" w:hAnchor="text" w:y="1"/>
                    <w:suppressOverlap/>
                    <w:jc w:val="left"/>
                    <w:rPr>
                      <w:szCs w:val="22"/>
                    </w:rPr>
                  </w:pPr>
                  <w:bookmarkStart w:id="1" w:name="document_no"/>
                  <w:r>
                    <w:rPr>
                      <w:szCs w:val="22"/>
                    </w:rPr>
                    <w:t>DGP-WG/13-WP/</w:t>
                  </w:r>
                  <w:proofErr w:type="spellStart"/>
                  <w:r>
                    <w:rPr>
                      <w:szCs w:val="22"/>
                    </w:rPr>
                    <w:t>xxxx</w:t>
                  </w:r>
                  <w:bookmarkEnd w:id="1"/>
                  <w:proofErr w:type="spellEnd"/>
                </w:p>
                <w:p w:rsidR="00A2022F" w:rsidRPr="00A2022F" w:rsidRDefault="00F337CE" w:rsidP="00542191">
                  <w:pPr>
                    <w:framePr w:hSpace="180" w:wrap="around" w:vAnchor="text" w:hAnchor="text" w:y="1"/>
                    <w:suppressOverlap/>
                    <w:jc w:val="left"/>
                    <w:rPr>
                      <w:b/>
                    </w:rPr>
                  </w:pPr>
                  <w:bookmarkStart w:id="2" w:name="restricted"/>
                  <w:bookmarkStart w:id="3" w:name="addendum_corrigendum_appendix"/>
                  <w:bookmarkStart w:id="4" w:name="revision_no"/>
                  <w:bookmarkStart w:id="5" w:name="revision_date"/>
                  <w:bookmarkStart w:id="6" w:name="related_to"/>
                  <w:bookmarkStart w:id="7" w:name="date"/>
                  <w:bookmarkEnd w:id="2"/>
                  <w:bookmarkEnd w:id="3"/>
                  <w:bookmarkEnd w:id="4"/>
                  <w:bookmarkEnd w:id="5"/>
                  <w:bookmarkEnd w:id="6"/>
                  <w:proofErr w:type="spellStart"/>
                  <w:r>
                    <w:rPr>
                      <w:sz w:val="18"/>
                      <w:szCs w:val="18"/>
                    </w:rPr>
                    <w:t>dd</w:t>
                  </w:r>
                  <w:proofErr w:type="spellEnd"/>
                  <w:r w:rsidR="00F17697">
                    <w:rPr>
                      <w:sz w:val="18"/>
                      <w:szCs w:val="18"/>
                    </w:rPr>
                    <w:t>/</w:t>
                  </w:r>
                  <w:r>
                    <w:rPr>
                      <w:sz w:val="18"/>
                      <w:szCs w:val="18"/>
                    </w:rPr>
                    <w:t>m</w:t>
                  </w:r>
                  <w:r w:rsidR="00F17697">
                    <w:rPr>
                      <w:sz w:val="18"/>
                      <w:szCs w:val="18"/>
                    </w:rPr>
                    <w:t>/13</w:t>
                  </w:r>
                  <w:bookmarkEnd w:id="7"/>
                  <w:r w:rsidR="002172F3">
                    <w:rPr>
                      <w:b/>
                      <w:sz w:val="18"/>
                      <w:szCs w:val="18"/>
                    </w:rPr>
                    <w:t xml:space="preserve"> </w:t>
                  </w:r>
                  <w:bookmarkStart w:id="8" w:name="info_paper"/>
                  <w:bookmarkEnd w:id="8"/>
                </w:p>
              </w:tc>
            </w:tr>
            <w:tr w:rsidR="00DA52CB" w:rsidTr="00F26CCC">
              <w:trPr>
                <w:jc w:val="right"/>
              </w:trPr>
              <w:tc>
                <w:tcPr>
                  <w:tcW w:w="0" w:type="auto"/>
                </w:tcPr>
                <w:p w:rsidR="00DA52CB" w:rsidRPr="00D17232" w:rsidRDefault="00DA52CB" w:rsidP="00542191">
                  <w:pPr>
                    <w:framePr w:hSpace="180" w:wrap="around" w:vAnchor="text" w:hAnchor="text" w:y="1"/>
                    <w:suppressOverlap/>
                    <w:jc w:val="left"/>
                    <w:rPr>
                      <w:szCs w:val="22"/>
                    </w:rPr>
                  </w:pPr>
                  <w:bookmarkStart w:id="9" w:name="language"/>
                  <w:bookmarkEnd w:id="9"/>
                </w:p>
              </w:tc>
            </w:tr>
          </w:tbl>
          <w:p w:rsidR="00DA52CB" w:rsidRPr="003B465A" w:rsidRDefault="00DA52CB" w:rsidP="00DA52CB">
            <w:pPr>
              <w:tabs>
                <w:tab w:val="left" w:pos="72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ind w:left="4320"/>
              <w:rPr>
                <w:b/>
                <w:sz w:val="18"/>
                <w:szCs w:val="18"/>
              </w:rPr>
            </w:pPr>
          </w:p>
        </w:tc>
      </w:tr>
    </w:tbl>
    <w:p w:rsidR="00F17697" w:rsidRDefault="00F17697" w:rsidP="00DA52CB">
      <w:pPr>
        <w:jc w:val="center"/>
        <w:rPr>
          <w:b/>
          <w:sz w:val="26"/>
          <w:szCs w:val="26"/>
        </w:rPr>
      </w:pPr>
      <w:bookmarkStart w:id="10" w:name="text_above"/>
      <w:bookmarkStart w:id="11" w:name="working_body_type"/>
      <w:bookmarkEnd w:id="10"/>
      <w:r>
        <w:rPr>
          <w:b/>
          <w:sz w:val="26"/>
          <w:szCs w:val="26"/>
        </w:rPr>
        <w:t xml:space="preserve"> DANGEROUS GOODS PANEL (DGP)</w:t>
      </w:r>
    </w:p>
    <w:p w:rsidR="00DA52CB" w:rsidRPr="004441B8" w:rsidRDefault="00F17697" w:rsidP="00DA52CB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MEETING OF THE WORKING GROUP OF THE WHOLE</w:t>
      </w:r>
      <w:bookmarkEnd w:id="11"/>
    </w:p>
    <w:p w:rsidR="00DA52CB" w:rsidRPr="0018581E" w:rsidRDefault="00DA52CB" w:rsidP="00DA52CB">
      <w:pPr>
        <w:jc w:val="center"/>
        <w:rPr>
          <w:b/>
          <w:szCs w:val="22"/>
        </w:rPr>
      </w:pPr>
    </w:p>
    <w:p w:rsidR="00DA52CB" w:rsidRPr="00A26F39" w:rsidRDefault="00F17697" w:rsidP="00DA52CB">
      <w:pPr>
        <w:jc w:val="center"/>
        <w:rPr>
          <w:b/>
          <w:szCs w:val="22"/>
        </w:rPr>
      </w:pPr>
      <w:bookmarkStart w:id="12" w:name="city_from_to"/>
      <w:r>
        <w:rPr>
          <w:b/>
          <w:szCs w:val="22"/>
        </w:rPr>
        <w:t>Montréal, 15 to 19 April 2013</w:t>
      </w:r>
      <w:bookmarkEnd w:id="12"/>
      <w:r>
        <w:rPr>
          <w:b/>
          <w:szCs w:val="22"/>
        </w:rPr>
        <w:t xml:space="preserve"> </w:t>
      </w:r>
    </w:p>
    <w:p w:rsidR="00DA52CB" w:rsidRPr="005B0D1C" w:rsidRDefault="00DA52CB" w:rsidP="00DA52CB">
      <w:pPr>
        <w:jc w:val="center"/>
        <w:rPr>
          <w:b/>
          <w:szCs w:val="22"/>
        </w:rPr>
      </w:pPr>
      <w:bookmarkStart w:id="13" w:name="title_below_city_from_to"/>
      <w:bookmarkEnd w:id="13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50" w:type="dxa"/>
        </w:tblCellMar>
        <w:tblLook w:val="04A0" w:firstRow="1" w:lastRow="0" w:firstColumn="1" w:lastColumn="0" w:noHBand="0" w:noVBand="1"/>
      </w:tblPr>
      <w:tblGrid>
        <w:gridCol w:w="1267"/>
        <w:gridCol w:w="454"/>
        <w:gridCol w:w="7689"/>
      </w:tblGrid>
      <w:tr w:rsidR="00F17697" w:rsidTr="00F17697">
        <w:tc>
          <w:tcPr>
            <w:tcW w:w="0" w:type="auto"/>
            <w:shd w:val="clear" w:color="auto" w:fill="auto"/>
            <w:noWrap/>
          </w:tcPr>
          <w:p w:rsidR="00F17697" w:rsidRPr="00F17697" w:rsidRDefault="00F17697" w:rsidP="00DA52CB">
            <w:pPr>
              <w:rPr>
                <w:b/>
                <w:szCs w:val="22"/>
              </w:rPr>
            </w:pPr>
            <w:bookmarkStart w:id="14" w:name="agenda_item"/>
            <w:bookmarkEnd w:id="14"/>
            <w:r w:rsidRPr="00F17697">
              <w:rPr>
                <w:b/>
                <w:szCs w:val="22"/>
              </w:rPr>
              <w:t>Agenda Item</w:t>
            </w:r>
          </w:p>
        </w:tc>
        <w:tc>
          <w:tcPr>
            <w:tcW w:w="0" w:type="auto"/>
            <w:shd w:val="clear" w:color="auto" w:fill="auto"/>
            <w:noWrap/>
          </w:tcPr>
          <w:p w:rsidR="00F17697" w:rsidRPr="00F17697" w:rsidRDefault="00F17697" w:rsidP="00DA52CB">
            <w:pPr>
              <w:rPr>
                <w:b/>
                <w:szCs w:val="22"/>
              </w:rPr>
            </w:pPr>
            <w:r w:rsidRPr="00F17697">
              <w:rPr>
                <w:b/>
                <w:szCs w:val="22"/>
              </w:rPr>
              <w:t>1 :</w:t>
            </w:r>
          </w:p>
        </w:tc>
        <w:tc>
          <w:tcPr>
            <w:tcW w:w="0" w:type="auto"/>
            <w:shd w:val="clear" w:color="auto" w:fill="auto"/>
          </w:tcPr>
          <w:p w:rsidR="00F17697" w:rsidRPr="00F17697" w:rsidRDefault="00F17697" w:rsidP="00F17697">
            <w:pPr>
              <w:rPr>
                <w:b/>
                <w:szCs w:val="22"/>
              </w:rPr>
            </w:pPr>
            <w:r w:rsidRPr="00F17697">
              <w:rPr>
                <w:b/>
                <w:szCs w:val="22"/>
              </w:rPr>
              <w:t xml:space="preserve">Development of proposals, if necessary, for amendments to Annex 18 — </w:t>
            </w:r>
            <w:r w:rsidRPr="00F17697">
              <w:rPr>
                <w:b/>
                <w:i/>
                <w:iCs/>
                <w:szCs w:val="22"/>
              </w:rPr>
              <w:t>The Safe Transport of Dangerous Goods by Air</w:t>
            </w:r>
          </w:p>
        </w:tc>
      </w:tr>
      <w:tr w:rsidR="00F17697" w:rsidTr="00F17697">
        <w:tc>
          <w:tcPr>
            <w:tcW w:w="0" w:type="auto"/>
            <w:shd w:val="clear" w:color="auto" w:fill="auto"/>
            <w:noWrap/>
          </w:tcPr>
          <w:p w:rsidR="00F17697" w:rsidRPr="00F17697" w:rsidRDefault="00F17697" w:rsidP="00DA52CB">
            <w:pPr>
              <w:rPr>
                <w:b/>
                <w:szCs w:val="22"/>
              </w:rPr>
            </w:pPr>
            <w:r w:rsidRPr="00F17697">
              <w:rPr>
                <w:b/>
                <w:szCs w:val="22"/>
              </w:rPr>
              <w:t>Agenda Item</w:t>
            </w:r>
          </w:p>
        </w:tc>
        <w:tc>
          <w:tcPr>
            <w:tcW w:w="0" w:type="auto"/>
            <w:shd w:val="clear" w:color="auto" w:fill="auto"/>
            <w:noWrap/>
          </w:tcPr>
          <w:p w:rsidR="00F17697" w:rsidRPr="00F17697" w:rsidRDefault="00F17697" w:rsidP="00DA52CB">
            <w:pPr>
              <w:rPr>
                <w:b/>
                <w:szCs w:val="22"/>
              </w:rPr>
            </w:pPr>
            <w:r w:rsidRPr="00F17697">
              <w:rPr>
                <w:b/>
                <w:szCs w:val="22"/>
              </w:rPr>
              <w:t>2:</w:t>
            </w:r>
          </w:p>
        </w:tc>
        <w:tc>
          <w:tcPr>
            <w:tcW w:w="0" w:type="auto"/>
            <w:shd w:val="clear" w:color="auto" w:fill="auto"/>
          </w:tcPr>
          <w:p w:rsidR="00F17697" w:rsidRPr="00F17697" w:rsidRDefault="00F17697" w:rsidP="00F17697">
            <w:pPr>
              <w:rPr>
                <w:b/>
                <w:szCs w:val="22"/>
              </w:rPr>
            </w:pPr>
            <w:r w:rsidRPr="00F17697">
              <w:rPr>
                <w:b/>
                <w:szCs w:val="22"/>
              </w:rPr>
              <w:t xml:space="preserve">Development of recommendations for amendments to the </w:t>
            </w:r>
            <w:r w:rsidRPr="00F17697">
              <w:rPr>
                <w:b/>
                <w:i/>
                <w:iCs/>
                <w:szCs w:val="22"/>
              </w:rPr>
              <w:t>Technical Instructions for the Safe Transport of Dangerous Goods by Air</w:t>
            </w:r>
            <w:r w:rsidRPr="00F17697">
              <w:rPr>
                <w:b/>
                <w:szCs w:val="22"/>
              </w:rPr>
              <w:t>(Doc 9284) for incorporation in the 2015-2016 Edition</w:t>
            </w:r>
          </w:p>
        </w:tc>
      </w:tr>
      <w:tr w:rsidR="00F17697" w:rsidTr="00F17697">
        <w:tc>
          <w:tcPr>
            <w:tcW w:w="0" w:type="auto"/>
            <w:shd w:val="clear" w:color="auto" w:fill="auto"/>
            <w:noWrap/>
          </w:tcPr>
          <w:p w:rsidR="00F17697" w:rsidRDefault="00F17697" w:rsidP="00DA52CB">
            <w:pPr>
              <w:rPr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</w:tcPr>
          <w:p w:rsidR="00F17697" w:rsidRPr="00F17697" w:rsidRDefault="00F17697" w:rsidP="00DA52CB">
            <w:pPr>
              <w:rPr>
                <w:b/>
                <w:szCs w:val="22"/>
              </w:rPr>
            </w:pPr>
            <w:r w:rsidRPr="00F17697">
              <w:rPr>
                <w:b/>
                <w:szCs w:val="22"/>
              </w:rPr>
              <w:t>2 :</w:t>
            </w:r>
          </w:p>
        </w:tc>
        <w:tc>
          <w:tcPr>
            <w:tcW w:w="0" w:type="auto"/>
            <w:shd w:val="clear" w:color="auto" w:fill="auto"/>
          </w:tcPr>
          <w:p w:rsidR="00F17697" w:rsidRPr="00F17697" w:rsidRDefault="00F17697" w:rsidP="00F17697">
            <w:pPr>
              <w:rPr>
                <w:b/>
                <w:szCs w:val="22"/>
              </w:rPr>
            </w:pPr>
            <w:r w:rsidRPr="00F17697">
              <w:rPr>
                <w:b/>
                <w:szCs w:val="22"/>
              </w:rPr>
              <w:t xml:space="preserve">Development of recommendations for amendments to the </w:t>
            </w:r>
            <w:r w:rsidRPr="00F17697">
              <w:rPr>
                <w:b/>
                <w:i/>
                <w:iCs/>
                <w:szCs w:val="22"/>
              </w:rPr>
              <w:t>Technical Instructions for the Safe Transport of Dangerous Goods by Air</w:t>
            </w:r>
            <w:r w:rsidRPr="00F17697">
              <w:rPr>
                <w:b/>
                <w:szCs w:val="22"/>
              </w:rPr>
              <w:t>(Doc 9284) for incorporation in the 2015-2016 Edition</w:t>
            </w:r>
          </w:p>
        </w:tc>
      </w:tr>
      <w:tr w:rsidR="00F17697" w:rsidTr="00F17697">
        <w:tc>
          <w:tcPr>
            <w:tcW w:w="0" w:type="auto"/>
            <w:shd w:val="clear" w:color="auto" w:fill="auto"/>
            <w:noWrap/>
          </w:tcPr>
          <w:p w:rsidR="00F17697" w:rsidRDefault="00F17697" w:rsidP="00DA52CB">
            <w:pPr>
              <w:rPr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</w:tcPr>
          <w:p w:rsidR="00F17697" w:rsidRPr="00F17697" w:rsidRDefault="00F17697" w:rsidP="00DA52CB">
            <w:pPr>
              <w:rPr>
                <w:b/>
                <w:szCs w:val="22"/>
              </w:rPr>
            </w:pPr>
            <w:r w:rsidRPr="00F17697">
              <w:rPr>
                <w:b/>
                <w:szCs w:val="22"/>
              </w:rPr>
              <w:t>2.1 :</w:t>
            </w:r>
          </w:p>
        </w:tc>
        <w:tc>
          <w:tcPr>
            <w:tcW w:w="0" w:type="auto"/>
            <w:shd w:val="clear" w:color="auto" w:fill="auto"/>
          </w:tcPr>
          <w:p w:rsidR="00F17697" w:rsidRPr="00F17697" w:rsidRDefault="00F17697" w:rsidP="00DA52CB">
            <w:pPr>
              <w:rPr>
                <w:b/>
                <w:szCs w:val="22"/>
              </w:rPr>
            </w:pPr>
            <w:r w:rsidRPr="00F17697">
              <w:rPr>
                <w:b/>
                <w:szCs w:val="22"/>
              </w:rPr>
              <w:t>Part 1 — General</w:t>
            </w:r>
          </w:p>
        </w:tc>
      </w:tr>
      <w:tr w:rsidR="00F17697" w:rsidTr="00F17697">
        <w:tc>
          <w:tcPr>
            <w:tcW w:w="0" w:type="auto"/>
            <w:shd w:val="clear" w:color="auto" w:fill="auto"/>
            <w:noWrap/>
          </w:tcPr>
          <w:p w:rsidR="00F17697" w:rsidRDefault="00F17697" w:rsidP="00DA52CB">
            <w:pPr>
              <w:rPr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</w:tcPr>
          <w:p w:rsidR="00F17697" w:rsidRPr="00F17697" w:rsidRDefault="00F17697" w:rsidP="00DA52CB">
            <w:pPr>
              <w:rPr>
                <w:b/>
                <w:szCs w:val="22"/>
              </w:rPr>
            </w:pPr>
            <w:r w:rsidRPr="00F17697">
              <w:rPr>
                <w:b/>
                <w:szCs w:val="22"/>
              </w:rPr>
              <w:t>2.2 :</w:t>
            </w:r>
          </w:p>
        </w:tc>
        <w:tc>
          <w:tcPr>
            <w:tcW w:w="0" w:type="auto"/>
            <w:shd w:val="clear" w:color="auto" w:fill="auto"/>
          </w:tcPr>
          <w:p w:rsidR="00F17697" w:rsidRPr="00F17697" w:rsidRDefault="00F17697" w:rsidP="00DA52CB">
            <w:pPr>
              <w:rPr>
                <w:b/>
                <w:szCs w:val="22"/>
              </w:rPr>
            </w:pPr>
            <w:r w:rsidRPr="00F17697">
              <w:rPr>
                <w:b/>
                <w:szCs w:val="22"/>
              </w:rPr>
              <w:t>Part 2 — Classification</w:t>
            </w:r>
          </w:p>
        </w:tc>
      </w:tr>
      <w:tr w:rsidR="00F17697" w:rsidTr="00F17697">
        <w:tc>
          <w:tcPr>
            <w:tcW w:w="0" w:type="auto"/>
            <w:shd w:val="clear" w:color="auto" w:fill="auto"/>
            <w:noWrap/>
          </w:tcPr>
          <w:p w:rsidR="00F17697" w:rsidRDefault="00F17697" w:rsidP="00DA52CB">
            <w:pPr>
              <w:rPr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</w:tcPr>
          <w:p w:rsidR="00F17697" w:rsidRPr="00F17697" w:rsidRDefault="00F17697" w:rsidP="00DA52CB">
            <w:pPr>
              <w:rPr>
                <w:b/>
                <w:szCs w:val="22"/>
              </w:rPr>
            </w:pPr>
            <w:r w:rsidRPr="00F17697">
              <w:rPr>
                <w:b/>
                <w:szCs w:val="22"/>
              </w:rPr>
              <w:t>2.3 :</w:t>
            </w:r>
          </w:p>
        </w:tc>
        <w:tc>
          <w:tcPr>
            <w:tcW w:w="0" w:type="auto"/>
            <w:shd w:val="clear" w:color="auto" w:fill="auto"/>
          </w:tcPr>
          <w:p w:rsidR="00F17697" w:rsidRPr="00F17697" w:rsidRDefault="00F17697" w:rsidP="00DA52CB">
            <w:pPr>
              <w:rPr>
                <w:b/>
                <w:szCs w:val="22"/>
              </w:rPr>
            </w:pPr>
            <w:r w:rsidRPr="00F17697">
              <w:rPr>
                <w:b/>
                <w:szCs w:val="22"/>
              </w:rPr>
              <w:t>Part 3 —  Dangerous Goods List, Special Provisions and Limited and Excepted Quantities</w:t>
            </w:r>
          </w:p>
        </w:tc>
      </w:tr>
      <w:tr w:rsidR="00F17697" w:rsidTr="00F17697">
        <w:tc>
          <w:tcPr>
            <w:tcW w:w="0" w:type="auto"/>
            <w:shd w:val="clear" w:color="auto" w:fill="auto"/>
            <w:noWrap/>
          </w:tcPr>
          <w:p w:rsidR="00F17697" w:rsidRDefault="00F17697" w:rsidP="00DA52CB">
            <w:pPr>
              <w:rPr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</w:tcPr>
          <w:p w:rsidR="00F17697" w:rsidRPr="00F17697" w:rsidRDefault="00F17697" w:rsidP="00DA52CB">
            <w:pPr>
              <w:rPr>
                <w:b/>
                <w:szCs w:val="22"/>
              </w:rPr>
            </w:pPr>
            <w:r w:rsidRPr="00F17697">
              <w:rPr>
                <w:b/>
                <w:szCs w:val="22"/>
              </w:rPr>
              <w:t>2.4 :</w:t>
            </w:r>
          </w:p>
        </w:tc>
        <w:tc>
          <w:tcPr>
            <w:tcW w:w="0" w:type="auto"/>
            <w:shd w:val="clear" w:color="auto" w:fill="auto"/>
          </w:tcPr>
          <w:p w:rsidR="00F17697" w:rsidRPr="00F17697" w:rsidRDefault="00F17697" w:rsidP="00DA52CB">
            <w:pPr>
              <w:rPr>
                <w:b/>
                <w:szCs w:val="22"/>
              </w:rPr>
            </w:pPr>
            <w:r w:rsidRPr="00F17697">
              <w:rPr>
                <w:b/>
                <w:szCs w:val="22"/>
              </w:rPr>
              <w:t>Part 4 — Packing Instructions</w:t>
            </w:r>
          </w:p>
        </w:tc>
      </w:tr>
      <w:tr w:rsidR="00F17697" w:rsidTr="00F17697">
        <w:tc>
          <w:tcPr>
            <w:tcW w:w="0" w:type="auto"/>
            <w:shd w:val="clear" w:color="auto" w:fill="auto"/>
            <w:noWrap/>
          </w:tcPr>
          <w:p w:rsidR="00F17697" w:rsidRDefault="00F17697" w:rsidP="00DA52CB">
            <w:pPr>
              <w:rPr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</w:tcPr>
          <w:p w:rsidR="00F17697" w:rsidRPr="00F17697" w:rsidRDefault="00F17697" w:rsidP="00DA52CB">
            <w:pPr>
              <w:rPr>
                <w:b/>
                <w:szCs w:val="22"/>
              </w:rPr>
            </w:pPr>
            <w:r w:rsidRPr="00F17697">
              <w:rPr>
                <w:b/>
                <w:szCs w:val="22"/>
              </w:rPr>
              <w:t>2.5 :</w:t>
            </w:r>
          </w:p>
        </w:tc>
        <w:tc>
          <w:tcPr>
            <w:tcW w:w="0" w:type="auto"/>
            <w:shd w:val="clear" w:color="auto" w:fill="auto"/>
          </w:tcPr>
          <w:p w:rsidR="00F17697" w:rsidRPr="00F17697" w:rsidRDefault="00F17697" w:rsidP="00DA52CB">
            <w:pPr>
              <w:rPr>
                <w:b/>
                <w:szCs w:val="22"/>
              </w:rPr>
            </w:pPr>
            <w:r w:rsidRPr="00F17697">
              <w:rPr>
                <w:b/>
                <w:szCs w:val="22"/>
              </w:rPr>
              <w:t>Part 5 — Shipper’s Responsibilities</w:t>
            </w:r>
          </w:p>
        </w:tc>
      </w:tr>
      <w:tr w:rsidR="00F17697" w:rsidTr="00F17697">
        <w:tc>
          <w:tcPr>
            <w:tcW w:w="0" w:type="auto"/>
            <w:shd w:val="clear" w:color="auto" w:fill="auto"/>
            <w:noWrap/>
          </w:tcPr>
          <w:p w:rsidR="00F17697" w:rsidRDefault="00F17697" w:rsidP="00DA52CB">
            <w:pPr>
              <w:rPr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</w:tcPr>
          <w:p w:rsidR="00F17697" w:rsidRPr="00F17697" w:rsidRDefault="00F17697" w:rsidP="00DA52CB">
            <w:pPr>
              <w:rPr>
                <w:b/>
                <w:szCs w:val="22"/>
              </w:rPr>
            </w:pPr>
            <w:r w:rsidRPr="00F17697">
              <w:rPr>
                <w:b/>
                <w:szCs w:val="22"/>
              </w:rPr>
              <w:t>2.6 :</w:t>
            </w:r>
          </w:p>
        </w:tc>
        <w:tc>
          <w:tcPr>
            <w:tcW w:w="0" w:type="auto"/>
            <w:shd w:val="clear" w:color="auto" w:fill="auto"/>
          </w:tcPr>
          <w:p w:rsidR="00F17697" w:rsidRPr="00F17697" w:rsidRDefault="00F17697" w:rsidP="00DA52CB">
            <w:pPr>
              <w:rPr>
                <w:b/>
                <w:szCs w:val="22"/>
              </w:rPr>
            </w:pPr>
            <w:r w:rsidRPr="00F17697">
              <w:rPr>
                <w:b/>
                <w:szCs w:val="22"/>
              </w:rPr>
              <w:t>Part 6 — Packaging Nomenclature, Marking, Requirements and Tests</w:t>
            </w:r>
          </w:p>
        </w:tc>
      </w:tr>
      <w:tr w:rsidR="00F17697" w:rsidTr="00F17697">
        <w:tc>
          <w:tcPr>
            <w:tcW w:w="0" w:type="auto"/>
            <w:shd w:val="clear" w:color="auto" w:fill="auto"/>
            <w:noWrap/>
          </w:tcPr>
          <w:p w:rsidR="00F17697" w:rsidRDefault="00F17697" w:rsidP="00DA52CB">
            <w:pPr>
              <w:rPr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</w:tcPr>
          <w:p w:rsidR="00F17697" w:rsidRPr="00F17697" w:rsidRDefault="00F17697" w:rsidP="00DA52CB">
            <w:pPr>
              <w:rPr>
                <w:b/>
                <w:szCs w:val="22"/>
              </w:rPr>
            </w:pPr>
            <w:r w:rsidRPr="00F17697">
              <w:rPr>
                <w:b/>
                <w:szCs w:val="22"/>
              </w:rPr>
              <w:t>2.7 :</w:t>
            </w:r>
          </w:p>
        </w:tc>
        <w:tc>
          <w:tcPr>
            <w:tcW w:w="0" w:type="auto"/>
            <w:shd w:val="clear" w:color="auto" w:fill="auto"/>
          </w:tcPr>
          <w:p w:rsidR="00F17697" w:rsidRPr="00F17697" w:rsidRDefault="00F17697" w:rsidP="00DA52CB">
            <w:pPr>
              <w:rPr>
                <w:b/>
                <w:szCs w:val="22"/>
              </w:rPr>
            </w:pPr>
            <w:r w:rsidRPr="00F17697">
              <w:rPr>
                <w:b/>
                <w:szCs w:val="22"/>
              </w:rPr>
              <w:t>Part 7 — Operator’s Responsibilities</w:t>
            </w:r>
          </w:p>
        </w:tc>
      </w:tr>
      <w:tr w:rsidR="00F17697" w:rsidTr="00F17697">
        <w:tc>
          <w:tcPr>
            <w:tcW w:w="0" w:type="auto"/>
            <w:shd w:val="clear" w:color="auto" w:fill="auto"/>
            <w:noWrap/>
          </w:tcPr>
          <w:p w:rsidR="00F17697" w:rsidRDefault="00F17697" w:rsidP="00DA52CB">
            <w:pPr>
              <w:rPr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</w:tcPr>
          <w:p w:rsidR="00F17697" w:rsidRPr="00F17697" w:rsidRDefault="00F17697" w:rsidP="00DA52CB">
            <w:pPr>
              <w:rPr>
                <w:b/>
                <w:szCs w:val="22"/>
              </w:rPr>
            </w:pPr>
            <w:r w:rsidRPr="00F17697">
              <w:rPr>
                <w:b/>
                <w:szCs w:val="22"/>
              </w:rPr>
              <w:t>2.8 :</w:t>
            </w:r>
          </w:p>
        </w:tc>
        <w:tc>
          <w:tcPr>
            <w:tcW w:w="0" w:type="auto"/>
            <w:shd w:val="clear" w:color="auto" w:fill="auto"/>
          </w:tcPr>
          <w:p w:rsidR="00F17697" w:rsidRPr="00F17697" w:rsidRDefault="00F17697" w:rsidP="00DA52CB">
            <w:pPr>
              <w:rPr>
                <w:b/>
                <w:szCs w:val="22"/>
              </w:rPr>
            </w:pPr>
            <w:r w:rsidRPr="00F17697">
              <w:rPr>
                <w:b/>
                <w:szCs w:val="22"/>
              </w:rPr>
              <w:t>Part 8 — Provisions Concerning Passengers and Crew</w:t>
            </w:r>
          </w:p>
        </w:tc>
      </w:tr>
      <w:tr w:rsidR="00F17697" w:rsidTr="00F17697">
        <w:tc>
          <w:tcPr>
            <w:tcW w:w="0" w:type="auto"/>
            <w:shd w:val="clear" w:color="auto" w:fill="auto"/>
            <w:noWrap/>
          </w:tcPr>
          <w:p w:rsidR="00F17697" w:rsidRPr="00F17697" w:rsidRDefault="00F17697" w:rsidP="00DA52CB">
            <w:pPr>
              <w:rPr>
                <w:b/>
                <w:szCs w:val="22"/>
              </w:rPr>
            </w:pPr>
            <w:r w:rsidRPr="00F17697">
              <w:rPr>
                <w:b/>
                <w:szCs w:val="22"/>
              </w:rPr>
              <w:t>Agenda Item</w:t>
            </w:r>
          </w:p>
        </w:tc>
        <w:tc>
          <w:tcPr>
            <w:tcW w:w="0" w:type="auto"/>
            <w:shd w:val="clear" w:color="auto" w:fill="auto"/>
            <w:noWrap/>
          </w:tcPr>
          <w:p w:rsidR="00F17697" w:rsidRPr="00F17697" w:rsidRDefault="00F17697" w:rsidP="00DA52CB">
            <w:pPr>
              <w:rPr>
                <w:b/>
                <w:szCs w:val="22"/>
              </w:rPr>
            </w:pPr>
            <w:r w:rsidRPr="00F17697">
              <w:rPr>
                <w:b/>
                <w:szCs w:val="22"/>
              </w:rPr>
              <w:t>3 :</w:t>
            </w:r>
          </w:p>
        </w:tc>
        <w:tc>
          <w:tcPr>
            <w:tcW w:w="0" w:type="auto"/>
            <w:shd w:val="clear" w:color="auto" w:fill="auto"/>
          </w:tcPr>
          <w:p w:rsidR="00F17697" w:rsidRPr="00F17697" w:rsidRDefault="00F17697" w:rsidP="00F17697">
            <w:pPr>
              <w:rPr>
                <w:b/>
                <w:szCs w:val="22"/>
              </w:rPr>
            </w:pPr>
            <w:r w:rsidRPr="00F17697">
              <w:rPr>
                <w:b/>
                <w:szCs w:val="22"/>
              </w:rPr>
              <w:t xml:space="preserve">Development of recommendations for amendments to the </w:t>
            </w:r>
            <w:r w:rsidRPr="00F17697">
              <w:rPr>
                <w:b/>
                <w:i/>
                <w:iCs/>
                <w:szCs w:val="22"/>
              </w:rPr>
              <w:t>Supplement to the Technical Instructions for the Safe Transport of Dangerous Goods by Air</w:t>
            </w:r>
            <w:r w:rsidRPr="00F17697">
              <w:rPr>
                <w:b/>
                <w:szCs w:val="22"/>
              </w:rPr>
              <w:t>(Doc 9284SU) for incorporation in the 2015-2016 Edition</w:t>
            </w:r>
          </w:p>
        </w:tc>
      </w:tr>
      <w:tr w:rsidR="00F17697" w:rsidTr="00F17697">
        <w:tc>
          <w:tcPr>
            <w:tcW w:w="0" w:type="auto"/>
            <w:shd w:val="clear" w:color="auto" w:fill="auto"/>
            <w:noWrap/>
          </w:tcPr>
          <w:p w:rsidR="00F17697" w:rsidRPr="00F17697" w:rsidRDefault="00F17697" w:rsidP="00DA52CB">
            <w:pPr>
              <w:rPr>
                <w:b/>
                <w:szCs w:val="22"/>
              </w:rPr>
            </w:pPr>
            <w:r w:rsidRPr="00F17697">
              <w:rPr>
                <w:b/>
                <w:szCs w:val="22"/>
              </w:rPr>
              <w:t>Agenda Item</w:t>
            </w:r>
          </w:p>
        </w:tc>
        <w:tc>
          <w:tcPr>
            <w:tcW w:w="0" w:type="auto"/>
            <w:shd w:val="clear" w:color="auto" w:fill="auto"/>
            <w:noWrap/>
          </w:tcPr>
          <w:p w:rsidR="00F17697" w:rsidRPr="00F17697" w:rsidRDefault="00F17697" w:rsidP="00DA52CB">
            <w:pPr>
              <w:rPr>
                <w:b/>
                <w:szCs w:val="22"/>
              </w:rPr>
            </w:pPr>
            <w:r w:rsidRPr="00F17697">
              <w:rPr>
                <w:b/>
                <w:szCs w:val="22"/>
              </w:rPr>
              <w:t>4 :</w:t>
            </w:r>
          </w:p>
        </w:tc>
        <w:tc>
          <w:tcPr>
            <w:tcW w:w="0" w:type="auto"/>
            <w:shd w:val="clear" w:color="auto" w:fill="auto"/>
          </w:tcPr>
          <w:p w:rsidR="00F17697" w:rsidRPr="00F17697" w:rsidRDefault="00F17697" w:rsidP="00F17697">
            <w:pPr>
              <w:rPr>
                <w:b/>
                <w:szCs w:val="22"/>
              </w:rPr>
            </w:pPr>
            <w:r w:rsidRPr="00F17697">
              <w:rPr>
                <w:b/>
                <w:szCs w:val="22"/>
              </w:rPr>
              <w:t xml:space="preserve">Development of recommendations for amendments to the </w:t>
            </w:r>
            <w:r w:rsidRPr="00F17697">
              <w:rPr>
                <w:b/>
                <w:i/>
                <w:iCs/>
                <w:szCs w:val="22"/>
              </w:rPr>
              <w:t>Emergency Response Guidance for Aircraft Incidents involving Dangerous Goods</w:t>
            </w:r>
            <w:r w:rsidRPr="00F17697">
              <w:rPr>
                <w:b/>
                <w:szCs w:val="22"/>
              </w:rPr>
              <w:t>(Doc 9481) for incorporation in the 2015-2016 Edition</w:t>
            </w:r>
          </w:p>
        </w:tc>
      </w:tr>
      <w:tr w:rsidR="00F17697" w:rsidTr="00F17697">
        <w:tc>
          <w:tcPr>
            <w:tcW w:w="0" w:type="auto"/>
            <w:shd w:val="clear" w:color="auto" w:fill="auto"/>
            <w:noWrap/>
          </w:tcPr>
          <w:p w:rsidR="00F17697" w:rsidRPr="00F17697" w:rsidRDefault="00F17697" w:rsidP="00DA52CB">
            <w:pPr>
              <w:rPr>
                <w:b/>
                <w:szCs w:val="22"/>
              </w:rPr>
            </w:pPr>
            <w:r w:rsidRPr="00F17697">
              <w:rPr>
                <w:b/>
                <w:szCs w:val="22"/>
              </w:rPr>
              <w:t>Agenda Item</w:t>
            </w:r>
          </w:p>
        </w:tc>
        <w:tc>
          <w:tcPr>
            <w:tcW w:w="0" w:type="auto"/>
            <w:shd w:val="clear" w:color="auto" w:fill="auto"/>
            <w:noWrap/>
          </w:tcPr>
          <w:p w:rsidR="00F17697" w:rsidRPr="00F17697" w:rsidRDefault="00F17697" w:rsidP="00DA52CB">
            <w:pPr>
              <w:rPr>
                <w:b/>
                <w:szCs w:val="22"/>
              </w:rPr>
            </w:pPr>
            <w:r w:rsidRPr="00F17697">
              <w:rPr>
                <w:b/>
                <w:szCs w:val="22"/>
              </w:rPr>
              <w:t>5:</w:t>
            </w:r>
          </w:p>
        </w:tc>
        <w:tc>
          <w:tcPr>
            <w:tcW w:w="0" w:type="auto"/>
            <w:shd w:val="clear" w:color="auto" w:fill="auto"/>
          </w:tcPr>
          <w:p w:rsidR="00F17697" w:rsidRPr="00F17697" w:rsidRDefault="00F17697" w:rsidP="00DA52CB">
            <w:pPr>
              <w:rPr>
                <w:b/>
                <w:szCs w:val="22"/>
              </w:rPr>
            </w:pPr>
            <w:r w:rsidRPr="00F17697">
              <w:rPr>
                <w:b/>
                <w:szCs w:val="22"/>
              </w:rPr>
              <w:t>Review of provisions for the transport of lithium batteries including</w:t>
            </w:r>
          </w:p>
        </w:tc>
      </w:tr>
      <w:tr w:rsidR="00F17697" w:rsidTr="00F17697">
        <w:tc>
          <w:tcPr>
            <w:tcW w:w="0" w:type="auto"/>
            <w:shd w:val="clear" w:color="auto" w:fill="auto"/>
            <w:noWrap/>
          </w:tcPr>
          <w:p w:rsidR="00F17697" w:rsidRDefault="00F17697" w:rsidP="00DA52CB">
            <w:pPr>
              <w:rPr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</w:tcPr>
          <w:p w:rsidR="00F17697" w:rsidRPr="00F17697" w:rsidRDefault="00F17697" w:rsidP="00DA52CB">
            <w:pPr>
              <w:rPr>
                <w:b/>
                <w:szCs w:val="22"/>
              </w:rPr>
            </w:pPr>
            <w:r w:rsidRPr="00F17697">
              <w:rPr>
                <w:b/>
                <w:szCs w:val="22"/>
              </w:rPr>
              <w:t>5.1:</w:t>
            </w:r>
          </w:p>
        </w:tc>
        <w:tc>
          <w:tcPr>
            <w:tcW w:w="0" w:type="auto"/>
            <w:shd w:val="clear" w:color="auto" w:fill="auto"/>
          </w:tcPr>
          <w:p w:rsidR="00F17697" w:rsidRPr="00F17697" w:rsidRDefault="00F17697" w:rsidP="00DA52CB">
            <w:pPr>
              <w:rPr>
                <w:b/>
                <w:szCs w:val="22"/>
              </w:rPr>
            </w:pPr>
            <w:r w:rsidRPr="00F17697">
              <w:rPr>
                <w:b/>
                <w:szCs w:val="22"/>
              </w:rPr>
              <w:t>Improved hazard communication for energy storage devices</w:t>
            </w:r>
          </w:p>
        </w:tc>
      </w:tr>
      <w:tr w:rsidR="00F17697" w:rsidTr="00F17697">
        <w:tc>
          <w:tcPr>
            <w:tcW w:w="0" w:type="auto"/>
            <w:shd w:val="clear" w:color="auto" w:fill="auto"/>
            <w:noWrap/>
          </w:tcPr>
          <w:p w:rsidR="00F17697" w:rsidRDefault="00F17697" w:rsidP="00DA52CB">
            <w:pPr>
              <w:rPr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</w:tcPr>
          <w:p w:rsidR="00F17697" w:rsidRPr="00F17697" w:rsidRDefault="00F17697" w:rsidP="00DA52CB">
            <w:pPr>
              <w:rPr>
                <w:b/>
                <w:szCs w:val="22"/>
              </w:rPr>
            </w:pPr>
            <w:r w:rsidRPr="00F17697">
              <w:rPr>
                <w:b/>
                <w:szCs w:val="22"/>
              </w:rPr>
              <w:t>5.2:</w:t>
            </w:r>
          </w:p>
        </w:tc>
        <w:tc>
          <w:tcPr>
            <w:tcW w:w="0" w:type="auto"/>
            <w:shd w:val="clear" w:color="auto" w:fill="auto"/>
          </w:tcPr>
          <w:p w:rsidR="00F17697" w:rsidRPr="00F17697" w:rsidRDefault="00F17697" w:rsidP="00DA52CB">
            <w:pPr>
              <w:rPr>
                <w:b/>
                <w:szCs w:val="22"/>
              </w:rPr>
            </w:pPr>
            <w:r w:rsidRPr="00F17697">
              <w:rPr>
                <w:b/>
                <w:szCs w:val="22"/>
              </w:rPr>
              <w:t>Simplification and clarification of provisions</w:t>
            </w:r>
          </w:p>
        </w:tc>
      </w:tr>
      <w:tr w:rsidR="00F17697" w:rsidTr="00F17697">
        <w:tc>
          <w:tcPr>
            <w:tcW w:w="0" w:type="auto"/>
            <w:shd w:val="clear" w:color="auto" w:fill="auto"/>
            <w:noWrap/>
          </w:tcPr>
          <w:p w:rsidR="00F17697" w:rsidRDefault="00F17697" w:rsidP="00DA52CB">
            <w:pPr>
              <w:rPr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</w:tcPr>
          <w:p w:rsidR="00F17697" w:rsidRPr="00F17697" w:rsidRDefault="00F17697" w:rsidP="00DA52CB">
            <w:pPr>
              <w:rPr>
                <w:b/>
                <w:szCs w:val="22"/>
              </w:rPr>
            </w:pPr>
            <w:r w:rsidRPr="00F17697">
              <w:rPr>
                <w:b/>
                <w:szCs w:val="22"/>
              </w:rPr>
              <w:t>5.3:</w:t>
            </w:r>
          </w:p>
        </w:tc>
        <w:tc>
          <w:tcPr>
            <w:tcW w:w="0" w:type="auto"/>
            <w:shd w:val="clear" w:color="auto" w:fill="auto"/>
          </w:tcPr>
          <w:p w:rsidR="00F17697" w:rsidRPr="00F17697" w:rsidRDefault="00F17697" w:rsidP="00DA52CB">
            <w:pPr>
              <w:rPr>
                <w:b/>
                <w:szCs w:val="22"/>
              </w:rPr>
            </w:pPr>
            <w:r w:rsidRPr="00F17697">
              <w:rPr>
                <w:b/>
                <w:szCs w:val="22"/>
              </w:rPr>
              <w:t>Development of guidance material</w:t>
            </w:r>
          </w:p>
        </w:tc>
      </w:tr>
      <w:tr w:rsidR="00F17697" w:rsidTr="00F17697">
        <w:tc>
          <w:tcPr>
            <w:tcW w:w="0" w:type="auto"/>
            <w:shd w:val="clear" w:color="auto" w:fill="auto"/>
            <w:noWrap/>
          </w:tcPr>
          <w:p w:rsidR="00F17697" w:rsidRDefault="00F17697" w:rsidP="00DA52CB">
            <w:pPr>
              <w:rPr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</w:tcPr>
          <w:p w:rsidR="00F17697" w:rsidRPr="00F17697" w:rsidRDefault="00F17697" w:rsidP="00DA52CB">
            <w:pPr>
              <w:rPr>
                <w:b/>
                <w:szCs w:val="22"/>
              </w:rPr>
            </w:pPr>
            <w:r w:rsidRPr="00F17697">
              <w:rPr>
                <w:b/>
                <w:szCs w:val="22"/>
              </w:rPr>
              <w:t>5.4:</w:t>
            </w:r>
          </w:p>
        </w:tc>
        <w:tc>
          <w:tcPr>
            <w:tcW w:w="0" w:type="auto"/>
            <w:shd w:val="clear" w:color="auto" w:fill="auto"/>
          </w:tcPr>
          <w:p w:rsidR="00F17697" w:rsidRPr="00F17697" w:rsidRDefault="00F17697" w:rsidP="00DA52CB">
            <w:pPr>
              <w:rPr>
                <w:b/>
                <w:szCs w:val="22"/>
              </w:rPr>
            </w:pPr>
            <w:r w:rsidRPr="00F17697">
              <w:rPr>
                <w:b/>
                <w:szCs w:val="22"/>
              </w:rPr>
              <w:t>Monitoring activities in States including the sharing of knowledge and information, training programmes, and outreach activities</w:t>
            </w:r>
          </w:p>
        </w:tc>
      </w:tr>
      <w:tr w:rsidR="00F17697" w:rsidTr="00F17697">
        <w:tc>
          <w:tcPr>
            <w:tcW w:w="0" w:type="auto"/>
            <w:shd w:val="clear" w:color="auto" w:fill="auto"/>
            <w:noWrap/>
          </w:tcPr>
          <w:p w:rsidR="00F17697" w:rsidRPr="00F17697" w:rsidRDefault="00F17697" w:rsidP="00DA52CB">
            <w:pPr>
              <w:rPr>
                <w:b/>
                <w:szCs w:val="22"/>
              </w:rPr>
            </w:pPr>
            <w:r w:rsidRPr="00F17697">
              <w:rPr>
                <w:b/>
                <w:szCs w:val="22"/>
              </w:rPr>
              <w:t>Agenda Item</w:t>
            </w:r>
          </w:p>
        </w:tc>
        <w:tc>
          <w:tcPr>
            <w:tcW w:w="0" w:type="auto"/>
            <w:shd w:val="clear" w:color="auto" w:fill="auto"/>
            <w:noWrap/>
          </w:tcPr>
          <w:p w:rsidR="00F17697" w:rsidRPr="00F17697" w:rsidRDefault="00F17697" w:rsidP="00DA52CB">
            <w:pPr>
              <w:rPr>
                <w:b/>
                <w:szCs w:val="22"/>
              </w:rPr>
            </w:pPr>
            <w:r w:rsidRPr="00F17697">
              <w:rPr>
                <w:b/>
                <w:szCs w:val="22"/>
              </w:rPr>
              <w:t>6:</w:t>
            </w:r>
          </w:p>
        </w:tc>
        <w:tc>
          <w:tcPr>
            <w:tcW w:w="0" w:type="auto"/>
            <w:shd w:val="clear" w:color="auto" w:fill="auto"/>
          </w:tcPr>
          <w:p w:rsidR="00F17697" w:rsidRPr="00F17697" w:rsidRDefault="00F17697" w:rsidP="00DA52CB">
            <w:pPr>
              <w:rPr>
                <w:b/>
                <w:szCs w:val="22"/>
              </w:rPr>
            </w:pPr>
            <w:r w:rsidRPr="00F17697">
              <w:rPr>
                <w:b/>
                <w:szCs w:val="22"/>
              </w:rPr>
              <w:t>Resolution, where possible, of the non-recurrent work items identified by the Air Navigation Commission or the Dangerous Goods Panel</w:t>
            </w:r>
          </w:p>
        </w:tc>
      </w:tr>
      <w:tr w:rsidR="00F17697" w:rsidTr="00F17697">
        <w:tc>
          <w:tcPr>
            <w:tcW w:w="0" w:type="auto"/>
            <w:shd w:val="clear" w:color="auto" w:fill="auto"/>
            <w:noWrap/>
          </w:tcPr>
          <w:p w:rsidR="00F17697" w:rsidRDefault="00F17697" w:rsidP="00DA52CB">
            <w:pPr>
              <w:rPr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</w:tcPr>
          <w:p w:rsidR="00F17697" w:rsidRPr="00F17697" w:rsidRDefault="00F17697" w:rsidP="00DA52CB">
            <w:pPr>
              <w:rPr>
                <w:b/>
                <w:szCs w:val="22"/>
              </w:rPr>
            </w:pPr>
            <w:r w:rsidRPr="00F17697">
              <w:rPr>
                <w:b/>
                <w:szCs w:val="22"/>
              </w:rPr>
              <w:t>6 :</w:t>
            </w:r>
          </w:p>
        </w:tc>
        <w:tc>
          <w:tcPr>
            <w:tcW w:w="0" w:type="auto"/>
            <w:shd w:val="clear" w:color="auto" w:fill="auto"/>
          </w:tcPr>
          <w:p w:rsidR="00F17697" w:rsidRPr="00F17697" w:rsidRDefault="00F17697" w:rsidP="00DA52CB">
            <w:pPr>
              <w:rPr>
                <w:b/>
                <w:szCs w:val="22"/>
              </w:rPr>
            </w:pPr>
            <w:r w:rsidRPr="00F17697">
              <w:rPr>
                <w:b/>
                <w:szCs w:val="22"/>
              </w:rPr>
              <w:t>Resolution, where possible, of the non-recurrent work items identified by the Air Navigation Commission or the Dangerous Goods Panel</w:t>
            </w:r>
          </w:p>
        </w:tc>
      </w:tr>
      <w:tr w:rsidR="00F17697" w:rsidTr="00F17697">
        <w:tc>
          <w:tcPr>
            <w:tcW w:w="0" w:type="auto"/>
            <w:shd w:val="clear" w:color="auto" w:fill="auto"/>
            <w:noWrap/>
          </w:tcPr>
          <w:p w:rsidR="00F17697" w:rsidRDefault="00F17697" w:rsidP="00DA52CB">
            <w:pPr>
              <w:rPr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</w:tcPr>
          <w:p w:rsidR="00F17697" w:rsidRPr="00F17697" w:rsidRDefault="00F17697" w:rsidP="00DA52CB">
            <w:pPr>
              <w:rPr>
                <w:b/>
                <w:szCs w:val="22"/>
              </w:rPr>
            </w:pPr>
            <w:r w:rsidRPr="00F17697">
              <w:rPr>
                <w:b/>
                <w:szCs w:val="22"/>
              </w:rPr>
              <w:t>6.1 :</w:t>
            </w:r>
          </w:p>
        </w:tc>
        <w:tc>
          <w:tcPr>
            <w:tcW w:w="0" w:type="auto"/>
            <w:shd w:val="clear" w:color="auto" w:fill="auto"/>
          </w:tcPr>
          <w:p w:rsidR="00F17697" w:rsidRPr="00F17697" w:rsidRDefault="00F17697" w:rsidP="00DA52CB">
            <w:pPr>
              <w:rPr>
                <w:b/>
                <w:szCs w:val="22"/>
              </w:rPr>
            </w:pPr>
            <w:r w:rsidRPr="00F17697">
              <w:rPr>
                <w:b/>
                <w:szCs w:val="22"/>
              </w:rPr>
              <w:t>Dangerous incident and accident data collection</w:t>
            </w:r>
          </w:p>
        </w:tc>
      </w:tr>
      <w:tr w:rsidR="00F17697" w:rsidTr="00F17697">
        <w:tc>
          <w:tcPr>
            <w:tcW w:w="0" w:type="auto"/>
            <w:shd w:val="clear" w:color="auto" w:fill="auto"/>
            <w:noWrap/>
          </w:tcPr>
          <w:p w:rsidR="00F17697" w:rsidRDefault="00F17697" w:rsidP="00DA52CB">
            <w:pPr>
              <w:rPr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</w:tcPr>
          <w:p w:rsidR="00F17697" w:rsidRPr="00F17697" w:rsidRDefault="00F17697" w:rsidP="00DA52CB">
            <w:pPr>
              <w:rPr>
                <w:b/>
                <w:szCs w:val="22"/>
              </w:rPr>
            </w:pPr>
            <w:r w:rsidRPr="00F17697">
              <w:rPr>
                <w:b/>
                <w:szCs w:val="22"/>
              </w:rPr>
              <w:t>6.2 :</w:t>
            </w:r>
          </w:p>
        </w:tc>
        <w:tc>
          <w:tcPr>
            <w:tcW w:w="0" w:type="auto"/>
            <w:shd w:val="clear" w:color="auto" w:fill="auto"/>
          </w:tcPr>
          <w:p w:rsidR="00F17697" w:rsidRPr="00F17697" w:rsidRDefault="00F17697" w:rsidP="00DA52CB">
            <w:pPr>
              <w:rPr>
                <w:b/>
                <w:szCs w:val="22"/>
              </w:rPr>
            </w:pPr>
            <w:r w:rsidRPr="00F17697">
              <w:rPr>
                <w:b/>
                <w:szCs w:val="22"/>
              </w:rPr>
              <w:t>Dangerous goods requirements in Annex 6 – Operation of Aircraft</w:t>
            </w:r>
          </w:p>
        </w:tc>
      </w:tr>
      <w:tr w:rsidR="00F17697" w:rsidTr="00F17697">
        <w:tc>
          <w:tcPr>
            <w:tcW w:w="0" w:type="auto"/>
            <w:shd w:val="clear" w:color="auto" w:fill="auto"/>
            <w:noWrap/>
          </w:tcPr>
          <w:p w:rsidR="00F17697" w:rsidRDefault="00F17697" w:rsidP="00DA52CB">
            <w:pPr>
              <w:rPr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</w:tcPr>
          <w:p w:rsidR="00F17697" w:rsidRPr="00F17697" w:rsidRDefault="00F17697" w:rsidP="00DA52CB">
            <w:pPr>
              <w:rPr>
                <w:b/>
                <w:szCs w:val="22"/>
              </w:rPr>
            </w:pPr>
            <w:r w:rsidRPr="00F17697">
              <w:rPr>
                <w:b/>
                <w:szCs w:val="22"/>
              </w:rPr>
              <w:t>6.3:</w:t>
            </w:r>
          </w:p>
        </w:tc>
        <w:tc>
          <w:tcPr>
            <w:tcW w:w="0" w:type="auto"/>
            <w:shd w:val="clear" w:color="auto" w:fill="auto"/>
          </w:tcPr>
          <w:p w:rsidR="00F17697" w:rsidRPr="00F17697" w:rsidRDefault="00F17697" w:rsidP="00DA52CB">
            <w:pPr>
              <w:rPr>
                <w:b/>
                <w:szCs w:val="22"/>
              </w:rPr>
            </w:pPr>
            <w:r w:rsidRPr="00F17697">
              <w:rPr>
                <w:b/>
                <w:szCs w:val="22"/>
              </w:rPr>
              <w:t>Development of guidance material on countering the potential use of dangerous goods in an act of unlawful interference</w:t>
            </w:r>
          </w:p>
        </w:tc>
      </w:tr>
      <w:tr w:rsidR="00F17697" w:rsidTr="00F17697">
        <w:tc>
          <w:tcPr>
            <w:tcW w:w="0" w:type="auto"/>
            <w:shd w:val="clear" w:color="auto" w:fill="auto"/>
            <w:noWrap/>
          </w:tcPr>
          <w:p w:rsidR="00F17697" w:rsidRDefault="00F17697" w:rsidP="00DA52CB">
            <w:pPr>
              <w:rPr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</w:tcPr>
          <w:p w:rsidR="00F17697" w:rsidRPr="00F17697" w:rsidRDefault="00F17697" w:rsidP="00DA52CB">
            <w:pPr>
              <w:rPr>
                <w:b/>
                <w:szCs w:val="22"/>
              </w:rPr>
            </w:pPr>
            <w:r w:rsidRPr="00F17697">
              <w:rPr>
                <w:b/>
                <w:szCs w:val="22"/>
              </w:rPr>
              <w:t>6.4:</w:t>
            </w:r>
          </w:p>
        </w:tc>
        <w:tc>
          <w:tcPr>
            <w:tcW w:w="0" w:type="auto"/>
            <w:shd w:val="clear" w:color="auto" w:fill="auto"/>
          </w:tcPr>
          <w:p w:rsidR="00F17697" w:rsidRPr="00F17697" w:rsidRDefault="00F17697" w:rsidP="00DA52CB">
            <w:pPr>
              <w:rPr>
                <w:b/>
                <w:szCs w:val="22"/>
              </w:rPr>
            </w:pPr>
            <w:r w:rsidRPr="00F17697">
              <w:rPr>
                <w:b/>
                <w:szCs w:val="22"/>
              </w:rPr>
              <w:t xml:space="preserve">Development of performance standards for air operators and designated postal </w:t>
            </w:r>
            <w:r w:rsidRPr="00F17697">
              <w:rPr>
                <w:b/>
                <w:szCs w:val="22"/>
              </w:rPr>
              <w:lastRenderedPageBreak/>
              <w:t>operators</w:t>
            </w:r>
          </w:p>
        </w:tc>
      </w:tr>
      <w:tr w:rsidR="00F17697" w:rsidTr="00F17697">
        <w:tc>
          <w:tcPr>
            <w:tcW w:w="0" w:type="auto"/>
            <w:shd w:val="clear" w:color="auto" w:fill="auto"/>
            <w:noWrap/>
          </w:tcPr>
          <w:p w:rsidR="00F17697" w:rsidRPr="00F17697" w:rsidRDefault="00F17697" w:rsidP="00DA52CB">
            <w:pPr>
              <w:rPr>
                <w:b/>
                <w:szCs w:val="22"/>
              </w:rPr>
            </w:pPr>
            <w:r w:rsidRPr="00F17697">
              <w:rPr>
                <w:b/>
                <w:szCs w:val="22"/>
              </w:rPr>
              <w:lastRenderedPageBreak/>
              <w:t>Agenda Item</w:t>
            </w:r>
          </w:p>
        </w:tc>
        <w:tc>
          <w:tcPr>
            <w:tcW w:w="0" w:type="auto"/>
            <w:shd w:val="clear" w:color="auto" w:fill="auto"/>
            <w:noWrap/>
          </w:tcPr>
          <w:p w:rsidR="00F17697" w:rsidRPr="00F17697" w:rsidRDefault="00F17697" w:rsidP="00DA52CB">
            <w:pPr>
              <w:rPr>
                <w:b/>
                <w:szCs w:val="22"/>
              </w:rPr>
            </w:pPr>
            <w:r w:rsidRPr="00F17697">
              <w:rPr>
                <w:b/>
                <w:szCs w:val="22"/>
              </w:rPr>
              <w:t>7 :</w:t>
            </w:r>
          </w:p>
        </w:tc>
        <w:tc>
          <w:tcPr>
            <w:tcW w:w="0" w:type="auto"/>
            <w:shd w:val="clear" w:color="auto" w:fill="auto"/>
          </w:tcPr>
          <w:p w:rsidR="00F17697" w:rsidRPr="00F17697" w:rsidRDefault="00F17697" w:rsidP="00DA52CB">
            <w:pPr>
              <w:rPr>
                <w:b/>
                <w:szCs w:val="22"/>
              </w:rPr>
            </w:pPr>
            <w:r w:rsidRPr="00F17697">
              <w:rPr>
                <w:b/>
                <w:szCs w:val="22"/>
              </w:rPr>
              <w:t>Other business</w:t>
            </w:r>
          </w:p>
        </w:tc>
      </w:tr>
    </w:tbl>
    <w:p w:rsidR="00DA52CB" w:rsidRPr="007307A8" w:rsidRDefault="00DA52CB" w:rsidP="00DA52CB">
      <w:pPr>
        <w:rPr>
          <w:szCs w:val="22"/>
        </w:rPr>
      </w:pPr>
    </w:p>
    <w:p w:rsidR="00DA52CB" w:rsidRDefault="00F17697" w:rsidP="00C57ED2">
      <w:pPr>
        <w:pStyle w:val="TitleMain"/>
      </w:pPr>
      <w:bookmarkStart w:id="15" w:name="title"/>
      <w:r>
        <w:t>TITLE</w:t>
      </w:r>
      <w:bookmarkEnd w:id="15"/>
    </w:p>
    <w:p w:rsidR="00DA52CB" w:rsidRPr="007307A8" w:rsidRDefault="00DA52CB" w:rsidP="00DA52CB">
      <w:pPr>
        <w:jc w:val="center"/>
        <w:rPr>
          <w:b/>
          <w:szCs w:val="22"/>
        </w:rPr>
      </w:pPr>
    </w:p>
    <w:p w:rsidR="00DA52CB" w:rsidRPr="007307A8" w:rsidRDefault="00F17697" w:rsidP="00542191">
      <w:pPr>
        <w:ind w:left="1080" w:right="1080"/>
        <w:jc w:val="center"/>
        <w:rPr>
          <w:szCs w:val="22"/>
        </w:rPr>
      </w:pPr>
      <w:bookmarkStart w:id="16" w:name="presented_by"/>
      <w:r>
        <w:rPr>
          <w:szCs w:val="22"/>
        </w:rPr>
        <w:t>(Presented by</w:t>
      </w:r>
      <w:r w:rsidR="00542191">
        <w:rPr>
          <w:szCs w:val="22"/>
        </w:rPr>
        <w:t xml:space="preserve"> …</w:t>
      </w:r>
      <w:bookmarkStart w:id="17" w:name="_GoBack"/>
      <w:bookmarkEnd w:id="17"/>
      <w:r>
        <w:rPr>
          <w:szCs w:val="22"/>
        </w:rPr>
        <w:t>)</w:t>
      </w:r>
      <w:bookmarkEnd w:id="16"/>
    </w:p>
    <w:p w:rsidR="00DA52CB" w:rsidRPr="007307A8" w:rsidRDefault="00F17697" w:rsidP="00DA52CB">
      <w:pPr>
        <w:jc w:val="center"/>
        <w:rPr>
          <w:szCs w:val="22"/>
        </w:rPr>
      </w:pPr>
      <w:bookmarkStart w:id="18" w:name="addendum_below_title"/>
      <w:bookmarkEnd w:id="18"/>
      <w:r>
        <w:rPr>
          <w:b/>
          <w:szCs w:val="22"/>
        </w:rPr>
        <w:t xml:space="preserve"> </w:t>
      </w:r>
    </w:p>
    <w:p w:rsidR="00DA52CB" w:rsidRDefault="00F17697" w:rsidP="00DA52CB">
      <w:pPr>
        <w:jc w:val="center"/>
        <w:rPr>
          <w:b/>
          <w:szCs w:val="22"/>
        </w:rPr>
      </w:pPr>
      <w:bookmarkStart w:id="19" w:name="document_no_below_title"/>
      <w:bookmarkEnd w:id="19"/>
      <w:r>
        <w:rPr>
          <w:rFonts w:ascii="Arial" w:hAnsi="Arial" w:cs="Arial"/>
          <w:b/>
          <w:szCs w:val="22"/>
        </w:rPr>
        <w:t xml:space="preserve"> </w:t>
      </w:r>
    </w:p>
    <w:tbl>
      <w:tblPr>
        <w:tblStyle w:val="TableGrid"/>
        <w:tblW w:w="7200" w:type="dxa"/>
        <w:jc w:val="center"/>
        <w:tblCellMar>
          <w:top w:w="120" w:type="dxa"/>
          <w:left w:w="120" w:type="dxa"/>
          <w:right w:w="120" w:type="dxa"/>
        </w:tblCellMar>
        <w:tblLook w:val="04A0" w:firstRow="1" w:lastRow="0" w:firstColumn="1" w:lastColumn="0" w:noHBand="0" w:noVBand="1"/>
      </w:tblPr>
      <w:tblGrid>
        <w:gridCol w:w="7200"/>
      </w:tblGrid>
      <w:tr w:rsidR="00F17697" w:rsidTr="00F17697">
        <w:trPr>
          <w:jc w:val="center"/>
        </w:trPr>
        <w:tc>
          <w:tcPr>
            <w:tcW w:w="9576" w:type="dxa"/>
            <w:tcBorders>
              <w:bottom w:val="nil"/>
            </w:tcBorders>
          </w:tcPr>
          <w:p w:rsidR="00F17697" w:rsidRPr="00F17697" w:rsidRDefault="00F17697" w:rsidP="00DA52CB">
            <w:pPr>
              <w:jc w:val="center"/>
              <w:rPr>
                <w:b/>
                <w:szCs w:val="22"/>
              </w:rPr>
            </w:pPr>
            <w:bookmarkStart w:id="20" w:name="summary_box"/>
            <w:bookmarkEnd w:id="20"/>
            <w:r w:rsidRPr="00F17697">
              <w:rPr>
                <w:b/>
                <w:szCs w:val="22"/>
              </w:rPr>
              <w:t>SUMMARY</w:t>
            </w:r>
          </w:p>
        </w:tc>
      </w:tr>
      <w:tr w:rsidR="00F17697" w:rsidTr="00F17697">
        <w:trPr>
          <w:jc w:val="center"/>
        </w:trPr>
        <w:tc>
          <w:tcPr>
            <w:tcW w:w="9576" w:type="dxa"/>
            <w:tcBorders>
              <w:top w:val="nil"/>
            </w:tcBorders>
            <w:shd w:val="clear" w:color="auto" w:fill="auto"/>
          </w:tcPr>
          <w:p w:rsidR="00F337CE" w:rsidRDefault="00F337CE" w:rsidP="00F17697">
            <w:pPr>
              <w:jc w:val="left"/>
              <w:rPr>
                <w:szCs w:val="22"/>
              </w:rPr>
            </w:pPr>
          </w:p>
          <w:p w:rsidR="00F337CE" w:rsidRDefault="00F337CE" w:rsidP="00F17697">
            <w:pPr>
              <w:jc w:val="left"/>
              <w:rPr>
                <w:szCs w:val="22"/>
              </w:rPr>
            </w:pPr>
          </w:p>
          <w:p w:rsidR="00F17697" w:rsidRPr="00F17697" w:rsidRDefault="00F17697" w:rsidP="00F17697">
            <w:pPr>
              <w:jc w:val="left"/>
              <w:rPr>
                <w:szCs w:val="22"/>
              </w:rPr>
            </w:pPr>
            <w:r w:rsidRPr="00F17697">
              <w:rPr>
                <w:szCs w:val="22"/>
              </w:rPr>
              <w:t xml:space="preserve">Action by the DGP-WG is in paragraph </w:t>
            </w:r>
            <w:r w:rsidRPr="00F17697">
              <w:rPr>
                <w:szCs w:val="22"/>
              </w:rPr>
              <w:fldChar w:fldCharType="begin"/>
            </w:r>
            <w:r w:rsidRPr="00F17697">
              <w:rPr>
                <w:szCs w:val="22"/>
              </w:rPr>
              <w:instrText xml:space="preserve"> REF _Ref349562755 \r \h </w:instrText>
            </w:r>
            <w:r w:rsidRPr="00F17697">
              <w:rPr>
                <w:szCs w:val="22"/>
              </w:rPr>
            </w:r>
            <w:r w:rsidRPr="00F17697">
              <w:rPr>
                <w:szCs w:val="22"/>
              </w:rPr>
              <w:fldChar w:fldCharType="separate"/>
            </w:r>
            <w:r w:rsidRPr="00F17697">
              <w:rPr>
                <w:szCs w:val="22"/>
                <w:cs/>
              </w:rPr>
              <w:t>‎</w:t>
            </w:r>
            <w:r w:rsidRPr="00F17697">
              <w:rPr>
                <w:szCs w:val="22"/>
              </w:rPr>
              <w:t>2</w:t>
            </w:r>
            <w:r w:rsidRPr="00F17697">
              <w:rPr>
                <w:szCs w:val="22"/>
              </w:rPr>
              <w:fldChar w:fldCharType="end"/>
            </w:r>
            <w:r w:rsidRPr="00F17697">
              <w:rPr>
                <w:szCs w:val="22"/>
              </w:rPr>
              <w:t>.</w:t>
            </w:r>
          </w:p>
        </w:tc>
      </w:tr>
    </w:tbl>
    <w:p w:rsidR="00DA52CB" w:rsidRDefault="00DA52CB" w:rsidP="00DA52CB">
      <w:pPr>
        <w:jc w:val="center"/>
        <w:rPr>
          <w:b/>
          <w:szCs w:val="22"/>
        </w:rPr>
      </w:pPr>
    </w:p>
    <w:p w:rsidR="00F17697" w:rsidRDefault="00F17697" w:rsidP="00F17697">
      <w:pPr>
        <w:pStyle w:val="1Heading"/>
      </w:pPr>
      <w:bookmarkStart w:id="21" w:name="beginning"/>
      <w:bookmarkEnd w:id="21"/>
      <w:r>
        <w:t>INTRODUCTION</w:t>
      </w:r>
    </w:p>
    <w:p w:rsidR="00F17697" w:rsidRDefault="00F17697" w:rsidP="00F17697">
      <w:pPr>
        <w:pStyle w:val="2Para"/>
      </w:pPr>
      <w:r>
        <w:t>...</w:t>
      </w:r>
    </w:p>
    <w:p w:rsidR="00F17697" w:rsidRDefault="00F17697" w:rsidP="00F17697">
      <w:pPr>
        <w:pStyle w:val="1Heading"/>
      </w:pPr>
      <w:bookmarkStart w:id="22" w:name="_Ref349562755"/>
      <w:r>
        <w:t>ACTION BY THE DGP-WG</w:t>
      </w:r>
      <w:bookmarkEnd w:id="22"/>
    </w:p>
    <w:p w:rsidR="00F17697" w:rsidRPr="00F17697" w:rsidRDefault="00F17697" w:rsidP="00F17697">
      <w:pPr>
        <w:pStyle w:val="2Para"/>
      </w:pPr>
      <w:r>
        <w:t>The DGP-WG is invited to:</w:t>
      </w:r>
    </w:p>
    <w:p w:rsidR="00DA52CB" w:rsidRDefault="00DA52CB" w:rsidP="00F17697"/>
    <w:p w:rsidR="00FE6475" w:rsidRDefault="00FE6475" w:rsidP="00461726"/>
    <w:sectPr w:rsidR="00FE6475" w:rsidSect="00C4482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9"/>
      <w:pgMar w:top="1008" w:right="1440" w:bottom="1008" w:left="1440" w:header="1008" w:footer="1008" w:gutter="0"/>
      <w:pgNumType w:fmt="numberInDash"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7697" w:rsidRDefault="00F17697">
      <w:r>
        <w:separator/>
      </w:r>
    </w:p>
  </w:endnote>
  <w:endnote w:type="continuationSeparator" w:id="0">
    <w:p w:rsidR="00F17697" w:rsidRDefault="00F176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2B04" w:rsidRDefault="00AF2B0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2B04" w:rsidRDefault="00AF2B0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2B04" w:rsidRDefault="00AF2B04" w:rsidP="00AF2B04">
    <w:pPr>
      <w:pStyle w:val="Footer"/>
      <w:tabs>
        <w:tab w:val="left" w:pos="720"/>
        <w:tab w:val="left" w:pos="1440"/>
        <w:tab w:val="left" w:pos="1800"/>
        <w:tab w:val="left" w:pos="2160"/>
        <w:tab w:val="left" w:pos="2520"/>
        <w:tab w:val="left" w:pos="2880"/>
      </w:tabs>
      <w:spacing w:before="160"/>
      <w:rPr>
        <w:sz w:val="18"/>
        <w:szCs w:val="18"/>
      </w:rPr>
    </w:pPr>
    <w:bookmarkStart w:id="29" w:name="total_pages"/>
    <w:r>
      <w:rPr>
        <w:sz w:val="18"/>
        <w:szCs w:val="18"/>
      </w:rPr>
      <w:t>(</w:t>
    </w:r>
    <w:r w:rsidR="005C1AD9">
      <w:rPr>
        <w:rStyle w:val="PageNumber"/>
        <w:sz w:val="18"/>
        <w:szCs w:val="18"/>
      </w:rPr>
      <w:fldChar w:fldCharType="begin"/>
    </w:r>
    <w:r>
      <w:rPr>
        <w:rStyle w:val="PageNumber"/>
        <w:sz w:val="18"/>
        <w:szCs w:val="18"/>
      </w:rPr>
      <w:instrText xml:space="preserve"> NUMPAGES </w:instrText>
    </w:r>
    <w:r w:rsidR="005C1AD9">
      <w:rPr>
        <w:rStyle w:val="PageNumber"/>
        <w:sz w:val="18"/>
        <w:szCs w:val="18"/>
      </w:rPr>
      <w:fldChar w:fldCharType="separate"/>
    </w:r>
    <w:r w:rsidR="00542191">
      <w:rPr>
        <w:rStyle w:val="PageNumber"/>
        <w:noProof/>
        <w:sz w:val="18"/>
        <w:szCs w:val="18"/>
      </w:rPr>
      <w:t>2</w:t>
    </w:r>
    <w:r w:rsidR="005C1AD9">
      <w:rPr>
        <w:rStyle w:val="PageNumber"/>
        <w:sz w:val="18"/>
        <w:szCs w:val="18"/>
      </w:rPr>
      <w:fldChar w:fldCharType="end"/>
    </w:r>
    <w:r>
      <w:rPr>
        <w:rStyle w:val="PageNumber"/>
        <w:sz w:val="18"/>
        <w:szCs w:val="18"/>
      </w:rPr>
      <w:t xml:space="preserve"> </w:t>
    </w:r>
    <w:r>
      <w:rPr>
        <w:sz w:val="18"/>
        <w:szCs w:val="18"/>
      </w:rPr>
      <w:t>pages)</w:t>
    </w:r>
    <w:bookmarkEnd w:id="29"/>
    <w:r>
      <w:rPr>
        <w:sz w:val="18"/>
        <w:szCs w:val="18"/>
      </w:rPr>
      <w:t xml:space="preserve"> </w:t>
    </w:r>
    <w:bookmarkStart w:id="30" w:name="brand_org_typist"/>
    <w:bookmarkEnd w:id="30"/>
  </w:p>
  <w:p w:rsidR="00AF2B04" w:rsidRDefault="00AF2B04" w:rsidP="00AF2B04">
    <w:pPr>
      <w:pStyle w:val="Footer"/>
      <w:tabs>
        <w:tab w:val="left" w:pos="720"/>
        <w:tab w:val="left" w:pos="1440"/>
        <w:tab w:val="left" w:pos="1800"/>
        <w:tab w:val="left" w:pos="2160"/>
        <w:tab w:val="left" w:pos="2520"/>
        <w:tab w:val="left" w:pos="2880"/>
      </w:tabs>
    </w:pPr>
    <w:bookmarkStart w:id="31" w:name="office_footer"/>
    <w:bookmarkEnd w:id="31"/>
    <w:r>
      <w:rPr>
        <w:sz w:val="18"/>
        <w:szCs w:val="18"/>
      </w:rPr>
      <w:t xml:space="preserve"> </w:t>
    </w:r>
    <w:bookmarkStart w:id="32" w:name="document_no_footer"/>
    <w:bookmarkStart w:id="33" w:name="text_footer"/>
    <w:bookmarkStart w:id="34" w:name="footer_filename"/>
    <w:bookmarkEnd w:id="32"/>
    <w:bookmarkEnd w:id="33"/>
    <w:r w:rsidR="005C1AD9">
      <w:fldChar w:fldCharType="begin"/>
    </w:r>
    <w:r>
      <w:rPr>
        <w:sz w:val="18"/>
        <w:szCs w:val="18"/>
      </w:rPr>
      <w:instrText xml:space="preserve"> FILENAME </w:instrText>
    </w:r>
    <w:r w:rsidR="005C1AD9">
      <w:fldChar w:fldCharType="separate"/>
    </w:r>
    <w:r w:rsidR="00F17697">
      <w:rPr>
        <w:noProof/>
        <w:sz w:val="18"/>
        <w:szCs w:val="18"/>
      </w:rPr>
      <w:t>Document1</w:t>
    </w:r>
    <w:r w:rsidR="005C1AD9">
      <w:fldChar w:fldCharType="end"/>
    </w:r>
    <w:bookmarkEnd w:id="34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7697" w:rsidRDefault="00F17697">
      <w:r>
        <w:separator/>
      </w:r>
    </w:p>
  </w:footnote>
  <w:footnote w:type="continuationSeparator" w:id="0">
    <w:p w:rsidR="00F17697" w:rsidRDefault="00F176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4D7D" w:rsidRDefault="005C1AD9" w:rsidP="00DA52C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4D7D" w:rsidRPr="005945C7">
      <w:rPr>
        <w:rStyle w:val="PageNumber"/>
        <w:szCs w:val="22"/>
      </w:rPr>
      <w:instrText>PAGE</w:instrText>
    </w:r>
    <w:r w:rsidR="00F04D7D">
      <w:rPr>
        <w:rStyle w:val="PageNumber"/>
      </w:rPr>
      <w:instrText xml:space="preserve">  </w:instrText>
    </w:r>
    <w:r>
      <w:rPr>
        <w:rStyle w:val="PageNumber"/>
      </w:rPr>
      <w:fldChar w:fldCharType="separate"/>
    </w:r>
    <w:r w:rsidR="00542191">
      <w:rPr>
        <w:rStyle w:val="PageNumber"/>
        <w:noProof/>
      </w:rPr>
      <w:t>- 2 -</w:t>
    </w:r>
    <w:r>
      <w:rPr>
        <w:rStyle w:val="PageNumber"/>
      </w:rPr>
      <w:fldChar w:fldCharType="end"/>
    </w:r>
  </w:p>
  <w:tbl>
    <w:tblPr>
      <w:tblStyle w:val="TableGrid"/>
      <w:tblW w:w="0" w:type="auto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ook w:val="01E0" w:firstRow="1" w:lastRow="1" w:firstColumn="1" w:lastColumn="1" w:noHBand="0" w:noVBand="0"/>
    </w:tblPr>
    <w:tblGrid>
      <w:gridCol w:w="2282"/>
    </w:tblGrid>
    <w:tr w:rsidR="00F04D7D">
      <w:tc>
        <w:tcPr>
          <w:tcW w:w="0" w:type="auto"/>
        </w:tcPr>
        <w:p w:rsidR="00F04D7D" w:rsidRPr="005945C7" w:rsidRDefault="00F17697" w:rsidP="00FE6475">
          <w:pPr>
            <w:pStyle w:val="Header"/>
            <w:tabs>
              <w:tab w:val="left" w:pos="720"/>
              <w:tab w:val="left" w:pos="1440"/>
              <w:tab w:val="left" w:pos="1800"/>
              <w:tab w:val="left" w:pos="2160"/>
              <w:tab w:val="left" w:pos="2520"/>
              <w:tab w:val="left" w:pos="2880"/>
            </w:tabs>
            <w:rPr>
              <w:szCs w:val="22"/>
            </w:rPr>
          </w:pPr>
          <w:bookmarkStart w:id="23" w:name="document_no_header_even"/>
          <w:r>
            <w:rPr>
              <w:szCs w:val="22"/>
            </w:rPr>
            <w:t>DGP-WG/13-WP/</w:t>
          </w:r>
          <w:proofErr w:type="spellStart"/>
          <w:r>
            <w:rPr>
              <w:szCs w:val="22"/>
            </w:rPr>
            <w:t>xxxx</w:t>
          </w:r>
          <w:bookmarkEnd w:id="23"/>
          <w:proofErr w:type="spellEnd"/>
        </w:p>
        <w:p w:rsidR="00F04D7D" w:rsidRPr="00871292" w:rsidRDefault="00F04D7D" w:rsidP="00FE6475">
          <w:pPr>
            <w:pStyle w:val="Header"/>
            <w:tabs>
              <w:tab w:val="left" w:pos="720"/>
              <w:tab w:val="left" w:pos="1440"/>
              <w:tab w:val="left" w:pos="1800"/>
              <w:tab w:val="left" w:pos="2160"/>
              <w:tab w:val="left" w:pos="2520"/>
              <w:tab w:val="left" w:pos="2880"/>
            </w:tabs>
            <w:rPr>
              <w:sz w:val="18"/>
              <w:szCs w:val="18"/>
            </w:rPr>
          </w:pPr>
          <w:bookmarkStart w:id="24" w:name="related_to_header_even"/>
          <w:bookmarkStart w:id="25" w:name="addendum_corrigendum_header_even"/>
          <w:bookmarkEnd w:id="24"/>
          <w:bookmarkEnd w:id="25"/>
        </w:p>
      </w:tc>
    </w:tr>
  </w:tbl>
  <w:p w:rsidR="00F04D7D" w:rsidRPr="005945C7" w:rsidRDefault="00F04D7D" w:rsidP="00D02F31">
    <w:pPr>
      <w:pStyle w:val="Header"/>
      <w:tabs>
        <w:tab w:val="left" w:pos="720"/>
        <w:tab w:val="left" w:pos="1440"/>
        <w:tab w:val="left" w:pos="1800"/>
        <w:tab w:val="left" w:pos="2160"/>
        <w:tab w:val="left" w:pos="2520"/>
        <w:tab w:val="left" w:pos="2880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4D7D" w:rsidRPr="007307A8" w:rsidRDefault="005C1AD9" w:rsidP="00DA52CB">
    <w:pPr>
      <w:pStyle w:val="Header"/>
      <w:framePr w:wrap="around" w:vAnchor="text" w:hAnchor="margin" w:xAlign="center" w:y="1"/>
      <w:rPr>
        <w:rStyle w:val="PageNumber"/>
        <w:szCs w:val="22"/>
      </w:rPr>
    </w:pPr>
    <w:r>
      <w:rPr>
        <w:rStyle w:val="PageNumber"/>
      </w:rPr>
      <w:fldChar w:fldCharType="begin"/>
    </w:r>
    <w:r w:rsidR="00F04D7D" w:rsidRPr="005945C7">
      <w:rPr>
        <w:rStyle w:val="PageNumber"/>
        <w:szCs w:val="22"/>
      </w:rPr>
      <w:instrText>PAGE</w:instrText>
    </w:r>
    <w:r w:rsidR="00F04D7D">
      <w:rPr>
        <w:rStyle w:val="PageNumber"/>
      </w:rPr>
      <w:instrText xml:space="preserve">  </w:instrText>
    </w:r>
    <w:r>
      <w:rPr>
        <w:rStyle w:val="PageNumber"/>
      </w:rPr>
      <w:fldChar w:fldCharType="separate"/>
    </w:r>
    <w:r w:rsidR="00F04D7D">
      <w:rPr>
        <w:rStyle w:val="PageNumber"/>
        <w:noProof/>
        <w:szCs w:val="22"/>
      </w:rPr>
      <w:t>- 3 -</w:t>
    </w:r>
    <w:r>
      <w:rPr>
        <w:rStyle w:val="PageNumber"/>
      </w:rPr>
      <w:fldChar w:fldCharType="end"/>
    </w:r>
  </w:p>
  <w:tbl>
    <w:tblPr>
      <w:tblStyle w:val="TableGrid"/>
      <w:tblW w:w="0" w:type="auto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ook w:val="01E0" w:firstRow="1" w:lastRow="1" w:firstColumn="1" w:lastColumn="1" w:noHBand="0" w:noVBand="0"/>
    </w:tblPr>
    <w:tblGrid>
      <w:gridCol w:w="2282"/>
    </w:tblGrid>
    <w:tr w:rsidR="00F04D7D">
      <w:trPr>
        <w:jc w:val="right"/>
      </w:trPr>
      <w:tc>
        <w:tcPr>
          <w:tcW w:w="0" w:type="auto"/>
        </w:tcPr>
        <w:p w:rsidR="00F04D7D" w:rsidRPr="00D17232" w:rsidRDefault="00F17697" w:rsidP="001F0A0C">
          <w:pPr>
            <w:rPr>
              <w:szCs w:val="22"/>
            </w:rPr>
          </w:pPr>
          <w:bookmarkStart w:id="26" w:name="document_no_header_odd"/>
          <w:r>
            <w:rPr>
              <w:szCs w:val="22"/>
            </w:rPr>
            <w:t>DGP-WG/13-WP/</w:t>
          </w:r>
          <w:proofErr w:type="spellStart"/>
          <w:r>
            <w:rPr>
              <w:szCs w:val="22"/>
            </w:rPr>
            <w:t>xxxx</w:t>
          </w:r>
          <w:bookmarkEnd w:id="26"/>
          <w:proofErr w:type="spellEnd"/>
        </w:p>
        <w:p w:rsidR="00F04D7D" w:rsidRPr="002B6E6F" w:rsidRDefault="00F04D7D" w:rsidP="000A3BF2">
          <w:pPr>
            <w:rPr>
              <w:sz w:val="18"/>
              <w:szCs w:val="18"/>
            </w:rPr>
          </w:pPr>
          <w:bookmarkStart w:id="27" w:name="related_to_header_odd"/>
          <w:bookmarkStart w:id="28" w:name="addendum_corrigendum_header_odd"/>
          <w:bookmarkEnd w:id="27"/>
          <w:bookmarkEnd w:id="28"/>
        </w:p>
      </w:tc>
    </w:tr>
  </w:tbl>
  <w:p w:rsidR="00F04D7D" w:rsidRPr="007307A8" w:rsidRDefault="00F04D7D" w:rsidP="005167F3">
    <w:pPr>
      <w:pStyle w:val="Header"/>
      <w:tabs>
        <w:tab w:val="center" w:pos="720"/>
        <w:tab w:val="center" w:pos="1440"/>
        <w:tab w:val="center" w:pos="1800"/>
        <w:tab w:val="center" w:pos="2160"/>
        <w:tab w:val="center" w:pos="2520"/>
        <w:tab w:val="center" w:pos="2880"/>
      </w:tabs>
      <w:ind w:left="720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2B04" w:rsidRDefault="00AF2B0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C584E"/>
    <w:multiLevelType w:val="multilevel"/>
    <w:tmpl w:val="DDFA6A9A"/>
    <w:lvl w:ilvl="0">
      <w:start w:val="1"/>
      <w:numFmt w:val="decimal"/>
      <w:pStyle w:val="Note123"/>
      <w:suff w:val="space"/>
      <w:lvlText w:val="Note %1.—"/>
      <w:lvlJc w:val="left"/>
      <w:pPr>
        <w:ind w:left="0" w:firstLine="1800"/>
      </w:pPr>
      <w:rPr>
        <w:rFonts w:ascii="Times New Roman" w:hAnsi="Times New Roman" w:hint="default"/>
        <w:b w:val="0"/>
        <w:i/>
        <w:sz w:val="22"/>
        <w:szCs w:val="22"/>
      </w:rPr>
    </w:lvl>
    <w:lvl w:ilvl="1">
      <w:start w:val="1"/>
      <w:numFmt w:val="upperLetter"/>
      <w:lvlText w:val="%2."/>
      <w:lvlJc w:val="left"/>
      <w:pPr>
        <w:tabs>
          <w:tab w:val="num" w:pos="5760"/>
        </w:tabs>
        <w:ind w:left="540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6480"/>
        </w:tabs>
        <w:ind w:left="612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7200"/>
        </w:tabs>
        <w:ind w:left="684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7920"/>
        </w:tabs>
        <w:ind w:left="756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8640"/>
        </w:tabs>
        <w:ind w:left="828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9360"/>
        </w:tabs>
        <w:ind w:left="900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10080"/>
        </w:tabs>
        <w:ind w:left="972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10800"/>
        </w:tabs>
        <w:ind w:left="10440" w:firstLine="0"/>
      </w:pPr>
      <w:rPr>
        <w:rFonts w:hint="default"/>
      </w:rPr>
    </w:lvl>
  </w:abstractNum>
  <w:abstractNum w:abstractNumId="1">
    <w:nsid w:val="0CB936FA"/>
    <w:multiLevelType w:val="multilevel"/>
    <w:tmpl w:val="13EEDC78"/>
    <w:lvl w:ilvl="0">
      <w:start w:val="1"/>
      <w:numFmt w:val="decimal"/>
      <w:lvlText w:val="%1"/>
      <w:lvlJc w:val="left"/>
      <w:pPr>
        <w:ind w:left="432" w:hanging="432"/>
      </w:pPr>
      <w:rPr>
        <w:b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b w:val="0"/>
        <w:sz w:val="22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b w:val="0"/>
        <w:sz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b w:val="0"/>
        <w:sz w:val="22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b w:val="0"/>
        <w:sz w:val="22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b w:val="0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 w:val="0"/>
        <w:sz w:val="22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b w:val="0"/>
        <w:sz w:val="22"/>
      </w:rPr>
    </w:lvl>
  </w:abstractNum>
  <w:abstractNum w:abstractNumId="2">
    <w:nsid w:val="14FD7560"/>
    <w:multiLevelType w:val="hybridMultilevel"/>
    <w:tmpl w:val="FE220520"/>
    <w:lvl w:ilvl="0" w:tplc="F11A24E0">
      <w:start w:val="1"/>
      <w:numFmt w:val="lowerLetter"/>
      <w:pStyle w:val="ListExSum"/>
      <w:lvlText w:val="%1)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CB66C56"/>
    <w:multiLevelType w:val="multilevel"/>
    <w:tmpl w:val="8EE21DAA"/>
    <w:lvl w:ilvl="0">
      <w:start w:val="1"/>
      <w:numFmt w:val="decimal"/>
      <w:pStyle w:val="1Heading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sz w:val="22"/>
      </w:rPr>
    </w:lvl>
    <w:lvl w:ilvl="1">
      <w:start w:val="1"/>
      <w:numFmt w:val="decimal"/>
      <w:pStyle w:val="2Para"/>
      <w:lvlText w:val="%1.%2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2">
      <w:start w:val="1"/>
      <w:numFmt w:val="decimal"/>
      <w:pStyle w:val="3Para"/>
      <w:lvlText w:val="%1.%2.%3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3">
      <w:start w:val="1"/>
      <w:numFmt w:val="decimal"/>
      <w:pStyle w:val="4Para"/>
      <w:lvlText w:val="%1.%2.%3.%4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4">
      <w:start w:val="1"/>
      <w:numFmt w:val="decimal"/>
      <w:pStyle w:val="5Para"/>
      <w:lvlText w:val="%1.%2.%3.%4.%5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5">
      <w:start w:val="1"/>
      <w:numFmt w:val="decimal"/>
      <w:pStyle w:val="6Para"/>
      <w:lvlText w:val="%1.%2.%3.%4.%5.%6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6">
      <w:start w:val="1"/>
      <w:numFmt w:val="decimal"/>
      <w:pStyle w:val="7Para"/>
      <w:lvlText w:val="%1.%2.%3.%4.%5.%6.%7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7">
      <w:start w:val="1"/>
      <w:numFmt w:val="decimal"/>
      <w:pStyle w:val="8Para"/>
      <w:lvlText w:val="%1.%2.%3.%4.%5.%6.%7.%8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>
    <w:nsid w:val="321B6AF8"/>
    <w:multiLevelType w:val="multilevel"/>
    <w:tmpl w:val="1BB409D8"/>
    <w:lvl w:ilvl="0">
      <w:start w:val="1"/>
      <w:numFmt w:val="decimal"/>
      <w:pStyle w:val="Heading1"/>
      <w:suff w:val="space"/>
      <w:lvlText w:val="Chapter %1"/>
      <w:lvlJc w:val="left"/>
      <w:pPr>
        <w:ind w:left="2160" w:firstLine="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3960"/>
        </w:tabs>
        <w:ind w:left="4320" w:hanging="360"/>
      </w:pPr>
      <w:rPr>
        <w:rFonts w:hint="default"/>
      </w:rPr>
    </w:lvl>
    <w:lvl w:ilvl="2">
      <w:start w:val="1"/>
      <w:numFmt w:val="bullet"/>
      <w:lvlText w:val="—"/>
      <w:lvlJc w:val="left"/>
      <w:pPr>
        <w:tabs>
          <w:tab w:val="num" w:pos="4320"/>
        </w:tabs>
        <w:ind w:left="4680" w:hanging="36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16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16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16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16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16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160" w:firstLine="0"/>
      </w:pPr>
      <w:rPr>
        <w:rFonts w:hint="default"/>
      </w:rPr>
    </w:lvl>
  </w:abstractNum>
  <w:abstractNum w:abstractNumId="5">
    <w:nsid w:val="46DF12DC"/>
    <w:multiLevelType w:val="multilevel"/>
    <w:tmpl w:val="BC6E5EDA"/>
    <w:lvl w:ilvl="0">
      <w:start w:val="1"/>
      <w:numFmt w:val="lowerLetter"/>
      <w:pStyle w:val="Listabc"/>
      <w:lvlText w:val="%1)"/>
      <w:lvlJc w:val="left"/>
      <w:pPr>
        <w:tabs>
          <w:tab w:val="num" w:pos="1440"/>
        </w:tabs>
        <w:ind w:left="1800" w:hanging="360"/>
      </w:pPr>
      <w:rPr>
        <w:rFonts w:hint="default"/>
        <w:b w:val="0"/>
        <w:i w:val="0"/>
        <w:sz w:val="22"/>
        <w:szCs w:val="22"/>
      </w:rPr>
    </w:lvl>
    <w:lvl w:ilvl="1">
      <w:start w:val="1"/>
      <w:numFmt w:val="decimal"/>
      <w:pStyle w:val="List123"/>
      <w:lvlText w:val="%2)"/>
      <w:lvlJc w:val="left"/>
      <w:pPr>
        <w:tabs>
          <w:tab w:val="num" w:pos="1800"/>
        </w:tabs>
        <w:ind w:left="2160" w:hanging="360"/>
      </w:pPr>
    </w:lvl>
    <w:lvl w:ilvl="2">
      <w:start w:val="1"/>
      <w:numFmt w:val="bullet"/>
      <w:pStyle w:val="List-"/>
      <w:lvlText w:val="—"/>
      <w:lvlJc w:val="left"/>
      <w:pPr>
        <w:tabs>
          <w:tab w:val="num" w:pos="2160"/>
        </w:tabs>
        <w:ind w:left="2520" w:hanging="360"/>
      </w:p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</w:lvl>
  </w:abstractNum>
  <w:abstractNum w:abstractNumId="6">
    <w:nsid w:val="4DD40C8A"/>
    <w:multiLevelType w:val="hybridMultilevel"/>
    <w:tmpl w:val="F774C9E6"/>
    <w:lvl w:ilvl="0" w:tplc="5E2C58DA">
      <w:start w:val="1"/>
      <w:numFmt w:val="decimal"/>
      <w:pStyle w:val="ListV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28B2FA9"/>
    <w:multiLevelType w:val="hybridMultilevel"/>
    <w:tmpl w:val="ED8809A8"/>
    <w:lvl w:ilvl="0" w:tplc="6DD89790">
      <w:start w:val="1"/>
      <w:numFmt w:val="bullet"/>
      <w:lvlRestart w:val="0"/>
      <w:pStyle w:val="RefPrincipal"/>
      <w:lvlText w:val=""/>
      <w:lvlJc w:val="left"/>
      <w:pPr>
        <w:tabs>
          <w:tab w:val="num" w:pos="115"/>
        </w:tabs>
        <w:ind w:left="331" w:hanging="33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69D6761"/>
    <w:multiLevelType w:val="hybridMultilevel"/>
    <w:tmpl w:val="41769EFE"/>
    <w:lvl w:ilvl="0" w:tplc="B9E03E30">
      <w:start w:val="1"/>
      <w:numFmt w:val="bullet"/>
      <w:lvlRestart w:val="0"/>
      <w:pStyle w:val="X"/>
      <w:lvlText w:val="X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91E61BA"/>
    <w:multiLevelType w:val="multilevel"/>
    <w:tmpl w:val="EE04CC4A"/>
    <w:lvl w:ilvl="0">
      <w:start w:val="1"/>
      <w:numFmt w:val="decimal"/>
      <w:lvlRestart w:val="0"/>
      <w:pStyle w:val="Dots"/>
      <w:isLgl/>
      <w:suff w:val="nothing"/>
      <w:lvlText w:val=". . . "/>
      <w:lvlJc w:val="left"/>
      <w:pPr>
        <w:ind w:left="0" w:firstLine="0"/>
      </w:pPr>
      <w:rPr>
        <w:rFonts w:hint="default"/>
        <w:b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>
    <w:nsid w:val="6E701567"/>
    <w:multiLevelType w:val="multilevel"/>
    <w:tmpl w:val="B37C541A"/>
    <w:lvl w:ilvl="0">
      <w:start w:val="1"/>
      <w:numFmt w:val="none"/>
      <w:pStyle w:val="Note"/>
      <w:suff w:val="space"/>
      <w:lvlText w:val="Note. — "/>
      <w:lvlJc w:val="left"/>
      <w:pPr>
        <w:ind w:left="0" w:firstLine="1440"/>
      </w:pPr>
      <w:rPr>
        <w:rFonts w:ascii="Times New Roman" w:hAnsi="Times New Roman" w:hint="default"/>
        <w:b w:val="0"/>
        <w:i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ind w:left="468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468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468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468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468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468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468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4680" w:firstLine="0"/>
      </w:pPr>
      <w:rPr>
        <w:rFonts w:hint="default"/>
      </w:rPr>
    </w:lvl>
  </w:abstractNum>
  <w:abstractNum w:abstractNumId="11">
    <w:nsid w:val="7ED87C01"/>
    <w:multiLevelType w:val="hybridMultilevel"/>
    <w:tmpl w:val="2482D502"/>
    <w:lvl w:ilvl="0" w:tplc="AF1070B2">
      <w:start w:val="1"/>
      <w:numFmt w:val="decimal"/>
      <w:pStyle w:val="1Para"/>
      <w:lvlText w:val="%1."/>
      <w:lvlJc w:val="left"/>
      <w:pPr>
        <w:tabs>
          <w:tab w:val="num" w:pos="144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8"/>
  </w:num>
  <w:num w:numId="5">
    <w:abstractNumId w:val="10"/>
  </w:num>
  <w:num w:numId="6">
    <w:abstractNumId w:val="6"/>
  </w:num>
  <w:num w:numId="7">
    <w:abstractNumId w:val="1"/>
  </w:num>
  <w:num w:numId="8">
    <w:abstractNumId w:val="2"/>
  </w:num>
  <w:num w:numId="9">
    <w:abstractNumId w:val="4"/>
  </w:num>
  <w:num w:numId="10">
    <w:abstractNumId w:val="5"/>
  </w:num>
  <w:num w:numId="11">
    <w:abstractNumId w:val="3"/>
  </w:num>
  <w:num w:numId="12">
    <w:abstractNumId w:val="1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17697"/>
    <w:rsid w:val="000039BB"/>
    <w:rsid w:val="00006C73"/>
    <w:rsid w:val="00006E6D"/>
    <w:rsid w:val="0001049C"/>
    <w:rsid w:val="000109BB"/>
    <w:rsid w:val="00010EFA"/>
    <w:rsid w:val="000110B7"/>
    <w:rsid w:val="00011F3A"/>
    <w:rsid w:val="00011F5D"/>
    <w:rsid w:val="00017D53"/>
    <w:rsid w:val="00022A0B"/>
    <w:rsid w:val="0002509E"/>
    <w:rsid w:val="00037279"/>
    <w:rsid w:val="00040749"/>
    <w:rsid w:val="00040DC2"/>
    <w:rsid w:val="00041239"/>
    <w:rsid w:val="00043107"/>
    <w:rsid w:val="000503C7"/>
    <w:rsid w:val="00051291"/>
    <w:rsid w:val="000525DF"/>
    <w:rsid w:val="00052DD2"/>
    <w:rsid w:val="000530A1"/>
    <w:rsid w:val="0006066B"/>
    <w:rsid w:val="000613FD"/>
    <w:rsid w:val="00062150"/>
    <w:rsid w:val="00067C69"/>
    <w:rsid w:val="00080164"/>
    <w:rsid w:val="00081579"/>
    <w:rsid w:val="00082B3C"/>
    <w:rsid w:val="00083E14"/>
    <w:rsid w:val="000864AB"/>
    <w:rsid w:val="000904A7"/>
    <w:rsid w:val="00090BA0"/>
    <w:rsid w:val="00095A55"/>
    <w:rsid w:val="000A3BF2"/>
    <w:rsid w:val="000A577C"/>
    <w:rsid w:val="000A6243"/>
    <w:rsid w:val="000B45AF"/>
    <w:rsid w:val="000B7372"/>
    <w:rsid w:val="000C32CA"/>
    <w:rsid w:val="000C41AE"/>
    <w:rsid w:val="000C6CE6"/>
    <w:rsid w:val="000D0D75"/>
    <w:rsid w:val="000D168D"/>
    <w:rsid w:val="000E3BAF"/>
    <w:rsid w:val="000E5253"/>
    <w:rsid w:val="000E6437"/>
    <w:rsid w:val="000F54CF"/>
    <w:rsid w:val="0010728C"/>
    <w:rsid w:val="00113D10"/>
    <w:rsid w:val="0012395D"/>
    <w:rsid w:val="00126842"/>
    <w:rsid w:val="00127CEF"/>
    <w:rsid w:val="00130928"/>
    <w:rsid w:val="001355CC"/>
    <w:rsid w:val="00141B81"/>
    <w:rsid w:val="0014610D"/>
    <w:rsid w:val="001465A4"/>
    <w:rsid w:val="00146D87"/>
    <w:rsid w:val="00146FF3"/>
    <w:rsid w:val="001526E5"/>
    <w:rsid w:val="00154F8E"/>
    <w:rsid w:val="00157B2B"/>
    <w:rsid w:val="00170455"/>
    <w:rsid w:val="00173A14"/>
    <w:rsid w:val="00176D81"/>
    <w:rsid w:val="00181E75"/>
    <w:rsid w:val="00184818"/>
    <w:rsid w:val="00191C62"/>
    <w:rsid w:val="00192C47"/>
    <w:rsid w:val="00196DB4"/>
    <w:rsid w:val="001B121D"/>
    <w:rsid w:val="001E27AB"/>
    <w:rsid w:val="001E2C14"/>
    <w:rsid w:val="001E4F02"/>
    <w:rsid w:val="001E6B6C"/>
    <w:rsid w:val="001E7137"/>
    <w:rsid w:val="001F0A0C"/>
    <w:rsid w:val="001F2CBA"/>
    <w:rsid w:val="001F56B6"/>
    <w:rsid w:val="00200372"/>
    <w:rsid w:val="00203F14"/>
    <w:rsid w:val="002073D6"/>
    <w:rsid w:val="00215B2F"/>
    <w:rsid w:val="00216253"/>
    <w:rsid w:val="002172F3"/>
    <w:rsid w:val="002221F7"/>
    <w:rsid w:val="002307DB"/>
    <w:rsid w:val="00237206"/>
    <w:rsid w:val="00241E12"/>
    <w:rsid w:val="002544B1"/>
    <w:rsid w:val="002631D3"/>
    <w:rsid w:val="0027347D"/>
    <w:rsid w:val="0027499C"/>
    <w:rsid w:val="00283DBA"/>
    <w:rsid w:val="002913A1"/>
    <w:rsid w:val="00295827"/>
    <w:rsid w:val="002B12FF"/>
    <w:rsid w:val="002B3E4B"/>
    <w:rsid w:val="002B6E6F"/>
    <w:rsid w:val="002C13D1"/>
    <w:rsid w:val="002C2564"/>
    <w:rsid w:val="002C4C2B"/>
    <w:rsid w:val="002C6255"/>
    <w:rsid w:val="002D7084"/>
    <w:rsid w:val="002D771F"/>
    <w:rsid w:val="002D77B2"/>
    <w:rsid w:val="002E158A"/>
    <w:rsid w:val="002E7527"/>
    <w:rsid w:val="002F7117"/>
    <w:rsid w:val="0030311F"/>
    <w:rsid w:val="00303970"/>
    <w:rsid w:val="00305BCF"/>
    <w:rsid w:val="003204C7"/>
    <w:rsid w:val="003237F3"/>
    <w:rsid w:val="003247F1"/>
    <w:rsid w:val="00337738"/>
    <w:rsid w:val="00341BAE"/>
    <w:rsid w:val="00350A0B"/>
    <w:rsid w:val="00360852"/>
    <w:rsid w:val="00366139"/>
    <w:rsid w:val="003662BC"/>
    <w:rsid w:val="00367738"/>
    <w:rsid w:val="0037166A"/>
    <w:rsid w:val="00371D4A"/>
    <w:rsid w:val="003820FC"/>
    <w:rsid w:val="003835E2"/>
    <w:rsid w:val="00383FAC"/>
    <w:rsid w:val="00387C77"/>
    <w:rsid w:val="00390A97"/>
    <w:rsid w:val="00392579"/>
    <w:rsid w:val="00394771"/>
    <w:rsid w:val="00395690"/>
    <w:rsid w:val="00395CBA"/>
    <w:rsid w:val="00396A24"/>
    <w:rsid w:val="003A3203"/>
    <w:rsid w:val="003A5FE7"/>
    <w:rsid w:val="003A7C0F"/>
    <w:rsid w:val="003B06DD"/>
    <w:rsid w:val="003B7F01"/>
    <w:rsid w:val="003C3311"/>
    <w:rsid w:val="003D02BC"/>
    <w:rsid w:val="003E180C"/>
    <w:rsid w:val="003E41C7"/>
    <w:rsid w:val="003E6D1A"/>
    <w:rsid w:val="003F47E1"/>
    <w:rsid w:val="003F5A32"/>
    <w:rsid w:val="004102A5"/>
    <w:rsid w:val="0041179B"/>
    <w:rsid w:val="00411A65"/>
    <w:rsid w:val="00416B14"/>
    <w:rsid w:val="00422371"/>
    <w:rsid w:val="0042345A"/>
    <w:rsid w:val="00426BE1"/>
    <w:rsid w:val="004313BC"/>
    <w:rsid w:val="00440F86"/>
    <w:rsid w:val="00442A39"/>
    <w:rsid w:val="004476EA"/>
    <w:rsid w:val="00457E78"/>
    <w:rsid w:val="00461726"/>
    <w:rsid w:val="00463624"/>
    <w:rsid w:val="00471B1C"/>
    <w:rsid w:val="00473CE4"/>
    <w:rsid w:val="00492CAA"/>
    <w:rsid w:val="00496D47"/>
    <w:rsid w:val="00496E6F"/>
    <w:rsid w:val="004B23ED"/>
    <w:rsid w:val="004B5954"/>
    <w:rsid w:val="004B75C0"/>
    <w:rsid w:val="004B76E3"/>
    <w:rsid w:val="004C595B"/>
    <w:rsid w:val="004E2CA2"/>
    <w:rsid w:val="004F185A"/>
    <w:rsid w:val="0050379B"/>
    <w:rsid w:val="005061C9"/>
    <w:rsid w:val="00507204"/>
    <w:rsid w:val="00515F71"/>
    <w:rsid w:val="005167F3"/>
    <w:rsid w:val="005240DB"/>
    <w:rsid w:val="005240E8"/>
    <w:rsid w:val="00532970"/>
    <w:rsid w:val="00535003"/>
    <w:rsid w:val="00542191"/>
    <w:rsid w:val="00543EEC"/>
    <w:rsid w:val="00544E77"/>
    <w:rsid w:val="005623E0"/>
    <w:rsid w:val="0056386E"/>
    <w:rsid w:val="005721F1"/>
    <w:rsid w:val="00585E9B"/>
    <w:rsid w:val="005919E5"/>
    <w:rsid w:val="00591F3C"/>
    <w:rsid w:val="005A2AA2"/>
    <w:rsid w:val="005A3734"/>
    <w:rsid w:val="005B0D1C"/>
    <w:rsid w:val="005B0DDC"/>
    <w:rsid w:val="005B163C"/>
    <w:rsid w:val="005B17FC"/>
    <w:rsid w:val="005B1885"/>
    <w:rsid w:val="005B6A93"/>
    <w:rsid w:val="005C1AD9"/>
    <w:rsid w:val="005C674F"/>
    <w:rsid w:val="005D3426"/>
    <w:rsid w:val="005E33C7"/>
    <w:rsid w:val="005E3CE6"/>
    <w:rsid w:val="005F3188"/>
    <w:rsid w:val="005F32B1"/>
    <w:rsid w:val="006117B7"/>
    <w:rsid w:val="0061266F"/>
    <w:rsid w:val="0061527A"/>
    <w:rsid w:val="0062171A"/>
    <w:rsid w:val="00621B7B"/>
    <w:rsid w:val="00622AE8"/>
    <w:rsid w:val="00625B36"/>
    <w:rsid w:val="0062699A"/>
    <w:rsid w:val="006274E4"/>
    <w:rsid w:val="006408A2"/>
    <w:rsid w:val="00640CEA"/>
    <w:rsid w:val="0064378F"/>
    <w:rsid w:val="00647D1A"/>
    <w:rsid w:val="00656C39"/>
    <w:rsid w:val="00662BA9"/>
    <w:rsid w:val="00671079"/>
    <w:rsid w:val="00673E01"/>
    <w:rsid w:val="00677A97"/>
    <w:rsid w:val="00681DF8"/>
    <w:rsid w:val="006832E2"/>
    <w:rsid w:val="00686187"/>
    <w:rsid w:val="006918D1"/>
    <w:rsid w:val="00697002"/>
    <w:rsid w:val="006A20BA"/>
    <w:rsid w:val="006A2AF2"/>
    <w:rsid w:val="006A54CC"/>
    <w:rsid w:val="006B291C"/>
    <w:rsid w:val="006B2D7D"/>
    <w:rsid w:val="006C1AC7"/>
    <w:rsid w:val="006D36F9"/>
    <w:rsid w:val="006E31D3"/>
    <w:rsid w:val="006F501B"/>
    <w:rsid w:val="006F7BB9"/>
    <w:rsid w:val="007062ED"/>
    <w:rsid w:val="007075C2"/>
    <w:rsid w:val="0071315E"/>
    <w:rsid w:val="0071322B"/>
    <w:rsid w:val="00714A19"/>
    <w:rsid w:val="00743D85"/>
    <w:rsid w:val="00750AB9"/>
    <w:rsid w:val="00753AFF"/>
    <w:rsid w:val="007544C9"/>
    <w:rsid w:val="007616CA"/>
    <w:rsid w:val="00765DD7"/>
    <w:rsid w:val="00770064"/>
    <w:rsid w:val="0077182C"/>
    <w:rsid w:val="007729E3"/>
    <w:rsid w:val="007827BE"/>
    <w:rsid w:val="00785A28"/>
    <w:rsid w:val="00790956"/>
    <w:rsid w:val="007A152D"/>
    <w:rsid w:val="007B1BD8"/>
    <w:rsid w:val="007C122A"/>
    <w:rsid w:val="007C297B"/>
    <w:rsid w:val="007D3B90"/>
    <w:rsid w:val="007D61DC"/>
    <w:rsid w:val="007E565C"/>
    <w:rsid w:val="007F2B65"/>
    <w:rsid w:val="007F3EA2"/>
    <w:rsid w:val="007F5850"/>
    <w:rsid w:val="00801993"/>
    <w:rsid w:val="008019CD"/>
    <w:rsid w:val="00803E3E"/>
    <w:rsid w:val="00805C05"/>
    <w:rsid w:val="00810534"/>
    <w:rsid w:val="008169FE"/>
    <w:rsid w:val="00820171"/>
    <w:rsid w:val="00820EB1"/>
    <w:rsid w:val="00822B86"/>
    <w:rsid w:val="00825115"/>
    <w:rsid w:val="008260F5"/>
    <w:rsid w:val="00831F32"/>
    <w:rsid w:val="00832BB2"/>
    <w:rsid w:val="008346E1"/>
    <w:rsid w:val="00835DFF"/>
    <w:rsid w:val="0084587F"/>
    <w:rsid w:val="00846663"/>
    <w:rsid w:val="008501D8"/>
    <w:rsid w:val="00851253"/>
    <w:rsid w:val="00851D74"/>
    <w:rsid w:val="0086014E"/>
    <w:rsid w:val="00860AAE"/>
    <w:rsid w:val="00860ED3"/>
    <w:rsid w:val="00862586"/>
    <w:rsid w:val="00862C58"/>
    <w:rsid w:val="00871292"/>
    <w:rsid w:val="008714B9"/>
    <w:rsid w:val="008739EE"/>
    <w:rsid w:val="00876E2B"/>
    <w:rsid w:val="00877E8A"/>
    <w:rsid w:val="00881091"/>
    <w:rsid w:val="00882405"/>
    <w:rsid w:val="00882BDE"/>
    <w:rsid w:val="008855CB"/>
    <w:rsid w:val="00885CC9"/>
    <w:rsid w:val="00892252"/>
    <w:rsid w:val="008B1C6D"/>
    <w:rsid w:val="008C7456"/>
    <w:rsid w:val="008D5EF4"/>
    <w:rsid w:val="008E47BA"/>
    <w:rsid w:val="008E7593"/>
    <w:rsid w:val="008F27CC"/>
    <w:rsid w:val="008F7F71"/>
    <w:rsid w:val="009015F4"/>
    <w:rsid w:val="009027C9"/>
    <w:rsid w:val="0090671B"/>
    <w:rsid w:val="0091774A"/>
    <w:rsid w:val="009232F4"/>
    <w:rsid w:val="0092368D"/>
    <w:rsid w:val="009241B5"/>
    <w:rsid w:val="00933350"/>
    <w:rsid w:val="009371B7"/>
    <w:rsid w:val="00940ADF"/>
    <w:rsid w:val="009414F0"/>
    <w:rsid w:val="00941ED6"/>
    <w:rsid w:val="00945C72"/>
    <w:rsid w:val="00946646"/>
    <w:rsid w:val="00951A19"/>
    <w:rsid w:val="0095388F"/>
    <w:rsid w:val="00954012"/>
    <w:rsid w:val="009649B4"/>
    <w:rsid w:val="0096589B"/>
    <w:rsid w:val="0097633F"/>
    <w:rsid w:val="00977517"/>
    <w:rsid w:val="00982722"/>
    <w:rsid w:val="0098386B"/>
    <w:rsid w:val="00983E0C"/>
    <w:rsid w:val="009935B1"/>
    <w:rsid w:val="009A1C81"/>
    <w:rsid w:val="009A2153"/>
    <w:rsid w:val="009A53E6"/>
    <w:rsid w:val="009A61D2"/>
    <w:rsid w:val="009B51E0"/>
    <w:rsid w:val="009C1BE5"/>
    <w:rsid w:val="009C3587"/>
    <w:rsid w:val="009D73C0"/>
    <w:rsid w:val="009D7EE5"/>
    <w:rsid w:val="009E0A3E"/>
    <w:rsid w:val="009E1802"/>
    <w:rsid w:val="009E3299"/>
    <w:rsid w:val="009E544D"/>
    <w:rsid w:val="009F2001"/>
    <w:rsid w:val="009F24C5"/>
    <w:rsid w:val="009F2F5B"/>
    <w:rsid w:val="009F45FB"/>
    <w:rsid w:val="009F6544"/>
    <w:rsid w:val="00A111A5"/>
    <w:rsid w:val="00A1632E"/>
    <w:rsid w:val="00A2022F"/>
    <w:rsid w:val="00A3102E"/>
    <w:rsid w:val="00A31883"/>
    <w:rsid w:val="00A35A3D"/>
    <w:rsid w:val="00A36835"/>
    <w:rsid w:val="00A42145"/>
    <w:rsid w:val="00A44AD0"/>
    <w:rsid w:val="00A504AB"/>
    <w:rsid w:val="00A51C34"/>
    <w:rsid w:val="00A53300"/>
    <w:rsid w:val="00A54294"/>
    <w:rsid w:val="00A55612"/>
    <w:rsid w:val="00A635C7"/>
    <w:rsid w:val="00A705A8"/>
    <w:rsid w:val="00A721F8"/>
    <w:rsid w:val="00A737B5"/>
    <w:rsid w:val="00A77433"/>
    <w:rsid w:val="00A81826"/>
    <w:rsid w:val="00A96719"/>
    <w:rsid w:val="00A9732C"/>
    <w:rsid w:val="00A97742"/>
    <w:rsid w:val="00A97EDA"/>
    <w:rsid w:val="00AA1D9B"/>
    <w:rsid w:val="00AA67CD"/>
    <w:rsid w:val="00AA7A1B"/>
    <w:rsid w:val="00AA7B28"/>
    <w:rsid w:val="00AB54D6"/>
    <w:rsid w:val="00AB5A20"/>
    <w:rsid w:val="00AC32E6"/>
    <w:rsid w:val="00AC4061"/>
    <w:rsid w:val="00AC6FDA"/>
    <w:rsid w:val="00AF0E73"/>
    <w:rsid w:val="00AF1E1F"/>
    <w:rsid w:val="00AF2B04"/>
    <w:rsid w:val="00AF65E3"/>
    <w:rsid w:val="00AF70AD"/>
    <w:rsid w:val="00B0163B"/>
    <w:rsid w:val="00B07D50"/>
    <w:rsid w:val="00B13225"/>
    <w:rsid w:val="00B162B6"/>
    <w:rsid w:val="00B210FF"/>
    <w:rsid w:val="00B2300C"/>
    <w:rsid w:val="00B24CB9"/>
    <w:rsid w:val="00B26007"/>
    <w:rsid w:val="00B26D03"/>
    <w:rsid w:val="00B31744"/>
    <w:rsid w:val="00B332C7"/>
    <w:rsid w:val="00B41C3E"/>
    <w:rsid w:val="00B473C2"/>
    <w:rsid w:val="00B54C87"/>
    <w:rsid w:val="00B6185C"/>
    <w:rsid w:val="00B64061"/>
    <w:rsid w:val="00B64C2E"/>
    <w:rsid w:val="00B65D2C"/>
    <w:rsid w:val="00B71D78"/>
    <w:rsid w:val="00B76ABE"/>
    <w:rsid w:val="00B8065E"/>
    <w:rsid w:val="00B830DB"/>
    <w:rsid w:val="00B934A2"/>
    <w:rsid w:val="00B96F44"/>
    <w:rsid w:val="00B976BE"/>
    <w:rsid w:val="00BA0E72"/>
    <w:rsid w:val="00BA2089"/>
    <w:rsid w:val="00BA3C55"/>
    <w:rsid w:val="00BA4B46"/>
    <w:rsid w:val="00BA60BE"/>
    <w:rsid w:val="00BB09D3"/>
    <w:rsid w:val="00BB4503"/>
    <w:rsid w:val="00BB5BDE"/>
    <w:rsid w:val="00BB605C"/>
    <w:rsid w:val="00BB60E0"/>
    <w:rsid w:val="00BB61B4"/>
    <w:rsid w:val="00BB7E3D"/>
    <w:rsid w:val="00BC1313"/>
    <w:rsid w:val="00BC2472"/>
    <w:rsid w:val="00BE0AD3"/>
    <w:rsid w:val="00BE66EC"/>
    <w:rsid w:val="00BF1C87"/>
    <w:rsid w:val="00BF213A"/>
    <w:rsid w:val="00BF7919"/>
    <w:rsid w:val="00C03659"/>
    <w:rsid w:val="00C05076"/>
    <w:rsid w:val="00C200C1"/>
    <w:rsid w:val="00C22B18"/>
    <w:rsid w:val="00C25185"/>
    <w:rsid w:val="00C25BEA"/>
    <w:rsid w:val="00C26062"/>
    <w:rsid w:val="00C265E2"/>
    <w:rsid w:val="00C26DE6"/>
    <w:rsid w:val="00C32BC0"/>
    <w:rsid w:val="00C34401"/>
    <w:rsid w:val="00C437BA"/>
    <w:rsid w:val="00C44823"/>
    <w:rsid w:val="00C45122"/>
    <w:rsid w:val="00C50BCA"/>
    <w:rsid w:val="00C5363D"/>
    <w:rsid w:val="00C57ED2"/>
    <w:rsid w:val="00C64B08"/>
    <w:rsid w:val="00C77602"/>
    <w:rsid w:val="00C81386"/>
    <w:rsid w:val="00C83CDD"/>
    <w:rsid w:val="00C855D6"/>
    <w:rsid w:val="00C85D20"/>
    <w:rsid w:val="00C874A1"/>
    <w:rsid w:val="00C95B95"/>
    <w:rsid w:val="00C97EA1"/>
    <w:rsid w:val="00CA529A"/>
    <w:rsid w:val="00CB15A3"/>
    <w:rsid w:val="00CB185A"/>
    <w:rsid w:val="00CB5154"/>
    <w:rsid w:val="00CC0E60"/>
    <w:rsid w:val="00CC236C"/>
    <w:rsid w:val="00CC4486"/>
    <w:rsid w:val="00CD09A8"/>
    <w:rsid w:val="00CD1F15"/>
    <w:rsid w:val="00CD2A73"/>
    <w:rsid w:val="00CD2DC4"/>
    <w:rsid w:val="00CD3B7E"/>
    <w:rsid w:val="00CD5E82"/>
    <w:rsid w:val="00CD7C79"/>
    <w:rsid w:val="00CE1AEE"/>
    <w:rsid w:val="00CF4FB6"/>
    <w:rsid w:val="00D0135C"/>
    <w:rsid w:val="00D02F31"/>
    <w:rsid w:val="00D0398B"/>
    <w:rsid w:val="00D069E7"/>
    <w:rsid w:val="00D10837"/>
    <w:rsid w:val="00D11ED2"/>
    <w:rsid w:val="00D14200"/>
    <w:rsid w:val="00D14701"/>
    <w:rsid w:val="00D21613"/>
    <w:rsid w:val="00D22F4A"/>
    <w:rsid w:val="00D25EA5"/>
    <w:rsid w:val="00D26BDA"/>
    <w:rsid w:val="00D33FC8"/>
    <w:rsid w:val="00D36268"/>
    <w:rsid w:val="00D4442E"/>
    <w:rsid w:val="00D4443C"/>
    <w:rsid w:val="00D45ADC"/>
    <w:rsid w:val="00D45BD7"/>
    <w:rsid w:val="00D462A7"/>
    <w:rsid w:val="00D52EA0"/>
    <w:rsid w:val="00D54487"/>
    <w:rsid w:val="00D6237E"/>
    <w:rsid w:val="00D67B54"/>
    <w:rsid w:val="00D741BE"/>
    <w:rsid w:val="00D74D3F"/>
    <w:rsid w:val="00D75887"/>
    <w:rsid w:val="00D771A0"/>
    <w:rsid w:val="00D80819"/>
    <w:rsid w:val="00D809BA"/>
    <w:rsid w:val="00D825DF"/>
    <w:rsid w:val="00D83CA5"/>
    <w:rsid w:val="00D84FE8"/>
    <w:rsid w:val="00D86A87"/>
    <w:rsid w:val="00D90E8F"/>
    <w:rsid w:val="00D9353B"/>
    <w:rsid w:val="00D95498"/>
    <w:rsid w:val="00DA2257"/>
    <w:rsid w:val="00DA3593"/>
    <w:rsid w:val="00DA52CB"/>
    <w:rsid w:val="00DA68DD"/>
    <w:rsid w:val="00DC1F9C"/>
    <w:rsid w:val="00DC3C0A"/>
    <w:rsid w:val="00DC5179"/>
    <w:rsid w:val="00DC7D5D"/>
    <w:rsid w:val="00DF3F20"/>
    <w:rsid w:val="00DF41E7"/>
    <w:rsid w:val="00E003E0"/>
    <w:rsid w:val="00E030A9"/>
    <w:rsid w:val="00E0732C"/>
    <w:rsid w:val="00E11074"/>
    <w:rsid w:val="00E1566C"/>
    <w:rsid w:val="00E20AB0"/>
    <w:rsid w:val="00E22BFE"/>
    <w:rsid w:val="00E37BBC"/>
    <w:rsid w:val="00E446F9"/>
    <w:rsid w:val="00E47831"/>
    <w:rsid w:val="00E51716"/>
    <w:rsid w:val="00E54A02"/>
    <w:rsid w:val="00E63CD1"/>
    <w:rsid w:val="00E71E4C"/>
    <w:rsid w:val="00E76A9B"/>
    <w:rsid w:val="00E855E9"/>
    <w:rsid w:val="00E93965"/>
    <w:rsid w:val="00E94026"/>
    <w:rsid w:val="00E95BF7"/>
    <w:rsid w:val="00EA124A"/>
    <w:rsid w:val="00EA20B7"/>
    <w:rsid w:val="00EA3206"/>
    <w:rsid w:val="00EA7E74"/>
    <w:rsid w:val="00EB0013"/>
    <w:rsid w:val="00EB1C9E"/>
    <w:rsid w:val="00EB5531"/>
    <w:rsid w:val="00EB5F89"/>
    <w:rsid w:val="00EB6550"/>
    <w:rsid w:val="00ED38C8"/>
    <w:rsid w:val="00EF2A4C"/>
    <w:rsid w:val="00F04D7D"/>
    <w:rsid w:val="00F11D94"/>
    <w:rsid w:val="00F12014"/>
    <w:rsid w:val="00F16168"/>
    <w:rsid w:val="00F17697"/>
    <w:rsid w:val="00F2309D"/>
    <w:rsid w:val="00F26CCC"/>
    <w:rsid w:val="00F337CE"/>
    <w:rsid w:val="00F34681"/>
    <w:rsid w:val="00F35DB4"/>
    <w:rsid w:val="00F364E2"/>
    <w:rsid w:val="00F41103"/>
    <w:rsid w:val="00F417B6"/>
    <w:rsid w:val="00F4193F"/>
    <w:rsid w:val="00F431E4"/>
    <w:rsid w:val="00F44B6D"/>
    <w:rsid w:val="00F45EAA"/>
    <w:rsid w:val="00F53551"/>
    <w:rsid w:val="00F64EB1"/>
    <w:rsid w:val="00F67876"/>
    <w:rsid w:val="00F7107F"/>
    <w:rsid w:val="00F73A9E"/>
    <w:rsid w:val="00F77740"/>
    <w:rsid w:val="00F943AA"/>
    <w:rsid w:val="00F96789"/>
    <w:rsid w:val="00FA3156"/>
    <w:rsid w:val="00FA31BA"/>
    <w:rsid w:val="00FA7CD0"/>
    <w:rsid w:val="00FB06AB"/>
    <w:rsid w:val="00FB3396"/>
    <w:rsid w:val="00FB3CD9"/>
    <w:rsid w:val="00FB6662"/>
    <w:rsid w:val="00FC159B"/>
    <w:rsid w:val="00FC33E7"/>
    <w:rsid w:val="00FD08DE"/>
    <w:rsid w:val="00FD1C17"/>
    <w:rsid w:val="00FD6295"/>
    <w:rsid w:val="00FD7EEA"/>
    <w:rsid w:val="00FE478C"/>
    <w:rsid w:val="00FE6475"/>
    <w:rsid w:val="00FE64E5"/>
    <w:rsid w:val="00FF0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17697"/>
    <w:pPr>
      <w:autoSpaceDE w:val="0"/>
      <w:autoSpaceDN w:val="0"/>
      <w:adjustRightInd w:val="0"/>
      <w:jc w:val="both"/>
    </w:pPr>
    <w:rPr>
      <w:sz w:val="22"/>
      <w:szCs w:val="24"/>
      <w:lang w:val="en-GB"/>
    </w:rPr>
  </w:style>
  <w:style w:type="paragraph" w:styleId="Heading1">
    <w:name w:val="heading 1"/>
    <w:basedOn w:val="Normal"/>
    <w:next w:val="Normal"/>
    <w:qFormat/>
    <w:rsid w:val="00F17697"/>
    <w:pPr>
      <w:numPr>
        <w:numId w:val="9"/>
      </w:numPr>
      <w:outlineLvl w:val="0"/>
    </w:pPr>
  </w:style>
  <w:style w:type="paragraph" w:styleId="Heading2">
    <w:name w:val="heading 2"/>
    <w:basedOn w:val="Normal"/>
    <w:next w:val="Normal"/>
    <w:qFormat/>
    <w:rsid w:val="00F17697"/>
    <w:pPr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next w:val="Normal"/>
    <w:qFormat/>
    <w:rsid w:val="00F17697"/>
    <w:pPr>
      <w:numPr>
        <w:ilvl w:val="2"/>
        <w:numId w:val="7"/>
      </w:numPr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F17697"/>
    <w:pPr>
      <w:numPr>
        <w:ilvl w:val="3"/>
        <w:numId w:val="10"/>
      </w:numPr>
      <w:ind w:right="288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F17697"/>
    <w:pPr>
      <w:numPr>
        <w:ilvl w:val="4"/>
        <w:numId w:val="10"/>
      </w:numPr>
      <w:ind w:right="2880"/>
      <w:outlineLvl w:val="4"/>
    </w:pPr>
    <w:rPr>
      <w:i/>
      <w:iCs/>
    </w:rPr>
  </w:style>
  <w:style w:type="paragraph" w:styleId="Heading6">
    <w:name w:val="heading 6"/>
    <w:basedOn w:val="Normal"/>
    <w:next w:val="Normal"/>
    <w:qFormat/>
    <w:rsid w:val="00F17697"/>
    <w:pPr>
      <w:numPr>
        <w:ilvl w:val="5"/>
        <w:numId w:val="10"/>
      </w:num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qFormat/>
    <w:rsid w:val="00F17697"/>
    <w:pPr>
      <w:numPr>
        <w:ilvl w:val="6"/>
        <w:numId w:val="10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F17697"/>
    <w:pPr>
      <w:numPr>
        <w:ilvl w:val="7"/>
        <w:numId w:val="10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F17697"/>
    <w:pPr>
      <w:numPr>
        <w:ilvl w:val="8"/>
        <w:numId w:val="10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te123">
    <w:name w:val="Note_1_2_3"/>
    <w:rsid w:val="00F17697"/>
    <w:pPr>
      <w:numPr>
        <w:numId w:val="2"/>
      </w:numPr>
      <w:spacing w:after="260"/>
      <w:jc w:val="both"/>
    </w:pPr>
    <w:rPr>
      <w:i/>
      <w:sz w:val="22"/>
      <w:szCs w:val="24"/>
      <w:lang w:val="en-GB"/>
    </w:rPr>
  </w:style>
  <w:style w:type="paragraph" w:customStyle="1" w:styleId="1Para">
    <w:name w:val="1Para"/>
    <w:basedOn w:val="Normal"/>
    <w:rsid w:val="00F17697"/>
    <w:pPr>
      <w:numPr>
        <w:numId w:val="12"/>
      </w:numPr>
      <w:tabs>
        <w:tab w:val="left" w:pos="1440"/>
      </w:tabs>
      <w:autoSpaceDE/>
      <w:autoSpaceDN/>
      <w:adjustRightInd/>
      <w:spacing w:before="260" w:after="260"/>
    </w:pPr>
    <w:rPr>
      <w:szCs w:val="22"/>
    </w:rPr>
  </w:style>
  <w:style w:type="paragraph" w:customStyle="1" w:styleId="2Para">
    <w:name w:val="2Para"/>
    <w:basedOn w:val="Normal"/>
    <w:rsid w:val="00F17697"/>
    <w:pPr>
      <w:numPr>
        <w:ilvl w:val="1"/>
        <w:numId w:val="11"/>
      </w:numPr>
      <w:tabs>
        <w:tab w:val="clear" w:pos="0"/>
        <w:tab w:val="left" w:pos="1440"/>
      </w:tabs>
      <w:autoSpaceDE/>
      <w:autoSpaceDN/>
      <w:adjustRightInd/>
      <w:spacing w:before="260" w:after="260"/>
    </w:pPr>
    <w:rPr>
      <w:szCs w:val="22"/>
    </w:rPr>
  </w:style>
  <w:style w:type="paragraph" w:customStyle="1" w:styleId="3Heading">
    <w:name w:val="3Heading"/>
    <w:basedOn w:val="TOC3"/>
    <w:next w:val="3Para"/>
    <w:rsid w:val="00F17697"/>
    <w:pPr>
      <w:keepNext/>
      <w:spacing w:before="260" w:after="260"/>
      <w:ind w:left="0" w:right="2880"/>
      <w:outlineLvl w:val="2"/>
    </w:pPr>
    <w:rPr>
      <w:b/>
      <w:bCs/>
      <w:i/>
      <w:iCs/>
      <w:szCs w:val="22"/>
    </w:rPr>
  </w:style>
  <w:style w:type="paragraph" w:styleId="TOC3">
    <w:name w:val="toc 3"/>
    <w:basedOn w:val="Normal"/>
    <w:next w:val="Normal"/>
    <w:autoRedefine/>
    <w:semiHidden/>
    <w:rsid w:val="009A2153"/>
    <w:pPr>
      <w:ind w:left="480"/>
    </w:pPr>
  </w:style>
  <w:style w:type="paragraph" w:customStyle="1" w:styleId="3Para">
    <w:name w:val="3Para"/>
    <w:basedOn w:val="Normal"/>
    <w:rsid w:val="00F17697"/>
    <w:pPr>
      <w:numPr>
        <w:ilvl w:val="2"/>
        <w:numId w:val="11"/>
      </w:numPr>
      <w:tabs>
        <w:tab w:val="clear" w:pos="0"/>
        <w:tab w:val="left" w:pos="1440"/>
      </w:tabs>
      <w:spacing w:before="260" w:after="260"/>
    </w:pPr>
  </w:style>
  <w:style w:type="paragraph" w:customStyle="1" w:styleId="4Para">
    <w:name w:val="4Para"/>
    <w:basedOn w:val="Normal"/>
    <w:rsid w:val="00F17697"/>
    <w:pPr>
      <w:numPr>
        <w:ilvl w:val="3"/>
        <w:numId w:val="11"/>
      </w:numPr>
      <w:tabs>
        <w:tab w:val="clear" w:pos="0"/>
        <w:tab w:val="left" w:pos="1440"/>
      </w:tabs>
      <w:autoSpaceDE/>
      <w:autoSpaceDN/>
      <w:adjustRightInd/>
      <w:spacing w:before="260" w:after="260"/>
    </w:pPr>
  </w:style>
  <w:style w:type="paragraph" w:customStyle="1" w:styleId="5Para">
    <w:name w:val="5Para"/>
    <w:basedOn w:val="Normal"/>
    <w:rsid w:val="00F17697"/>
    <w:pPr>
      <w:numPr>
        <w:ilvl w:val="4"/>
        <w:numId w:val="11"/>
      </w:numPr>
      <w:tabs>
        <w:tab w:val="clear" w:pos="0"/>
        <w:tab w:val="left" w:pos="1440"/>
      </w:tabs>
      <w:autoSpaceDE/>
      <w:autoSpaceDN/>
      <w:adjustRightInd/>
      <w:spacing w:before="260" w:after="260"/>
    </w:pPr>
  </w:style>
  <w:style w:type="paragraph" w:customStyle="1" w:styleId="6Para">
    <w:name w:val="6Para"/>
    <w:basedOn w:val="Normal"/>
    <w:rsid w:val="00F17697"/>
    <w:pPr>
      <w:numPr>
        <w:ilvl w:val="5"/>
        <w:numId w:val="11"/>
      </w:numPr>
      <w:tabs>
        <w:tab w:val="clear" w:pos="0"/>
        <w:tab w:val="left" w:pos="1440"/>
      </w:tabs>
      <w:autoSpaceDE/>
      <w:autoSpaceDN/>
      <w:adjustRightInd/>
      <w:spacing w:before="260" w:after="260"/>
    </w:pPr>
  </w:style>
  <w:style w:type="paragraph" w:customStyle="1" w:styleId="7Para">
    <w:name w:val="7Para"/>
    <w:basedOn w:val="Normal"/>
    <w:rsid w:val="00F17697"/>
    <w:pPr>
      <w:numPr>
        <w:ilvl w:val="6"/>
        <w:numId w:val="11"/>
      </w:numPr>
      <w:tabs>
        <w:tab w:val="clear" w:pos="0"/>
        <w:tab w:val="left" w:pos="1440"/>
      </w:tabs>
      <w:autoSpaceDE/>
      <w:autoSpaceDN/>
      <w:adjustRightInd/>
      <w:spacing w:before="260" w:after="260"/>
    </w:pPr>
  </w:style>
  <w:style w:type="paragraph" w:customStyle="1" w:styleId="8Para">
    <w:name w:val="8Para"/>
    <w:basedOn w:val="Normal"/>
    <w:rsid w:val="00F17697"/>
    <w:pPr>
      <w:numPr>
        <w:ilvl w:val="7"/>
        <w:numId w:val="11"/>
      </w:numPr>
      <w:tabs>
        <w:tab w:val="clear" w:pos="0"/>
        <w:tab w:val="left" w:pos="1440"/>
      </w:tabs>
      <w:autoSpaceDE/>
      <w:autoSpaceDN/>
      <w:adjustRightInd/>
      <w:spacing w:before="260" w:after="260"/>
    </w:pPr>
  </w:style>
  <w:style w:type="paragraph" w:customStyle="1" w:styleId="Blockquote">
    <w:name w:val="Blockquote"/>
    <w:basedOn w:val="Normal"/>
    <w:next w:val="Normal"/>
    <w:rsid w:val="009A2153"/>
    <w:pPr>
      <w:tabs>
        <w:tab w:val="left" w:pos="720"/>
        <w:tab w:val="left" w:pos="1440"/>
        <w:tab w:val="left" w:pos="1536"/>
        <w:tab w:val="left" w:pos="1800"/>
        <w:tab w:val="left" w:pos="2160"/>
        <w:tab w:val="left" w:pos="2520"/>
        <w:tab w:val="left" w:pos="2880"/>
      </w:tabs>
      <w:ind w:left="1440" w:right="2880"/>
    </w:pPr>
  </w:style>
  <w:style w:type="paragraph" w:customStyle="1" w:styleId="Dots">
    <w:name w:val="Dots"/>
    <w:basedOn w:val="Normal"/>
    <w:next w:val="Normal"/>
    <w:rsid w:val="00F17697"/>
    <w:pPr>
      <w:numPr>
        <w:numId w:val="1"/>
      </w:numPr>
      <w:spacing w:line="480" w:lineRule="auto"/>
    </w:pPr>
  </w:style>
  <w:style w:type="character" w:styleId="FootnoteReference">
    <w:name w:val="footnote reference"/>
    <w:rsid w:val="008E47BA"/>
    <w:rPr>
      <w:vertAlign w:val="superscript"/>
    </w:rPr>
  </w:style>
  <w:style w:type="paragraph" w:customStyle="1" w:styleId="List-">
    <w:name w:val="List_-"/>
    <w:basedOn w:val="Normal"/>
    <w:rsid w:val="00F17697"/>
    <w:pPr>
      <w:numPr>
        <w:ilvl w:val="2"/>
        <w:numId w:val="10"/>
      </w:numPr>
      <w:spacing w:before="260" w:after="260"/>
    </w:pPr>
  </w:style>
  <w:style w:type="paragraph" w:customStyle="1" w:styleId="List123">
    <w:name w:val="List_1_2_3"/>
    <w:basedOn w:val="Normal"/>
    <w:rsid w:val="00F17697"/>
    <w:pPr>
      <w:numPr>
        <w:ilvl w:val="1"/>
        <w:numId w:val="10"/>
      </w:numPr>
      <w:spacing w:before="260" w:after="260"/>
    </w:pPr>
  </w:style>
  <w:style w:type="paragraph" w:customStyle="1" w:styleId="Listabc">
    <w:name w:val="List_a_b_c"/>
    <w:basedOn w:val="Normal"/>
    <w:rsid w:val="00F17697"/>
    <w:pPr>
      <w:numPr>
        <w:numId w:val="10"/>
      </w:numPr>
      <w:spacing w:before="260" w:after="260"/>
    </w:pPr>
  </w:style>
  <w:style w:type="paragraph" w:customStyle="1" w:styleId="ListIndt2">
    <w:name w:val="ListIndt_2"/>
    <w:basedOn w:val="Normal"/>
    <w:rsid w:val="00F17697"/>
    <w:pPr>
      <w:spacing w:before="260" w:after="260"/>
      <w:ind w:left="1440"/>
    </w:pPr>
  </w:style>
  <w:style w:type="paragraph" w:customStyle="1" w:styleId="ListIndt3">
    <w:name w:val="ListIndt_3"/>
    <w:basedOn w:val="Normal"/>
    <w:rsid w:val="00F17697"/>
    <w:pPr>
      <w:spacing w:before="260" w:after="260"/>
      <w:ind w:left="1800"/>
    </w:pPr>
  </w:style>
  <w:style w:type="paragraph" w:customStyle="1" w:styleId="ListIndt4">
    <w:name w:val="ListIndt_4"/>
    <w:basedOn w:val="Normal"/>
    <w:rsid w:val="00F17697"/>
    <w:pPr>
      <w:spacing w:before="260" w:after="260"/>
      <w:ind w:left="2160"/>
    </w:pPr>
  </w:style>
  <w:style w:type="paragraph" w:customStyle="1" w:styleId="ListTab0">
    <w:name w:val="ListTab_0"/>
    <w:basedOn w:val="Normal"/>
    <w:rsid w:val="00F17697"/>
    <w:pPr>
      <w:spacing w:before="260" w:after="260"/>
    </w:pPr>
  </w:style>
  <w:style w:type="paragraph" w:customStyle="1" w:styleId="ListTab2">
    <w:name w:val="ListTab_2"/>
    <w:basedOn w:val="Normal"/>
    <w:rsid w:val="00F17697"/>
    <w:pPr>
      <w:spacing w:before="260" w:after="260"/>
      <w:ind w:firstLine="1440"/>
    </w:pPr>
  </w:style>
  <w:style w:type="paragraph" w:customStyle="1" w:styleId="ListTab3">
    <w:name w:val="ListTab_3"/>
    <w:basedOn w:val="Normal"/>
    <w:rsid w:val="00F17697"/>
    <w:pPr>
      <w:spacing w:before="260" w:after="260"/>
      <w:ind w:firstLine="1800"/>
    </w:pPr>
  </w:style>
  <w:style w:type="paragraph" w:customStyle="1" w:styleId="ListTab4">
    <w:name w:val="ListTab_4"/>
    <w:basedOn w:val="Normal"/>
    <w:rsid w:val="00F17697"/>
    <w:pPr>
      <w:spacing w:before="260" w:after="260"/>
      <w:ind w:firstLine="2160"/>
    </w:pPr>
  </w:style>
  <w:style w:type="paragraph" w:customStyle="1" w:styleId="Note">
    <w:name w:val="Note"/>
    <w:next w:val="Normal"/>
    <w:rsid w:val="00F17697"/>
    <w:pPr>
      <w:numPr>
        <w:numId w:val="5"/>
      </w:numPr>
      <w:spacing w:after="260"/>
      <w:ind w:firstLine="1800"/>
      <w:jc w:val="both"/>
    </w:pPr>
    <w:rPr>
      <w:i/>
      <w:sz w:val="22"/>
      <w:szCs w:val="24"/>
      <w:lang w:val="en-GB"/>
    </w:rPr>
  </w:style>
  <w:style w:type="paragraph" w:customStyle="1" w:styleId="ParaIndt2">
    <w:name w:val="ParaIndt_2"/>
    <w:basedOn w:val="Normal"/>
    <w:rsid w:val="00F17697"/>
    <w:pPr>
      <w:spacing w:before="260" w:after="260"/>
      <w:ind w:left="1440"/>
    </w:pPr>
  </w:style>
  <w:style w:type="paragraph" w:customStyle="1" w:styleId="ParaIndt3">
    <w:name w:val="ParaIndt_3"/>
    <w:basedOn w:val="Normal"/>
    <w:rsid w:val="00F17697"/>
    <w:pPr>
      <w:spacing w:before="260" w:after="260"/>
      <w:ind w:left="1800"/>
    </w:pPr>
  </w:style>
  <w:style w:type="paragraph" w:customStyle="1" w:styleId="ParaIndt4">
    <w:name w:val="ParaIndt_4"/>
    <w:basedOn w:val="Normal"/>
    <w:rsid w:val="00F17697"/>
    <w:pPr>
      <w:spacing w:before="260" w:after="260"/>
      <w:ind w:left="2160"/>
    </w:pPr>
  </w:style>
  <w:style w:type="paragraph" w:customStyle="1" w:styleId="ParaTab0">
    <w:name w:val="ParaTab_0"/>
    <w:basedOn w:val="Normal"/>
    <w:rsid w:val="00F17697"/>
    <w:pPr>
      <w:spacing w:before="260" w:after="260"/>
    </w:pPr>
  </w:style>
  <w:style w:type="paragraph" w:customStyle="1" w:styleId="ParaTab2">
    <w:name w:val="ParaTab_2"/>
    <w:basedOn w:val="Normal"/>
    <w:rsid w:val="00F17697"/>
    <w:pPr>
      <w:spacing w:before="260" w:after="260"/>
      <w:ind w:firstLine="1440"/>
    </w:pPr>
  </w:style>
  <w:style w:type="paragraph" w:customStyle="1" w:styleId="ParaTab3">
    <w:name w:val="ParaTab_3"/>
    <w:basedOn w:val="Normal"/>
    <w:rsid w:val="00F17697"/>
    <w:pPr>
      <w:spacing w:before="260" w:after="260"/>
      <w:ind w:firstLine="1800"/>
    </w:pPr>
  </w:style>
  <w:style w:type="paragraph" w:customStyle="1" w:styleId="ParaTab4">
    <w:name w:val="ParaTab_4"/>
    <w:basedOn w:val="Normal"/>
    <w:rsid w:val="00F17697"/>
    <w:pPr>
      <w:spacing w:before="260" w:after="260"/>
      <w:ind w:firstLine="2160"/>
    </w:pPr>
  </w:style>
  <w:style w:type="paragraph" w:customStyle="1" w:styleId="1Heading">
    <w:name w:val="1Heading"/>
    <w:basedOn w:val="TOC1"/>
    <w:next w:val="2Para"/>
    <w:rsid w:val="00F17697"/>
    <w:pPr>
      <w:keepNext/>
      <w:numPr>
        <w:numId w:val="11"/>
      </w:numPr>
      <w:autoSpaceDE/>
      <w:autoSpaceDN/>
      <w:adjustRightInd/>
      <w:spacing w:before="520" w:after="260"/>
      <w:ind w:right="2880"/>
      <w:outlineLvl w:val="0"/>
    </w:pPr>
    <w:rPr>
      <w:b/>
      <w:caps/>
      <w:szCs w:val="22"/>
    </w:rPr>
  </w:style>
  <w:style w:type="paragraph" w:styleId="TOC1">
    <w:name w:val="toc 1"/>
    <w:basedOn w:val="Normal"/>
    <w:next w:val="Normal"/>
    <w:autoRedefine/>
    <w:semiHidden/>
    <w:rsid w:val="009A2153"/>
  </w:style>
  <w:style w:type="paragraph" w:customStyle="1" w:styleId="2Heading">
    <w:name w:val="2Heading"/>
    <w:basedOn w:val="2Para"/>
    <w:next w:val="3Para"/>
    <w:rsid w:val="00F17697"/>
    <w:pPr>
      <w:keepNext/>
      <w:tabs>
        <w:tab w:val="left" w:pos="720"/>
      </w:tabs>
      <w:ind w:left="720" w:right="2880" w:hanging="720"/>
      <w:outlineLvl w:val="1"/>
    </w:pPr>
    <w:rPr>
      <w:b/>
    </w:rPr>
  </w:style>
  <w:style w:type="paragraph" w:styleId="TOC2">
    <w:name w:val="toc 2"/>
    <w:basedOn w:val="Normal"/>
    <w:next w:val="Normal"/>
    <w:autoRedefine/>
    <w:semiHidden/>
    <w:rsid w:val="009A2153"/>
    <w:pPr>
      <w:ind w:left="240"/>
    </w:pPr>
  </w:style>
  <w:style w:type="paragraph" w:customStyle="1" w:styleId="X">
    <w:name w:val="X"/>
    <w:basedOn w:val="Normal"/>
    <w:rsid w:val="00F17697"/>
    <w:pPr>
      <w:numPr>
        <w:numId w:val="4"/>
      </w:numPr>
      <w:tabs>
        <w:tab w:val="clear" w:pos="360"/>
      </w:tabs>
    </w:pPr>
    <w:rPr>
      <w:lang w:val="en-US"/>
    </w:rPr>
  </w:style>
  <w:style w:type="paragraph" w:customStyle="1" w:styleId="TabsDefault">
    <w:name w:val="TabsDefault"/>
    <w:rsid w:val="009A2153"/>
    <w:pPr>
      <w:tabs>
        <w:tab w:val="left" w:pos="0"/>
        <w:tab w:val="left" w:pos="720"/>
        <w:tab w:val="left" w:pos="1440"/>
        <w:tab w:val="left" w:pos="1800"/>
        <w:tab w:val="left" w:pos="2160"/>
        <w:tab w:val="left" w:pos="2520"/>
        <w:tab w:val="left" w:pos="2880"/>
      </w:tabs>
    </w:pPr>
    <w:rPr>
      <w:sz w:val="24"/>
      <w:szCs w:val="24"/>
    </w:rPr>
  </w:style>
  <w:style w:type="paragraph" w:styleId="Header">
    <w:name w:val="header"/>
    <w:basedOn w:val="Normal"/>
    <w:rsid w:val="00DA52CB"/>
    <w:pPr>
      <w:tabs>
        <w:tab w:val="center" w:pos="4320"/>
        <w:tab w:val="right" w:pos="8640"/>
      </w:tabs>
      <w:autoSpaceDE/>
      <w:autoSpaceDN/>
      <w:adjustRightInd/>
    </w:pPr>
  </w:style>
  <w:style w:type="paragraph" w:styleId="Footer">
    <w:name w:val="footer"/>
    <w:basedOn w:val="Normal"/>
    <w:rsid w:val="00DA52CB"/>
    <w:pPr>
      <w:tabs>
        <w:tab w:val="center" w:pos="4320"/>
        <w:tab w:val="right" w:pos="8640"/>
      </w:tabs>
      <w:autoSpaceDE/>
      <w:autoSpaceDN/>
      <w:adjustRightInd/>
    </w:pPr>
  </w:style>
  <w:style w:type="character" w:styleId="PageNumber">
    <w:name w:val="page number"/>
    <w:basedOn w:val="DefaultParagraphFont"/>
    <w:rsid w:val="00DA52CB"/>
  </w:style>
  <w:style w:type="table" w:styleId="TableGrid">
    <w:name w:val="Table Grid"/>
    <w:basedOn w:val="TableNormal"/>
    <w:rsid w:val="00DA52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itleMain">
    <w:name w:val="TitleMain"/>
    <w:basedOn w:val="Normal"/>
    <w:rsid w:val="008169FE"/>
    <w:pPr>
      <w:jc w:val="center"/>
      <w:outlineLvl w:val="0"/>
    </w:pPr>
    <w:rPr>
      <w:b/>
      <w:szCs w:val="22"/>
    </w:rPr>
  </w:style>
  <w:style w:type="paragraph" w:customStyle="1" w:styleId="RefPrincipal">
    <w:name w:val="RefPrincipal"/>
    <w:basedOn w:val="Normal"/>
    <w:rsid w:val="00C5363D"/>
    <w:pPr>
      <w:numPr>
        <w:numId w:val="3"/>
      </w:numPr>
    </w:pPr>
  </w:style>
  <w:style w:type="paragraph" w:customStyle="1" w:styleId="RefRegular">
    <w:name w:val="RefRegular"/>
    <w:basedOn w:val="Normal"/>
    <w:rsid w:val="00507204"/>
    <w:pPr>
      <w:ind w:left="331" w:hanging="216"/>
    </w:pPr>
  </w:style>
  <w:style w:type="paragraph" w:customStyle="1" w:styleId="ParaIndt1">
    <w:name w:val="ParaIndt_1"/>
    <w:basedOn w:val="Normal"/>
    <w:rsid w:val="00F17697"/>
    <w:pPr>
      <w:spacing w:before="260" w:after="260"/>
      <w:ind w:left="720"/>
    </w:pPr>
  </w:style>
  <w:style w:type="paragraph" w:customStyle="1" w:styleId="ParaTab1">
    <w:name w:val="ParaTab_1"/>
    <w:basedOn w:val="Normal"/>
    <w:rsid w:val="00805C05"/>
    <w:pPr>
      <w:ind w:firstLine="720"/>
    </w:pPr>
  </w:style>
  <w:style w:type="paragraph" w:customStyle="1" w:styleId="ListV">
    <w:name w:val="List_V"/>
    <w:basedOn w:val="Normal"/>
    <w:rsid w:val="00F17697"/>
    <w:pPr>
      <w:numPr>
        <w:numId w:val="6"/>
      </w:numPr>
    </w:pPr>
  </w:style>
  <w:style w:type="paragraph" w:styleId="FootnoteText">
    <w:name w:val="footnote text"/>
    <w:basedOn w:val="Normal"/>
    <w:rsid w:val="00686187"/>
    <w:pPr>
      <w:ind w:left="115" w:hanging="115"/>
    </w:pPr>
    <w:rPr>
      <w:sz w:val="18"/>
      <w:szCs w:val="20"/>
    </w:rPr>
  </w:style>
  <w:style w:type="paragraph" w:customStyle="1" w:styleId="ListExSum">
    <w:name w:val="List_ExSum"/>
    <w:basedOn w:val="Normal"/>
    <w:rsid w:val="00F17697"/>
    <w:pPr>
      <w:numPr>
        <w:numId w:val="8"/>
      </w:numPr>
    </w:pPr>
  </w:style>
  <w:style w:type="paragraph" w:styleId="BalloonText">
    <w:name w:val="Balloon Text"/>
    <w:basedOn w:val="Normal"/>
    <w:link w:val="BalloonTextChar"/>
    <w:rsid w:val="00305B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05BCF"/>
    <w:rPr>
      <w:rFonts w:ascii="Tahoma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89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ICAO-DPS\ICAO-DPS\Templates\WorkingPap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7C59BA41345F408AAE85DDCB249B32" ma:contentTypeVersion="0" ma:contentTypeDescription="Create a new document." ma:contentTypeScope="" ma:versionID="a68b39634586a4a8b51b5b46cc3be31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09D9B85-1C8B-4CEC-A1B9-D6A27BE6026B}"/>
</file>

<file path=customXml/itemProps2.xml><?xml version="1.0" encoding="utf-8"?>
<ds:datastoreItem xmlns:ds="http://schemas.openxmlformats.org/officeDocument/2006/customXml" ds:itemID="{B8F13BDA-3701-4A12-B770-6485357B14BB}"/>
</file>

<file path=customXml/itemProps3.xml><?xml version="1.0" encoding="utf-8"?>
<ds:datastoreItem xmlns:ds="http://schemas.openxmlformats.org/officeDocument/2006/customXml" ds:itemID="{33D20227-8BD7-4DBF-BB9D-0CB8966EA963}"/>
</file>

<file path=docProps/app.xml><?xml version="1.0" encoding="utf-8"?>
<Properties xmlns="http://schemas.openxmlformats.org/officeDocument/2006/extended-properties" xmlns:vt="http://schemas.openxmlformats.org/officeDocument/2006/docPropsVTypes">
  <Template>WorkingPaper.dotx</Template>
  <TotalTime>3</TotalTime>
  <Pages>2</Pages>
  <Words>399</Words>
  <Characters>2262</Characters>
  <Application>Microsoft Office Word</Application>
  <DocSecurity>0</DocSecurity>
  <Lines>120</Lines>
  <Paragraphs>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 McGuigan</dc:creator>
  <cp:keywords/>
  <dc:description/>
  <cp:lastModifiedBy>Lynn McGuigan</cp:lastModifiedBy>
  <cp:revision>3</cp:revision>
  <dcterms:created xsi:type="dcterms:W3CDTF">2013-02-25T18:35:00Z</dcterms:created>
  <dcterms:modified xsi:type="dcterms:W3CDTF">2013-02-26T16:23:00Z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dyShort">
    <vt:lpwstr>DGP-WG</vt:lpwstr>
  </property>
  <property fmtid="{D5CDD505-2E9C-101B-9397-08002B2CF9AE}" pid="3" name="BodySession">
    <vt:lpwstr>13</vt:lpwstr>
  </property>
  <property fmtid="{D5CDD505-2E9C-101B-9397-08002B2CF9AE}" pid="4" name="BodyAbbrev">
    <vt:lpwstr>DGP-WG</vt:lpwstr>
  </property>
  <property fmtid="{D5CDD505-2E9C-101B-9397-08002B2CF9AE}" pid="5" name="SessionNum">
    <vt:lpwstr>13</vt:lpwstr>
  </property>
  <property fmtid="{D5CDD505-2E9C-101B-9397-08002B2CF9AE}" pid="6" name="BodyTypeID">
    <vt:lpwstr>13</vt:lpwstr>
  </property>
  <property fmtid="{D5CDD505-2E9C-101B-9397-08002B2CF9AE}" pid="7" name="DocCatAbbre">
    <vt:lpwstr>WP</vt:lpwstr>
  </property>
  <property fmtid="{D5CDD505-2E9C-101B-9397-08002B2CF9AE}" pid="8" name="DocCatID">
    <vt:lpwstr>1</vt:lpwstr>
  </property>
  <property fmtid="{D5CDD505-2E9C-101B-9397-08002B2CF9AE}" pid="9" name="General">
    <vt:lpwstr/>
  </property>
  <property fmtid="{D5CDD505-2E9C-101B-9397-08002B2CF9AE}" pid="10" name="AgendaItems">
    <vt:lpwstr/>
  </property>
  <property fmtid="{D5CDD505-2E9C-101B-9397-08002B2CF9AE}" pid="11" name="DocNo">
    <vt:lpwstr>DGP-WG/13-WP/xxxx</vt:lpwstr>
  </property>
  <property fmtid="{D5CDD505-2E9C-101B-9397-08002B2CF9AE}" pid="12" name="AddendumCorrigAppendix">
    <vt:lpwstr/>
  </property>
  <property fmtid="{D5CDD505-2E9C-101B-9397-08002B2CF9AE}" pid="13" name="TemplateType">
    <vt:lpwstr/>
  </property>
  <property fmtid="{D5CDD505-2E9C-101B-9397-08002B2CF9AE}" pid="14" name="OutlineExists">
    <vt:lpwstr/>
  </property>
  <property fmtid="{D5CDD505-2E9C-101B-9397-08002B2CF9AE}" pid="15" name="Committee">
    <vt:lpwstr/>
  </property>
  <property fmtid="{D5CDD505-2E9C-101B-9397-08002B2CF9AE}" pid="16" name="ContentTypeId">
    <vt:lpwstr>0x010100D07C59BA41345F408AAE85DDCB249B32</vt:lpwstr>
  </property>
</Properties>
</file>